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74DD9" w14:textId="09AD457D" w:rsidR="00001ECA" w:rsidRPr="00001ECA" w:rsidRDefault="00001ECA" w:rsidP="00001ECA">
      <w:pPr>
        <w:pStyle w:val="Title"/>
      </w:pPr>
      <w:r w:rsidRPr="00001ECA">
        <w:t xml:space="preserve">                        </w:t>
      </w:r>
      <w:r>
        <w:t xml:space="preserve">  </w:t>
      </w:r>
      <w:r w:rsidRPr="00001ECA">
        <w:t>PROJEC</w:t>
      </w:r>
      <w:r>
        <w:t>T</w:t>
      </w:r>
    </w:p>
    <w:p w14:paraId="259CF98F" w14:textId="1B1B9505" w:rsidR="00001ECA" w:rsidRDefault="00001ECA" w:rsidP="00873F9B">
      <w:pPr>
        <w:rPr>
          <w:color w:val="C45911" w:themeColor="accent2" w:themeShade="BF"/>
          <w:sz w:val="28"/>
          <w:szCs w:val="28"/>
        </w:rPr>
      </w:pPr>
      <w:r>
        <w:rPr>
          <w:color w:val="323E4F" w:themeColor="text2" w:themeShade="BF"/>
          <w:sz w:val="28"/>
          <w:szCs w:val="28"/>
        </w:rPr>
        <w:t xml:space="preserve">                                                     </w:t>
      </w:r>
      <w:r w:rsidRPr="00001ECA">
        <w:rPr>
          <w:color w:val="C45911" w:themeColor="accent2" w:themeShade="BF"/>
          <w:sz w:val="28"/>
          <w:szCs w:val="28"/>
        </w:rPr>
        <w:t>PHASE-II</w:t>
      </w:r>
      <w:r w:rsidR="001F688A">
        <w:rPr>
          <w:color w:val="C45911" w:themeColor="accent2" w:themeShade="BF"/>
          <w:sz w:val="28"/>
          <w:szCs w:val="28"/>
        </w:rPr>
        <w:t>I</w:t>
      </w:r>
    </w:p>
    <w:p w14:paraId="19497B9E" w14:textId="3FD83536" w:rsidR="00001ECA" w:rsidRPr="001F688A" w:rsidRDefault="00001ECA" w:rsidP="00873F9B">
      <w:pPr>
        <w:rPr>
          <w:color w:val="C45911" w:themeColor="accent2" w:themeShade="BF"/>
          <w:sz w:val="32"/>
          <w:szCs w:val="32"/>
        </w:rPr>
      </w:pPr>
    </w:p>
    <w:p w14:paraId="59933677" w14:textId="03F5B0B1" w:rsidR="00001ECA" w:rsidRPr="001F688A" w:rsidRDefault="00001ECA" w:rsidP="00873F9B">
      <w:pPr>
        <w:rPr>
          <w:color w:val="222A35" w:themeColor="text2" w:themeShade="80"/>
          <w:sz w:val="32"/>
          <w:szCs w:val="32"/>
        </w:rPr>
      </w:pPr>
      <w:r w:rsidRPr="001F688A">
        <w:rPr>
          <w:color w:val="C45911" w:themeColor="accent2" w:themeShade="BF"/>
          <w:sz w:val="32"/>
          <w:szCs w:val="32"/>
        </w:rPr>
        <w:t>NAME</w:t>
      </w:r>
      <w:r w:rsidR="001F688A">
        <w:rPr>
          <w:color w:val="C45911" w:themeColor="accent2" w:themeShade="BF"/>
          <w:sz w:val="32"/>
          <w:szCs w:val="32"/>
        </w:rPr>
        <w:t xml:space="preserve"> </w:t>
      </w:r>
      <w:r w:rsidR="001F688A" w:rsidRPr="001F688A">
        <w:rPr>
          <w:color w:val="222A35" w:themeColor="text2" w:themeShade="80"/>
          <w:sz w:val="32"/>
          <w:szCs w:val="32"/>
        </w:rPr>
        <w:t>:      Batheni Vinay Yadav</w:t>
      </w:r>
    </w:p>
    <w:p w14:paraId="693ADEB9" w14:textId="135F88F4" w:rsidR="001F688A" w:rsidRPr="001F688A" w:rsidRDefault="001F688A" w:rsidP="00873F9B">
      <w:pPr>
        <w:rPr>
          <w:color w:val="222A35" w:themeColor="text2" w:themeShade="80"/>
          <w:sz w:val="32"/>
          <w:szCs w:val="32"/>
        </w:rPr>
      </w:pPr>
      <w:r>
        <w:rPr>
          <w:color w:val="C45911" w:themeColor="accent2" w:themeShade="BF"/>
          <w:sz w:val="32"/>
          <w:szCs w:val="32"/>
        </w:rPr>
        <w:t xml:space="preserve">NM ID :        </w:t>
      </w:r>
      <w:r w:rsidRPr="001F688A">
        <w:rPr>
          <w:color w:val="222A35" w:themeColor="text2" w:themeShade="80"/>
          <w:sz w:val="32"/>
          <w:szCs w:val="32"/>
        </w:rPr>
        <w:t>au723921244007</w:t>
      </w:r>
    </w:p>
    <w:p w14:paraId="060E394D" w14:textId="7C450788" w:rsidR="001F688A" w:rsidRDefault="001F688A" w:rsidP="00873F9B">
      <w:pPr>
        <w:rPr>
          <w:color w:val="C45911" w:themeColor="accent2" w:themeShade="BF"/>
          <w:sz w:val="32"/>
          <w:szCs w:val="32"/>
        </w:rPr>
      </w:pPr>
      <w:r>
        <w:rPr>
          <w:color w:val="C45911" w:themeColor="accent2" w:themeShade="BF"/>
          <w:sz w:val="32"/>
          <w:szCs w:val="32"/>
        </w:rPr>
        <w:t xml:space="preserve">DEPT   </w:t>
      </w:r>
      <w:r w:rsidRPr="001F688A">
        <w:rPr>
          <w:color w:val="222A35" w:themeColor="text2" w:themeShade="80"/>
          <w:sz w:val="32"/>
          <w:szCs w:val="32"/>
        </w:rPr>
        <w:t>:         computer science and business system</w:t>
      </w:r>
    </w:p>
    <w:p w14:paraId="6A2C01E8" w14:textId="213610E6" w:rsidR="001F688A" w:rsidRDefault="001F688A" w:rsidP="00873F9B">
      <w:pPr>
        <w:rPr>
          <w:color w:val="222A35" w:themeColor="text2" w:themeShade="80"/>
          <w:sz w:val="28"/>
          <w:szCs w:val="28"/>
        </w:rPr>
      </w:pPr>
      <w:r>
        <w:rPr>
          <w:color w:val="C45911" w:themeColor="accent2" w:themeShade="BF"/>
          <w:sz w:val="32"/>
          <w:szCs w:val="32"/>
        </w:rPr>
        <w:t>PROJECT</w:t>
      </w:r>
      <w:r w:rsidRPr="001F688A">
        <w:rPr>
          <w:color w:val="222A35" w:themeColor="text2" w:themeShade="80"/>
          <w:sz w:val="28"/>
          <w:szCs w:val="28"/>
        </w:rPr>
        <w:t xml:space="preserve">: </w:t>
      </w:r>
      <w:r>
        <w:rPr>
          <w:color w:val="222A35" w:themeColor="text2" w:themeShade="80"/>
          <w:sz w:val="28"/>
          <w:szCs w:val="28"/>
        </w:rPr>
        <w:t xml:space="preserve">       </w:t>
      </w:r>
      <w:r w:rsidRPr="001F688A">
        <w:rPr>
          <w:color w:val="222A35" w:themeColor="text2" w:themeShade="80"/>
          <w:sz w:val="28"/>
          <w:szCs w:val="28"/>
        </w:rPr>
        <w:t>Disaster Recovery with IBM Cloud Virtual Servers</w:t>
      </w:r>
    </w:p>
    <w:p w14:paraId="28B46C9B" w14:textId="4563431B" w:rsidR="001F688A" w:rsidRDefault="001F688A" w:rsidP="00873F9B">
      <w:pPr>
        <w:rPr>
          <w:color w:val="222A35" w:themeColor="text2" w:themeShade="80"/>
          <w:sz w:val="28"/>
          <w:szCs w:val="28"/>
        </w:rPr>
      </w:pPr>
      <w:r w:rsidRPr="00FD0B57">
        <w:rPr>
          <w:color w:val="C45911" w:themeColor="accent2" w:themeShade="BF"/>
          <w:sz w:val="28"/>
          <w:szCs w:val="28"/>
        </w:rPr>
        <w:t>CLG</w:t>
      </w:r>
      <w:r w:rsidR="00FD0B57" w:rsidRPr="00FD0B57">
        <w:rPr>
          <w:color w:val="C45911" w:themeColor="accent2" w:themeShade="BF"/>
          <w:sz w:val="28"/>
          <w:szCs w:val="28"/>
        </w:rPr>
        <w:t xml:space="preserve"> CODE </w:t>
      </w:r>
      <w:r w:rsidR="00FD0B57">
        <w:rPr>
          <w:color w:val="222A35" w:themeColor="text2" w:themeShade="80"/>
          <w:sz w:val="28"/>
          <w:szCs w:val="28"/>
        </w:rPr>
        <w:t>:        7239</w:t>
      </w:r>
    </w:p>
    <w:p w14:paraId="784B8234" w14:textId="35A3F158" w:rsidR="00FD0B57" w:rsidRPr="00FD0B57" w:rsidRDefault="00FD0B57" w:rsidP="00873F9B">
      <w:pPr>
        <w:rPr>
          <w:color w:val="222A35" w:themeColor="text2" w:themeShade="80"/>
          <w:sz w:val="28"/>
          <w:szCs w:val="28"/>
        </w:rPr>
      </w:pPr>
      <w:r w:rsidRPr="00FD0B57">
        <w:rPr>
          <w:color w:val="C45911" w:themeColor="accent2" w:themeShade="BF"/>
          <w:sz w:val="28"/>
          <w:szCs w:val="28"/>
        </w:rPr>
        <w:t xml:space="preserve">CLG NAME </w:t>
      </w:r>
      <w:r>
        <w:rPr>
          <w:color w:val="222A35" w:themeColor="text2" w:themeShade="80"/>
          <w:sz w:val="28"/>
          <w:szCs w:val="28"/>
        </w:rPr>
        <w:t>:     ARJUN COLLEGE OF TECHNOLOGY</w:t>
      </w:r>
    </w:p>
    <w:p w14:paraId="16F2A34A" w14:textId="77777777" w:rsidR="001F688A" w:rsidRDefault="001F688A" w:rsidP="00873F9B">
      <w:pPr>
        <w:rPr>
          <w:color w:val="323E4F" w:themeColor="text2" w:themeShade="BF"/>
          <w:sz w:val="28"/>
          <w:szCs w:val="28"/>
        </w:rPr>
      </w:pPr>
    </w:p>
    <w:p w14:paraId="72E13A7C" w14:textId="17EE372D" w:rsidR="00FD0B57" w:rsidRPr="00FD0B57" w:rsidRDefault="00FD0B57" w:rsidP="00FD0B57">
      <w:pPr>
        <w:rPr>
          <w:color w:val="222A35" w:themeColor="text2" w:themeShade="80"/>
          <w:sz w:val="36"/>
          <w:szCs w:val="36"/>
        </w:rPr>
      </w:pPr>
      <w:r w:rsidRPr="00FD0B57">
        <w:rPr>
          <w:color w:val="222A35" w:themeColor="text2" w:themeShade="80"/>
          <w:sz w:val="36"/>
          <w:szCs w:val="36"/>
        </w:rPr>
        <w:t xml:space="preserve">           </w:t>
      </w:r>
      <w:r w:rsidRPr="00FD0B57">
        <w:rPr>
          <w:color w:val="222A35" w:themeColor="text2" w:themeShade="80"/>
          <w:sz w:val="36"/>
          <w:szCs w:val="36"/>
        </w:rPr>
        <w:t>Disaster Recovery with IBM Cloud Virtual Servers</w:t>
      </w:r>
    </w:p>
    <w:p w14:paraId="3EADD6EE" w14:textId="77777777" w:rsidR="001F688A" w:rsidRPr="00FD0B57" w:rsidRDefault="001F688A" w:rsidP="00873F9B">
      <w:pPr>
        <w:rPr>
          <w:color w:val="323E4F" w:themeColor="text2" w:themeShade="BF"/>
          <w:sz w:val="36"/>
          <w:szCs w:val="36"/>
        </w:rPr>
      </w:pPr>
    </w:p>
    <w:p w14:paraId="66EDD417" w14:textId="77777777" w:rsidR="001F688A" w:rsidRDefault="001F688A" w:rsidP="00873F9B">
      <w:pPr>
        <w:rPr>
          <w:color w:val="323E4F" w:themeColor="text2" w:themeShade="BF"/>
          <w:sz w:val="28"/>
          <w:szCs w:val="28"/>
        </w:rPr>
      </w:pPr>
    </w:p>
    <w:p w14:paraId="718C7189" w14:textId="77777777" w:rsidR="001F688A" w:rsidRDefault="001F688A" w:rsidP="00873F9B">
      <w:pPr>
        <w:rPr>
          <w:color w:val="323E4F" w:themeColor="text2" w:themeShade="BF"/>
          <w:sz w:val="28"/>
          <w:szCs w:val="28"/>
        </w:rPr>
      </w:pPr>
    </w:p>
    <w:p w14:paraId="54F17DCB" w14:textId="4CEE6B05" w:rsidR="00873F9B" w:rsidRPr="00001ECA" w:rsidRDefault="00873F9B" w:rsidP="00873F9B">
      <w:pPr>
        <w:rPr>
          <w:color w:val="323E4F" w:themeColor="text2" w:themeShade="BF"/>
          <w:sz w:val="28"/>
          <w:szCs w:val="28"/>
        </w:rPr>
      </w:pPr>
      <w:r w:rsidRPr="00001ECA">
        <w:rPr>
          <w:color w:val="323E4F" w:themeColor="text2" w:themeShade="BF"/>
          <w:sz w:val="28"/>
          <w:szCs w:val="28"/>
        </w:rPr>
        <w:t>IBM Cloud had been continuously working to enhance its virtual server offerings to better support disaster recovery. While I don't have access to real-time information, I can provide a detailed explanation of the general trends and areas in which IBM Cloud has been focusing on the development of virtual servers for disaster recovery:</w:t>
      </w:r>
    </w:p>
    <w:p w14:paraId="4F73A97D" w14:textId="77777777" w:rsidR="00873F9B" w:rsidRDefault="00873F9B" w:rsidP="00873F9B"/>
    <w:p w14:paraId="233A0AF6" w14:textId="77777777" w:rsidR="00873F9B" w:rsidRPr="00873F9B" w:rsidRDefault="00873F9B" w:rsidP="00873F9B">
      <w:pPr>
        <w:rPr>
          <w:color w:val="00B0F0"/>
          <w:sz w:val="32"/>
          <w:szCs w:val="32"/>
        </w:rPr>
      </w:pPr>
      <w:r w:rsidRPr="00873F9B">
        <w:rPr>
          <w:color w:val="00B0F0"/>
          <w:sz w:val="32"/>
          <w:szCs w:val="32"/>
        </w:rPr>
        <w:t>High Availability and Resilience:</w:t>
      </w:r>
    </w:p>
    <w:p w14:paraId="04C33E16" w14:textId="77777777" w:rsidR="00873F9B" w:rsidRDefault="00873F9B" w:rsidP="00873F9B"/>
    <w:p w14:paraId="513186BE" w14:textId="77777777" w:rsidR="00873F9B" w:rsidRPr="00873F9B" w:rsidRDefault="00873F9B" w:rsidP="00873F9B">
      <w:pPr>
        <w:rPr>
          <w:color w:val="2F5496" w:themeColor="accent1" w:themeShade="BF"/>
          <w:sz w:val="24"/>
          <w:szCs w:val="24"/>
        </w:rPr>
      </w:pPr>
      <w:r w:rsidRPr="00873F9B">
        <w:rPr>
          <w:color w:val="002060"/>
          <w:sz w:val="28"/>
          <w:szCs w:val="28"/>
        </w:rPr>
        <w:t>Multiple Availability Zones</w:t>
      </w:r>
      <w:r w:rsidRPr="00873F9B">
        <w:rPr>
          <w:color w:val="2F5496" w:themeColor="accent1" w:themeShade="BF"/>
          <w:sz w:val="24"/>
          <w:szCs w:val="24"/>
        </w:rPr>
        <w:t>: IBM Cloud has likely expanded its network of data centers and availability zones across different geographic regions. This infrastructure allows users to deploy virtual servers in different data centers within the same region, ensuring high availability. In the event of a failure in one availability zone, traffic can be automatically routed to a healthy zone.</w:t>
      </w:r>
    </w:p>
    <w:p w14:paraId="740AFC10" w14:textId="77777777" w:rsidR="00873F9B" w:rsidRPr="00873F9B" w:rsidRDefault="00873F9B" w:rsidP="00873F9B">
      <w:pPr>
        <w:rPr>
          <w:color w:val="002060"/>
          <w:sz w:val="24"/>
          <w:szCs w:val="24"/>
        </w:rPr>
      </w:pPr>
    </w:p>
    <w:p w14:paraId="6474F83B" w14:textId="77777777" w:rsidR="00873F9B" w:rsidRPr="00873F9B" w:rsidRDefault="00873F9B" w:rsidP="00873F9B">
      <w:pPr>
        <w:rPr>
          <w:color w:val="2F5496" w:themeColor="accent1" w:themeShade="BF"/>
          <w:sz w:val="24"/>
          <w:szCs w:val="24"/>
        </w:rPr>
      </w:pPr>
      <w:r w:rsidRPr="00873F9B">
        <w:rPr>
          <w:sz w:val="28"/>
          <w:szCs w:val="28"/>
        </w:rPr>
        <w:lastRenderedPageBreak/>
        <w:t>Auto-Scaling</w:t>
      </w:r>
      <w:r w:rsidRPr="00873F9B">
        <w:rPr>
          <w:color w:val="2F5496" w:themeColor="accent1" w:themeShade="BF"/>
          <w:sz w:val="28"/>
          <w:szCs w:val="28"/>
        </w:rPr>
        <w:t>:</w:t>
      </w:r>
      <w:r w:rsidRPr="00873F9B">
        <w:rPr>
          <w:color w:val="2F5496" w:themeColor="accent1" w:themeShade="BF"/>
        </w:rPr>
        <w:t xml:space="preserve"> </w:t>
      </w:r>
      <w:r w:rsidRPr="00873F9B">
        <w:rPr>
          <w:color w:val="2F5496" w:themeColor="accent1" w:themeShade="BF"/>
          <w:sz w:val="24"/>
          <w:szCs w:val="24"/>
        </w:rPr>
        <w:t>IBM Cloud may offer auto-scaling capabilities that allow virtual servers to automatically adjust their capacity based on workloads and demand. This elasticity ensures that your applications can handle sudden surges in traffic or resource demands.</w:t>
      </w:r>
    </w:p>
    <w:p w14:paraId="7663EA8A" w14:textId="77777777" w:rsidR="00873F9B" w:rsidRPr="00873F9B" w:rsidRDefault="00873F9B" w:rsidP="00873F9B">
      <w:pPr>
        <w:rPr>
          <w:color w:val="2F5496" w:themeColor="accent1" w:themeShade="BF"/>
          <w:sz w:val="24"/>
          <w:szCs w:val="24"/>
        </w:rPr>
      </w:pPr>
    </w:p>
    <w:p w14:paraId="72299AAE" w14:textId="77777777" w:rsidR="00873F9B" w:rsidRPr="00001ECA" w:rsidRDefault="00873F9B" w:rsidP="00873F9B">
      <w:pPr>
        <w:rPr>
          <w:color w:val="00B0F0"/>
          <w:sz w:val="32"/>
          <w:szCs w:val="32"/>
        </w:rPr>
      </w:pPr>
      <w:r w:rsidRPr="00001ECA">
        <w:rPr>
          <w:color w:val="00B0F0"/>
          <w:sz w:val="32"/>
          <w:szCs w:val="32"/>
        </w:rPr>
        <w:t>Data Replication and Backup:</w:t>
      </w:r>
    </w:p>
    <w:p w14:paraId="411FEA70" w14:textId="77777777" w:rsidR="00873F9B" w:rsidRPr="00873F9B" w:rsidRDefault="00873F9B" w:rsidP="00873F9B">
      <w:pPr>
        <w:rPr>
          <w:color w:val="2F5496" w:themeColor="accent1" w:themeShade="BF"/>
        </w:rPr>
      </w:pPr>
    </w:p>
    <w:p w14:paraId="0071B3D1" w14:textId="77777777" w:rsidR="00873F9B" w:rsidRPr="00873F9B" w:rsidRDefault="00873F9B" w:rsidP="00873F9B">
      <w:pPr>
        <w:rPr>
          <w:color w:val="2F5496" w:themeColor="accent1" w:themeShade="BF"/>
          <w:sz w:val="24"/>
          <w:szCs w:val="24"/>
        </w:rPr>
      </w:pPr>
      <w:r w:rsidRPr="00873F9B">
        <w:rPr>
          <w:color w:val="000000" w:themeColor="text1"/>
          <w:sz w:val="28"/>
          <w:szCs w:val="28"/>
        </w:rPr>
        <w:t>Data Replication Services</w:t>
      </w:r>
      <w:r w:rsidRPr="00873F9B">
        <w:rPr>
          <w:color w:val="2F5496" w:themeColor="accent1" w:themeShade="BF"/>
          <w:sz w:val="24"/>
          <w:szCs w:val="24"/>
        </w:rPr>
        <w:t>: IBM Cloud may provide data replication services to enable continuous data synchronization between primary and secondary data centers. This ensures that data is kept up-to-date, reducing the risk of data loss during a disaster.</w:t>
      </w:r>
    </w:p>
    <w:p w14:paraId="250C0656" w14:textId="77777777" w:rsidR="00873F9B" w:rsidRPr="00873F9B" w:rsidRDefault="00873F9B" w:rsidP="00873F9B">
      <w:pPr>
        <w:rPr>
          <w:sz w:val="24"/>
          <w:szCs w:val="24"/>
        </w:rPr>
      </w:pPr>
    </w:p>
    <w:p w14:paraId="595BC791" w14:textId="77777777" w:rsidR="00873F9B" w:rsidRPr="00873F9B" w:rsidRDefault="00873F9B" w:rsidP="00873F9B">
      <w:pPr>
        <w:rPr>
          <w:color w:val="2F5496" w:themeColor="accent1" w:themeShade="BF"/>
          <w:sz w:val="24"/>
          <w:szCs w:val="24"/>
        </w:rPr>
      </w:pPr>
      <w:r w:rsidRPr="00873F9B">
        <w:rPr>
          <w:sz w:val="28"/>
          <w:szCs w:val="28"/>
        </w:rPr>
        <w:t>Backup Services</w:t>
      </w:r>
      <w:r w:rsidRPr="00873F9B">
        <w:rPr>
          <w:sz w:val="24"/>
          <w:szCs w:val="24"/>
        </w:rPr>
        <w:t xml:space="preserve">: </w:t>
      </w:r>
      <w:r w:rsidRPr="00873F9B">
        <w:rPr>
          <w:color w:val="2F5496" w:themeColor="accent1" w:themeShade="BF"/>
          <w:sz w:val="24"/>
          <w:szCs w:val="24"/>
        </w:rPr>
        <w:t>IBM Cloud likely offers backup solutions for virtual servers, allowing you to take snapshots of your virtual server instances. These backups can be scheduled at regular intervals, and you can restore your servers to a previous state if needed.</w:t>
      </w:r>
    </w:p>
    <w:p w14:paraId="3103DF1B" w14:textId="77777777" w:rsidR="00873F9B" w:rsidRDefault="00873F9B" w:rsidP="00873F9B"/>
    <w:p w14:paraId="7C92CD4C" w14:textId="77777777" w:rsidR="00873F9B" w:rsidRPr="00873F9B" w:rsidRDefault="00873F9B" w:rsidP="00873F9B">
      <w:pPr>
        <w:rPr>
          <w:sz w:val="32"/>
          <w:szCs w:val="32"/>
        </w:rPr>
      </w:pPr>
      <w:r w:rsidRPr="00001ECA">
        <w:rPr>
          <w:color w:val="00B0F0"/>
          <w:sz w:val="32"/>
          <w:szCs w:val="32"/>
        </w:rPr>
        <w:t>Geo-Redundancy</w:t>
      </w:r>
      <w:r w:rsidRPr="00873F9B">
        <w:rPr>
          <w:sz w:val="32"/>
          <w:szCs w:val="32"/>
        </w:rPr>
        <w:t>:</w:t>
      </w:r>
    </w:p>
    <w:p w14:paraId="26DAC92F" w14:textId="77777777" w:rsidR="00873F9B" w:rsidRDefault="00873F9B" w:rsidP="00873F9B"/>
    <w:p w14:paraId="3264CB32" w14:textId="77777777" w:rsidR="00873F9B" w:rsidRPr="00873F9B" w:rsidRDefault="00873F9B" w:rsidP="00873F9B">
      <w:pPr>
        <w:rPr>
          <w:color w:val="2F5496" w:themeColor="accent1" w:themeShade="BF"/>
          <w:sz w:val="24"/>
          <w:szCs w:val="24"/>
        </w:rPr>
      </w:pPr>
      <w:r w:rsidRPr="00873F9B">
        <w:rPr>
          <w:sz w:val="28"/>
          <w:szCs w:val="28"/>
        </w:rPr>
        <w:t>Global Data Centers</w:t>
      </w:r>
      <w:r w:rsidRPr="00873F9B">
        <w:rPr>
          <w:sz w:val="24"/>
          <w:szCs w:val="24"/>
        </w:rPr>
        <w:t xml:space="preserve">: </w:t>
      </w:r>
      <w:r w:rsidRPr="00873F9B">
        <w:rPr>
          <w:color w:val="2F5496" w:themeColor="accent1" w:themeShade="BF"/>
          <w:sz w:val="24"/>
          <w:szCs w:val="24"/>
        </w:rPr>
        <w:t>IBM Cloud's extensive network of data centers in various regions can be leveraged for geographic redundancy. This means you can deploy virtual servers in different regions to ensure that your workloads and data are protected from regional disasters or outages.</w:t>
      </w:r>
    </w:p>
    <w:p w14:paraId="5FD3FCB4" w14:textId="77777777" w:rsidR="00873F9B" w:rsidRPr="00FD0B57" w:rsidRDefault="00873F9B" w:rsidP="00873F9B">
      <w:pPr>
        <w:rPr>
          <w:color w:val="00B0F0"/>
          <w:sz w:val="32"/>
          <w:szCs w:val="32"/>
        </w:rPr>
      </w:pPr>
      <w:r w:rsidRPr="00FD0B57">
        <w:rPr>
          <w:color w:val="00B0F0"/>
          <w:sz w:val="32"/>
          <w:szCs w:val="32"/>
        </w:rPr>
        <w:t>Security and Compliance:</w:t>
      </w:r>
    </w:p>
    <w:p w14:paraId="6292606D" w14:textId="77777777" w:rsidR="00873F9B" w:rsidRPr="00FD0B57" w:rsidRDefault="00873F9B" w:rsidP="00873F9B">
      <w:pPr>
        <w:rPr>
          <w:color w:val="00B0F0"/>
          <w:sz w:val="32"/>
          <w:szCs w:val="32"/>
        </w:rPr>
      </w:pPr>
    </w:p>
    <w:p w14:paraId="248A2A0A" w14:textId="77777777" w:rsidR="00873F9B" w:rsidRDefault="00873F9B" w:rsidP="00873F9B">
      <w:r w:rsidRPr="00001ECA">
        <w:rPr>
          <w:sz w:val="28"/>
          <w:szCs w:val="28"/>
        </w:rPr>
        <w:t>Enhanced Security Features</w:t>
      </w:r>
      <w:r w:rsidRPr="00873F9B">
        <w:rPr>
          <w:color w:val="2F5496" w:themeColor="accent1" w:themeShade="BF"/>
          <w:sz w:val="24"/>
          <w:szCs w:val="24"/>
        </w:rPr>
        <w:t>: IBM Cloud would have focused on enhancing security features for virtual servers, including encryption, firewall options, identity and access management controls, and compliance certifications to meet industry-specific regulatory requirements.</w:t>
      </w:r>
    </w:p>
    <w:p w14:paraId="637B7F72" w14:textId="77777777" w:rsidR="00873F9B" w:rsidRPr="00FD0B57" w:rsidRDefault="00873F9B" w:rsidP="00873F9B">
      <w:pPr>
        <w:rPr>
          <w:color w:val="00B0F0"/>
          <w:sz w:val="32"/>
          <w:szCs w:val="32"/>
        </w:rPr>
      </w:pPr>
      <w:r w:rsidRPr="00FD0B57">
        <w:rPr>
          <w:color w:val="00B0F0"/>
          <w:sz w:val="32"/>
          <w:szCs w:val="32"/>
        </w:rPr>
        <w:t>Hybrid and Multi-Cloud Capabilities:</w:t>
      </w:r>
    </w:p>
    <w:p w14:paraId="13D53300" w14:textId="77777777" w:rsidR="00873F9B" w:rsidRPr="00FD0B57" w:rsidRDefault="00873F9B" w:rsidP="00873F9B">
      <w:pPr>
        <w:rPr>
          <w:color w:val="00B0F0"/>
        </w:rPr>
      </w:pPr>
    </w:p>
    <w:p w14:paraId="751240C4" w14:textId="77777777" w:rsidR="00873F9B" w:rsidRPr="00873F9B" w:rsidRDefault="00873F9B" w:rsidP="00873F9B">
      <w:pPr>
        <w:rPr>
          <w:color w:val="2F5496" w:themeColor="accent1" w:themeShade="BF"/>
        </w:rPr>
      </w:pPr>
      <w:r w:rsidRPr="00001ECA">
        <w:rPr>
          <w:sz w:val="28"/>
          <w:szCs w:val="28"/>
        </w:rPr>
        <w:t>Integration with On-Premises Environments</w:t>
      </w:r>
      <w:r>
        <w:t xml:space="preserve">: </w:t>
      </w:r>
      <w:r w:rsidRPr="00001ECA">
        <w:rPr>
          <w:color w:val="2F5496" w:themeColor="accent1" w:themeShade="BF"/>
          <w:sz w:val="24"/>
          <w:szCs w:val="24"/>
        </w:rPr>
        <w:t>IBM Cloud has likely invested in tools and services that facilitate the integration of on-premises data centers with cloud environments. This allows organizations to build comprehensive disaster recovery strategies that span multiple environments, including on-premises, public, and private clouds.</w:t>
      </w:r>
    </w:p>
    <w:p w14:paraId="584BA121" w14:textId="77777777" w:rsidR="00873F9B" w:rsidRPr="00873F9B" w:rsidRDefault="00873F9B" w:rsidP="00873F9B">
      <w:pPr>
        <w:rPr>
          <w:sz w:val="32"/>
          <w:szCs w:val="32"/>
        </w:rPr>
      </w:pPr>
      <w:r w:rsidRPr="00FD0B57">
        <w:rPr>
          <w:color w:val="00B0F0"/>
          <w:sz w:val="32"/>
          <w:szCs w:val="32"/>
        </w:rPr>
        <w:lastRenderedPageBreak/>
        <w:t>Automation and Orchestration</w:t>
      </w:r>
      <w:r w:rsidRPr="00873F9B">
        <w:rPr>
          <w:sz w:val="32"/>
          <w:szCs w:val="32"/>
        </w:rPr>
        <w:t>:</w:t>
      </w:r>
    </w:p>
    <w:p w14:paraId="687147A0" w14:textId="77777777" w:rsidR="00873F9B" w:rsidRDefault="00873F9B" w:rsidP="00873F9B"/>
    <w:p w14:paraId="5CD5C0C1" w14:textId="77777777" w:rsidR="00873F9B" w:rsidRPr="00873F9B" w:rsidRDefault="00873F9B" w:rsidP="00873F9B">
      <w:pPr>
        <w:rPr>
          <w:color w:val="2F5496" w:themeColor="accent1" w:themeShade="BF"/>
          <w:sz w:val="24"/>
          <w:szCs w:val="24"/>
        </w:rPr>
      </w:pPr>
      <w:r w:rsidRPr="00873F9B">
        <w:rPr>
          <w:sz w:val="28"/>
          <w:szCs w:val="28"/>
        </w:rPr>
        <w:t>Automation Tools</w:t>
      </w:r>
      <w:r w:rsidRPr="00873F9B">
        <w:rPr>
          <w:color w:val="2F5496" w:themeColor="accent1" w:themeShade="BF"/>
          <w:sz w:val="24"/>
          <w:szCs w:val="24"/>
        </w:rPr>
        <w:t>: IBM Cloud may offer automation tools and templates to help automate failover and failback processes. This can significantly reduce manual intervention and minimize recovery time objectives (RTO).</w:t>
      </w:r>
    </w:p>
    <w:p w14:paraId="0F50A114" w14:textId="77777777" w:rsidR="00873F9B" w:rsidRPr="00EC1928" w:rsidRDefault="00873F9B" w:rsidP="00873F9B">
      <w:pPr>
        <w:rPr>
          <w:color w:val="00B0F0"/>
        </w:rPr>
      </w:pPr>
      <w:r w:rsidRPr="00EC1928">
        <w:rPr>
          <w:color w:val="00B0F0"/>
          <w:sz w:val="32"/>
          <w:szCs w:val="32"/>
        </w:rPr>
        <w:t>Testing and Simulation</w:t>
      </w:r>
      <w:r w:rsidRPr="00EC1928">
        <w:rPr>
          <w:color w:val="00B0F0"/>
        </w:rPr>
        <w:t>:</w:t>
      </w:r>
    </w:p>
    <w:p w14:paraId="23404480" w14:textId="77777777" w:rsidR="00873F9B" w:rsidRDefault="00873F9B" w:rsidP="00873F9B"/>
    <w:p w14:paraId="739099DF" w14:textId="77777777" w:rsidR="00873F9B" w:rsidRPr="00001ECA" w:rsidRDefault="00873F9B" w:rsidP="00873F9B">
      <w:pPr>
        <w:rPr>
          <w:color w:val="2F5496" w:themeColor="accent1" w:themeShade="BF"/>
          <w:sz w:val="24"/>
          <w:szCs w:val="24"/>
        </w:rPr>
      </w:pPr>
      <w:r w:rsidRPr="00001ECA">
        <w:rPr>
          <w:sz w:val="28"/>
          <w:szCs w:val="28"/>
        </w:rPr>
        <w:t>Disaster Recovery Testing</w:t>
      </w:r>
      <w:r w:rsidRPr="00001ECA">
        <w:rPr>
          <w:sz w:val="24"/>
          <w:szCs w:val="24"/>
        </w:rPr>
        <w:t xml:space="preserve">: </w:t>
      </w:r>
      <w:r w:rsidRPr="00001ECA">
        <w:rPr>
          <w:color w:val="2F5496" w:themeColor="accent1" w:themeShade="BF"/>
          <w:sz w:val="24"/>
          <w:szCs w:val="24"/>
        </w:rPr>
        <w:t>Disaster recovery plans are only effective if they have been rigorously tested. IBM Cloud may provide features that allow organizations to conduct realistic testing and simulations of disaster recovery scenarios to ensure that their plans work as expected.</w:t>
      </w:r>
    </w:p>
    <w:p w14:paraId="0D6BE2C5" w14:textId="77777777" w:rsidR="00873F9B" w:rsidRPr="00EC1928" w:rsidRDefault="00873F9B" w:rsidP="00873F9B">
      <w:pPr>
        <w:rPr>
          <w:color w:val="00B0F0"/>
          <w:sz w:val="32"/>
          <w:szCs w:val="32"/>
        </w:rPr>
      </w:pPr>
      <w:r w:rsidRPr="00EC1928">
        <w:rPr>
          <w:color w:val="00B0F0"/>
          <w:sz w:val="32"/>
          <w:szCs w:val="32"/>
        </w:rPr>
        <w:t>Monitoring and Management:</w:t>
      </w:r>
    </w:p>
    <w:p w14:paraId="7EE762A0" w14:textId="77777777" w:rsidR="00873F9B" w:rsidRPr="00001ECA" w:rsidRDefault="00873F9B" w:rsidP="00873F9B">
      <w:pPr>
        <w:rPr>
          <w:sz w:val="24"/>
          <w:szCs w:val="24"/>
        </w:rPr>
      </w:pPr>
    </w:p>
    <w:p w14:paraId="0DBF83C6" w14:textId="77777777" w:rsidR="00873F9B" w:rsidRPr="00001ECA" w:rsidRDefault="00873F9B" w:rsidP="00873F9B">
      <w:pPr>
        <w:rPr>
          <w:color w:val="2F5496" w:themeColor="accent1" w:themeShade="BF"/>
          <w:sz w:val="24"/>
          <w:szCs w:val="24"/>
        </w:rPr>
      </w:pPr>
      <w:r w:rsidRPr="00001ECA">
        <w:rPr>
          <w:sz w:val="28"/>
          <w:szCs w:val="28"/>
        </w:rPr>
        <w:t>Monitoring Tools</w:t>
      </w:r>
      <w:r w:rsidRPr="00001ECA">
        <w:rPr>
          <w:color w:val="2F5496" w:themeColor="accent1" w:themeShade="BF"/>
          <w:sz w:val="24"/>
          <w:szCs w:val="24"/>
        </w:rPr>
        <w:t>: IBM Cloud would have likely improved monitoring and management tools to help organizations monitor the health and performance of their virtual servers. This includes real-time monitoring, alerts, and dashboards.</w:t>
      </w:r>
    </w:p>
    <w:p w14:paraId="072EE8EC" w14:textId="77777777" w:rsidR="00873F9B" w:rsidRPr="00001ECA" w:rsidRDefault="00873F9B" w:rsidP="00873F9B">
      <w:pPr>
        <w:rPr>
          <w:sz w:val="32"/>
          <w:szCs w:val="32"/>
        </w:rPr>
      </w:pPr>
      <w:r w:rsidRPr="00EC1928">
        <w:rPr>
          <w:color w:val="00B0F0"/>
          <w:sz w:val="32"/>
          <w:szCs w:val="32"/>
        </w:rPr>
        <w:t>Cost Optimization</w:t>
      </w:r>
      <w:r w:rsidRPr="00001ECA">
        <w:rPr>
          <w:sz w:val="32"/>
          <w:szCs w:val="32"/>
        </w:rPr>
        <w:t>:</w:t>
      </w:r>
    </w:p>
    <w:p w14:paraId="2DAA5CBC" w14:textId="77777777" w:rsidR="00873F9B" w:rsidRDefault="00873F9B" w:rsidP="00873F9B"/>
    <w:p w14:paraId="7BB45835" w14:textId="77777777" w:rsidR="00873F9B" w:rsidRPr="00001ECA" w:rsidRDefault="00873F9B" w:rsidP="00873F9B">
      <w:pPr>
        <w:rPr>
          <w:sz w:val="24"/>
          <w:szCs w:val="24"/>
        </w:rPr>
      </w:pPr>
      <w:r w:rsidRPr="00001ECA">
        <w:rPr>
          <w:sz w:val="28"/>
          <w:szCs w:val="28"/>
        </w:rPr>
        <w:t>Cost Management Tools</w:t>
      </w:r>
      <w:r w:rsidRPr="00001ECA">
        <w:rPr>
          <w:sz w:val="24"/>
          <w:szCs w:val="24"/>
        </w:rPr>
        <w:t xml:space="preserve">: </w:t>
      </w:r>
      <w:r w:rsidRPr="00001ECA">
        <w:rPr>
          <w:color w:val="2F5496" w:themeColor="accent1" w:themeShade="BF"/>
          <w:sz w:val="24"/>
          <w:szCs w:val="24"/>
        </w:rPr>
        <w:t>To address cost concerns, IBM Cloud may provide tools and recommendations for optimizing costs associated with virtual servers used in disaster recovery, ensuring that resources are used efficiently</w:t>
      </w:r>
      <w:r w:rsidRPr="00001ECA">
        <w:rPr>
          <w:sz w:val="24"/>
          <w:szCs w:val="24"/>
        </w:rPr>
        <w:t>.</w:t>
      </w:r>
    </w:p>
    <w:p w14:paraId="50A8E722" w14:textId="77777777" w:rsidR="00873F9B" w:rsidRPr="00EC1928" w:rsidRDefault="00873F9B" w:rsidP="00873F9B">
      <w:pPr>
        <w:rPr>
          <w:color w:val="00B0F0"/>
          <w:sz w:val="28"/>
          <w:szCs w:val="28"/>
        </w:rPr>
      </w:pPr>
      <w:r w:rsidRPr="00EC1928">
        <w:rPr>
          <w:color w:val="00B0F0"/>
          <w:sz w:val="28"/>
          <w:szCs w:val="28"/>
        </w:rPr>
        <w:t>Support and Expertise:</w:t>
      </w:r>
    </w:p>
    <w:p w14:paraId="7AB7E32E" w14:textId="77777777" w:rsidR="00873F9B" w:rsidRPr="00EC1928" w:rsidRDefault="00873F9B" w:rsidP="00873F9B">
      <w:pPr>
        <w:rPr>
          <w:color w:val="00B0F0"/>
        </w:rPr>
      </w:pPr>
    </w:p>
    <w:p w14:paraId="6166580E" w14:textId="7B936820" w:rsidR="004F15ED" w:rsidRPr="00001ECA" w:rsidRDefault="00873F9B" w:rsidP="00873F9B">
      <w:pPr>
        <w:rPr>
          <w:color w:val="2F5496" w:themeColor="accent1" w:themeShade="BF"/>
          <w:sz w:val="28"/>
          <w:szCs w:val="28"/>
        </w:rPr>
      </w:pPr>
      <w:r w:rsidRPr="00001ECA">
        <w:rPr>
          <w:color w:val="2F5496" w:themeColor="accent1" w:themeShade="BF"/>
          <w:sz w:val="28"/>
          <w:szCs w:val="28"/>
        </w:rPr>
        <w:t>IBM Cloud likely offers a range of support options and access to experts who can help organizations plan and implement effective disaster recovery solutions.</w:t>
      </w:r>
    </w:p>
    <w:sectPr w:rsidR="004F15ED" w:rsidRPr="00001EC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F9B"/>
    <w:rsid w:val="00001ECA"/>
    <w:rsid w:val="001F688A"/>
    <w:rsid w:val="004F15ED"/>
    <w:rsid w:val="00873F9B"/>
    <w:rsid w:val="00A1081E"/>
    <w:rsid w:val="00EC1928"/>
    <w:rsid w:val="00FD0B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4CF032"/>
  <w15:chartTrackingRefBased/>
  <w15:docId w15:val="{4F15916F-F4C9-44FC-9544-0BFFBB0B38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01EC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01EC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3</Pages>
  <Words>626</Words>
  <Characters>3569</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vinay yadav</dc:creator>
  <cp:keywords/>
  <dc:description/>
  <cp:lastModifiedBy>vinay yadav</cp:lastModifiedBy>
  <cp:revision>2</cp:revision>
  <dcterms:created xsi:type="dcterms:W3CDTF">2023-10-18T12:17:00Z</dcterms:created>
  <dcterms:modified xsi:type="dcterms:W3CDTF">2023-10-18T12:17:00Z</dcterms:modified>
</cp:coreProperties>
</file>