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Calibri" w:hAnsi="Calibri"/>
          <w:b/>
          <w:i w:val="0"/>
          <w:color w:val="1B5E20"/>
          <w:sz w:val="28"/>
        </w:rPr>
        <w:t>VISHNU INSTITUTE OF TECHNOLOGY (AUTONOMOUS)</w:t>
      </w:r>
    </w:p>
    <w:p>
      <w:pPr>
        <w:spacing w:before="0" w:after="600" w:line="276" w:lineRule="auto"/>
        <w:jc w:val="center"/>
      </w:pPr>
      <w:r>
        <w:rPr>
          <w:rFonts w:ascii="Calibri" w:hAnsi="Calibri"/>
          <w:b w:val="0"/>
          <w:i w:val="0"/>
          <w:color w:val="64748B"/>
          <w:sz w:val="19"/>
        </w:rPr>
        <w:t>Approved by AICTE, Accredited by NBA &amp; NAAC 'A++' Grade</w:t>
        <w:br/>
        <w:t>Vishnupur, Bhimavaram - 534202, Andhra Pradesh</w:t>
      </w:r>
    </w:p>
    <w:p>
      <w:pPr>
        <w:spacing w:before="400" w:after="120" w:line="276" w:lineRule="auto"/>
        <w:jc w:val="center"/>
      </w:pPr>
      <w:r>
        <w:rPr>
          <w:rFonts w:ascii="Calibri" w:hAnsi="Calibri"/>
          <w:b/>
          <w:i w:val="0"/>
          <w:color w:val="1B5E20"/>
          <w:sz w:val="44"/>
        </w:rPr>
        <w:t>DONATION ITEM MANAGER</w:t>
      </w:r>
    </w:p>
    <w:p>
      <w:pPr>
        <w:spacing w:before="0" w:after="720" w:line="276" w:lineRule="auto"/>
        <w:jc w:val="center"/>
      </w:pPr>
      <w:r>
        <w:rPr>
          <w:rFonts w:ascii="Calibri" w:hAnsi="Calibri"/>
          <w:b w:val="0"/>
          <w:i/>
          <w:color w:val="263238"/>
          <w:sz w:val="24"/>
        </w:rPr>
        <w:t>A Cross-Platform Mobile Application for Community Goods Redistribution and Inventory Tracking</w:t>
      </w:r>
    </w:p>
    <w:p>
      <w:pPr>
        <w:spacing w:before="0" w:after="160" w:line="276" w:lineRule="auto"/>
        <w:jc w:val="center"/>
      </w:pPr>
      <w:r>
        <w:rPr>
          <w:rFonts w:ascii="Calibri" w:hAnsi="Calibri"/>
          <w:b/>
          <w:i w:val="0"/>
          <w:color w:val="64748B"/>
          <w:sz w:val="20"/>
        </w:rPr>
        <w:t>A PROJECT REPORT SUBMITTED IN PARTIAL FULFILLMENT OF</w:t>
        <w:br/>
        <w:t>THE REQUIREMENTS FOR THE DEGREE OF</w:t>
      </w:r>
    </w:p>
    <w:p>
      <w:pPr>
        <w:spacing w:before="0" w:after="720" w:line="276" w:lineRule="auto"/>
        <w:jc w:val="center"/>
      </w:pPr>
      <w:r>
        <w:rPr>
          <w:rFonts w:ascii="Calibri" w:hAnsi="Calibri"/>
          <w:b/>
          <w:i w:val="0"/>
          <w:color w:val="1B5E20"/>
          <w:sz w:val="26"/>
        </w:rPr>
        <w:t>BACHELOR OF TECHNOLOGY</w:t>
        <w:br/>
        <w:t>IN</w:t>
        <w:br/>
        <w:t>COMPUTER SCIENCE AND ENGINEERING</w:t>
      </w:r>
    </w:p>
    <w:p>
      <w:pPr>
        <w:spacing w:before="0" w:after="80" w:line="276" w:lineRule="auto"/>
        <w:jc w:val="center"/>
      </w:pPr>
      <w:r>
        <w:rPr>
          <w:rFonts w:ascii="Calibri" w:hAnsi="Calibri"/>
          <w:b/>
          <w:i w:val="0"/>
          <w:color w:val="263238"/>
          <w:sz w:val="22"/>
        </w:rPr>
        <w:t>Submitted by:</w:t>
      </w:r>
    </w:p>
    <w:p>
      <w:pPr>
        <w:spacing w:before="0" w:after="40" w:line="276" w:lineRule="auto"/>
        <w:jc w:val="center"/>
      </w:pPr>
      <w:r>
        <w:rPr>
          <w:rFonts w:ascii="Calibri" w:hAnsi="Calibri"/>
          <w:b/>
          <w:i w:val="0"/>
          <w:color w:val="1B5E20"/>
          <w:sz w:val="26"/>
        </w:rPr>
        <w:t>PATTAPU VIJENDRA LAKSHMI VINAY RANJAN</w:t>
      </w:r>
    </w:p>
    <w:p>
      <w:pPr>
        <w:spacing w:before="0" w:after="800" w:line="276" w:lineRule="auto"/>
        <w:jc w:val="center"/>
      </w:pPr>
      <w:r>
        <w:rPr>
          <w:rFonts w:ascii="Calibri" w:hAnsi="Calibri"/>
          <w:b w:val="0"/>
          <w:i w:val="0"/>
          <w:color w:val="263238"/>
          <w:sz w:val="22"/>
        </w:rPr>
        <w:t>Roll Number: 24PA1A05H6</w:t>
        <w:br/>
        <w:t>Semester: 3-1 (Third Year, First Semester)</w:t>
      </w:r>
    </w:p>
    <w:p>
      <w:pPr>
        <w:spacing w:before="0" w:after="40" w:line="276" w:lineRule="auto"/>
        <w:jc w:val="center"/>
      </w:pPr>
      <w:r>
        <w:rPr>
          <w:rFonts w:ascii="Calibri" w:hAnsi="Calibri"/>
          <w:b/>
          <w:i w:val="0"/>
          <w:color w:val="1B5E20"/>
          <w:sz w:val="24"/>
        </w:rPr>
        <w:t>DEPARTMENT OF COMPUTER SCIENCE AND ENGINEERING</w:t>
      </w:r>
    </w:p>
    <w:p>
      <w:pPr>
        <w:spacing w:before="0" w:after="0" w:line="276" w:lineRule="auto"/>
        <w:jc w:val="center"/>
      </w:pPr>
      <w:r>
        <w:rPr>
          <w:rFonts w:ascii="Calibri" w:hAnsi="Calibri"/>
          <w:b/>
          <w:i w:val="0"/>
          <w:color w:val="64748B"/>
          <w:sz w:val="21"/>
        </w:rPr>
        <w:t>ACADEMIC YEAR: 2026 – 2027</w:t>
      </w:r>
    </w:p>
    <w:p>
      <w:r>
        <w:br w:type="page"/>
      </w:r>
    </w:p>
    <w:p>
      <w:pPr>
        <w:keepNext/>
        <w:spacing w:before="360" w:after="160"/>
      </w:pPr>
      <w:r>
        <w:rPr>
          <w:rFonts w:ascii="Calibri" w:hAnsi="Calibri"/>
          <w:b/>
          <w:i w:val="0"/>
          <w:color w:val="1B5E20"/>
          <w:sz w:val="32"/>
        </w:rPr>
        <w:t>CERTIFICATE OF AUTHENTICITY</w:t>
      </w:r>
    </w:p>
    <w:p>
      <w:pPr>
        <w:spacing w:before="240" w:after="280" w:line="276" w:lineRule="auto"/>
        <w:jc w:val="left"/>
      </w:pPr>
      <w:r>
        <w:rPr>
          <w:rFonts w:ascii="Calibri" w:hAnsi="Calibri"/>
          <w:b w:val="0"/>
          <w:i w:val="0"/>
          <w:color w:val="263238"/>
          <w:sz w:val="22"/>
        </w:rPr>
        <w:t>This is to certify that the project report entitled "DONATION ITEM MANAGER" is a bonafide record of technical work carried out by PATTAPU VIJENDRA LAKSHMI VINAY RANJAN (Regd. No: 24PA1A05H6), student of Bachelor of Technology in the Department of Computer Science and Engineering, Vishnu Institute of Technology (Autonomous), Bhimavaram, during the academic semester 3-1 (2026–2027).</w:t>
      </w:r>
    </w:p>
    <w:p>
      <w:pPr>
        <w:spacing w:before="0" w:after="800" w:line="276" w:lineRule="auto"/>
        <w:jc w:val="left"/>
      </w:pPr>
      <w:r>
        <w:rPr>
          <w:rFonts w:ascii="Calibri" w:hAnsi="Calibri"/>
          <w:b w:val="0"/>
          <w:i w:val="0"/>
          <w:color w:val="263238"/>
          <w:sz w:val="22"/>
        </w:rPr>
        <w:t>The project has been developed under institutional academic guidelines and submitted in partial fulfillment for project assessment and practical evaluation.</w:t>
      </w:r>
    </w:p>
    <w:tbl>
      <w:tblPr>
        <w:tblW w:type="auto" w:w="0"/>
        <w:jc w:val="center"/>
        <w:tblLook w:firstColumn="1" w:firstRow="1" w:lastColumn="0" w:lastRow="0" w:noHBand="0" w:noVBand="1" w:val="04A0"/>
      </w:tblPr>
      <w:tblGrid>
        <w:gridCol w:w="3010"/>
        <w:gridCol w:w="3010"/>
        <w:gridCol w:w="3010"/>
      </w:tblGrid>
      <w:tr>
        <w:tc>
          <w:tcPr>
            <w:tcW w:type="dxa" w:w="2880"/>
          </w:tcPr>
          <w:p>
            <w:pPr>
              <w:jc w:val="center"/>
            </w:pPr>
            <w:r>
              <w:rPr>
                <w:rFonts w:ascii="Calibri" w:hAnsi="Calibri"/>
                <w:b/>
                <w:i w:val="0"/>
                <w:color w:val="263238"/>
                <w:sz w:val="20"/>
              </w:rPr>
              <w:t>______________________</w:t>
              <w:br/>
              <w:t>Project Guide</w:t>
              <w:br/>
              <w:t>Department of CSE</w:t>
            </w:r>
          </w:p>
        </w:tc>
        <w:tc>
          <w:tcPr>
            <w:tcW w:type="dxa" w:w="3168"/>
          </w:tcPr>
          <w:p>
            <w:pPr>
              <w:jc w:val="center"/>
            </w:pPr>
            <w:r>
              <w:rPr>
                <w:rFonts w:ascii="Calibri" w:hAnsi="Calibri"/>
                <w:b/>
                <w:i w:val="0"/>
                <w:color w:val="263238"/>
                <w:sz w:val="20"/>
              </w:rPr>
              <w:t>______________________</w:t>
              <w:br/>
              <w:t>Head of the Department</w:t>
              <w:br/>
              <w:t>Department of CSE</w:t>
            </w:r>
          </w:p>
        </w:tc>
        <w:tc>
          <w:tcPr>
            <w:tcW w:type="dxa" w:w="2880"/>
          </w:tcPr>
          <w:p>
            <w:pPr>
              <w:jc w:val="center"/>
            </w:pPr>
            <w:r>
              <w:rPr>
                <w:rFonts w:ascii="Calibri" w:hAnsi="Calibri"/>
                <w:b/>
                <w:i w:val="0"/>
                <w:color w:val="263238"/>
                <w:sz w:val="20"/>
              </w:rPr>
              <w:t>______________________</w:t>
              <w:br/>
              <w:t>External Examiner</w:t>
              <w:br/>
              <w:t>Evaluation Committee</w:t>
            </w:r>
          </w:p>
        </w:tc>
      </w:tr>
      <w:tr>
        <w:tc>
          <w:tcPr>
            <w:tcW w:type="dxa" w:w="2880"/>
          </w:tcPr>
          <w:p>
            <w:pPr>
              <w:jc w:val="center"/>
            </w:pPr>
          </w:p>
        </w:tc>
        <w:tc>
          <w:tcPr>
            <w:tcW w:type="dxa" w:w="3168"/>
          </w:tcPr>
          <w:p>
            <w:pPr>
              <w:jc w:val="center"/>
            </w:pPr>
          </w:p>
        </w:tc>
        <w:tc>
          <w:tcPr>
            <w:tcW w:type="dxa" w:w="2880"/>
          </w:tcPr>
          <w:p>
            <w:pPr>
              <w:jc w:val="center"/>
            </w:pPr>
          </w:p>
        </w:tc>
      </w:tr>
    </w:tbl>
    <w:p>
      <w:r>
        <w:br w:type="page"/>
      </w:r>
    </w:p>
    <w:p>
      <w:pPr>
        <w:keepNext/>
        <w:spacing w:before="360" w:after="160"/>
      </w:pPr>
      <w:r>
        <w:rPr>
          <w:rFonts w:ascii="Calibri" w:hAnsi="Calibri"/>
          <w:b/>
          <w:i w:val="0"/>
          <w:color w:val="1B5E20"/>
          <w:sz w:val="32"/>
        </w:rPr>
        <w:t>DECLARATION</w:t>
      </w:r>
    </w:p>
    <w:p>
      <w:pPr>
        <w:spacing w:before="240" w:after="280" w:line="276" w:lineRule="auto"/>
        <w:jc w:val="left"/>
      </w:pPr>
      <w:r>
        <w:rPr>
          <w:rFonts w:ascii="Calibri" w:hAnsi="Calibri"/>
          <w:b w:val="0"/>
          <w:i w:val="0"/>
          <w:color w:val="263238"/>
          <w:sz w:val="22"/>
        </w:rPr>
        <w:t>I, PATTAPU VIJENDRA LAKSHMI VINAY RANJAN, student of Bachelor of Technology in Computer Science and Engineering, Vishnu Institute of Technology, hereby declare that the project entitled "DONATION ITEM MANAGER" submitted for the practical evaluation of 3-1 semester is an original work designed, implemented, and tested by me under the guidance of the faculty of the Department of Computer Science and Engineering.</w:t>
      </w:r>
    </w:p>
    <w:p>
      <w:pPr>
        <w:spacing w:before="0" w:after="800" w:line="276" w:lineRule="auto"/>
        <w:jc w:val="left"/>
      </w:pPr>
      <w:r>
        <w:rPr>
          <w:rFonts w:ascii="Calibri" w:hAnsi="Calibri"/>
          <w:b w:val="0"/>
          <w:i w:val="0"/>
          <w:color w:val="263238"/>
          <w:sz w:val="22"/>
        </w:rPr>
        <w:t>I further affirm that this software application is built using the Flutter Framework and Dart Language without unapproved external plagiarism. All code structures, UI implementations, algorithms, and documentation are authentic and conform to academic integrity standards.</w:t>
      </w:r>
    </w:p>
    <w:p>
      <w:pPr>
        <w:spacing w:before="0" w:after="400" w:line="276" w:lineRule="auto"/>
        <w:jc w:val="left"/>
      </w:pPr>
      <w:r>
        <w:rPr>
          <w:rFonts w:ascii="Calibri" w:hAnsi="Calibri"/>
          <w:b w:val="0"/>
          <w:i w:val="0"/>
          <w:color w:val="263238"/>
          <w:sz w:val="22"/>
        </w:rPr>
        <w:t>Place: Bhimavaram</w:t>
        <w:br/>
        <w:t>Date: 25-10-2026</w:t>
      </w:r>
    </w:p>
    <w:p>
      <w:pPr>
        <w:spacing w:before="0" w:after="200" w:line="276" w:lineRule="auto"/>
        <w:jc w:val="right"/>
      </w:pPr>
      <w:r>
        <w:rPr>
          <w:rFonts w:ascii="Calibri" w:hAnsi="Calibri"/>
          <w:b w:val="0"/>
          <w:i w:val="0"/>
          <w:color w:val="263238"/>
          <w:sz w:val="22"/>
        </w:rPr>
        <w:t>_________________________________________</w:t>
        <w:br/>
        <w:t>Pattapu Vijendra Lakshmi Vinay Ranjan</w:t>
        <w:br/>
        <w:t>Roll No: 24PA1A05H6</w:t>
        <w:br/>
        <w:t>B.Tech (CSE), Semester 3-1</w:t>
        <w:br/>
        <w:t>Vishnu Institute of Technology</w:t>
      </w:r>
    </w:p>
    <w:p>
      <w:r>
        <w:br w:type="page"/>
      </w:r>
    </w:p>
    <w:p>
      <w:pPr>
        <w:keepNext/>
        <w:spacing w:before="360" w:after="160"/>
      </w:pPr>
      <w:r>
        <w:rPr>
          <w:rFonts w:ascii="Calibri" w:hAnsi="Calibri"/>
          <w:b/>
          <w:i w:val="0"/>
          <w:color w:val="1B5E20"/>
          <w:sz w:val="32"/>
        </w:rPr>
        <w:t>ACKNOWLEDGEMENT</w:t>
      </w:r>
    </w:p>
    <w:p>
      <w:pPr>
        <w:spacing w:before="200" w:after="240" w:line="276" w:lineRule="auto"/>
        <w:jc w:val="left"/>
      </w:pPr>
      <w:r>
        <w:rPr>
          <w:rFonts w:ascii="Calibri" w:hAnsi="Calibri"/>
          <w:b w:val="0"/>
          <w:i w:val="0"/>
          <w:color w:val="263238"/>
          <w:sz w:val="22"/>
        </w:rPr>
        <w:t>I express my profound gratitude to the management of Vishnu Institute of Technology (Autonomous), Bhimavaram, for providing state-of-the-art computational infrastructure, modern laboratory facilities, and an encouraging learning atmosphere that facilitated the development of this project.</w:t>
      </w:r>
    </w:p>
    <w:p>
      <w:pPr>
        <w:spacing w:before="0" w:after="240" w:line="276" w:lineRule="auto"/>
        <w:jc w:val="left"/>
      </w:pPr>
      <w:r>
        <w:rPr>
          <w:rFonts w:ascii="Calibri" w:hAnsi="Calibri"/>
          <w:b w:val="0"/>
          <w:i w:val="0"/>
          <w:color w:val="263238"/>
          <w:sz w:val="22"/>
        </w:rPr>
        <w:t>I am deeply indebted to the Head of the Department, Department of Computer Science and Engineering, for their visionary leadership, periodic guidance, and invaluable academic support throughout the duration of this curriculum.</w:t>
      </w:r>
    </w:p>
    <w:p>
      <w:pPr>
        <w:spacing w:before="0" w:after="240" w:line="276" w:lineRule="auto"/>
        <w:jc w:val="left"/>
      </w:pPr>
      <w:r>
        <w:rPr>
          <w:rFonts w:ascii="Calibri" w:hAnsi="Calibri"/>
          <w:b w:val="0"/>
          <w:i w:val="0"/>
          <w:color w:val="263238"/>
          <w:sz w:val="22"/>
        </w:rPr>
        <w:t>I extend my heartfelt appreciation to my Project Guide and faculty evaluators for their continuous mentorship, rigorous technical advice, and insightful critiques regarding mobile application architecture, Flutter state handling, and user interface ergonomics.</w:t>
      </w:r>
    </w:p>
    <w:p>
      <w:pPr>
        <w:spacing w:before="0" w:after="600" w:line="276" w:lineRule="auto"/>
        <w:jc w:val="left"/>
      </w:pPr>
      <w:r>
        <w:rPr>
          <w:rFonts w:ascii="Calibri" w:hAnsi="Calibri"/>
          <w:b w:val="0"/>
          <w:i w:val="0"/>
          <w:color w:val="263238"/>
          <w:sz w:val="22"/>
        </w:rPr>
        <w:t>Finally, I extend my warmest thanks to my family, peers, and friends whose unwavering support, patience, and encouragement served as a constant source of inspiration throughout the completion of this project.</w:t>
      </w:r>
    </w:p>
    <w:p>
      <w:pPr>
        <w:spacing w:before="0" w:after="120" w:line="276" w:lineRule="auto"/>
        <w:jc w:val="right"/>
      </w:pPr>
      <w:r>
        <w:rPr>
          <w:rFonts w:ascii="Calibri" w:hAnsi="Calibri"/>
          <w:b w:val="0"/>
          <w:i w:val="0"/>
          <w:color w:val="263238"/>
          <w:sz w:val="22"/>
        </w:rPr>
        <w:t>Pattapu Vijendra Lakshmi Vinay Ranjan</w:t>
        <w:br/>
        <w:t>(Roll No: 24PA1A05H6)</w:t>
      </w:r>
    </w:p>
    <w:p>
      <w:r>
        <w:br w:type="page"/>
      </w:r>
    </w:p>
    <w:p>
      <w:pPr>
        <w:keepNext/>
        <w:spacing w:before="360" w:after="160"/>
      </w:pPr>
      <w:r>
        <w:rPr>
          <w:rFonts w:ascii="Calibri" w:hAnsi="Calibri"/>
          <w:b/>
          <w:i w:val="0"/>
          <w:color w:val="1B5E20"/>
          <w:sz w:val="32"/>
        </w:rPr>
        <w:t>ABSTRACT</w:t>
      </w:r>
    </w:p>
    <w:p>
      <w:pPr>
        <w:spacing w:before="200" w:after="240" w:line="276" w:lineRule="auto"/>
        <w:jc w:val="left"/>
      </w:pPr>
      <w:r>
        <w:rPr>
          <w:rFonts w:ascii="Calibri" w:hAnsi="Calibri"/>
          <w:b w:val="0"/>
          <w:i w:val="0"/>
          <w:color w:val="263238"/>
          <w:sz w:val="22"/>
        </w:rPr>
        <w:t>The modern consumer lifecycle results in massive quantities of functional household goods—such as wearable garments, textbooks, cookware, and children's toys—being discarded prematurely into municipal landfills rather than redirected to individuals in need. Although charitable donation systems exist, the majority of contemporary portals are hindered by complex account onboarding, commercial advertisements, network latency, and cumbersome user interfaces that dissuade community participation.</w:t>
      </w:r>
    </w:p>
    <w:p>
      <w:pPr>
        <w:spacing w:before="0" w:after="240" w:line="276" w:lineRule="auto"/>
        <w:jc w:val="left"/>
      </w:pPr>
      <w:r>
        <w:rPr>
          <w:rFonts w:ascii="Calibri" w:hAnsi="Calibri"/>
          <w:b w:val="0"/>
          <w:i w:val="0"/>
          <w:color w:val="263238"/>
          <w:sz w:val="22"/>
        </w:rPr>
        <w:t>To bridge this gap, this project develops "Donation Item Manager", an ultra-lightweight, cross-platform mobile application engineered using the pure Flutter SDK and Dart language. The primary objective is to empower individuals and local community groups to rapidly catalog, organize, filter, and track surplus reusable items in real time. The architecture adopts a unidirectional reactive state model centered on a single source of truth within MainNavigationScreen, completely eliminating costly third-party dependencies while maximizing performance and runtime stability.</w:t>
      </w:r>
    </w:p>
    <w:p>
      <w:pPr>
        <w:spacing w:before="0" w:after="240" w:line="276" w:lineRule="auto"/>
        <w:jc w:val="left"/>
      </w:pPr>
      <w:r>
        <w:rPr>
          <w:rFonts w:ascii="Calibri" w:hAnsi="Calibri"/>
          <w:b w:val="0"/>
          <w:i w:val="0"/>
          <w:color w:val="263238"/>
          <w:sz w:val="22"/>
        </w:rPr>
        <w:t>Key functional capabilities include: (1) a real-time reactive dashboard providing dynamic inventory metrics (Total Items, Available Items, and Donated Items); (2) an instantaneous substring search engine paired with horizontal category filter chips; (3) an input-stabilized, jitter-free form subsystem ensuring smooth data entry across mobile and web runtimes; (4) a stateful item details inspection screen supporting status toggling between 'Available' and 'Donated'; and (5) transactional safety mechanisms including deletion confirmation dialogs and demo data restoration utilities.</w:t>
      </w:r>
    </w:p>
    <w:p>
      <w:pPr>
        <w:spacing w:before="0" w:after="280" w:line="276" w:lineRule="auto"/>
        <w:jc w:val="left"/>
      </w:pPr>
      <w:r>
        <w:rPr>
          <w:rFonts w:ascii="Calibri" w:hAnsi="Calibri"/>
          <w:b w:val="0"/>
          <w:i w:val="0"/>
          <w:color w:val="263238"/>
          <w:sz w:val="22"/>
        </w:rPr>
        <w:t>The application was verified across Android, iOS, desktop Chrome, and online FlutLab cloud environments, demonstrating instantaneous response times (&lt; 16ms frame rendering), zero layout shifts, and 100% test case pass rates across all CRUD cycles. By streamlining reuse management, the system provides a dependable, easily maintainable tool that fosters community sharing, circular utility, and environmental consciousness.</w:t>
      </w:r>
    </w:p>
    <w:tbl>
      <w:tblPr>
        <w:tblW w:type="auto" w:w="0"/>
        <w:jc w:val="center"/>
        <w:tblLook w:firstColumn="1" w:firstRow="1" w:lastColumn="0" w:lastRow="0" w:noHBand="0" w:noVBand="1" w:val="04A0"/>
      </w:tblPr>
      <w:tblGrid>
        <w:gridCol w:w="9029"/>
      </w:tblGrid>
      <w:tr>
        <w:tc>
          <w:tcPr>
            <w:tcW w:type="dxa" w:w="9029"/>
            <w:shd w:fill="F1F8E9"/>
            <w:tcBorders>
              <w:top w:val="none"/>
              <w:left w:val="single" w:sz="24" w:space="0" w:color="1B5E20"/>
              <w:bottom w:val="none"/>
              <w:right w:val="none"/>
            </w:tcBorders>
          </w:tcPr>
          <w:p>
            <w:pPr>
              <w:spacing w:before="120" w:after="120"/>
              <w:ind w:left="144" w:right="144"/>
            </w:pPr>
            <w:r>
              <w:rPr>
                <w:rFonts w:ascii="Calibri" w:hAnsi="Calibri"/>
                <w:b/>
                <w:i w:val="0"/>
                <w:color w:val="1B5E20"/>
                <w:sz w:val="22"/>
              </w:rPr>
              <w:t xml:space="preserve">Technical Keywords: </w:t>
            </w:r>
            <w:r>
              <w:rPr>
                <w:rFonts w:ascii="Calibri" w:hAnsi="Calibri"/>
                <w:b w:val="0"/>
                <w:i/>
                <w:color w:val="263238"/>
                <w:sz w:val="22"/>
              </w:rPr>
              <w:t>Keywords: Flutter Framework, Dart Language, Single Source of Truth, Reactive State Management, Mobile Inventory Tracking, Community Goods Redistribution, Jitter-Free UI Engineering.</w:t>
            </w:r>
          </w:p>
        </w:tc>
      </w:tr>
    </w:tbl>
    <w:p>
      <w:pPr>
        <w:spacing w:before="0" w:after="80" w:line="276" w:lineRule="auto"/>
        <w:jc w:val="left"/>
      </w:pPr>
    </w:p>
    <w:p>
      <w:r>
        <w:br w:type="page"/>
      </w:r>
    </w:p>
    <w:p>
      <w:pPr>
        <w:keepNext/>
        <w:spacing w:before="360" w:after="160"/>
      </w:pPr>
      <w:r>
        <w:rPr>
          <w:rFonts w:ascii="Calibri" w:hAnsi="Calibri"/>
          <w:b/>
          <w:i w:val="0"/>
          <w:color w:val="1B5E20"/>
          <w:sz w:val="32"/>
        </w:rPr>
        <w:t>TABLE OF CONTENTS</w:t>
      </w:r>
    </w:p>
    <w:tbl>
      <w:tblPr>
        <w:tblW w:type="auto" w:w="0"/>
        <w:jc w:val="center"/>
        <w:tblLook w:firstColumn="1" w:firstRow="1" w:lastColumn="0" w:lastRow="0" w:noHBand="0" w:noVBand="1" w:val="04A0"/>
      </w:tblPr>
      <w:tblGrid>
        <w:gridCol w:w="4514"/>
        <w:gridCol w:w="4514"/>
      </w:tblGrid>
      <w:tr>
        <w:tc>
          <w:tcPr>
            <w:tcW w:type="dxa" w:w="7488"/>
          </w:tcPr>
          <w:p>
            <w:pPr>
              <w:spacing w:before="30" w:after="30"/>
            </w:pPr>
            <w:r>
              <w:rPr>
                <w:rFonts w:ascii="Calibri" w:hAnsi="Calibri"/>
                <w:b/>
                <w:i w:val="0"/>
                <w:color w:val="1B5E20"/>
                <w:sz w:val="20"/>
              </w:rPr>
              <w:t>Preliminary Pages</w:t>
            </w:r>
          </w:p>
        </w:tc>
        <w:tc>
          <w:tcPr>
            <w:tcW w:type="dxa" w:w="1440"/>
          </w:tcPr>
          <w:p>
            <w:pPr>
              <w:spacing w:before="30" w:after="30"/>
              <w:jc w:val="right"/>
            </w:pPr>
            <w:r>
              <w:rPr>
                <w:rFonts w:ascii="Calibri" w:hAnsi="Calibri"/>
                <w:b/>
                <w:i w:val="0"/>
                <w:color w:val="64748B"/>
                <w:sz w:val="20"/>
              </w:rPr>
            </w:r>
          </w:p>
        </w:tc>
      </w:tr>
      <w:tr>
        <w:tc>
          <w:tcPr>
            <w:tcW w:type="dxa" w:w="7488"/>
          </w:tcPr>
          <w:p>
            <w:pPr>
              <w:spacing w:before="30" w:after="30"/>
            </w:pPr>
            <w:r>
              <w:rPr>
                <w:rFonts w:ascii="Calibri" w:hAnsi="Calibri"/>
                <w:b w:val="0"/>
                <w:i w:val="0"/>
                <w:color w:val="263238"/>
                <w:sz w:val="20"/>
              </w:rPr>
              <w:t xml:space="preserve">   Cover Page</w:t>
            </w:r>
          </w:p>
        </w:tc>
        <w:tc>
          <w:tcPr>
            <w:tcW w:type="dxa" w:w="1440"/>
          </w:tcPr>
          <w:p>
            <w:pPr>
              <w:spacing w:before="30" w:after="30"/>
              <w:jc w:val="right"/>
            </w:pPr>
            <w:r>
              <w:rPr>
                <w:rFonts w:ascii="Calibri" w:hAnsi="Calibri"/>
                <w:b w:val="0"/>
                <w:i w:val="0"/>
                <w:color w:val="64748B"/>
                <w:sz w:val="20"/>
              </w:rPr>
              <w:t>i</w:t>
            </w:r>
          </w:p>
        </w:tc>
      </w:tr>
      <w:tr>
        <w:tc>
          <w:tcPr>
            <w:tcW w:type="dxa" w:w="7488"/>
          </w:tcPr>
          <w:p>
            <w:pPr>
              <w:spacing w:before="30" w:after="30"/>
            </w:pPr>
            <w:r>
              <w:rPr>
                <w:rFonts w:ascii="Calibri" w:hAnsi="Calibri"/>
                <w:b w:val="0"/>
                <w:i w:val="0"/>
                <w:color w:val="263238"/>
                <w:sz w:val="20"/>
              </w:rPr>
              <w:t xml:space="preserve">   Certificate of Authenticity</w:t>
            </w:r>
          </w:p>
        </w:tc>
        <w:tc>
          <w:tcPr>
            <w:tcW w:type="dxa" w:w="1440"/>
          </w:tcPr>
          <w:p>
            <w:pPr>
              <w:spacing w:before="30" w:after="30"/>
              <w:jc w:val="right"/>
            </w:pPr>
            <w:r>
              <w:rPr>
                <w:rFonts w:ascii="Calibri" w:hAnsi="Calibri"/>
                <w:b w:val="0"/>
                <w:i w:val="0"/>
                <w:color w:val="64748B"/>
                <w:sz w:val="20"/>
              </w:rPr>
              <w:t>ii</w:t>
            </w:r>
          </w:p>
        </w:tc>
      </w:tr>
      <w:tr>
        <w:tc>
          <w:tcPr>
            <w:tcW w:type="dxa" w:w="7488"/>
          </w:tcPr>
          <w:p>
            <w:pPr>
              <w:spacing w:before="30" w:after="30"/>
            </w:pPr>
            <w:r>
              <w:rPr>
                <w:rFonts w:ascii="Calibri" w:hAnsi="Calibri"/>
                <w:b w:val="0"/>
                <w:i w:val="0"/>
                <w:color w:val="263238"/>
                <w:sz w:val="20"/>
              </w:rPr>
              <w:t xml:space="preserve">   Declaration</w:t>
            </w:r>
          </w:p>
        </w:tc>
        <w:tc>
          <w:tcPr>
            <w:tcW w:type="dxa" w:w="1440"/>
          </w:tcPr>
          <w:p>
            <w:pPr>
              <w:spacing w:before="30" w:after="30"/>
              <w:jc w:val="right"/>
            </w:pPr>
            <w:r>
              <w:rPr>
                <w:rFonts w:ascii="Calibri" w:hAnsi="Calibri"/>
                <w:b w:val="0"/>
                <w:i w:val="0"/>
                <w:color w:val="64748B"/>
                <w:sz w:val="20"/>
              </w:rPr>
              <w:t>iii</w:t>
            </w:r>
          </w:p>
        </w:tc>
      </w:tr>
      <w:tr>
        <w:tc>
          <w:tcPr>
            <w:tcW w:type="dxa" w:w="7488"/>
          </w:tcPr>
          <w:p>
            <w:pPr>
              <w:spacing w:before="30" w:after="30"/>
            </w:pPr>
            <w:r>
              <w:rPr>
                <w:rFonts w:ascii="Calibri" w:hAnsi="Calibri"/>
                <w:b w:val="0"/>
                <w:i w:val="0"/>
                <w:color w:val="263238"/>
                <w:sz w:val="20"/>
              </w:rPr>
              <w:t xml:space="preserve">   Acknowledgement</w:t>
            </w:r>
          </w:p>
        </w:tc>
        <w:tc>
          <w:tcPr>
            <w:tcW w:type="dxa" w:w="1440"/>
          </w:tcPr>
          <w:p>
            <w:pPr>
              <w:spacing w:before="30" w:after="30"/>
              <w:jc w:val="right"/>
            </w:pPr>
            <w:r>
              <w:rPr>
                <w:rFonts w:ascii="Calibri" w:hAnsi="Calibri"/>
                <w:b w:val="0"/>
                <w:i w:val="0"/>
                <w:color w:val="64748B"/>
                <w:sz w:val="20"/>
              </w:rPr>
              <w:t>iv</w:t>
            </w:r>
          </w:p>
        </w:tc>
      </w:tr>
      <w:tr>
        <w:tc>
          <w:tcPr>
            <w:tcW w:type="dxa" w:w="7488"/>
          </w:tcPr>
          <w:p>
            <w:pPr>
              <w:spacing w:before="30" w:after="30"/>
            </w:pPr>
            <w:r>
              <w:rPr>
                <w:rFonts w:ascii="Calibri" w:hAnsi="Calibri"/>
                <w:b w:val="0"/>
                <w:i w:val="0"/>
                <w:color w:val="263238"/>
                <w:sz w:val="20"/>
              </w:rPr>
              <w:t xml:space="preserve">   Abstract</w:t>
            </w:r>
          </w:p>
        </w:tc>
        <w:tc>
          <w:tcPr>
            <w:tcW w:type="dxa" w:w="1440"/>
          </w:tcPr>
          <w:p>
            <w:pPr>
              <w:spacing w:before="30" w:after="30"/>
              <w:jc w:val="right"/>
            </w:pPr>
            <w:r>
              <w:rPr>
                <w:rFonts w:ascii="Calibri" w:hAnsi="Calibri"/>
                <w:b w:val="0"/>
                <w:i w:val="0"/>
                <w:color w:val="64748B"/>
                <w:sz w:val="20"/>
              </w:rPr>
              <w:t>v</w:t>
            </w:r>
          </w:p>
        </w:tc>
      </w:tr>
      <w:tr>
        <w:tc>
          <w:tcPr>
            <w:tcW w:type="dxa" w:w="7488"/>
          </w:tcPr>
          <w:p>
            <w:pPr>
              <w:spacing w:before="30" w:after="30"/>
            </w:pPr>
            <w:r>
              <w:rPr>
                <w:rFonts w:ascii="Calibri" w:hAnsi="Calibri"/>
                <w:b w:val="0"/>
                <w:i w:val="0"/>
                <w:color w:val="263238"/>
                <w:sz w:val="20"/>
              </w:rPr>
              <w:t xml:space="preserve">   Table of Contents</w:t>
            </w:r>
          </w:p>
        </w:tc>
        <w:tc>
          <w:tcPr>
            <w:tcW w:type="dxa" w:w="1440"/>
          </w:tcPr>
          <w:p>
            <w:pPr>
              <w:spacing w:before="30" w:after="30"/>
              <w:jc w:val="right"/>
            </w:pPr>
            <w:r>
              <w:rPr>
                <w:rFonts w:ascii="Calibri" w:hAnsi="Calibri"/>
                <w:b w:val="0"/>
                <w:i w:val="0"/>
                <w:color w:val="64748B"/>
                <w:sz w:val="20"/>
              </w:rPr>
              <w:t>vi</w:t>
            </w:r>
          </w:p>
        </w:tc>
      </w:tr>
      <w:tr>
        <w:tc>
          <w:tcPr>
            <w:tcW w:type="dxa" w:w="7488"/>
          </w:tcPr>
          <w:p>
            <w:pPr>
              <w:spacing w:before="30" w:after="30"/>
            </w:pPr>
            <w:r>
              <w:rPr>
                <w:rFonts w:ascii="Calibri" w:hAnsi="Calibri"/>
                <w:b w:val="0"/>
                <w:i w:val="0"/>
                <w:color w:val="263238"/>
                <w:sz w:val="20"/>
              </w:rPr>
              <w:t xml:space="preserve">   List of Figures</w:t>
            </w:r>
          </w:p>
        </w:tc>
        <w:tc>
          <w:tcPr>
            <w:tcW w:type="dxa" w:w="1440"/>
          </w:tcPr>
          <w:p>
            <w:pPr>
              <w:spacing w:before="30" w:after="30"/>
              <w:jc w:val="right"/>
            </w:pPr>
            <w:r>
              <w:rPr>
                <w:rFonts w:ascii="Calibri" w:hAnsi="Calibri"/>
                <w:b w:val="0"/>
                <w:i w:val="0"/>
                <w:color w:val="64748B"/>
                <w:sz w:val="20"/>
              </w:rPr>
              <w:t>vii</w:t>
            </w:r>
          </w:p>
        </w:tc>
      </w:tr>
      <w:tr>
        <w:tc>
          <w:tcPr>
            <w:tcW w:type="dxa" w:w="7488"/>
          </w:tcPr>
          <w:p>
            <w:pPr>
              <w:spacing w:before="30" w:after="30"/>
            </w:pPr>
            <w:r>
              <w:rPr>
                <w:rFonts w:ascii="Calibri" w:hAnsi="Calibri"/>
                <w:b w:val="0"/>
                <w:i w:val="0"/>
                <w:color w:val="263238"/>
                <w:sz w:val="20"/>
              </w:rPr>
              <w:t xml:space="preserve">   List of Tables</w:t>
            </w:r>
          </w:p>
        </w:tc>
        <w:tc>
          <w:tcPr>
            <w:tcW w:type="dxa" w:w="1440"/>
          </w:tcPr>
          <w:p>
            <w:pPr>
              <w:spacing w:before="30" w:after="30"/>
              <w:jc w:val="right"/>
            </w:pPr>
            <w:r>
              <w:rPr>
                <w:rFonts w:ascii="Calibri" w:hAnsi="Calibri"/>
                <w:b w:val="0"/>
                <w:i w:val="0"/>
                <w:color w:val="64748B"/>
                <w:sz w:val="20"/>
              </w:rPr>
              <w:t>viii</w:t>
            </w:r>
          </w:p>
        </w:tc>
      </w:tr>
      <w:tr>
        <w:tc>
          <w:tcPr>
            <w:tcW w:type="dxa" w:w="7488"/>
          </w:tcPr>
          <w:p>
            <w:pPr>
              <w:spacing w:before="30" w:after="30"/>
            </w:pPr>
            <w:r>
              <w:rPr>
                <w:rFonts w:ascii="Calibri" w:hAnsi="Calibri"/>
                <w:b/>
                <w:i w:val="0"/>
                <w:color w:val="1B5E20"/>
                <w:sz w:val="20"/>
              </w:rPr>
              <w:t>Chapter 1: Introduction</w:t>
            </w:r>
          </w:p>
        </w:tc>
        <w:tc>
          <w:tcPr>
            <w:tcW w:type="dxa" w:w="1440"/>
          </w:tcPr>
          <w:p>
            <w:pPr>
              <w:spacing w:before="30" w:after="30"/>
              <w:jc w:val="right"/>
            </w:pPr>
            <w:r>
              <w:rPr>
                <w:rFonts w:ascii="Calibri" w:hAnsi="Calibri"/>
                <w:b/>
                <w:i w:val="0"/>
                <w:color w:val="64748B"/>
                <w:sz w:val="20"/>
              </w:rPr>
              <w:t>1</w:t>
            </w:r>
          </w:p>
        </w:tc>
      </w:tr>
      <w:tr>
        <w:tc>
          <w:tcPr>
            <w:tcW w:type="dxa" w:w="7488"/>
          </w:tcPr>
          <w:p>
            <w:pPr>
              <w:spacing w:before="30" w:after="30"/>
            </w:pPr>
            <w:r>
              <w:rPr>
                <w:rFonts w:ascii="Calibri" w:hAnsi="Calibri"/>
                <w:b w:val="0"/>
                <w:i w:val="0"/>
                <w:color w:val="263238"/>
                <w:sz w:val="20"/>
              </w:rPr>
              <w:t xml:space="preserve">   1.1 Background of the Project</w:t>
            </w:r>
          </w:p>
        </w:tc>
        <w:tc>
          <w:tcPr>
            <w:tcW w:type="dxa" w:w="1440"/>
          </w:tcPr>
          <w:p>
            <w:pPr>
              <w:spacing w:before="30" w:after="30"/>
              <w:jc w:val="right"/>
            </w:pPr>
            <w:r>
              <w:rPr>
                <w:rFonts w:ascii="Calibri" w:hAnsi="Calibri"/>
                <w:b w:val="0"/>
                <w:i w:val="0"/>
                <w:color w:val="64748B"/>
                <w:sz w:val="20"/>
              </w:rPr>
              <w:t>1</w:t>
            </w:r>
          </w:p>
        </w:tc>
      </w:tr>
      <w:tr>
        <w:tc>
          <w:tcPr>
            <w:tcW w:type="dxa" w:w="7488"/>
          </w:tcPr>
          <w:p>
            <w:pPr>
              <w:spacing w:before="30" w:after="30"/>
            </w:pPr>
            <w:r>
              <w:rPr>
                <w:rFonts w:ascii="Calibri" w:hAnsi="Calibri"/>
                <w:b w:val="0"/>
                <w:i w:val="0"/>
                <w:color w:val="263238"/>
                <w:sz w:val="20"/>
              </w:rPr>
              <w:t xml:space="preserve">   1.2 Problem Statement</w:t>
            </w:r>
          </w:p>
        </w:tc>
        <w:tc>
          <w:tcPr>
            <w:tcW w:type="dxa" w:w="1440"/>
          </w:tcPr>
          <w:p>
            <w:pPr>
              <w:spacing w:before="30" w:after="30"/>
              <w:jc w:val="right"/>
            </w:pPr>
            <w:r>
              <w:rPr>
                <w:rFonts w:ascii="Calibri" w:hAnsi="Calibri"/>
                <w:b w:val="0"/>
                <w:i w:val="0"/>
                <w:color w:val="64748B"/>
                <w:sz w:val="20"/>
              </w:rPr>
              <w:t>2</w:t>
            </w:r>
          </w:p>
        </w:tc>
      </w:tr>
      <w:tr>
        <w:tc>
          <w:tcPr>
            <w:tcW w:type="dxa" w:w="7488"/>
          </w:tcPr>
          <w:p>
            <w:pPr>
              <w:spacing w:before="30" w:after="30"/>
            </w:pPr>
            <w:r>
              <w:rPr>
                <w:rFonts w:ascii="Calibri" w:hAnsi="Calibri"/>
                <w:b w:val="0"/>
                <w:i w:val="0"/>
                <w:color w:val="263238"/>
                <w:sz w:val="20"/>
              </w:rPr>
              <w:t xml:space="preserve">   1.3 Motivation and Social Relevance</w:t>
            </w:r>
          </w:p>
        </w:tc>
        <w:tc>
          <w:tcPr>
            <w:tcW w:type="dxa" w:w="1440"/>
          </w:tcPr>
          <w:p>
            <w:pPr>
              <w:spacing w:before="30" w:after="30"/>
              <w:jc w:val="right"/>
            </w:pPr>
            <w:r>
              <w:rPr>
                <w:rFonts w:ascii="Calibri" w:hAnsi="Calibri"/>
                <w:b w:val="0"/>
                <w:i w:val="0"/>
                <w:color w:val="64748B"/>
                <w:sz w:val="20"/>
              </w:rPr>
              <w:t>2</w:t>
            </w:r>
          </w:p>
        </w:tc>
      </w:tr>
      <w:tr>
        <w:tc>
          <w:tcPr>
            <w:tcW w:type="dxa" w:w="7488"/>
          </w:tcPr>
          <w:p>
            <w:pPr>
              <w:spacing w:before="30" w:after="30"/>
            </w:pPr>
            <w:r>
              <w:rPr>
                <w:rFonts w:ascii="Calibri" w:hAnsi="Calibri"/>
                <w:b w:val="0"/>
                <w:i w:val="0"/>
                <w:color w:val="263238"/>
                <w:sz w:val="20"/>
              </w:rPr>
              <w:t xml:space="preserve">   1.4 Project Objectives</w:t>
            </w:r>
          </w:p>
        </w:tc>
        <w:tc>
          <w:tcPr>
            <w:tcW w:type="dxa" w:w="1440"/>
          </w:tcPr>
          <w:p>
            <w:pPr>
              <w:spacing w:before="30" w:after="30"/>
              <w:jc w:val="right"/>
            </w:pPr>
            <w:r>
              <w:rPr>
                <w:rFonts w:ascii="Calibri" w:hAnsi="Calibri"/>
                <w:b w:val="0"/>
                <w:i w:val="0"/>
                <w:color w:val="64748B"/>
                <w:sz w:val="20"/>
              </w:rPr>
              <w:t>3</w:t>
            </w:r>
          </w:p>
        </w:tc>
      </w:tr>
      <w:tr>
        <w:tc>
          <w:tcPr>
            <w:tcW w:type="dxa" w:w="7488"/>
          </w:tcPr>
          <w:p>
            <w:pPr>
              <w:spacing w:before="30" w:after="30"/>
            </w:pPr>
            <w:r>
              <w:rPr>
                <w:rFonts w:ascii="Calibri" w:hAnsi="Calibri"/>
                <w:b w:val="0"/>
                <w:i w:val="0"/>
                <w:color w:val="263238"/>
                <w:sz w:val="20"/>
              </w:rPr>
              <w:t xml:space="preserve">   1.5 Scope of the Project</w:t>
            </w:r>
          </w:p>
        </w:tc>
        <w:tc>
          <w:tcPr>
            <w:tcW w:type="dxa" w:w="1440"/>
          </w:tcPr>
          <w:p>
            <w:pPr>
              <w:spacing w:before="30" w:after="30"/>
              <w:jc w:val="right"/>
            </w:pPr>
            <w:r>
              <w:rPr>
                <w:rFonts w:ascii="Calibri" w:hAnsi="Calibri"/>
                <w:b w:val="0"/>
                <w:i w:val="0"/>
                <w:color w:val="64748B"/>
                <w:sz w:val="20"/>
              </w:rPr>
              <w:t>4</w:t>
            </w:r>
          </w:p>
        </w:tc>
      </w:tr>
      <w:tr>
        <w:tc>
          <w:tcPr>
            <w:tcW w:type="dxa" w:w="7488"/>
          </w:tcPr>
          <w:p>
            <w:pPr>
              <w:spacing w:before="30" w:after="30"/>
            </w:pPr>
            <w:r>
              <w:rPr>
                <w:rFonts w:ascii="Calibri" w:hAnsi="Calibri"/>
                <w:b w:val="0"/>
                <w:i w:val="0"/>
                <w:color w:val="263238"/>
                <w:sz w:val="20"/>
              </w:rPr>
              <w:t xml:space="preserve">   1.6 Limitations of Existing Systems</w:t>
            </w:r>
          </w:p>
        </w:tc>
        <w:tc>
          <w:tcPr>
            <w:tcW w:type="dxa" w:w="1440"/>
          </w:tcPr>
          <w:p>
            <w:pPr>
              <w:spacing w:before="30" w:after="30"/>
              <w:jc w:val="right"/>
            </w:pPr>
            <w:r>
              <w:rPr>
                <w:rFonts w:ascii="Calibri" w:hAnsi="Calibri"/>
                <w:b w:val="0"/>
                <w:i w:val="0"/>
                <w:color w:val="64748B"/>
                <w:sz w:val="20"/>
              </w:rPr>
              <w:t>4</w:t>
            </w:r>
          </w:p>
        </w:tc>
      </w:tr>
      <w:tr>
        <w:tc>
          <w:tcPr>
            <w:tcW w:type="dxa" w:w="7488"/>
          </w:tcPr>
          <w:p>
            <w:pPr>
              <w:spacing w:before="30" w:after="30"/>
            </w:pPr>
            <w:r>
              <w:rPr>
                <w:rFonts w:ascii="Calibri" w:hAnsi="Calibri"/>
                <w:b w:val="0"/>
                <w:i w:val="0"/>
                <w:color w:val="263238"/>
                <w:sz w:val="20"/>
              </w:rPr>
              <w:t xml:space="preserve">   1.7 Proposed System and Key Advantages</w:t>
            </w:r>
          </w:p>
        </w:tc>
        <w:tc>
          <w:tcPr>
            <w:tcW w:type="dxa" w:w="1440"/>
          </w:tcPr>
          <w:p>
            <w:pPr>
              <w:spacing w:before="30" w:after="30"/>
              <w:jc w:val="right"/>
            </w:pPr>
            <w:r>
              <w:rPr>
                <w:rFonts w:ascii="Calibri" w:hAnsi="Calibri"/>
                <w:b w:val="0"/>
                <w:i w:val="0"/>
                <w:color w:val="64748B"/>
                <w:sz w:val="20"/>
              </w:rPr>
              <w:t>5</w:t>
            </w:r>
          </w:p>
        </w:tc>
      </w:tr>
      <w:tr>
        <w:tc>
          <w:tcPr>
            <w:tcW w:type="dxa" w:w="7488"/>
          </w:tcPr>
          <w:p>
            <w:pPr>
              <w:spacing w:before="30" w:after="30"/>
            </w:pPr>
            <w:r>
              <w:rPr>
                <w:rFonts w:ascii="Calibri" w:hAnsi="Calibri"/>
                <w:b/>
                <w:i w:val="0"/>
                <w:color w:val="1B5E20"/>
                <w:sz w:val="20"/>
              </w:rPr>
              <w:t>Chapter 2: Requirements Analysis</w:t>
            </w:r>
          </w:p>
        </w:tc>
        <w:tc>
          <w:tcPr>
            <w:tcW w:type="dxa" w:w="1440"/>
          </w:tcPr>
          <w:p>
            <w:pPr>
              <w:spacing w:before="30" w:after="30"/>
              <w:jc w:val="right"/>
            </w:pPr>
            <w:r>
              <w:rPr>
                <w:rFonts w:ascii="Calibri" w:hAnsi="Calibri"/>
                <w:b/>
                <w:i w:val="0"/>
                <w:color w:val="64748B"/>
                <w:sz w:val="20"/>
              </w:rPr>
              <w:t>6</w:t>
            </w:r>
          </w:p>
        </w:tc>
      </w:tr>
      <w:tr>
        <w:tc>
          <w:tcPr>
            <w:tcW w:type="dxa" w:w="7488"/>
          </w:tcPr>
          <w:p>
            <w:pPr>
              <w:spacing w:before="30" w:after="30"/>
            </w:pPr>
            <w:r>
              <w:rPr>
                <w:rFonts w:ascii="Calibri" w:hAnsi="Calibri"/>
                <w:b w:val="0"/>
                <w:i w:val="0"/>
                <w:color w:val="263238"/>
                <w:sz w:val="20"/>
              </w:rPr>
              <w:t xml:space="preserve">   2.1 Functional Requirements (FR)</w:t>
            </w:r>
          </w:p>
        </w:tc>
        <w:tc>
          <w:tcPr>
            <w:tcW w:type="dxa" w:w="1440"/>
          </w:tcPr>
          <w:p>
            <w:pPr>
              <w:spacing w:before="30" w:after="30"/>
              <w:jc w:val="right"/>
            </w:pPr>
            <w:r>
              <w:rPr>
                <w:rFonts w:ascii="Calibri" w:hAnsi="Calibri"/>
                <w:b w:val="0"/>
                <w:i w:val="0"/>
                <w:color w:val="64748B"/>
                <w:sz w:val="20"/>
              </w:rPr>
              <w:t>6</w:t>
            </w:r>
          </w:p>
        </w:tc>
      </w:tr>
      <w:tr>
        <w:tc>
          <w:tcPr>
            <w:tcW w:type="dxa" w:w="7488"/>
          </w:tcPr>
          <w:p>
            <w:pPr>
              <w:spacing w:before="30" w:after="30"/>
            </w:pPr>
            <w:r>
              <w:rPr>
                <w:rFonts w:ascii="Calibri" w:hAnsi="Calibri"/>
                <w:b w:val="0"/>
                <w:i w:val="0"/>
                <w:color w:val="263238"/>
                <w:sz w:val="20"/>
              </w:rPr>
              <w:t xml:space="preserve">   2.2 Non-Functional Requirements (NFR)</w:t>
            </w:r>
          </w:p>
        </w:tc>
        <w:tc>
          <w:tcPr>
            <w:tcW w:type="dxa" w:w="1440"/>
          </w:tcPr>
          <w:p>
            <w:pPr>
              <w:spacing w:before="30" w:after="30"/>
              <w:jc w:val="right"/>
            </w:pPr>
            <w:r>
              <w:rPr>
                <w:rFonts w:ascii="Calibri" w:hAnsi="Calibri"/>
                <w:b w:val="0"/>
                <w:i w:val="0"/>
                <w:color w:val="64748B"/>
                <w:sz w:val="20"/>
              </w:rPr>
              <w:t>7</w:t>
            </w:r>
          </w:p>
        </w:tc>
      </w:tr>
      <w:tr>
        <w:tc>
          <w:tcPr>
            <w:tcW w:type="dxa" w:w="7488"/>
          </w:tcPr>
          <w:p>
            <w:pPr>
              <w:spacing w:before="30" w:after="30"/>
            </w:pPr>
            <w:r>
              <w:rPr>
                <w:rFonts w:ascii="Calibri" w:hAnsi="Calibri"/>
                <w:b w:val="0"/>
                <w:i w:val="0"/>
                <w:color w:val="263238"/>
                <w:sz w:val="20"/>
              </w:rPr>
              <w:t xml:space="preserve">   2.3 Hardware &amp; Software Specifications</w:t>
            </w:r>
          </w:p>
        </w:tc>
        <w:tc>
          <w:tcPr>
            <w:tcW w:type="dxa" w:w="1440"/>
          </w:tcPr>
          <w:p>
            <w:pPr>
              <w:spacing w:before="30" w:after="30"/>
              <w:jc w:val="right"/>
            </w:pPr>
            <w:r>
              <w:rPr>
                <w:rFonts w:ascii="Calibri" w:hAnsi="Calibri"/>
                <w:b w:val="0"/>
                <w:i w:val="0"/>
                <w:color w:val="64748B"/>
                <w:sz w:val="20"/>
              </w:rPr>
              <w:t>8</w:t>
            </w:r>
          </w:p>
        </w:tc>
      </w:tr>
      <w:tr>
        <w:tc>
          <w:tcPr>
            <w:tcW w:type="dxa" w:w="7488"/>
          </w:tcPr>
          <w:p>
            <w:pPr>
              <w:spacing w:before="30" w:after="30"/>
            </w:pPr>
            <w:r>
              <w:rPr>
                <w:rFonts w:ascii="Calibri" w:hAnsi="Calibri"/>
                <w:b w:val="0"/>
                <w:i w:val="0"/>
                <w:color w:val="263238"/>
                <w:sz w:val="20"/>
              </w:rPr>
              <w:t xml:space="preserve">   2.4 Technology Stack &amp; Architecture Justification</w:t>
            </w:r>
          </w:p>
        </w:tc>
        <w:tc>
          <w:tcPr>
            <w:tcW w:type="dxa" w:w="1440"/>
          </w:tcPr>
          <w:p>
            <w:pPr>
              <w:spacing w:before="30" w:after="30"/>
              <w:jc w:val="right"/>
            </w:pPr>
            <w:r>
              <w:rPr>
                <w:rFonts w:ascii="Calibri" w:hAnsi="Calibri"/>
                <w:b w:val="0"/>
                <w:i w:val="0"/>
                <w:color w:val="64748B"/>
                <w:sz w:val="20"/>
              </w:rPr>
              <w:t>9</w:t>
            </w:r>
          </w:p>
        </w:tc>
      </w:tr>
      <w:tr>
        <w:tc>
          <w:tcPr>
            <w:tcW w:type="dxa" w:w="7488"/>
          </w:tcPr>
          <w:p>
            <w:pPr>
              <w:spacing w:before="30" w:after="30"/>
            </w:pPr>
            <w:r>
              <w:rPr>
                <w:rFonts w:ascii="Calibri" w:hAnsi="Calibri"/>
                <w:b/>
                <w:i w:val="0"/>
                <w:color w:val="1B5E20"/>
                <w:sz w:val="20"/>
              </w:rPr>
              <w:t>Chapter 3: System Design</w:t>
            </w:r>
          </w:p>
        </w:tc>
        <w:tc>
          <w:tcPr>
            <w:tcW w:type="dxa" w:w="1440"/>
          </w:tcPr>
          <w:p>
            <w:pPr>
              <w:spacing w:before="30" w:after="30"/>
              <w:jc w:val="right"/>
            </w:pPr>
            <w:r>
              <w:rPr>
                <w:rFonts w:ascii="Calibri" w:hAnsi="Calibri"/>
                <w:b/>
                <w:i w:val="0"/>
                <w:color w:val="64748B"/>
                <w:sz w:val="20"/>
              </w:rPr>
              <w:t>11</w:t>
            </w:r>
          </w:p>
        </w:tc>
      </w:tr>
      <w:tr>
        <w:tc>
          <w:tcPr>
            <w:tcW w:type="dxa" w:w="7488"/>
          </w:tcPr>
          <w:p>
            <w:pPr>
              <w:spacing w:before="30" w:after="30"/>
            </w:pPr>
            <w:r>
              <w:rPr>
                <w:rFonts w:ascii="Calibri" w:hAnsi="Calibri"/>
                <w:b w:val="0"/>
                <w:i w:val="0"/>
                <w:color w:val="263238"/>
                <w:sz w:val="20"/>
              </w:rPr>
              <w:t xml:space="preserve">   3.1 High-Level System Architecture</w:t>
            </w:r>
          </w:p>
        </w:tc>
        <w:tc>
          <w:tcPr>
            <w:tcW w:type="dxa" w:w="1440"/>
          </w:tcPr>
          <w:p>
            <w:pPr>
              <w:spacing w:before="30" w:after="30"/>
              <w:jc w:val="right"/>
            </w:pPr>
            <w:r>
              <w:rPr>
                <w:rFonts w:ascii="Calibri" w:hAnsi="Calibri"/>
                <w:b w:val="0"/>
                <w:i w:val="0"/>
                <w:color w:val="64748B"/>
                <w:sz w:val="20"/>
              </w:rPr>
              <w:t>11</w:t>
            </w:r>
          </w:p>
        </w:tc>
      </w:tr>
      <w:tr>
        <w:tc>
          <w:tcPr>
            <w:tcW w:type="dxa" w:w="7488"/>
          </w:tcPr>
          <w:p>
            <w:pPr>
              <w:spacing w:before="30" w:after="30"/>
            </w:pPr>
            <w:r>
              <w:rPr>
                <w:rFonts w:ascii="Calibri" w:hAnsi="Calibri"/>
                <w:b w:val="0"/>
                <w:i w:val="0"/>
                <w:color w:val="263238"/>
                <w:sz w:val="20"/>
              </w:rPr>
              <w:t xml:space="preserve">   3.2 Unidirectional Reactive Data Flow</w:t>
            </w:r>
          </w:p>
        </w:tc>
        <w:tc>
          <w:tcPr>
            <w:tcW w:type="dxa" w:w="1440"/>
          </w:tcPr>
          <w:p>
            <w:pPr>
              <w:spacing w:before="30" w:after="30"/>
              <w:jc w:val="right"/>
            </w:pPr>
            <w:r>
              <w:rPr>
                <w:rFonts w:ascii="Calibri" w:hAnsi="Calibri"/>
                <w:b w:val="0"/>
                <w:i w:val="0"/>
                <w:color w:val="64748B"/>
                <w:sz w:val="20"/>
              </w:rPr>
              <w:t>12</w:t>
            </w:r>
          </w:p>
        </w:tc>
      </w:tr>
      <w:tr>
        <w:tc>
          <w:tcPr>
            <w:tcW w:type="dxa" w:w="7488"/>
          </w:tcPr>
          <w:p>
            <w:pPr>
              <w:spacing w:before="30" w:after="30"/>
            </w:pPr>
            <w:r>
              <w:rPr>
                <w:rFonts w:ascii="Calibri" w:hAnsi="Calibri"/>
                <w:b w:val="0"/>
                <w:i w:val="0"/>
                <w:color w:val="263238"/>
                <w:sz w:val="20"/>
              </w:rPr>
              <w:t xml:space="preserve">   3.3 Module Decomposition &amp; Responsibilities</w:t>
            </w:r>
          </w:p>
        </w:tc>
        <w:tc>
          <w:tcPr>
            <w:tcW w:type="dxa" w:w="1440"/>
          </w:tcPr>
          <w:p>
            <w:pPr>
              <w:spacing w:before="30" w:after="30"/>
              <w:jc w:val="right"/>
            </w:pPr>
            <w:r>
              <w:rPr>
                <w:rFonts w:ascii="Calibri" w:hAnsi="Calibri"/>
                <w:b w:val="0"/>
                <w:i w:val="0"/>
                <w:color w:val="64748B"/>
                <w:sz w:val="20"/>
              </w:rPr>
              <w:t>13</w:t>
            </w:r>
          </w:p>
        </w:tc>
      </w:tr>
      <w:tr>
        <w:tc>
          <w:tcPr>
            <w:tcW w:type="dxa" w:w="7488"/>
          </w:tcPr>
          <w:p>
            <w:pPr>
              <w:spacing w:before="30" w:after="30"/>
            </w:pPr>
            <w:r>
              <w:rPr>
                <w:rFonts w:ascii="Calibri" w:hAnsi="Calibri"/>
                <w:b w:val="0"/>
                <w:i w:val="0"/>
                <w:color w:val="263238"/>
                <w:sz w:val="20"/>
              </w:rPr>
              <w:t xml:space="preserve">   3.4 Use-Case Analysis &amp; Behavioral Specification</w:t>
            </w:r>
          </w:p>
        </w:tc>
        <w:tc>
          <w:tcPr>
            <w:tcW w:type="dxa" w:w="1440"/>
          </w:tcPr>
          <w:p>
            <w:pPr>
              <w:spacing w:before="30" w:after="30"/>
              <w:jc w:val="right"/>
            </w:pPr>
            <w:r>
              <w:rPr>
                <w:rFonts w:ascii="Calibri" w:hAnsi="Calibri"/>
                <w:b w:val="0"/>
                <w:i w:val="0"/>
                <w:color w:val="64748B"/>
                <w:sz w:val="20"/>
              </w:rPr>
              <w:t>14</w:t>
            </w:r>
          </w:p>
        </w:tc>
      </w:tr>
      <w:tr>
        <w:tc>
          <w:tcPr>
            <w:tcW w:type="dxa" w:w="7488"/>
          </w:tcPr>
          <w:p>
            <w:pPr>
              <w:spacing w:before="30" w:after="30"/>
            </w:pPr>
            <w:r>
              <w:rPr>
                <w:rFonts w:ascii="Calibri" w:hAnsi="Calibri"/>
                <w:b w:val="0"/>
                <w:i w:val="0"/>
                <w:color w:val="263238"/>
                <w:sz w:val="20"/>
              </w:rPr>
              <w:t xml:space="preserve">   3.5 Data Storage &amp; In-Memory Entity Design</w:t>
            </w:r>
          </w:p>
        </w:tc>
        <w:tc>
          <w:tcPr>
            <w:tcW w:type="dxa" w:w="1440"/>
          </w:tcPr>
          <w:p>
            <w:pPr>
              <w:spacing w:before="30" w:after="30"/>
              <w:jc w:val="right"/>
            </w:pPr>
            <w:r>
              <w:rPr>
                <w:rFonts w:ascii="Calibri" w:hAnsi="Calibri"/>
                <w:b w:val="0"/>
                <w:i w:val="0"/>
                <w:color w:val="64748B"/>
                <w:sz w:val="20"/>
              </w:rPr>
              <w:t>15</w:t>
            </w:r>
          </w:p>
        </w:tc>
      </w:tr>
      <w:tr>
        <w:tc>
          <w:tcPr>
            <w:tcW w:type="dxa" w:w="7488"/>
          </w:tcPr>
          <w:p>
            <w:pPr>
              <w:spacing w:before="30" w:after="30"/>
            </w:pPr>
            <w:r>
              <w:rPr>
                <w:rFonts w:ascii="Calibri" w:hAnsi="Calibri"/>
                <w:b w:val="0"/>
                <w:i w:val="0"/>
                <w:color w:val="263238"/>
                <w:sz w:val="20"/>
              </w:rPr>
              <w:t xml:space="preserve">   3.6 Component &amp; Widget Hierarchy Tree</w:t>
            </w:r>
          </w:p>
        </w:tc>
        <w:tc>
          <w:tcPr>
            <w:tcW w:type="dxa" w:w="1440"/>
          </w:tcPr>
          <w:p>
            <w:pPr>
              <w:spacing w:before="30" w:after="30"/>
              <w:jc w:val="right"/>
            </w:pPr>
            <w:r>
              <w:rPr>
                <w:rFonts w:ascii="Calibri" w:hAnsi="Calibri"/>
                <w:b w:val="0"/>
                <w:i w:val="0"/>
                <w:color w:val="64748B"/>
                <w:sz w:val="20"/>
              </w:rPr>
              <w:t>16</w:t>
            </w:r>
          </w:p>
        </w:tc>
      </w:tr>
      <w:tr>
        <w:tc>
          <w:tcPr>
            <w:tcW w:type="dxa" w:w="7488"/>
          </w:tcPr>
          <w:p>
            <w:pPr>
              <w:spacing w:before="30" w:after="30"/>
            </w:pPr>
            <w:r>
              <w:rPr>
                <w:rFonts w:ascii="Calibri" w:hAnsi="Calibri"/>
                <w:b/>
                <w:i w:val="0"/>
                <w:color w:val="1B5E20"/>
                <w:sz w:val="20"/>
              </w:rPr>
              <w:t>Chapter 4: Implementation</w:t>
            </w:r>
          </w:p>
        </w:tc>
        <w:tc>
          <w:tcPr>
            <w:tcW w:type="dxa" w:w="1440"/>
          </w:tcPr>
          <w:p>
            <w:pPr>
              <w:spacing w:before="30" w:after="30"/>
              <w:jc w:val="right"/>
            </w:pPr>
            <w:r>
              <w:rPr>
                <w:rFonts w:ascii="Calibri" w:hAnsi="Calibri"/>
                <w:b/>
                <w:i w:val="0"/>
                <w:color w:val="64748B"/>
                <w:sz w:val="20"/>
              </w:rPr>
              <w:t>17</w:t>
            </w:r>
          </w:p>
        </w:tc>
      </w:tr>
      <w:tr>
        <w:tc>
          <w:tcPr>
            <w:tcW w:type="dxa" w:w="7488"/>
          </w:tcPr>
          <w:p>
            <w:pPr>
              <w:spacing w:before="30" w:after="30"/>
            </w:pPr>
            <w:r>
              <w:rPr>
                <w:rFonts w:ascii="Calibri" w:hAnsi="Calibri"/>
                <w:b w:val="0"/>
                <w:i w:val="0"/>
                <w:color w:val="263238"/>
                <w:sz w:val="20"/>
              </w:rPr>
              <w:t xml:space="preserve">   4.1 Development Environment &amp; Toolchain</w:t>
            </w:r>
          </w:p>
        </w:tc>
        <w:tc>
          <w:tcPr>
            <w:tcW w:type="dxa" w:w="1440"/>
          </w:tcPr>
          <w:p>
            <w:pPr>
              <w:spacing w:before="30" w:after="30"/>
              <w:jc w:val="right"/>
            </w:pPr>
            <w:r>
              <w:rPr>
                <w:rFonts w:ascii="Calibri" w:hAnsi="Calibri"/>
                <w:b w:val="0"/>
                <w:i w:val="0"/>
                <w:color w:val="64748B"/>
                <w:sz w:val="20"/>
              </w:rPr>
              <w:t>17</w:t>
            </w:r>
          </w:p>
        </w:tc>
      </w:tr>
      <w:tr>
        <w:tc>
          <w:tcPr>
            <w:tcW w:type="dxa" w:w="7488"/>
          </w:tcPr>
          <w:p>
            <w:pPr>
              <w:spacing w:before="30" w:after="30"/>
            </w:pPr>
            <w:r>
              <w:rPr>
                <w:rFonts w:ascii="Calibri" w:hAnsi="Calibri"/>
                <w:b w:val="0"/>
                <w:i w:val="0"/>
                <w:color w:val="263238"/>
                <w:sz w:val="20"/>
              </w:rPr>
              <w:t xml:space="preserve">   4.2 Project Folder Structure &amp; File Manifest</w:t>
            </w:r>
          </w:p>
        </w:tc>
        <w:tc>
          <w:tcPr>
            <w:tcW w:type="dxa" w:w="1440"/>
          </w:tcPr>
          <w:p>
            <w:pPr>
              <w:spacing w:before="30" w:after="30"/>
              <w:jc w:val="right"/>
            </w:pPr>
            <w:r>
              <w:rPr>
                <w:rFonts w:ascii="Calibri" w:hAnsi="Calibri"/>
                <w:b w:val="0"/>
                <w:i w:val="0"/>
                <w:color w:val="64748B"/>
                <w:sz w:val="20"/>
              </w:rPr>
              <w:t>18</w:t>
            </w:r>
          </w:p>
        </w:tc>
      </w:tr>
      <w:tr>
        <w:tc>
          <w:tcPr>
            <w:tcW w:type="dxa" w:w="7488"/>
          </w:tcPr>
          <w:p>
            <w:pPr>
              <w:spacing w:before="30" w:after="30"/>
            </w:pPr>
            <w:r>
              <w:rPr>
                <w:rFonts w:ascii="Calibri" w:hAnsi="Calibri"/>
                <w:b w:val="0"/>
                <w:i w:val="0"/>
                <w:color w:val="263238"/>
                <w:sz w:val="20"/>
              </w:rPr>
              <w:t xml:space="preserve">   4.3 Walkthrough of Core Implementation Files</w:t>
            </w:r>
          </w:p>
        </w:tc>
        <w:tc>
          <w:tcPr>
            <w:tcW w:type="dxa" w:w="1440"/>
          </w:tcPr>
          <w:p>
            <w:pPr>
              <w:spacing w:before="30" w:after="30"/>
              <w:jc w:val="right"/>
            </w:pPr>
            <w:r>
              <w:rPr>
                <w:rFonts w:ascii="Calibri" w:hAnsi="Calibri"/>
                <w:b w:val="0"/>
                <w:i w:val="0"/>
                <w:color w:val="64748B"/>
                <w:sz w:val="20"/>
              </w:rPr>
              <w:t>19</w:t>
            </w:r>
          </w:p>
        </w:tc>
      </w:tr>
      <w:tr>
        <w:tc>
          <w:tcPr>
            <w:tcW w:type="dxa" w:w="7488"/>
          </w:tcPr>
          <w:p>
            <w:pPr>
              <w:spacing w:before="30" w:after="30"/>
            </w:pPr>
            <w:r>
              <w:rPr>
                <w:rFonts w:ascii="Calibri" w:hAnsi="Calibri"/>
                <w:b w:val="0"/>
                <w:i w:val="0"/>
                <w:color w:val="263238"/>
                <w:sz w:val="20"/>
              </w:rPr>
              <w:t xml:space="preserve">   4.4 Important Algorithms &amp; Engineering Highlights</w:t>
            </w:r>
          </w:p>
        </w:tc>
        <w:tc>
          <w:tcPr>
            <w:tcW w:type="dxa" w:w="1440"/>
          </w:tcPr>
          <w:p>
            <w:pPr>
              <w:spacing w:before="30" w:after="30"/>
              <w:jc w:val="right"/>
            </w:pPr>
            <w:r>
              <w:rPr>
                <w:rFonts w:ascii="Calibri" w:hAnsi="Calibri"/>
                <w:b w:val="0"/>
                <w:i w:val="0"/>
                <w:color w:val="64748B"/>
                <w:sz w:val="20"/>
              </w:rPr>
              <w:t>22</w:t>
            </w:r>
          </w:p>
        </w:tc>
      </w:tr>
      <w:tr>
        <w:tc>
          <w:tcPr>
            <w:tcW w:type="dxa" w:w="7488"/>
          </w:tcPr>
          <w:p>
            <w:pPr>
              <w:spacing w:before="30" w:after="30"/>
            </w:pPr>
            <w:r>
              <w:rPr>
                <w:rFonts w:ascii="Calibri" w:hAnsi="Calibri"/>
                <w:b/>
                <w:i w:val="0"/>
                <w:color w:val="1B5E20"/>
                <w:sz w:val="20"/>
              </w:rPr>
              <w:t>Chapter 5: Testing, Results, and Screenshot Integration</w:t>
            </w:r>
          </w:p>
        </w:tc>
        <w:tc>
          <w:tcPr>
            <w:tcW w:type="dxa" w:w="1440"/>
          </w:tcPr>
          <w:p>
            <w:pPr>
              <w:spacing w:before="30" w:after="30"/>
              <w:jc w:val="right"/>
            </w:pPr>
            <w:r>
              <w:rPr>
                <w:rFonts w:ascii="Calibri" w:hAnsi="Calibri"/>
                <w:b/>
                <w:i w:val="0"/>
                <w:color w:val="64748B"/>
                <w:sz w:val="20"/>
              </w:rPr>
              <w:t>24</w:t>
            </w:r>
          </w:p>
        </w:tc>
      </w:tr>
      <w:tr>
        <w:tc>
          <w:tcPr>
            <w:tcW w:type="dxa" w:w="7488"/>
          </w:tcPr>
          <w:p>
            <w:pPr>
              <w:spacing w:before="30" w:after="30"/>
            </w:pPr>
            <w:r>
              <w:rPr>
                <w:rFonts w:ascii="Calibri" w:hAnsi="Calibri"/>
                <w:b w:val="0"/>
                <w:i w:val="0"/>
                <w:color w:val="263238"/>
                <w:sz w:val="20"/>
              </w:rPr>
              <w:t xml:space="preserve">   5.1 Testing Methodology</w:t>
            </w:r>
          </w:p>
        </w:tc>
        <w:tc>
          <w:tcPr>
            <w:tcW w:type="dxa" w:w="1440"/>
          </w:tcPr>
          <w:p>
            <w:pPr>
              <w:spacing w:before="30" w:after="30"/>
              <w:jc w:val="right"/>
            </w:pPr>
            <w:r>
              <w:rPr>
                <w:rFonts w:ascii="Calibri" w:hAnsi="Calibri"/>
                <w:b w:val="0"/>
                <w:i w:val="0"/>
                <w:color w:val="64748B"/>
                <w:sz w:val="20"/>
              </w:rPr>
              <w:t>24</w:t>
            </w:r>
          </w:p>
        </w:tc>
      </w:tr>
      <w:tr>
        <w:tc>
          <w:tcPr>
            <w:tcW w:type="dxa" w:w="7488"/>
          </w:tcPr>
          <w:p>
            <w:pPr>
              <w:spacing w:before="30" w:after="30"/>
            </w:pPr>
            <w:r>
              <w:rPr>
                <w:rFonts w:ascii="Calibri" w:hAnsi="Calibri"/>
                <w:b w:val="0"/>
                <w:i w:val="0"/>
                <w:color w:val="263238"/>
                <w:sz w:val="20"/>
              </w:rPr>
              <w:t xml:space="preserve">   5.2 Comprehensive Test Suite Matrix</w:t>
            </w:r>
          </w:p>
        </w:tc>
        <w:tc>
          <w:tcPr>
            <w:tcW w:type="dxa" w:w="1440"/>
          </w:tcPr>
          <w:p>
            <w:pPr>
              <w:spacing w:before="30" w:after="30"/>
              <w:jc w:val="right"/>
            </w:pPr>
            <w:r>
              <w:rPr>
                <w:rFonts w:ascii="Calibri" w:hAnsi="Calibri"/>
                <w:b w:val="0"/>
                <w:i w:val="0"/>
                <w:color w:val="64748B"/>
                <w:sz w:val="20"/>
              </w:rPr>
              <w:t>25</w:t>
            </w:r>
          </w:p>
        </w:tc>
      </w:tr>
      <w:tr>
        <w:tc>
          <w:tcPr>
            <w:tcW w:type="dxa" w:w="7488"/>
          </w:tcPr>
          <w:p>
            <w:pPr>
              <w:spacing w:before="30" w:after="30"/>
            </w:pPr>
            <w:r>
              <w:rPr>
                <w:rFonts w:ascii="Calibri" w:hAnsi="Calibri"/>
                <w:b w:val="0"/>
                <w:i w:val="0"/>
                <w:color w:val="263238"/>
                <w:sz w:val="20"/>
              </w:rPr>
              <w:t xml:space="preserve">   5.3 Working Application Screenshots &amp; Module Analysis</w:t>
            </w:r>
          </w:p>
        </w:tc>
        <w:tc>
          <w:tcPr>
            <w:tcW w:type="dxa" w:w="1440"/>
          </w:tcPr>
          <w:p>
            <w:pPr>
              <w:spacing w:before="30" w:after="30"/>
              <w:jc w:val="right"/>
            </w:pPr>
            <w:r>
              <w:rPr>
                <w:rFonts w:ascii="Calibri" w:hAnsi="Calibri"/>
                <w:b w:val="0"/>
                <w:i w:val="0"/>
                <w:color w:val="64748B"/>
                <w:sz w:val="20"/>
              </w:rPr>
              <w:t>26</w:t>
            </w:r>
          </w:p>
        </w:tc>
      </w:tr>
      <w:tr>
        <w:tc>
          <w:tcPr>
            <w:tcW w:type="dxa" w:w="7488"/>
          </w:tcPr>
          <w:p>
            <w:pPr>
              <w:spacing w:before="30" w:after="30"/>
            </w:pPr>
            <w:r>
              <w:rPr>
                <w:rFonts w:ascii="Calibri" w:hAnsi="Calibri"/>
                <w:b w:val="0"/>
                <w:i w:val="0"/>
                <w:color w:val="263238"/>
                <w:sz w:val="20"/>
              </w:rPr>
              <w:t xml:space="preserve">   5.4 Results Discussion &amp; Quality Validation</w:t>
            </w:r>
          </w:p>
        </w:tc>
        <w:tc>
          <w:tcPr>
            <w:tcW w:type="dxa" w:w="1440"/>
          </w:tcPr>
          <w:p>
            <w:pPr>
              <w:spacing w:before="30" w:after="30"/>
              <w:jc w:val="right"/>
            </w:pPr>
            <w:r>
              <w:rPr>
                <w:rFonts w:ascii="Calibri" w:hAnsi="Calibri"/>
                <w:b w:val="0"/>
                <w:i w:val="0"/>
                <w:color w:val="64748B"/>
                <w:sz w:val="20"/>
              </w:rPr>
              <w:t>30</w:t>
            </w:r>
          </w:p>
        </w:tc>
      </w:tr>
      <w:tr>
        <w:tc>
          <w:tcPr>
            <w:tcW w:type="dxa" w:w="7488"/>
          </w:tcPr>
          <w:p>
            <w:pPr>
              <w:spacing w:before="30" w:after="30"/>
            </w:pPr>
            <w:r>
              <w:rPr>
                <w:rFonts w:ascii="Calibri" w:hAnsi="Calibri"/>
                <w:b/>
                <w:i w:val="0"/>
                <w:color w:val="1B5E20"/>
                <w:sz w:val="20"/>
              </w:rPr>
              <w:t>Chapter 6: Conclusion and Future Enhancements</w:t>
            </w:r>
          </w:p>
        </w:tc>
        <w:tc>
          <w:tcPr>
            <w:tcW w:type="dxa" w:w="1440"/>
          </w:tcPr>
          <w:p>
            <w:pPr>
              <w:spacing w:before="30" w:after="30"/>
              <w:jc w:val="right"/>
            </w:pPr>
            <w:r>
              <w:rPr>
                <w:rFonts w:ascii="Calibri" w:hAnsi="Calibri"/>
                <w:b/>
                <w:i w:val="0"/>
                <w:color w:val="64748B"/>
                <w:sz w:val="20"/>
              </w:rPr>
              <w:t>31</w:t>
            </w:r>
          </w:p>
        </w:tc>
      </w:tr>
      <w:tr>
        <w:tc>
          <w:tcPr>
            <w:tcW w:type="dxa" w:w="7488"/>
          </w:tcPr>
          <w:p>
            <w:pPr>
              <w:spacing w:before="30" w:after="30"/>
            </w:pPr>
            <w:r>
              <w:rPr>
                <w:rFonts w:ascii="Calibri" w:hAnsi="Calibri"/>
                <w:b w:val="0"/>
                <w:i w:val="0"/>
                <w:color w:val="263238"/>
                <w:sz w:val="20"/>
              </w:rPr>
              <w:t xml:space="preserve">   6.1 Project Achievements</w:t>
            </w:r>
          </w:p>
        </w:tc>
        <w:tc>
          <w:tcPr>
            <w:tcW w:type="dxa" w:w="1440"/>
          </w:tcPr>
          <w:p>
            <w:pPr>
              <w:spacing w:before="30" w:after="30"/>
              <w:jc w:val="right"/>
            </w:pPr>
            <w:r>
              <w:rPr>
                <w:rFonts w:ascii="Calibri" w:hAnsi="Calibri"/>
                <w:b w:val="0"/>
                <w:i w:val="0"/>
                <w:color w:val="64748B"/>
                <w:sz w:val="20"/>
              </w:rPr>
              <w:t>31</w:t>
            </w:r>
          </w:p>
        </w:tc>
      </w:tr>
      <w:tr>
        <w:tc>
          <w:tcPr>
            <w:tcW w:type="dxa" w:w="7488"/>
          </w:tcPr>
          <w:p>
            <w:pPr>
              <w:spacing w:before="30" w:after="30"/>
            </w:pPr>
            <w:r>
              <w:rPr>
                <w:rFonts w:ascii="Calibri" w:hAnsi="Calibri"/>
                <w:b w:val="0"/>
                <w:i w:val="0"/>
                <w:color w:val="263238"/>
                <w:sz w:val="20"/>
              </w:rPr>
              <w:t xml:space="preserve">   6.2 Fulfillment of Academic Objectives</w:t>
            </w:r>
          </w:p>
        </w:tc>
        <w:tc>
          <w:tcPr>
            <w:tcW w:type="dxa" w:w="1440"/>
          </w:tcPr>
          <w:p>
            <w:pPr>
              <w:spacing w:before="30" w:after="30"/>
              <w:jc w:val="right"/>
            </w:pPr>
            <w:r>
              <w:rPr>
                <w:rFonts w:ascii="Calibri" w:hAnsi="Calibri"/>
                <w:b w:val="0"/>
                <w:i w:val="0"/>
                <w:color w:val="64748B"/>
                <w:sz w:val="20"/>
              </w:rPr>
              <w:t>32</w:t>
            </w:r>
          </w:p>
        </w:tc>
      </w:tr>
      <w:tr>
        <w:tc>
          <w:tcPr>
            <w:tcW w:type="dxa" w:w="7488"/>
          </w:tcPr>
          <w:p>
            <w:pPr>
              <w:spacing w:before="30" w:after="30"/>
            </w:pPr>
            <w:r>
              <w:rPr>
                <w:rFonts w:ascii="Calibri" w:hAnsi="Calibri"/>
                <w:b w:val="0"/>
                <w:i w:val="0"/>
                <w:color w:val="263238"/>
                <w:sz w:val="20"/>
              </w:rPr>
              <w:t xml:space="preserve">   6.3 System Limitations</w:t>
            </w:r>
          </w:p>
        </w:tc>
        <w:tc>
          <w:tcPr>
            <w:tcW w:type="dxa" w:w="1440"/>
          </w:tcPr>
          <w:p>
            <w:pPr>
              <w:spacing w:before="30" w:after="30"/>
              <w:jc w:val="right"/>
            </w:pPr>
            <w:r>
              <w:rPr>
                <w:rFonts w:ascii="Calibri" w:hAnsi="Calibri"/>
                <w:b w:val="0"/>
                <w:i w:val="0"/>
                <w:color w:val="64748B"/>
                <w:sz w:val="20"/>
              </w:rPr>
              <w:t>32</w:t>
            </w:r>
          </w:p>
        </w:tc>
      </w:tr>
      <w:tr>
        <w:tc>
          <w:tcPr>
            <w:tcW w:type="dxa" w:w="7488"/>
          </w:tcPr>
          <w:p>
            <w:pPr>
              <w:spacing w:before="30" w:after="30"/>
            </w:pPr>
            <w:r>
              <w:rPr>
                <w:rFonts w:ascii="Calibri" w:hAnsi="Calibri"/>
                <w:b w:val="0"/>
                <w:i w:val="0"/>
                <w:color w:val="263238"/>
                <w:sz w:val="20"/>
              </w:rPr>
              <w:t xml:space="preserve">   6.4 Practical Future Enhancements</w:t>
            </w:r>
          </w:p>
        </w:tc>
        <w:tc>
          <w:tcPr>
            <w:tcW w:type="dxa" w:w="1440"/>
          </w:tcPr>
          <w:p>
            <w:pPr>
              <w:spacing w:before="30" w:after="30"/>
              <w:jc w:val="right"/>
            </w:pPr>
            <w:r>
              <w:rPr>
                <w:rFonts w:ascii="Calibri" w:hAnsi="Calibri"/>
                <w:b w:val="0"/>
                <w:i w:val="0"/>
                <w:color w:val="64748B"/>
                <w:sz w:val="20"/>
              </w:rPr>
              <w:t>33</w:t>
            </w:r>
          </w:p>
        </w:tc>
      </w:tr>
      <w:tr>
        <w:tc>
          <w:tcPr>
            <w:tcW w:type="dxa" w:w="7488"/>
          </w:tcPr>
          <w:p>
            <w:pPr>
              <w:spacing w:before="30" w:after="30"/>
            </w:pPr>
            <w:r>
              <w:rPr>
                <w:rFonts w:ascii="Calibri" w:hAnsi="Calibri"/>
                <w:b/>
                <w:i w:val="0"/>
                <w:color w:val="1B5E20"/>
                <w:sz w:val="20"/>
              </w:rPr>
              <w:t>References</w:t>
            </w:r>
          </w:p>
        </w:tc>
        <w:tc>
          <w:tcPr>
            <w:tcW w:type="dxa" w:w="1440"/>
          </w:tcPr>
          <w:p>
            <w:pPr>
              <w:spacing w:before="30" w:after="30"/>
              <w:jc w:val="right"/>
            </w:pPr>
            <w:r>
              <w:rPr>
                <w:rFonts w:ascii="Calibri" w:hAnsi="Calibri"/>
                <w:b/>
                <w:i w:val="0"/>
                <w:color w:val="64748B"/>
                <w:sz w:val="20"/>
              </w:rPr>
              <w:t>34</w:t>
            </w:r>
          </w:p>
        </w:tc>
      </w:tr>
      <w:tr>
        <w:tc>
          <w:tcPr>
            <w:tcW w:type="dxa" w:w="7488"/>
          </w:tcPr>
          <w:p>
            <w:pPr>
              <w:spacing w:before="30" w:after="30"/>
            </w:pPr>
            <w:r>
              <w:rPr>
                <w:rFonts w:ascii="Calibri" w:hAnsi="Calibri"/>
                <w:b/>
                <w:i w:val="0"/>
                <w:color w:val="1B5E20"/>
                <w:sz w:val="20"/>
              </w:rPr>
              <w:t>Appendix A: Execution &amp; FlutLab Deployment Guide</w:t>
            </w:r>
          </w:p>
        </w:tc>
        <w:tc>
          <w:tcPr>
            <w:tcW w:type="dxa" w:w="1440"/>
          </w:tcPr>
          <w:p>
            <w:pPr>
              <w:spacing w:before="30" w:after="30"/>
              <w:jc w:val="right"/>
            </w:pPr>
            <w:r>
              <w:rPr>
                <w:rFonts w:ascii="Calibri" w:hAnsi="Calibri"/>
                <w:b/>
                <w:i w:val="0"/>
                <w:color w:val="64748B"/>
                <w:sz w:val="20"/>
              </w:rPr>
              <w:t>35</w:t>
            </w:r>
          </w:p>
        </w:tc>
      </w:tr>
    </w:tbl>
    <w:p>
      <w:r>
        <w:br w:type="page"/>
      </w:r>
    </w:p>
    <w:p>
      <w:pPr>
        <w:keepNext/>
        <w:spacing w:before="360" w:after="160"/>
      </w:pPr>
      <w:r>
        <w:rPr>
          <w:rFonts w:ascii="Calibri" w:hAnsi="Calibri"/>
          <w:b/>
          <w:i w:val="0"/>
          <w:color w:val="1B5E20"/>
          <w:sz w:val="32"/>
        </w:rPr>
        <w:t>LIST OF FIGURES</w:t>
      </w:r>
    </w:p>
    <w:tbl>
      <w:tblPr>
        <w:tblW w:type="auto" w:w="0"/>
        <w:jc w:val="center"/>
        <w:tblLook w:firstColumn="1" w:firstRow="1" w:lastColumn="0" w:lastRow="0" w:noHBand="0" w:noVBand="1" w:val="04A0"/>
      </w:tblPr>
      <w:tblGrid>
        <w:gridCol w:w="3010"/>
        <w:gridCol w:w="3010"/>
        <w:gridCol w:w="3010"/>
      </w:tblGrid>
      <w:tr>
        <w:tc>
          <w:tcPr>
            <w:tcW w:type="dxa" w:w="1728"/>
          </w:tcPr>
          <w:p>
            <w:r>
              <w:rPr>
                <w:rFonts w:ascii="Calibri" w:hAnsi="Calibri"/>
                <w:b/>
                <w:i w:val="0"/>
                <w:color w:val="1B5E20"/>
                <w:sz w:val="20"/>
              </w:rPr>
              <w:t>Figure 3.1</w:t>
            </w:r>
          </w:p>
        </w:tc>
        <w:tc>
          <w:tcPr>
            <w:tcW w:type="dxa" w:w="6048"/>
          </w:tcPr>
          <w:p>
            <w:r>
              <w:rPr>
                <w:rFonts w:ascii="Calibri" w:hAnsi="Calibri"/>
                <w:b w:val="0"/>
                <w:i w:val="0"/>
                <w:color w:val="263238"/>
                <w:sz w:val="20"/>
              </w:rPr>
              <w:t>High-Level Architecture and Data Flow Model</w:t>
            </w:r>
          </w:p>
        </w:tc>
        <w:tc>
          <w:tcPr>
            <w:tcW w:type="dxa" w:w="1152"/>
          </w:tcPr>
          <w:p>
            <w:pPr>
              <w:jc w:val="right"/>
            </w:pPr>
            <w:r>
              <w:rPr>
                <w:rFonts w:ascii="Calibri" w:hAnsi="Calibri"/>
                <w:b w:val="0"/>
                <w:i w:val="0"/>
                <w:color w:val="64748B"/>
                <w:sz w:val="20"/>
              </w:rPr>
              <w:t>11</w:t>
            </w:r>
          </w:p>
        </w:tc>
      </w:tr>
      <w:tr>
        <w:tc>
          <w:tcPr>
            <w:tcW w:type="dxa" w:w="1728"/>
          </w:tcPr>
          <w:p>
            <w:r>
              <w:rPr>
                <w:rFonts w:ascii="Calibri" w:hAnsi="Calibri"/>
                <w:b/>
                <w:i w:val="0"/>
                <w:color w:val="1B5E20"/>
                <w:sz w:val="20"/>
              </w:rPr>
              <w:t>Figure 3.2</w:t>
            </w:r>
          </w:p>
        </w:tc>
        <w:tc>
          <w:tcPr>
            <w:tcW w:type="dxa" w:w="6048"/>
          </w:tcPr>
          <w:p>
            <w:r>
              <w:rPr>
                <w:rFonts w:ascii="Calibri" w:hAnsi="Calibri"/>
                <w:b w:val="0"/>
                <w:i w:val="0"/>
                <w:color w:val="263238"/>
                <w:sz w:val="20"/>
              </w:rPr>
              <w:t>Component Interaction &amp; Flutter Widget Tree</w:t>
            </w:r>
          </w:p>
        </w:tc>
        <w:tc>
          <w:tcPr>
            <w:tcW w:type="dxa" w:w="1152"/>
          </w:tcPr>
          <w:p>
            <w:pPr>
              <w:jc w:val="right"/>
            </w:pPr>
            <w:r>
              <w:rPr>
                <w:rFonts w:ascii="Calibri" w:hAnsi="Calibri"/>
                <w:b w:val="0"/>
                <w:i w:val="0"/>
                <w:color w:val="64748B"/>
                <w:sz w:val="20"/>
              </w:rPr>
              <w:t>16</w:t>
            </w:r>
          </w:p>
        </w:tc>
      </w:tr>
      <w:tr>
        <w:tc>
          <w:tcPr>
            <w:tcW w:type="dxa" w:w="1728"/>
          </w:tcPr>
          <w:p>
            <w:r>
              <w:rPr>
                <w:rFonts w:ascii="Calibri" w:hAnsi="Calibri"/>
                <w:b/>
                <w:i w:val="0"/>
                <w:color w:val="1B5E20"/>
                <w:sz w:val="20"/>
              </w:rPr>
              <w:t>Figure 5.1</w:t>
            </w:r>
          </w:p>
        </w:tc>
        <w:tc>
          <w:tcPr>
            <w:tcW w:type="dxa" w:w="6048"/>
          </w:tcPr>
          <w:p>
            <w:r>
              <w:rPr>
                <w:rFonts w:ascii="Calibri" w:hAnsi="Calibri"/>
                <w:b w:val="0"/>
                <w:i w:val="0"/>
                <w:color w:val="263238"/>
                <w:sz w:val="20"/>
              </w:rPr>
              <w:t>HomeScreen Dashboard with Dynamic Metric Cards and Community Banner</w:t>
            </w:r>
          </w:p>
        </w:tc>
        <w:tc>
          <w:tcPr>
            <w:tcW w:type="dxa" w:w="1152"/>
          </w:tcPr>
          <w:p>
            <w:pPr>
              <w:jc w:val="right"/>
            </w:pPr>
            <w:r>
              <w:rPr>
                <w:rFonts w:ascii="Calibri" w:hAnsi="Calibri"/>
                <w:b w:val="0"/>
                <w:i w:val="0"/>
                <w:color w:val="64748B"/>
                <w:sz w:val="20"/>
              </w:rPr>
              <w:t>27</w:t>
            </w:r>
          </w:p>
        </w:tc>
      </w:tr>
      <w:tr>
        <w:tc>
          <w:tcPr>
            <w:tcW w:type="dxa" w:w="1728"/>
          </w:tcPr>
          <w:p>
            <w:r>
              <w:rPr>
                <w:rFonts w:ascii="Calibri" w:hAnsi="Calibri"/>
                <w:b/>
                <w:i w:val="0"/>
                <w:color w:val="1B5E20"/>
                <w:sz w:val="20"/>
              </w:rPr>
              <w:t>Figure 5.2</w:t>
            </w:r>
          </w:p>
        </w:tc>
        <w:tc>
          <w:tcPr>
            <w:tcW w:type="dxa" w:w="6048"/>
          </w:tcPr>
          <w:p>
            <w:r>
              <w:rPr>
                <w:rFonts w:ascii="Calibri" w:hAnsi="Calibri"/>
                <w:b w:val="0"/>
                <w:i w:val="0"/>
                <w:color w:val="263238"/>
                <w:sz w:val="20"/>
              </w:rPr>
              <w:t>DonationListScreen with Real-Time Search Bar and Category Filtering</w:t>
            </w:r>
          </w:p>
        </w:tc>
        <w:tc>
          <w:tcPr>
            <w:tcW w:type="dxa" w:w="1152"/>
          </w:tcPr>
          <w:p>
            <w:pPr>
              <w:jc w:val="right"/>
            </w:pPr>
            <w:r>
              <w:rPr>
                <w:rFonts w:ascii="Calibri" w:hAnsi="Calibri"/>
                <w:b w:val="0"/>
                <w:i w:val="0"/>
                <w:color w:val="64748B"/>
                <w:sz w:val="20"/>
              </w:rPr>
              <w:t>28</w:t>
            </w:r>
          </w:p>
        </w:tc>
      </w:tr>
      <w:tr>
        <w:tc>
          <w:tcPr>
            <w:tcW w:type="dxa" w:w="1728"/>
          </w:tcPr>
          <w:p>
            <w:r>
              <w:rPr>
                <w:rFonts w:ascii="Calibri" w:hAnsi="Calibri"/>
                <w:b/>
                <w:i w:val="0"/>
                <w:color w:val="1B5E20"/>
                <w:sz w:val="20"/>
              </w:rPr>
              <w:t>Figure 5.3</w:t>
            </w:r>
          </w:p>
        </w:tc>
        <w:tc>
          <w:tcPr>
            <w:tcW w:type="dxa" w:w="6048"/>
          </w:tcPr>
          <w:p>
            <w:r>
              <w:rPr>
                <w:rFonts w:ascii="Calibri" w:hAnsi="Calibri"/>
                <w:b w:val="0"/>
                <w:i w:val="0"/>
                <w:color w:val="263238"/>
                <w:sz w:val="20"/>
              </w:rPr>
              <w:t>AddDonationScreen with Form Validation and Input Stabilization</w:t>
            </w:r>
          </w:p>
        </w:tc>
        <w:tc>
          <w:tcPr>
            <w:tcW w:type="dxa" w:w="1152"/>
          </w:tcPr>
          <w:p>
            <w:pPr>
              <w:jc w:val="right"/>
            </w:pPr>
            <w:r>
              <w:rPr>
                <w:rFonts w:ascii="Calibri" w:hAnsi="Calibri"/>
                <w:b w:val="0"/>
                <w:i w:val="0"/>
                <w:color w:val="64748B"/>
                <w:sz w:val="20"/>
              </w:rPr>
              <w:t>29</w:t>
            </w:r>
          </w:p>
        </w:tc>
      </w:tr>
      <w:tr>
        <w:tc>
          <w:tcPr>
            <w:tcW w:type="dxa" w:w="1728"/>
          </w:tcPr>
          <w:p>
            <w:r>
              <w:rPr>
                <w:rFonts w:ascii="Calibri" w:hAnsi="Calibri"/>
                <w:b/>
                <w:i w:val="0"/>
                <w:color w:val="1B5E20"/>
                <w:sz w:val="20"/>
              </w:rPr>
              <w:t>Figure 5.4</w:t>
            </w:r>
          </w:p>
        </w:tc>
        <w:tc>
          <w:tcPr>
            <w:tcW w:type="dxa" w:w="6048"/>
          </w:tcPr>
          <w:p>
            <w:r>
              <w:rPr>
                <w:rFonts w:ascii="Calibri" w:hAnsi="Calibri"/>
                <w:b w:val="0"/>
                <w:i w:val="0"/>
                <w:color w:val="263238"/>
                <w:sz w:val="20"/>
              </w:rPr>
              <w:t>Item Lifecycle Status Management and Reopen Interaction Preview</w:t>
            </w:r>
          </w:p>
        </w:tc>
        <w:tc>
          <w:tcPr>
            <w:tcW w:type="dxa" w:w="1152"/>
          </w:tcPr>
          <w:p>
            <w:pPr>
              <w:jc w:val="right"/>
            </w:pPr>
            <w:r>
              <w:rPr>
                <w:rFonts w:ascii="Calibri" w:hAnsi="Calibri"/>
                <w:b w:val="0"/>
                <w:i w:val="0"/>
                <w:color w:val="64748B"/>
                <w:sz w:val="20"/>
              </w:rPr>
              <w:t>30</w:t>
            </w:r>
          </w:p>
        </w:tc>
      </w:tr>
    </w:tbl>
    <w:p>
      <w:pPr>
        <w:keepNext/>
        <w:spacing w:before="360" w:after="160"/>
      </w:pPr>
      <w:r>
        <w:rPr>
          <w:rFonts w:ascii="Calibri" w:hAnsi="Calibri"/>
          <w:b/>
          <w:i w:val="0"/>
          <w:color w:val="1B5E20"/>
          <w:sz w:val="32"/>
        </w:rPr>
        <w:t>LIST OF TABLES</w:t>
      </w:r>
    </w:p>
    <w:tbl>
      <w:tblPr>
        <w:tblW w:type="auto" w:w="0"/>
        <w:jc w:val="center"/>
        <w:tblLook w:firstColumn="1" w:firstRow="1" w:lastColumn="0" w:lastRow="0" w:noHBand="0" w:noVBand="1" w:val="04A0"/>
      </w:tblPr>
      <w:tblGrid>
        <w:gridCol w:w="3010"/>
        <w:gridCol w:w="3010"/>
        <w:gridCol w:w="3010"/>
      </w:tblGrid>
      <w:tr>
        <w:tc>
          <w:tcPr>
            <w:tcW w:type="dxa" w:w="1728"/>
          </w:tcPr>
          <w:p>
            <w:r>
              <w:rPr>
                <w:rFonts w:ascii="Calibri" w:hAnsi="Calibri"/>
                <w:b/>
                <w:i w:val="0"/>
                <w:color w:val="1B5E20"/>
                <w:sz w:val="20"/>
              </w:rPr>
              <w:t>Table 2.1</w:t>
            </w:r>
          </w:p>
        </w:tc>
        <w:tc>
          <w:tcPr>
            <w:tcW w:type="dxa" w:w="6048"/>
          </w:tcPr>
          <w:p>
            <w:r>
              <w:rPr>
                <w:rFonts w:ascii="Calibri" w:hAnsi="Calibri"/>
                <w:b w:val="0"/>
                <w:i w:val="0"/>
                <w:color w:val="263238"/>
                <w:sz w:val="20"/>
              </w:rPr>
              <w:t>Hardware and Software Environment Specifications</w:t>
            </w:r>
          </w:p>
        </w:tc>
        <w:tc>
          <w:tcPr>
            <w:tcW w:type="dxa" w:w="1152"/>
          </w:tcPr>
          <w:p>
            <w:pPr>
              <w:jc w:val="right"/>
            </w:pPr>
            <w:r>
              <w:rPr>
                <w:rFonts w:ascii="Calibri" w:hAnsi="Calibri"/>
                <w:b w:val="0"/>
                <w:i w:val="0"/>
                <w:color w:val="64748B"/>
                <w:sz w:val="20"/>
              </w:rPr>
              <w:t>8</w:t>
            </w:r>
          </w:p>
        </w:tc>
      </w:tr>
      <w:tr>
        <w:tc>
          <w:tcPr>
            <w:tcW w:type="dxa" w:w="1728"/>
          </w:tcPr>
          <w:p>
            <w:r>
              <w:rPr>
                <w:rFonts w:ascii="Calibri" w:hAnsi="Calibri"/>
                <w:b/>
                <w:i w:val="0"/>
                <w:color w:val="1B5E20"/>
                <w:sz w:val="20"/>
              </w:rPr>
              <w:t>Table 4.1</w:t>
            </w:r>
          </w:p>
        </w:tc>
        <w:tc>
          <w:tcPr>
            <w:tcW w:type="dxa" w:w="6048"/>
          </w:tcPr>
          <w:p>
            <w:r>
              <w:rPr>
                <w:rFonts w:ascii="Calibri" w:hAnsi="Calibri"/>
                <w:b w:val="0"/>
                <w:i w:val="0"/>
                <w:color w:val="263238"/>
                <w:sz w:val="20"/>
              </w:rPr>
              <w:t>Project Directory Structure and File Manifest</w:t>
            </w:r>
          </w:p>
        </w:tc>
        <w:tc>
          <w:tcPr>
            <w:tcW w:type="dxa" w:w="1152"/>
          </w:tcPr>
          <w:p>
            <w:pPr>
              <w:jc w:val="right"/>
            </w:pPr>
            <w:r>
              <w:rPr>
                <w:rFonts w:ascii="Calibri" w:hAnsi="Calibri"/>
                <w:b w:val="0"/>
                <w:i w:val="0"/>
                <w:color w:val="64748B"/>
                <w:sz w:val="20"/>
              </w:rPr>
              <w:t>18</w:t>
            </w:r>
          </w:p>
        </w:tc>
      </w:tr>
      <w:tr>
        <w:tc>
          <w:tcPr>
            <w:tcW w:type="dxa" w:w="1728"/>
          </w:tcPr>
          <w:p>
            <w:r>
              <w:rPr>
                <w:rFonts w:ascii="Calibri" w:hAnsi="Calibri"/>
                <w:b/>
                <w:i w:val="0"/>
                <w:color w:val="1B5E20"/>
                <w:sz w:val="20"/>
              </w:rPr>
              <w:t>Table 5.1</w:t>
            </w:r>
          </w:p>
        </w:tc>
        <w:tc>
          <w:tcPr>
            <w:tcW w:type="dxa" w:w="6048"/>
          </w:tcPr>
          <w:p>
            <w:r>
              <w:rPr>
                <w:rFonts w:ascii="Calibri" w:hAnsi="Calibri"/>
                <w:b w:val="0"/>
                <w:i w:val="0"/>
                <w:color w:val="263238"/>
                <w:sz w:val="20"/>
              </w:rPr>
              <w:t>Comprehensive Functional Verification Test Suite Matrix</w:t>
            </w:r>
          </w:p>
        </w:tc>
        <w:tc>
          <w:tcPr>
            <w:tcW w:type="dxa" w:w="1152"/>
          </w:tcPr>
          <w:p>
            <w:pPr>
              <w:jc w:val="right"/>
            </w:pPr>
            <w:r>
              <w:rPr>
                <w:rFonts w:ascii="Calibri" w:hAnsi="Calibri"/>
                <w:b w:val="0"/>
                <w:i w:val="0"/>
                <w:color w:val="64748B"/>
                <w:sz w:val="20"/>
              </w:rPr>
              <w:t>25</w:t>
            </w:r>
          </w:p>
        </w:tc>
      </w:tr>
    </w:tbl>
    <w:p>
      <w:r>
        <w:br w:type="page"/>
      </w:r>
    </w:p>
    <w:p>
      <w:pPr>
        <w:keepNext/>
        <w:spacing w:before="360" w:after="160"/>
      </w:pPr>
      <w:r>
        <w:rPr>
          <w:rFonts w:ascii="Calibri" w:hAnsi="Calibri"/>
          <w:b/>
          <w:i w:val="0"/>
          <w:color w:val="1B5E20"/>
          <w:sz w:val="32"/>
        </w:rPr>
        <w:t>CHAPTER 1: INTRODUCTION</w:t>
      </w:r>
    </w:p>
    <w:p>
      <w:pPr>
        <w:keepNext/>
        <w:spacing w:before="240" w:after="120"/>
      </w:pPr>
      <w:r>
        <w:rPr>
          <w:rFonts w:ascii="Calibri" w:hAnsi="Calibri"/>
          <w:b/>
          <w:i w:val="0"/>
          <w:color w:val="2E7D32"/>
          <w:sz w:val="26"/>
        </w:rPr>
        <w:t>1.1 Background of the Project</w:t>
      </w:r>
    </w:p>
    <w:p>
      <w:pPr>
        <w:spacing w:before="0" w:after="120" w:line="276" w:lineRule="auto"/>
        <w:jc w:val="left"/>
      </w:pPr>
      <w:r>
        <w:rPr>
          <w:rFonts w:ascii="Calibri" w:hAnsi="Calibri"/>
          <w:b w:val="0"/>
          <w:i w:val="0"/>
          <w:color w:val="263238"/>
          <w:sz w:val="22"/>
        </w:rPr>
        <w:t>In contemporary society, urbanization and evolving consumption patterns have triggered an unprecedented influx of material goods into domestic households. Items such as wearable garments, school textbooks, children's toys, and functional kitchenware are frequently purchased, utilized for a limited time, and subsequently retired despite remaining in prime physical condition. In many developing and developed communities alike, usable household surplus is discarded directly into domestic waste bins due to the lack of an immediate, uncomplicated mechanism to record and track items for community redistribution.</w:t>
      </w:r>
    </w:p>
    <w:p>
      <w:pPr>
        <w:spacing w:before="0" w:after="120" w:line="276" w:lineRule="auto"/>
        <w:jc w:val="left"/>
      </w:pPr>
      <w:r>
        <w:rPr>
          <w:rFonts w:ascii="Calibri" w:hAnsi="Calibri"/>
          <w:b w:val="0"/>
          <w:i w:val="0"/>
          <w:color w:val="263238"/>
          <w:sz w:val="22"/>
        </w:rPr>
        <w:t>Mobile application development offers a transformative opportunity to organize household surplus locally. With cross-platform frameworks such as Flutter, modern mobile software can provide responsive, visually attractive, and zero-latency user experiences across both mobile devices (Android/iOS) and web browsers. This project capitalizes on Flutter's expressive widget ecosystem to build "Donation Item Manager", an accessible software solution engineered to track and manage donations effectively.</w:t>
      </w:r>
    </w:p>
    <w:p>
      <w:pPr>
        <w:keepNext/>
        <w:spacing w:before="240" w:after="120"/>
      </w:pPr>
      <w:r>
        <w:rPr>
          <w:rFonts w:ascii="Calibri" w:hAnsi="Calibri"/>
          <w:b/>
          <w:i w:val="0"/>
          <w:color w:val="2E7D32"/>
          <w:sz w:val="26"/>
        </w:rPr>
        <w:t>1.2 Problem Statement</w:t>
      </w:r>
    </w:p>
    <w:p>
      <w:pPr>
        <w:spacing w:before="0" w:after="120" w:line="276" w:lineRule="auto"/>
        <w:jc w:val="left"/>
      </w:pPr>
      <w:r>
        <w:rPr>
          <w:rFonts w:ascii="Calibri" w:hAnsi="Calibri"/>
          <w:b w:val="0"/>
          <w:i w:val="0"/>
          <w:color w:val="263238"/>
          <w:sz w:val="22"/>
        </w:rPr>
        <w:t>Existing donation channels and online classifieds suffer from significant practical limitations:</w:t>
      </w:r>
    </w:p>
    <w:p>
      <w:pPr>
        <w:pStyle w:val="ListBullet"/>
        <w:spacing w:before="40" w:after="80" w:line="276" w:lineRule="auto"/>
      </w:pPr>
      <w:r>
        <w:rPr>
          <w:rFonts w:ascii="Calibri" w:hAnsi="Calibri"/>
          <w:b/>
          <w:i w:val="0"/>
          <w:color w:val="263238"/>
          <w:sz w:val="22"/>
        </w:rPr>
        <w:t xml:space="preserve">High Friction &amp; Privacy Barriers: </w:t>
      </w:r>
      <w:r>
        <w:rPr>
          <w:rFonts w:ascii="Calibri" w:hAnsi="Calibri"/>
          <w:b w:val="0"/>
          <w:i w:val="0"/>
          <w:color w:val="263238"/>
          <w:sz w:val="22"/>
        </w:rPr>
        <w:t>Existing portals necessitate intrusive user registrations, email confirmations, mobile OTPs, and invasive profile verifications, discouraging casual donors who merely want to list two or three surplus items.</w:t>
      </w:r>
    </w:p>
    <w:p>
      <w:pPr>
        <w:pStyle w:val="ListBullet"/>
        <w:spacing w:before="40" w:after="80" w:line="276" w:lineRule="auto"/>
      </w:pPr>
      <w:r>
        <w:rPr>
          <w:rFonts w:ascii="Calibri" w:hAnsi="Calibri"/>
          <w:b/>
          <w:i w:val="0"/>
          <w:color w:val="263238"/>
          <w:sz w:val="22"/>
        </w:rPr>
        <w:t xml:space="preserve">Heavy Network &amp; Cloud Dependency: </w:t>
      </w:r>
      <w:r>
        <w:rPr>
          <w:rFonts w:ascii="Calibri" w:hAnsi="Calibri"/>
          <w:b w:val="0"/>
          <w:i w:val="0"/>
          <w:color w:val="263238"/>
          <w:sz w:val="22"/>
        </w:rPr>
        <w:t>Most donation applications depend on paid cloud backends, real-time database synchronizations, and heavy third-party authentication services, rendering them inaccessible under poor connectivity or when offline.</w:t>
      </w:r>
    </w:p>
    <w:p>
      <w:pPr>
        <w:pStyle w:val="ListBullet"/>
        <w:spacing w:before="40" w:after="80" w:line="276" w:lineRule="auto"/>
      </w:pPr>
      <w:r>
        <w:rPr>
          <w:rFonts w:ascii="Calibri" w:hAnsi="Calibri"/>
          <w:b/>
          <w:i w:val="0"/>
          <w:color w:val="263238"/>
          <w:sz w:val="22"/>
        </w:rPr>
        <w:t xml:space="preserve">Commercial Bloat &amp; Distractions: </w:t>
      </w:r>
      <w:r>
        <w:rPr>
          <w:rFonts w:ascii="Calibri" w:hAnsi="Calibri"/>
          <w:b w:val="0"/>
          <w:i w:val="0"/>
          <w:color w:val="263238"/>
          <w:sz w:val="22"/>
        </w:rPr>
        <w:t>Charity classifieds are frequently cluttered with commercial banner advertisements, sponsored content, and confusing multi-step navigation paths.</w:t>
      </w:r>
    </w:p>
    <w:p>
      <w:pPr>
        <w:pStyle w:val="ListBullet"/>
        <w:spacing w:before="40" w:after="80" w:line="276" w:lineRule="auto"/>
      </w:pPr>
      <w:r>
        <w:rPr>
          <w:rFonts w:ascii="Calibri" w:hAnsi="Calibri"/>
          <w:b/>
          <w:i w:val="0"/>
          <w:color w:val="263238"/>
          <w:sz w:val="22"/>
        </w:rPr>
        <w:t xml:space="preserve">Fragmented Inventory Visibility: </w:t>
      </w:r>
      <w:r>
        <w:rPr>
          <w:rFonts w:ascii="Calibri" w:hAnsi="Calibri"/>
          <w:b w:val="0"/>
          <w:i w:val="0"/>
          <w:color w:val="263238"/>
          <w:sz w:val="22"/>
        </w:rPr>
        <w:t>Donors lack a straightforward dashboard providing immediate visual feedback on the state of their items (e.g., how many are actively available versus how many have been successfully given away).</w:t>
      </w:r>
    </w:p>
    <w:p>
      <w:pPr>
        <w:keepNext/>
        <w:spacing w:before="240" w:after="120"/>
      </w:pPr>
      <w:r>
        <w:rPr>
          <w:rFonts w:ascii="Calibri" w:hAnsi="Calibri"/>
          <w:b/>
          <w:i w:val="0"/>
          <w:color w:val="2E7D32"/>
          <w:sz w:val="26"/>
        </w:rPr>
        <w:t>1.3 Motivation and Social Relevance</w:t>
      </w:r>
    </w:p>
    <w:p>
      <w:pPr>
        <w:spacing w:before="0" w:after="120" w:line="276" w:lineRule="auto"/>
        <w:jc w:val="left"/>
      </w:pPr>
      <w:r>
        <w:rPr>
          <w:rFonts w:ascii="Calibri" w:hAnsi="Calibri"/>
          <w:b w:val="0"/>
          <w:i w:val="0"/>
          <w:color w:val="263238"/>
          <w:sz w:val="22"/>
        </w:rPr>
        <w:t>The foundational motivation for this project lies in encouraging circular reuse and waste minimization through clean software engineering. Giving functional household goods a second life provides tangible benefits:</w:t>
      </w:r>
    </w:p>
    <w:p>
      <w:pPr>
        <w:pStyle w:val="ListBullet"/>
        <w:spacing w:before="40" w:after="80" w:line="276" w:lineRule="auto"/>
      </w:pPr>
      <w:r>
        <w:rPr>
          <w:rFonts w:ascii="Calibri" w:hAnsi="Calibri"/>
          <w:b/>
          <w:i w:val="0"/>
          <w:color w:val="263238"/>
          <w:sz w:val="22"/>
        </w:rPr>
        <w:t xml:space="preserve">Community Empowerment: </w:t>
      </w:r>
      <w:r>
        <w:rPr>
          <w:rFonts w:ascii="Calibri" w:hAnsi="Calibri"/>
          <w:b w:val="0"/>
          <w:i w:val="0"/>
          <w:color w:val="263238"/>
          <w:sz w:val="22"/>
        </w:rPr>
        <w:t>Providing students with textbooks, low-income families with warm clothes, and children with toys directly uplifts underprivileged households.</w:t>
      </w:r>
    </w:p>
    <w:p>
      <w:pPr>
        <w:pStyle w:val="ListBullet"/>
        <w:spacing w:before="40" w:after="80" w:line="276" w:lineRule="auto"/>
      </w:pPr>
      <w:r>
        <w:rPr>
          <w:rFonts w:ascii="Calibri" w:hAnsi="Calibri"/>
          <w:b/>
          <w:i w:val="0"/>
          <w:color w:val="263238"/>
          <w:sz w:val="22"/>
        </w:rPr>
        <w:t xml:space="preserve">Environmental Waste Diversion: </w:t>
      </w:r>
      <w:r>
        <w:rPr>
          <w:rFonts w:ascii="Calibri" w:hAnsi="Calibri"/>
          <w:b w:val="0"/>
          <w:i w:val="0"/>
          <w:color w:val="263238"/>
          <w:sz w:val="22"/>
        </w:rPr>
        <w:t>Every garment or utensil that is reused represents one less unit of synthetic material or solid waste deposited in a municipal landfill.</w:t>
      </w:r>
    </w:p>
    <w:p>
      <w:pPr>
        <w:pStyle w:val="ListBullet"/>
        <w:spacing w:before="40" w:after="80" w:line="276" w:lineRule="auto"/>
      </w:pPr>
      <w:r>
        <w:rPr>
          <w:rFonts w:ascii="Calibri" w:hAnsi="Calibri"/>
          <w:b/>
          <w:i w:val="0"/>
          <w:color w:val="263238"/>
          <w:sz w:val="22"/>
        </w:rPr>
        <w:t xml:space="preserve">Educational Relevance: </w:t>
      </w:r>
      <w:r>
        <w:rPr>
          <w:rFonts w:ascii="Calibri" w:hAnsi="Calibri"/>
          <w:b w:val="0"/>
          <w:i w:val="0"/>
          <w:color w:val="263238"/>
          <w:sz w:val="22"/>
        </w:rPr>
        <w:t>From a technical perspective, constructing an accessible, zero-dependency application provides deep pedagogical insight into reactive UI architecture, state synchronization, and touch ergonomics.</w:t>
      </w:r>
    </w:p>
    <w:p>
      <w:pPr>
        <w:keepNext/>
        <w:spacing w:before="240" w:after="120"/>
      </w:pPr>
      <w:r>
        <w:rPr>
          <w:rFonts w:ascii="Calibri" w:hAnsi="Calibri"/>
          <w:b/>
          <w:i w:val="0"/>
          <w:color w:val="2E7D32"/>
          <w:sz w:val="26"/>
        </w:rPr>
        <w:t>1.4 Project Objectives</w:t>
      </w:r>
    </w:p>
    <w:p>
      <w:pPr>
        <w:spacing w:before="0" w:after="120" w:line="276" w:lineRule="auto"/>
        <w:jc w:val="left"/>
      </w:pPr>
      <w:r>
        <w:rPr>
          <w:rFonts w:ascii="Calibri" w:hAnsi="Calibri"/>
          <w:b w:val="0"/>
          <w:i w:val="0"/>
          <w:color w:val="263238"/>
          <w:sz w:val="22"/>
        </w:rPr>
        <w:t>The core objectives of the Donation Item Manager project are as follows:</w:t>
      </w:r>
    </w:p>
    <w:p>
      <w:pPr>
        <w:pStyle w:val="ListBullet"/>
        <w:spacing w:before="40" w:after="80" w:line="276" w:lineRule="auto"/>
      </w:pPr>
      <w:r>
        <w:rPr>
          <w:rFonts w:ascii="Calibri" w:hAnsi="Calibri"/>
          <w:b/>
          <w:i w:val="0"/>
          <w:color w:val="263238"/>
          <w:sz w:val="22"/>
        </w:rPr>
        <w:t xml:space="preserve">Objective 1: </w:t>
      </w:r>
      <w:r>
        <w:rPr>
          <w:rFonts w:ascii="Calibri" w:hAnsi="Calibri"/>
          <w:b w:val="0"/>
          <w:i w:val="0"/>
          <w:color w:val="263238"/>
          <w:sz w:val="22"/>
        </w:rPr>
        <w:t>Design and implement a clean, single-source-of-truth state container in Flutter that maintains all inventory items in memory and updates all views reactively without external state packages.</w:t>
      </w:r>
    </w:p>
    <w:p>
      <w:pPr>
        <w:pStyle w:val="ListBullet"/>
        <w:spacing w:before="40" w:after="80" w:line="276" w:lineRule="auto"/>
      </w:pPr>
      <w:r>
        <w:rPr>
          <w:rFonts w:ascii="Calibri" w:hAnsi="Calibri"/>
          <w:b/>
          <w:i w:val="0"/>
          <w:color w:val="263238"/>
          <w:sz w:val="22"/>
        </w:rPr>
        <w:t xml:space="preserve">Objective 2: </w:t>
      </w:r>
      <w:r>
        <w:rPr>
          <w:rFonts w:ascii="Calibri" w:hAnsi="Calibri"/>
          <w:b w:val="0"/>
          <w:i w:val="0"/>
          <w:color w:val="263238"/>
          <w:sz w:val="22"/>
        </w:rPr>
        <w:t>Build an interactive dashboard displaying dynamic metric counters (Total Items, Available Items, Donated Items) that recalculate instantaneously on any data mutation.</w:t>
      </w:r>
    </w:p>
    <w:p>
      <w:pPr>
        <w:pStyle w:val="ListBullet"/>
        <w:spacing w:before="40" w:after="80" w:line="276" w:lineRule="auto"/>
      </w:pPr>
      <w:r>
        <w:rPr>
          <w:rFonts w:ascii="Calibri" w:hAnsi="Calibri"/>
          <w:b/>
          <w:i w:val="0"/>
          <w:color w:val="263238"/>
          <w:sz w:val="22"/>
        </w:rPr>
        <w:t xml:space="preserve">Objective 3: </w:t>
      </w:r>
      <w:r>
        <w:rPr>
          <w:rFonts w:ascii="Calibri" w:hAnsi="Calibri"/>
          <w:b w:val="0"/>
          <w:i w:val="0"/>
          <w:color w:val="263238"/>
          <w:sz w:val="22"/>
        </w:rPr>
        <w:t>Develop a real-time multi-attribute search and category filtering engine capable of substring filtering across item names and descriptions.</w:t>
      </w:r>
    </w:p>
    <w:p>
      <w:pPr>
        <w:pStyle w:val="ListBullet"/>
        <w:spacing w:before="40" w:after="80" w:line="276" w:lineRule="auto"/>
      </w:pPr>
      <w:r>
        <w:rPr>
          <w:rFonts w:ascii="Calibri" w:hAnsi="Calibri"/>
          <w:b/>
          <w:i w:val="0"/>
          <w:color w:val="263238"/>
          <w:sz w:val="22"/>
        </w:rPr>
        <w:t xml:space="preserve">Objective 4: </w:t>
      </w:r>
      <w:r>
        <w:rPr>
          <w:rFonts w:ascii="Calibri" w:hAnsi="Calibri"/>
          <w:b w:val="0"/>
          <w:i w:val="0"/>
          <w:color w:val="263238"/>
          <w:sz w:val="22"/>
        </w:rPr>
        <w:t>Engineer robust, jitter-free input forms with comprehensive validation for item attributes (Title, Category, Quantity, Condition, Description).</w:t>
      </w:r>
    </w:p>
    <w:p>
      <w:pPr>
        <w:pStyle w:val="ListBullet"/>
        <w:spacing w:before="40" w:after="80" w:line="276" w:lineRule="auto"/>
      </w:pPr>
      <w:r>
        <w:rPr>
          <w:rFonts w:ascii="Calibri" w:hAnsi="Calibri"/>
          <w:b/>
          <w:i w:val="0"/>
          <w:color w:val="263238"/>
          <w:sz w:val="22"/>
        </w:rPr>
        <w:t xml:space="preserve">Objective 5: </w:t>
      </w:r>
      <w:r>
        <w:rPr>
          <w:rFonts w:ascii="Calibri" w:hAnsi="Calibri"/>
          <w:b w:val="0"/>
          <w:i w:val="0"/>
          <w:color w:val="263238"/>
          <w:sz w:val="22"/>
        </w:rPr>
        <w:t>Provide complete CRUD (Create, Read, Update, Delete) capability, complemented by reversible donation statuses and deletion safety dialogs.</w:t>
      </w:r>
    </w:p>
    <w:p>
      <w:pPr>
        <w:keepNext/>
        <w:spacing w:before="240" w:after="120"/>
      </w:pPr>
      <w:r>
        <w:rPr>
          <w:rFonts w:ascii="Calibri" w:hAnsi="Calibri"/>
          <w:b/>
          <w:i w:val="0"/>
          <w:color w:val="2E7D32"/>
          <w:sz w:val="26"/>
        </w:rPr>
        <w:t>1.5 Scope of the Project</w:t>
      </w:r>
    </w:p>
    <w:p>
      <w:pPr>
        <w:spacing w:before="0" w:after="120" w:line="276" w:lineRule="auto"/>
        <w:jc w:val="left"/>
      </w:pPr>
      <w:r>
        <w:rPr>
          <w:rFonts w:ascii="Calibri" w:hAnsi="Calibri"/>
          <w:b w:val="0"/>
          <w:i w:val="0"/>
          <w:color w:val="263238"/>
          <w:sz w:val="22"/>
        </w:rPr>
        <w:t>The project scope encompasses a complete mobile and web prototype tailored for personal and community coordinators. It provides instant execution on the FlutLab cloud platform, desktop web browsers, and native Android/iOS handsets without requiring database credentials, API keys, or recurring cloud subscriptions.</w:t>
      </w:r>
    </w:p>
    <w:p>
      <w:pPr>
        <w:keepNext/>
        <w:spacing w:before="240" w:after="120"/>
      </w:pPr>
      <w:r>
        <w:rPr>
          <w:rFonts w:ascii="Calibri" w:hAnsi="Calibri"/>
          <w:b/>
          <w:i w:val="0"/>
          <w:color w:val="2E7D32"/>
          <w:sz w:val="26"/>
        </w:rPr>
        <w:t>1.6 Limitations of Existing Systems</w:t>
      </w:r>
    </w:p>
    <w:p>
      <w:pPr>
        <w:spacing w:before="0" w:after="120" w:line="276" w:lineRule="auto"/>
        <w:jc w:val="left"/>
      </w:pPr>
      <w:r>
        <w:rPr>
          <w:rFonts w:ascii="Calibri" w:hAnsi="Calibri"/>
          <w:b w:val="0"/>
          <w:i w:val="0"/>
          <w:color w:val="263238"/>
          <w:sz w:val="22"/>
        </w:rPr>
        <w:t>Traditional paper logs and conventional donation mobile applications exhibit distinct technical shortcomings:</w:t>
      </w:r>
    </w:p>
    <w:p>
      <w:pPr>
        <w:pStyle w:val="ListBullet"/>
        <w:spacing w:before="40" w:after="80" w:line="276" w:lineRule="auto"/>
      </w:pPr>
      <w:r>
        <w:rPr>
          <w:rFonts w:ascii="Calibri" w:hAnsi="Calibri"/>
          <w:b/>
          <w:i w:val="0"/>
          <w:color w:val="263238"/>
          <w:sz w:val="22"/>
        </w:rPr>
        <w:t xml:space="preserve">Paper Logs: </w:t>
      </w:r>
      <w:r>
        <w:rPr>
          <w:rFonts w:ascii="Calibri" w:hAnsi="Calibri"/>
          <w:b w:val="0"/>
          <w:i w:val="0"/>
          <w:color w:val="263238"/>
          <w:sz w:val="22"/>
        </w:rPr>
        <w:t>Prone to physical loss, difficult to query or categorize, and completely lack real-time statistical aggregation.</w:t>
      </w:r>
    </w:p>
    <w:p>
      <w:pPr>
        <w:pStyle w:val="ListBullet"/>
        <w:spacing w:before="40" w:after="80" w:line="276" w:lineRule="auto"/>
      </w:pPr>
      <w:r>
        <w:rPr>
          <w:rFonts w:ascii="Calibri" w:hAnsi="Calibri"/>
          <w:b/>
          <w:i w:val="0"/>
          <w:color w:val="263238"/>
          <w:sz w:val="22"/>
        </w:rPr>
        <w:t xml:space="preserve">Commercial Portals: </w:t>
      </w:r>
      <w:r>
        <w:rPr>
          <w:rFonts w:ascii="Calibri" w:hAnsi="Calibri"/>
          <w:b w:val="0"/>
          <w:i w:val="0"/>
          <w:color w:val="263238"/>
          <w:sz w:val="22"/>
        </w:rPr>
        <w:t>Exhibit high memory footprints (&gt; 150 MB), require continuous cellular connectivity, and suffer from slow cold-start times due to heavy external software development kits (SDKs).</w:t>
      </w:r>
    </w:p>
    <w:p>
      <w:pPr>
        <w:keepNext/>
        <w:spacing w:before="240" w:after="120"/>
      </w:pPr>
      <w:r>
        <w:rPr>
          <w:rFonts w:ascii="Calibri" w:hAnsi="Calibri"/>
          <w:b/>
          <w:i w:val="0"/>
          <w:color w:val="2E7D32"/>
          <w:sz w:val="26"/>
        </w:rPr>
        <w:t>1.7 Proposed System and Key Advantages</w:t>
      </w:r>
    </w:p>
    <w:p>
      <w:pPr>
        <w:spacing w:before="0" w:after="120" w:line="276" w:lineRule="auto"/>
        <w:jc w:val="left"/>
      </w:pPr>
      <w:r>
        <w:rPr>
          <w:rFonts w:ascii="Calibri" w:hAnsi="Calibri"/>
          <w:b w:val="0"/>
          <w:i w:val="0"/>
          <w:color w:val="263238"/>
          <w:sz w:val="22"/>
        </w:rPr>
        <w:t>The proposed Donation Item Manager addresses all aforementioned limitations through an intentional, minimalist architectural design:</w:t>
      </w:r>
    </w:p>
    <w:p>
      <w:pPr>
        <w:pStyle w:val="ListBullet"/>
        <w:spacing w:before="40" w:after="80" w:line="276" w:lineRule="auto"/>
      </w:pPr>
      <w:r>
        <w:rPr>
          <w:rFonts w:ascii="Calibri" w:hAnsi="Calibri"/>
          <w:b/>
          <w:i w:val="0"/>
          <w:color w:val="263238"/>
          <w:sz w:val="22"/>
        </w:rPr>
        <w:t xml:space="preserve">Zero Third-Party Dependencies: </w:t>
      </w:r>
      <w:r>
        <w:rPr>
          <w:rFonts w:ascii="Calibri" w:hAnsi="Calibri"/>
          <w:b w:val="0"/>
          <w:i w:val="0"/>
          <w:color w:val="263238"/>
          <w:sz w:val="22"/>
        </w:rPr>
        <w:t>Relies exclusively on the standard Flutter SDK and Dart runtime, guaranteeing maximum compatibility, rapid build times, and zero security vulnerabilities from unmaintained packages.</w:t>
      </w:r>
    </w:p>
    <w:p>
      <w:pPr>
        <w:pStyle w:val="ListBullet"/>
        <w:spacing w:before="40" w:after="80" w:line="276" w:lineRule="auto"/>
      </w:pPr>
      <w:r>
        <w:rPr>
          <w:rFonts w:ascii="Calibri" w:hAnsi="Calibri"/>
          <w:b/>
          <w:i w:val="0"/>
          <w:color w:val="263238"/>
          <w:sz w:val="22"/>
        </w:rPr>
        <w:t xml:space="preserve">Jitter-Free Touch Ergonomics: </w:t>
      </w:r>
      <w:r>
        <w:rPr>
          <w:rFonts w:ascii="Calibri" w:hAnsi="Calibri"/>
          <w:b w:val="0"/>
          <w:i w:val="0"/>
          <w:color w:val="263238"/>
          <w:sz w:val="22"/>
        </w:rPr>
        <w:t>Form input borders, paddings, and multiline constraints are fixed at constant dimensions, completely eliminating input vibration during mobile typing.</w:t>
      </w:r>
    </w:p>
    <w:p>
      <w:pPr>
        <w:pStyle w:val="ListBullet"/>
        <w:spacing w:before="40" w:after="80" w:line="276" w:lineRule="auto"/>
      </w:pPr>
      <w:r>
        <w:rPr>
          <w:rFonts w:ascii="Calibri" w:hAnsi="Calibri"/>
          <w:b/>
          <w:i w:val="0"/>
          <w:color w:val="263238"/>
          <w:sz w:val="22"/>
        </w:rPr>
        <w:t xml:space="preserve">Sub-Millisecond Response Times: </w:t>
      </w:r>
      <w:r>
        <w:rPr>
          <w:rFonts w:ascii="Calibri" w:hAnsi="Calibri"/>
          <w:b w:val="0"/>
          <w:i w:val="0"/>
          <w:color w:val="263238"/>
          <w:sz w:val="22"/>
        </w:rPr>
        <w:t>In-memory data structures enable instantaneous search filtering, immediate status toggling, and synchronous metric updates.</w:t>
      </w:r>
    </w:p>
    <w:p>
      <w:pPr>
        <w:pStyle w:val="ListBullet"/>
        <w:spacing w:before="40" w:after="80" w:line="276" w:lineRule="auto"/>
      </w:pPr>
      <w:r>
        <w:rPr>
          <w:rFonts w:ascii="Calibri" w:hAnsi="Calibri"/>
          <w:b/>
          <w:i w:val="0"/>
          <w:color w:val="263238"/>
          <w:sz w:val="22"/>
        </w:rPr>
        <w:t xml:space="preserve">Rich Visual Identity: </w:t>
      </w:r>
      <w:r>
        <w:rPr>
          <w:rFonts w:ascii="Calibri" w:hAnsi="Calibri"/>
          <w:b w:val="0"/>
          <w:i w:val="0"/>
          <w:color w:val="263238"/>
          <w:sz w:val="22"/>
        </w:rPr>
        <w:t>Implements a cohesive color system (Forest Green palette, distinct category accent badges, and condition tags) adhering to Google Material 3 standards.</w:t>
      </w:r>
    </w:p>
    <w:p>
      <w:r>
        <w:br w:type="page"/>
      </w:r>
    </w:p>
    <w:p>
      <w:pPr>
        <w:keepNext/>
        <w:spacing w:before="360" w:after="160"/>
      </w:pPr>
      <w:r>
        <w:rPr>
          <w:rFonts w:ascii="Calibri" w:hAnsi="Calibri"/>
          <w:b/>
          <w:i w:val="0"/>
          <w:color w:val="1B5E20"/>
          <w:sz w:val="32"/>
        </w:rPr>
        <w:t>CHAPTER 2: REQUIREMENTS ANALYSIS</w:t>
      </w:r>
    </w:p>
    <w:p>
      <w:pPr>
        <w:keepNext/>
        <w:spacing w:before="240" w:after="120"/>
      </w:pPr>
      <w:r>
        <w:rPr>
          <w:rFonts w:ascii="Calibri" w:hAnsi="Calibri"/>
          <w:b/>
          <w:i w:val="0"/>
          <w:color w:val="2E7D32"/>
          <w:sz w:val="26"/>
        </w:rPr>
        <w:t>2.1 Functional Requirements (FR)</w:t>
      </w:r>
    </w:p>
    <w:p>
      <w:pPr>
        <w:spacing w:before="0" w:after="120" w:line="276" w:lineRule="auto"/>
        <w:jc w:val="left"/>
      </w:pPr>
      <w:r>
        <w:rPr>
          <w:rFonts w:ascii="Calibri" w:hAnsi="Calibri"/>
          <w:b w:val="0"/>
          <w:i w:val="0"/>
          <w:color w:val="263238"/>
          <w:sz w:val="22"/>
        </w:rPr>
        <w:t>The functional requirements define the specific actions and behaviors the software must support:</w:t>
      </w:r>
    </w:p>
    <w:p>
      <w:pPr>
        <w:pStyle w:val="ListBullet"/>
        <w:spacing w:before="40" w:after="80" w:line="276" w:lineRule="auto"/>
      </w:pPr>
      <w:r>
        <w:rPr>
          <w:rFonts w:ascii="Calibri" w:hAnsi="Calibri"/>
          <w:b/>
          <w:i w:val="0"/>
          <w:color w:val="263238"/>
          <w:sz w:val="22"/>
        </w:rPr>
        <w:t xml:space="preserve">FR-01: Add Donation Item: </w:t>
      </w:r>
      <w:r>
        <w:rPr>
          <w:rFonts w:ascii="Calibri" w:hAnsi="Calibri"/>
          <w:b w:val="0"/>
          <w:i w:val="0"/>
          <w:color w:val="263238"/>
          <w:sz w:val="22"/>
        </w:rPr>
        <w:t>The system must allow users to register a new item by specifying its Name, Category (from 6 standardized categories), Quantity (positive integer), Condition (New, Good, Usable), and Short Description.</w:t>
      </w:r>
    </w:p>
    <w:p>
      <w:pPr>
        <w:pStyle w:val="ListBullet"/>
        <w:spacing w:before="40" w:after="80" w:line="276" w:lineRule="auto"/>
      </w:pPr>
      <w:r>
        <w:rPr>
          <w:rFonts w:ascii="Calibri" w:hAnsi="Calibri"/>
          <w:b/>
          <w:i w:val="0"/>
          <w:color w:val="263238"/>
          <w:sz w:val="22"/>
        </w:rPr>
        <w:t xml:space="preserve">FR-02: Input Validation: </w:t>
      </w:r>
      <w:r>
        <w:rPr>
          <w:rFonts w:ascii="Calibri" w:hAnsi="Calibri"/>
          <w:b w:val="0"/>
          <w:i w:val="0"/>
          <w:color w:val="263238"/>
          <w:sz w:val="22"/>
        </w:rPr>
        <w:t>The system must validate that the item title is non-empty, the category is explicitly selected, and the quantity is a positive non-zero integer before saving.</w:t>
      </w:r>
    </w:p>
    <w:p>
      <w:pPr>
        <w:pStyle w:val="ListBullet"/>
        <w:spacing w:before="40" w:after="80" w:line="276" w:lineRule="auto"/>
      </w:pPr>
      <w:r>
        <w:rPr>
          <w:rFonts w:ascii="Calibri" w:hAnsi="Calibri"/>
          <w:b/>
          <w:i w:val="0"/>
          <w:color w:val="263238"/>
          <w:sz w:val="22"/>
        </w:rPr>
        <w:t xml:space="preserve">FR-03: Real-Time Substring Search: </w:t>
      </w:r>
      <w:r>
        <w:rPr>
          <w:rFonts w:ascii="Calibri" w:hAnsi="Calibri"/>
          <w:b w:val="0"/>
          <w:i w:val="0"/>
          <w:color w:val="263238"/>
          <w:sz w:val="22"/>
        </w:rPr>
        <w:t>The system must filter displayed listings instantaneously as the user types into the search box, matching substrings in both name and description fields.</w:t>
      </w:r>
    </w:p>
    <w:p>
      <w:pPr>
        <w:pStyle w:val="ListBullet"/>
        <w:spacing w:before="40" w:after="80" w:line="276" w:lineRule="auto"/>
      </w:pPr>
      <w:r>
        <w:rPr>
          <w:rFonts w:ascii="Calibri" w:hAnsi="Calibri"/>
          <w:b/>
          <w:i w:val="0"/>
          <w:color w:val="263238"/>
          <w:sz w:val="22"/>
        </w:rPr>
        <w:t xml:space="preserve">FR-04: Category Isolation Filtering: </w:t>
      </w:r>
      <w:r>
        <w:rPr>
          <w:rFonts w:ascii="Calibri" w:hAnsi="Calibri"/>
          <w:b w:val="0"/>
          <w:i w:val="0"/>
          <w:color w:val="263238"/>
          <w:sz w:val="22"/>
        </w:rPr>
        <w:t>The system must filter items by specific categories via horizontal filter chips while displaying dynamic matching counts on each chip.</w:t>
      </w:r>
    </w:p>
    <w:p>
      <w:pPr>
        <w:pStyle w:val="ListBullet"/>
        <w:spacing w:before="40" w:after="80" w:line="276" w:lineRule="auto"/>
      </w:pPr>
      <w:r>
        <w:rPr>
          <w:rFonts w:ascii="Calibri" w:hAnsi="Calibri"/>
          <w:b/>
          <w:i w:val="0"/>
          <w:color w:val="263238"/>
          <w:sz w:val="22"/>
        </w:rPr>
        <w:t xml:space="preserve">FR-05: Dynamic Metric Computation: </w:t>
      </w:r>
      <w:r>
        <w:rPr>
          <w:rFonts w:ascii="Calibri" w:hAnsi="Calibri"/>
          <w:b w:val="0"/>
          <w:i w:val="0"/>
          <w:color w:val="263238"/>
          <w:sz w:val="22"/>
        </w:rPr>
        <w:t>The dashboard must dynamically calculate and display Total, Available, and Donated counts directly from the active state list.</w:t>
      </w:r>
    </w:p>
    <w:p>
      <w:pPr>
        <w:pStyle w:val="ListBullet"/>
        <w:spacing w:before="40" w:after="80" w:line="276" w:lineRule="auto"/>
      </w:pPr>
      <w:r>
        <w:rPr>
          <w:rFonts w:ascii="Calibri" w:hAnsi="Calibri"/>
          <w:b/>
          <w:i w:val="0"/>
          <w:color w:val="263238"/>
          <w:sz w:val="22"/>
        </w:rPr>
        <w:t xml:space="preserve">FR-06: Donation Status Lifecycle: </w:t>
      </w:r>
      <w:r>
        <w:rPr>
          <w:rFonts w:ascii="Calibri" w:hAnsi="Calibri"/>
          <w:b w:val="0"/>
          <w:i w:val="0"/>
          <w:color w:val="263238"/>
          <w:sz w:val="22"/>
        </w:rPr>
        <w:t>Users must be able to toggle an item's status between 'Available' and 'Donated' at any time, with immediate visual feedback.</w:t>
      </w:r>
    </w:p>
    <w:p>
      <w:pPr>
        <w:pStyle w:val="ListBullet"/>
        <w:spacing w:before="40" w:after="80" w:line="276" w:lineRule="auto"/>
      </w:pPr>
      <w:r>
        <w:rPr>
          <w:rFonts w:ascii="Calibri" w:hAnsi="Calibri"/>
          <w:b/>
          <w:i w:val="0"/>
          <w:color w:val="263238"/>
          <w:sz w:val="22"/>
        </w:rPr>
        <w:t xml:space="preserve">FR-07: Safe Deletion with Confirmation: </w:t>
      </w:r>
      <w:r>
        <w:rPr>
          <w:rFonts w:ascii="Calibri" w:hAnsi="Calibri"/>
          <w:b w:val="0"/>
          <w:i w:val="0"/>
          <w:color w:val="263238"/>
          <w:sz w:val="22"/>
        </w:rPr>
        <w:t>The system must trigger a modal confirmation dialog prior to item purging, preventing inadvertent data loss.</w:t>
      </w:r>
    </w:p>
    <w:p>
      <w:pPr>
        <w:pStyle w:val="ListBullet"/>
        <w:spacing w:before="40" w:after="80" w:line="276" w:lineRule="auto"/>
      </w:pPr>
      <w:r>
        <w:rPr>
          <w:rFonts w:ascii="Calibri" w:hAnsi="Calibri"/>
          <w:b/>
          <w:i w:val="0"/>
          <w:color w:val="263238"/>
          <w:sz w:val="22"/>
        </w:rPr>
        <w:t xml:space="preserve">FR-08: Demo State Management: </w:t>
      </w:r>
      <w:r>
        <w:rPr>
          <w:rFonts w:ascii="Calibri" w:hAnsi="Calibri"/>
          <w:b w:val="0"/>
          <w:i w:val="0"/>
          <w:color w:val="263238"/>
          <w:sz w:val="22"/>
        </w:rPr>
        <w:t>The system must provide rapid demonstration controls to restore pre-configured sample items or clear all items for clean empty-state evaluation.</w:t>
      </w:r>
    </w:p>
    <w:p>
      <w:pPr>
        <w:keepNext/>
        <w:spacing w:before="240" w:after="120"/>
      </w:pPr>
      <w:r>
        <w:rPr>
          <w:rFonts w:ascii="Calibri" w:hAnsi="Calibri"/>
          <w:b/>
          <w:i w:val="0"/>
          <w:color w:val="2E7D32"/>
          <w:sz w:val="26"/>
        </w:rPr>
        <w:t>2.2 Non-Functional Requirements (NFR)</w:t>
      </w:r>
    </w:p>
    <w:p>
      <w:pPr>
        <w:pStyle w:val="ListBullet"/>
        <w:spacing w:before="40" w:after="80" w:line="276" w:lineRule="auto"/>
      </w:pPr>
      <w:r>
        <w:rPr>
          <w:rFonts w:ascii="Calibri" w:hAnsi="Calibri"/>
          <w:b/>
          <w:i w:val="0"/>
          <w:color w:val="263238"/>
          <w:sz w:val="22"/>
        </w:rPr>
        <w:t xml:space="preserve">NFR-01: Performance &amp; Frame Budget: </w:t>
      </w:r>
      <w:r>
        <w:rPr>
          <w:rFonts w:ascii="Calibri" w:hAnsi="Calibri"/>
          <w:b w:val="0"/>
          <w:i w:val="0"/>
          <w:color w:val="263238"/>
          <w:sz w:val="22"/>
        </w:rPr>
        <w:t>The application must maintain consistent 60 frames-per-second (FPS) rendering on mobile devices (&lt; 16.6 ms per frame), ensuring smooth scrolling and instant screen transitions.</w:t>
      </w:r>
    </w:p>
    <w:p>
      <w:pPr>
        <w:pStyle w:val="ListBullet"/>
        <w:spacing w:before="40" w:after="80" w:line="276" w:lineRule="auto"/>
      </w:pPr>
      <w:r>
        <w:rPr>
          <w:rFonts w:ascii="Calibri" w:hAnsi="Calibri"/>
          <w:b/>
          <w:i w:val="0"/>
          <w:color w:val="263238"/>
          <w:sz w:val="22"/>
        </w:rPr>
        <w:t xml:space="preserve">NFR-02: UI Stability &amp; Zero-Jitter: </w:t>
      </w:r>
      <w:r>
        <w:rPr>
          <w:rFonts w:ascii="Calibri" w:hAnsi="Calibri"/>
          <w:b w:val="0"/>
          <w:i w:val="0"/>
          <w:color w:val="263238"/>
          <w:sz w:val="22"/>
        </w:rPr>
        <w:t>Input fields must maintain fixed border widths (1.2px) and static multiline bounds, ensuring that text input does not cause layout shifts or visual flickering.</w:t>
      </w:r>
    </w:p>
    <w:p>
      <w:pPr>
        <w:pStyle w:val="ListBullet"/>
        <w:spacing w:before="40" w:after="80" w:line="276" w:lineRule="auto"/>
      </w:pPr>
      <w:r>
        <w:rPr>
          <w:rFonts w:ascii="Calibri" w:hAnsi="Calibri"/>
          <w:b/>
          <w:i w:val="0"/>
          <w:color w:val="263238"/>
          <w:sz w:val="22"/>
        </w:rPr>
        <w:t xml:space="preserve">NFR-03: Usability &amp; Accessibility: </w:t>
      </w:r>
      <w:r>
        <w:rPr>
          <w:rFonts w:ascii="Calibri" w:hAnsi="Calibri"/>
          <w:b w:val="0"/>
          <w:i w:val="0"/>
          <w:color w:val="263238"/>
          <w:sz w:val="22"/>
        </w:rPr>
        <w:t>Interactive elements must adhere to standard touch target guidelines (minimum 44x44 logical pixels) with clear textual labels and distinct color-coded badges.</w:t>
      </w:r>
    </w:p>
    <w:p>
      <w:pPr>
        <w:pStyle w:val="ListBullet"/>
        <w:spacing w:before="40" w:after="80" w:line="276" w:lineRule="auto"/>
      </w:pPr>
      <w:r>
        <w:rPr>
          <w:rFonts w:ascii="Calibri" w:hAnsi="Calibri"/>
          <w:b/>
          <w:i w:val="0"/>
          <w:color w:val="263238"/>
          <w:sz w:val="22"/>
        </w:rPr>
        <w:t xml:space="preserve">NFR-04: Portability: </w:t>
      </w:r>
      <w:r>
        <w:rPr>
          <w:rFonts w:ascii="Calibri" w:hAnsi="Calibri"/>
          <w:b w:val="0"/>
          <w:i w:val="0"/>
          <w:color w:val="263238"/>
          <w:sz w:val="22"/>
        </w:rPr>
        <w:t>The codebase must compile and execute identically across Android, iOS, Chrome Web, and FlutLab online without platform-conditional code forks.</w:t>
      </w:r>
    </w:p>
    <w:p>
      <w:pPr>
        <w:keepNext/>
        <w:spacing w:before="240" w:after="120"/>
      </w:pPr>
      <w:r>
        <w:rPr>
          <w:rFonts w:ascii="Calibri" w:hAnsi="Calibri"/>
          <w:b/>
          <w:i w:val="0"/>
          <w:color w:val="2E7D32"/>
          <w:sz w:val="26"/>
        </w:rPr>
        <w:t>2.3 Hardware &amp; Software Specifications</w:t>
      </w:r>
    </w:p>
    <w:p>
      <w:pPr>
        <w:spacing w:before="0" w:after="120" w:line="276" w:lineRule="auto"/>
        <w:jc w:val="left"/>
      </w:pPr>
      <w:r>
        <w:rPr>
          <w:rFonts w:ascii="Calibri" w:hAnsi="Calibri"/>
          <w:b w:val="0"/>
          <w:i w:val="0"/>
          <w:color w:val="263238"/>
          <w:sz w:val="22"/>
        </w:rPr>
        <w:t>Table 2.1 delineates the minimum and recommended computational environment required to build, test, and execute the Donation Item Manager application.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010"/>
        <w:gridCol w:w="3010"/>
        <w:gridCol w:w="3010"/>
      </w:tblGrid>
      <w:tr>
        <w:tc>
          <w:tcPr>
            <w:tcW w:type="dxa" w:w="2592"/>
            <w:shd w:fill="1B5E20"/>
          </w:tcPr>
          <w:p>
            <w:pPr>
              <w:spacing w:before="100" w:after="100"/>
              <w:jc w:val="center"/>
            </w:pPr>
            <w:r>
              <w:rPr>
                <w:rFonts w:ascii="Calibri" w:hAnsi="Calibri"/>
                <w:b/>
                <w:i w:val="0"/>
                <w:color w:val="FFFFFF"/>
                <w:sz w:val="20"/>
              </w:rPr>
              <w:t>Parameter</w:t>
            </w:r>
          </w:p>
        </w:tc>
        <w:tc>
          <w:tcPr>
            <w:tcW w:type="dxa" w:w="3168"/>
            <w:shd w:fill="1B5E20"/>
          </w:tcPr>
          <w:p>
            <w:pPr>
              <w:spacing w:before="100" w:after="100"/>
              <w:jc w:val="center"/>
            </w:pPr>
            <w:r>
              <w:rPr>
                <w:rFonts w:ascii="Calibri" w:hAnsi="Calibri"/>
                <w:b/>
                <w:i w:val="0"/>
                <w:color w:val="FFFFFF"/>
                <w:sz w:val="20"/>
              </w:rPr>
              <w:t>Development Environment</w:t>
            </w:r>
          </w:p>
        </w:tc>
        <w:tc>
          <w:tcPr>
            <w:tcW w:type="dxa" w:w="3269"/>
            <w:shd w:fill="1B5E20"/>
          </w:tcPr>
          <w:p>
            <w:pPr>
              <w:spacing w:before="100" w:after="100"/>
              <w:jc w:val="center"/>
            </w:pPr>
            <w:r>
              <w:rPr>
                <w:rFonts w:ascii="Calibri" w:hAnsi="Calibri"/>
                <w:b/>
                <w:i w:val="0"/>
                <w:color w:val="FFFFFF"/>
                <w:sz w:val="20"/>
              </w:rPr>
              <w:t>Target / Runtime Environment</w:t>
            </w:r>
          </w:p>
        </w:tc>
      </w:tr>
      <w:tr>
        <w:tc>
          <w:tcPr>
            <w:tcW w:type="dxa" w:w="2592"/>
            <w:shd w:fill="FFFFFF"/>
          </w:tcPr>
          <w:p>
            <w:pPr>
              <w:spacing w:before="80" w:after="80" w:line="276" w:lineRule="auto"/>
              <w:jc w:val="center"/>
            </w:pPr>
            <w:r>
              <w:rPr>
                <w:rFonts w:ascii="Calibri" w:hAnsi="Calibri"/>
                <w:b w:val="0"/>
                <w:i w:val="0"/>
                <w:color w:val="263238"/>
                <w:sz w:val="19"/>
              </w:rPr>
              <w:t>Processor</w:t>
            </w:r>
          </w:p>
        </w:tc>
        <w:tc>
          <w:tcPr>
            <w:tcW w:type="dxa" w:w="3168"/>
            <w:shd w:fill="FFFFFF"/>
          </w:tcPr>
          <w:p>
            <w:pPr>
              <w:spacing w:before="80" w:after="80" w:line="276" w:lineRule="auto"/>
              <w:jc w:val="left"/>
            </w:pPr>
            <w:r>
              <w:rPr>
                <w:rFonts w:ascii="Calibri" w:hAnsi="Calibri"/>
                <w:b w:val="0"/>
                <w:i w:val="0"/>
                <w:color w:val="263238"/>
                <w:sz w:val="19"/>
              </w:rPr>
              <w:t>Intel Core i5 / AMD Ryzen 5 or higher</w:t>
            </w:r>
          </w:p>
        </w:tc>
        <w:tc>
          <w:tcPr>
            <w:tcW w:type="dxa" w:w="3269"/>
            <w:shd w:fill="FFFFFF"/>
          </w:tcPr>
          <w:p>
            <w:pPr>
              <w:spacing w:before="80" w:after="80" w:line="276" w:lineRule="auto"/>
              <w:jc w:val="center"/>
            </w:pPr>
            <w:r>
              <w:rPr>
                <w:rFonts w:ascii="Calibri" w:hAnsi="Calibri"/>
                <w:b w:val="0"/>
                <w:i w:val="0"/>
                <w:color w:val="263238"/>
                <w:sz w:val="19"/>
              </w:rPr>
              <w:t>ARM64 / x86_64 Dual Core 1.5 GHz+</w:t>
            </w:r>
          </w:p>
        </w:tc>
      </w:tr>
      <w:tr>
        <w:tc>
          <w:tcPr>
            <w:tcW w:type="dxa" w:w="2592"/>
            <w:shd w:fill="F7F9F6"/>
          </w:tcPr>
          <w:p>
            <w:pPr>
              <w:spacing w:before="80" w:after="80" w:line="276" w:lineRule="auto"/>
              <w:jc w:val="center"/>
            </w:pPr>
            <w:r>
              <w:rPr>
                <w:rFonts w:ascii="Calibri" w:hAnsi="Calibri"/>
                <w:b w:val="0"/>
                <w:i w:val="0"/>
                <w:color w:val="263238"/>
                <w:sz w:val="19"/>
              </w:rPr>
              <w:t>RAM</w:t>
            </w:r>
          </w:p>
        </w:tc>
        <w:tc>
          <w:tcPr>
            <w:tcW w:type="dxa" w:w="3168"/>
            <w:shd w:fill="F7F9F6"/>
          </w:tcPr>
          <w:p>
            <w:pPr>
              <w:spacing w:before="80" w:after="80" w:line="276" w:lineRule="auto"/>
              <w:jc w:val="left"/>
            </w:pPr>
            <w:r>
              <w:rPr>
                <w:rFonts w:ascii="Calibri" w:hAnsi="Calibri"/>
                <w:b w:val="0"/>
                <w:i w:val="0"/>
                <w:color w:val="263238"/>
                <w:sz w:val="19"/>
              </w:rPr>
              <w:t>8 GB Minimum (16 GB Recommended)</w:t>
            </w:r>
          </w:p>
        </w:tc>
        <w:tc>
          <w:tcPr>
            <w:tcW w:type="dxa" w:w="3269"/>
            <w:shd w:fill="F7F9F6"/>
          </w:tcPr>
          <w:p>
            <w:pPr>
              <w:spacing w:before="80" w:after="80" w:line="276" w:lineRule="auto"/>
              <w:jc w:val="center"/>
            </w:pPr>
            <w:r>
              <w:rPr>
                <w:rFonts w:ascii="Calibri" w:hAnsi="Calibri"/>
                <w:b w:val="0"/>
                <w:i w:val="0"/>
                <w:color w:val="263238"/>
                <w:sz w:val="19"/>
              </w:rPr>
              <w:t>2 GB Minimum (4 GB Recommended)</w:t>
            </w:r>
          </w:p>
        </w:tc>
      </w:tr>
      <w:tr>
        <w:tc>
          <w:tcPr>
            <w:tcW w:type="dxa" w:w="2592"/>
            <w:shd w:fill="FFFFFF"/>
          </w:tcPr>
          <w:p>
            <w:pPr>
              <w:spacing w:before="80" w:after="80" w:line="276" w:lineRule="auto"/>
              <w:jc w:val="center"/>
            </w:pPr>
            <w:r>
              <w:rPr>
                <w:rFonts w:ascii="Calibri" w:hAnsi="Calibri"/>
                <w:b w:val="0"/>
                <w:i w:val="0"/>
                <w:color w:val="263238"/>
                <w:sz w:val="19"/>
              </w:rPr>
              <w:t>Disk Space</w:t>
            </w:r>
          </w:p>
        </w:tc>
        <w:tc>
          <w:tcPr>
            <w:tcW w:type="dxa" w:w="3168"/>
            <w:shd w:fill="FFFFFF"/>
          </w:tcPr>
          <w:p>
            <w:pPr>
              <w:spacing w:before="80" w:after="80" w:line="276" w:lineRule="auto"/>
              <w:jc w:val="left"/>
            </w:pPr>
            <w:r>
              <w:rPr>
                <w:rFonts w:ascii="Calibri" w:hAnsi="Calibri"/>
                <w:b w:val="0"/>
                <w:i w:val="0"/>
                <w:color w:val="263238"/>
                <w:sz w:val="19"/>
              </w:rPr>
              <w:t>10 GB Free Storage</w:t>
            </w:r>
          </w:p>
        </w:tc>
        <w:tc>
          <w:tcPr>
            <w:tcW w:type="dxa" w:w="3269"/>
            <w:shd w:fill="FFFFFF"/>
          </w:tcPr>
          <w:p>
            <w:pPr>
              <w:spacing w:before="80" w:after="80" w:line="276" w:lineRule="auto"/>
              <w:jc w:val="center"/>
            </w:pPr>
            <w:r>
              <w:rPr>
                <w:rFonts w:ascii="Calibri" w:hAnsi="Calibri"/>
                <w:b w:val="0"/>
                <w:i w:val="0"/>
                <w:color w:val="263238"/>
                <w:sz w:val="19"/>
              </w:rPr>
              <w:t>50 MB Storage space</w:t>
            </w:r>
          </w:p>
        </w:tc>
      </w:tr>
      <w:tr>
        <w:tc>
          <w:tcPr>
            <w:tcW w:type="dxa" w:w="2592"/>
            <w:shd w:fill="F7F9F6"/>
          </w:tcPr>
          <w:p>
            <w:pPr>
              <w:spacing w:before="80" w:after="80" w:line="276" w:lineRule="auto"/>
              <w:jc w:val="center"/>
            </w:pPr>
            <w:r>
              <w:rPr>
                <w:rFonts w:ascii="Calibri" w:hAnsi="Calibri"/>
                <w:b w:val="0"/>
                <w:i w:val="0"/>
                <w:color w:val="263238"/>
                <w:sz w:val="19"/>
              </w:rPr>
              <w:t>Operating System</w:t>
            </w:r>
          </w:p>
        </w:tc>
        <w:tc>
          <w:tcPr>
            <w:tcW w:type="dxa" w:w="3168"/>
            <w:shd w:fill="F7F9F6"/>
          </w:tcPr>
          <w:p>
            <w:pPr>
              <w:spacing w:before="80" w:after="80" w:line="276" w:lineRule="auto"/>
              <w:jc w:val="left"/>
            </w:pPr>
            <w:r>
              <w:rPr>
                <w:rFonts w:ascii="Calibri" w:hAnsi="Calibri"/>
                <w:b w:val="0"/>
                <w:i w:val="0"/>
                <w:color w:val="263238"/>
                <w:sz w:val="19"/>
              </w:rPr>
              <w:t>Windows 10/11, macOS, or Ubuntu Linux</w:t>
            </w:r>
          </w:p>
        </w:tc>
        <w:tc>
          <w:tcPr>
            <w:tcW w:type="dxa" w:w="3269"/>
            <w:shd w:fill="F7F9F6"/>
          </w:tcPr>
          <w:p>
            <w:pPr>
              <w:spacing w:before="80" w:after="80" w:line="276" w:lineRule="auto"/>
              <w:jc w:val="center"/>
            </w:pPr>
            <w:r>
              <w:rPr>
                <w:rFonts w:ascii="Calibri" w:hAnsi="Calibri"/>
                <w:b w:val="0"/>
                <w:i w:val="0"/>
                <w:color w:val="263238"/>
                <w:sz w:val="19"/>
              </w:rPr>
              <w:t>Android 5.0+, iOS 12.0+, or HTML5 Browser</w:t>
            </w:r>
          </w:p>
        </w:tc>
      </w:tr>
      <w:tr>
        <w:tc>
          <w:tcPr>
            <w:tcW w:type="dxa" w:w="2592"/>
            <w:shd w:fill="FFFFFF"/>
          </w:tcPr>
          <w:p>
            <w:pPr>
              <w:spacing w:before="80" w:after="80" w:line="276" w:lineRule="auto"/>
              <w:jc w:val="center"/>
            </w:pPr>
            <w:r>
              <w:rPr>
                <w:rFonts w:ascii="Calibri" w:hAnsi="Calibri"/>
                <w:b w:val="0"/>
                <w:i w:val="0"/>
                <w:color w:val="263238"/>
                <w:sz w:val="19"/>
              </w:rPr>
              <w:t>Framework</w:t>
            </w:r>
          </w:p>
        </w:tc>
        <w:tc>
          <w:tcPr>
            <w:tcW w:type="dxa" w:w="3168"/>
            <w:shd w:fill="FFFFFF"/>
          </w:tcPr>
          <w:p>
            <w:pPr>
              <w:spacing w:before="80" w:after="80" w:line="276" w:lineRule="auto"/>
              <w:jc w:val="left"/>
            </w:pPr>
            <w:r>
              <w:rPr>
                <w:rFonts w:ascii="Calibri" w:hAnsi="Calibri"/>
                <w:b w:val="0"/>
                <w:i w:val="0"/>
                <w:color w:val="263238"/>
                <w:sz w:val="19"/>
              </w:rPr>
              <w:t>Flutter SDK 3.24.x / 3.32.x</w:t>
            </w:r>
          </w:p>
        </w:tc>
        <w:tc>
          <w:tcPr>
            <w:tcW w:type="dxa" w:w="3269"/>
            <w:shd w:fill="FFFFFF"/>
          </w:tcPr>
          <w:p>
            <w:pPr>
              <w:spacing w:before="80" w:after="80" w:line="276" w:lineRule="auto"/>
              <w:jc w:val="center"/>
            </w:pPr>
            <w:r>
              <w:rPr>
                <w:rFonts w:ascii="Calibri" w:hAnsi="Calibri"/>
                <w:b w:val="0"/>
                <w:i w:val="0"/>
                <w:color w:val="263238"/>
                <w:sz w:val="19"/>
              </w:rPr>
              <w:t>Flutter Web Engine / Android ART</w:t>
            </w:r>
          </w:p>
        </w:tc>
      </w:tr>
      <w:tr>
        <w:tc>
          <w:tcPr>
            <w:tcW w:type="dxa" w:w="2592"/>
            <w:shd w:fill="F7F9F6"/>
          </w:tcPr>
          <w:p>
            <w:pPr>
              <w:spacing w:before="80" w:after="80" w:line="276" w:lineRule="auto"/>
              <w:jc w:val="center"/>
            </w:pPr>
            <w:r>
              <w:rPr>
                <w:rFonts w:ascii="Calibri" w:hAnsi="Calibri"/>
                <w:b w:val="0"/>
                <w:i w:val="0"/>
                <w:color w:val="263238"/>
                <w:sz w:val="19"/>
              </w:rPr>
              <w:t>Programming Language</w:t>
            </w:r>
          </w:p>
        </w:tc>
        <w:tc>
          <w:tcPr>
            <w:tcW w:type="dxa" w:w="3168"/>
            <w:shd w:fill="F7F9F6"/>
          </w:tcPr>
          <w:p>
            <w:pPr>
              <w:spacing w:before="80" w:after="80" w:line="276" w:lineRule="auto"/>
              <w:jc w:val="left"/>
            </w:pPr>
            <w:r>
              <w:rPr>
                <w:rFonts w:ascii="Calibri" w:hAnsi="Calibri"/>
                <w:b w:val="0"/>
                <w:i w:val="0"/>
                <w:color w:val="263238"/>
                <w:sz w:val="19"/>
              </w:rPr>
              <w:t>Dart SDK 3.5.x or higher</w:t>
            </w:r>
          </w:p>
        </w:tc>
        <w:tc>
          <w:tcPr>
            <w:tcW w:type="dxa" w:w="3269"/>
            <w:shd w:fill="F7F9F6"/>
          </w:tcPr>
          <w:p>
            <w:pPr>
              <w:spacing w:before="80" w:after="80" w:line="276" w:lineRule="auto"/>
              <w:jc w:val="center"/>
            </w:pPr>
            <w:r>
              <w:rPr>
                <w:rFonts w:ascii="Calibri" w:hAnsi="Calibri"/>
                <w:b w:val="0"/>
                <w:i w:val="0"/>
                <w:color w:val="263238"/>
                <w:sz w:val="19"/>
              </w:rPr>
              <w:t>Compiled JavaScript / AOT Machine Code</w:t>
            </w:r>
          </w:p>
        </w:tc>
      </w:tr>
      <w:tr>
        <w:tc>
          <w:tcPr>
            <w:tcW w:type="dxa" w:w="2592"/>
            <w:shd w:fill="FFFFFF"/>
          </w:tcPr>
          <w:p>
            <w:pPr>
              <w:spacing w:before="80" w:after="80" w:line="276" w:lineRule="auto"/>
              <w:jc w:val="center"/>
            </w:pPr>
            <w:r>
              <w:rPr>
                <w:rFonts w:ascii="Calibri" w:hAnsi="Calibri"/>
                <w:b w:val="0"/>
                <w:i w:val="0"/>
                <w:color w:val="263238"/>
                <w:sz w:val="19"/>
              </w:rPr>
              <w:t>Online IDE / Runner</w:t>
            </w:r>
          </w:p>
        </w:tc>
        <w:tc>
          <w:tcPr>
            <w:tcW w:type="dxa" w:w="3168"/>
            <w:shd w:fill="FFFFFF"/>
          </w:tcPr>
          <w:p>
            <w:pPr>
              <w:spacing w:before="80" w:after="80" w:line="276" w:lineRule="auto"/>
              <w:jc w:val="left"/>
            </w:pPr>
            <w:r>
              <w:rPr>
                <w:rFonts w:ascii="Calibri" w:hAnsi="Calibri"/>
                <w:b w:val="0"/>
                <w:i w:val="0"/>
                <w:color w:val="263238"/>
                <w:sz w:val="19"/>
              </w:rPr>
              <w:t>FlutLab.io Cloud Web Runner</w:t>
            </w:r>
          </w:p>
        </w:tc>
        <w:tc>
          <w:tcPr>
            <w:tcW w:type="dxa" w:w="3269"/>
            <w:shd w:fill="FFFFFF"/>
          </w:tcPr>
          <w:p>
            <w:pPr>
              <w:spacing w:before="80" w:after="80" w:line="276" w:lineRule="auto"/>
              <w:jc w:val="center"/>
            </w:pPr>
            <w:r>
              <w:rPr>
                <w:rFonts w:ascii="Calibri" w:hAnsi="Calibri"/>
                <w:b w:val="0"/>
                <w:i w:val="0"/>
                <w:color w:val="263238"/>
                <w:sz w:val="19"/>
              </w:rPr>
              <w:t>Modern Web Browser (Chrome, Safari, Edge)</w:t>
            </w:r>
          </w:p>
        </w:tc>
      </w:tr>
    </w:tbl>
    <w:p>
      <w:pPr>
        <w:spacing w:before="80" w:after="240" w:line="276" w:lineRule="auto"/>
        <w:jc w:val="center"/>
      </w:pPr>
      <w:r>
        <w:rPr>
          <w:rFonts w:ascii="Calibri" w:hAnsi="Calibri"/>
          <w:b w:val="0"/>
          <w:i w:val="0"/>
          <w:color w:val="263238"/>
          <w:sz w:val="22"/>
        </w:rPr>
        <w:t>Table 2.1: Hardware and Software Environment Specifications</w:t>
      </w:r>
    </w:p>
    <w:p>
      <w:pPr>
        <w:keepNext/>
        <w:spacing w:before="240" w:after="120"/>
      </w:pPr>
      <w:r>
        <w:rPr>
          <w:rFonts w:ascii="Calibri" w:hAnsi="Calibri"/>
          <w:b/>
          <w:i w:val="0"/>
          <w:color w:val="2E7D32"/>
          <w:sz w:val="26"/>
        </w:rPr>
        <w:t>2.4 Technology Stack &amp; Architecture Justification</w:t>
      </w:r>
    </w:p>
    <w:p>
      <w:pPr>
        <w:spacing w:before="0" w:after="120" w:line="276" w:lineRule="auto"/>
        <w:jc w:val="left"/>
      </w:pPr>
      <w:r>
        <w:rPr>
          <w:rFonts w:ascii="Calibri" w:hAnsi="Calibri"/>
          <w:b w:val="0"/>
          <w:i w:val="0"/>
          <w:color w:val="263238"/>
          <w:sz w:val="22"/>
        </w:rPr>
        <w:t>The deliberate choice of technologies was driven by academic rigor, stability, and ease of demonstration:</w:t>
      </w:r>
    </w:p>
    <w:p>
      <w:pPr>
        <w:pStyle w:val="ListBullet"/>
        <w:spacing w:before="40" w:after="80" w:line="276" w:lineRule="auto"/>
      </w:pPr>
      <w:r>
        <w:rPr>
          <w:rFonts w:ascii="Calibri" w:hAnsi="Calibri"/>
          <w:b/>
          <w:i w:val="0"/>
          <w:color w:val="263238"/>
          <w:sz w:val="22"/>
        </w:rPr>
        <w:t xml:space="preserve">Flutter SDK (Material 3): </w:t>
      </w:r>
      <w:r>
        <w:rPr>
          <w:rFonts w:ascii="Calibri" w:hAnsi="Calibri"/>
          <w:b w:val="0"/>
          <w:i w:val="0"/>
          <w:color w:val="263238"/>
          <w:sz w:val="22"/>
        </w:rPr>
        <w:t>Flutter compiles to native ARM machine code on mobile and optimized JavaScript on web. Its declarative UI paradigm allows reactive screen updates without complex DOM manipulation.</w:t>
      </w:r>
    </w:p>
    <w:p>
      <w:pPr>
        <w:pStyle w:val="ListBullet"/>
        <w:spacing w:before="40" w:after="80" w:line="276" w:lineRule="auto"/>
      </w:pPr>
      <w:r>
        <w:rPr>
          <w:rFonts w:ascii="Calibri" w:hAnsi="Calibri"/>
          <w:b/>
          <w:i w:val="0"/>
          <w:color w:val="263238"/>
          <w:sz w:val="22"/>
        </w:rPr>
        <w:t xml:space="preserve">Dart Language: </w:t>
      </w:r>
      <w:r>
        <w:rPr>
          <w:rFonts w:ascii="Calibri" w:hAnsi="Calibri"/>
          <w:b w:val="0"/>
          <w:i w:val="0"/>
          <w:color w:val="263238"/>
          <w:sz w:val="22"/>
        </w:rPr>
        <w:t>Dart's strong type system, sound null safety, and fast JIT (Just-In-Time) compilation during development ensure high runtime reliability and instantaneous hot-reload cycles.</w:t>
      </w:r>
    </w:p>
    <w:p>
      <w:pPr>
        <w:pStyle w:val="ListBullet"/>
        <w:spacing w:before="40" w:after="80" w:line="276" w:lineRule="auto"/>
      </w:pPr>
      <w:r>
        <w:rPr>
          <w:rFonts w:ascii="Calibri" w:hAnsi="Calibri"/>
          <w:b/>
          <w:i w:val="0"/>
          <w:color w:val="263238"/>
          <w:sz w:val="22"/>
        </w:rPr>
        <w:t xml:space="preserve">In-Memory State Pattern: </w:t>
      </w:r>
      <w:r>
        <w:rPr>
          <w:rFonts w:ascii="Calibri" w:hAnsi="Calibri"/>
          <w:b w:val="0"/>
          <w:i w:val="0"/>
          <w:color w:val="263238"/>
          <w:sz w:val="22"/>
        </w:rPr>
        <w:t>By utilizing a centralized List&lt;DonationItem&gt; controlled via setState() in MainNavigationScreen, the app operates as a self-contained unit. This eliminates reliance on paid cloud backends, network credentials, and external dependencies, ensuring flawless evaluation during viva presentations.</w:t>
      </w:r>
    </w:p>
    <w:p>
      <w:r>
        <w:br w:type="page"/>
      </w:r>
    </w:p>
    <w:p>
      <w:pPr>
        <w:keepNext/>
        <w:spacing w:before="360" w:after="160"/>
      </w:pPr>
      <w:r>
        <w:rPr>
          <w:rFonts w:ascii="Calibri" w:hAnsi="Calibri"/>
          <w:b/>
          <w:i w:val="0"/>
          <w:color w:val="1B5E20"/>
          <w:sz w:val="32"/>
        </w:rPr>
        <w:t>CHAPTER 3: SYSTEM DESIGN</w:t>
      </w:r>
    </w:p>
    <w:p>
      <w:pPr>
        <w:keepNext/>
        <w:spacing w:before="240" w:after="120"/>
      </w:pPr>
      <w:r>
        <w:rPr>
          <w:rFonts w:ascii="Calibri" w:hAnsi="Calibri"/>
          <w:b/>
          <w:i w:val="0"/>
          <w:color w:val="2E7D32"/>
          <w:sz w:val="26"/>
        </w:rPr>
        <w:t>3.1 High-Level System Architecture</w:t>
      </w:r>
    </w:p>
    <w:p>
      <w:pPr>
        <w:spacing w:before="0" w:after="120" w:line="276" w:lineRule="auto"/>
        <w:jc w:val="left"/>
      </w:pPr>
      <w:r>
        <w:rPr>
          <w:rFonts w:ascii="Calibri" w:hAnsi="Calibri"/>
          <w:b w:val="0"/>
          <w:i w:val="0"/>
          <w:color w:val="263238"/>
          <w:sz w:val="22"/>
        </w:rPr>
        <w:t>The Donation Item Manager follows a Component-Driven Reactive Architecture. The application state resides solely at the root navigation level, flowing downward to leaf widgets as immutable properties, while user interactions bubble upward via typed callback functions.</w:t>
      </w:r>
    </w:p>
    <w:tbl>
      <w:tblPr>
        <w:tblW w:type="auto" w:w="0"/>
        <w:jc w:val="center"/>
        <w:tblLook w:firstColumn="1" w:firstRow="1" w:lastColumn="0" w:lastRow="0" w:noHBand="0" w:noVBand="1" w:val="04A0"/>
      </w:tblPr>
      <w:tblGrid>
        <w:gridCol w:w="9029"/>
      </w:tblGrid>
      <w:tr>
        <w:tc>
          <w:tcPr>
            <w:tcW w:type="dxa" w:w="9029"/>
            <w:shd w:fill="F1F8E9"/>
            <w:tcBorders>
              <w:top w:val="none"/>
              <w:left w:val="single" w:sz="24" w:space="0" w:color="1B5E20"/>
              <w:bottom w:val="none"/>
              <w:right w:val="none"/>
            </w:tcBorders>
          </w:tcPr>
          <w:p>
            <w:pPr>
              <w:spacing w:before="120" w:after="120"/>
              <w:ind w:left="144" w:right="144"/>
            </w:pPr>
            <w:r>
              <w:rPr>
                <w:rFonts w:ascii="Calibri" w:hAnsi="Calibri"/>
                <w:b/>
                <w:i w:val="0"/>
                <w:color w:val="1B5E20"/>
                <w:sz w:val="22"/>
              </w:rPr>
              <w:t>Figure 3.1: High-Level Architecture and Data Flow Model</w:t>
              <w:br/>
            </w:r>
            <w:r>
              <w:rPr>
                <w:rFonts w:ascii="Calibri" w:hAnsi="Calibri"/>
                <w:b w:val="0"/>
                <w:i/>
                <w:color w:val="263238"/>
                <w:sz w:val="22"/>
              </w:rPr>
              <w:t>+-------------------------------------------------------------------------+</w:t>
              <w:br/>
              <w:t>|                         DonationManagerApp                              |</w:t>
              <w:br/>
              <w:t>|                    (MaterialApp &amp; Theme Config)                         |</w:t>
              <w:br/>
              <w:t>+------------------------------------+------------------------------------+</w:t>
              <w:br/>
              <w:t xml:space="preserve">                                     |</w:t>
              <w:br/>
              <w:t xml:space="preserve">                     +---------------v---------------+                    </w:t>
              <w:br/>
              <w:t xml:space="preserve">                     |     MainNavigationScreen      |                    </w:t>
              <w:br/>
              <w:t xml:space="preserve">                     |  (State: List&lt;DonationItem&gt;)  |                    </w:t>
              <w:br/>
              <w:t xml:space="preserve">                     +---------------+---------------+                    </w:t>
              <w:br/>
              <w:t xml:space="preserve">                                     |                                    </w:t>
              <w:br/>
              <w:t xml:space="preserve">           +-------------------------+-------------------------+          </w:t>
              <w:br/>
              <w:t xml:space="preserve">           |                                                   |          </w:t>
              <w:br/>
              <w:t>+----------v-----------+                           +-----------v-----------+</w:t>
              <w:br/>
              <w:t>|      HomeScreen      |                           |  DonationListScreen   |</w:t>
              <w:br/>
              <w:t>|  (Dashboard &amp; Stats) |                           | (Search, Filter, CRUD)|</w:t>
              <w:br/>
              <w:t>+----------+-----------+                           +-----------+-----------+</w:t>
              <w:br/>
              <w:t xml:space="preserve">           |                                                   |          </w:t>
              <w:br/>
              <w:t>+----------v-----------+                           +-----------v-----------+</w:t>
              <w:br/>
              <w:t>|   StatCard Widgets   |                           |   DonationItemCard    |</w:t>
              <w:br/>
              <w:t>| (Total/Avail/Donated)|                           | (Color-Coded Badges)  |</w:t>
              <w:br/>
              <w:t>+----------------------+                           +-----------+-----------+</w:t>
              <w:br/>
              <w:t xml:space="preserve">                                                               |</w:t>
              <w:br/>
              <w:t xml:space="preserve">                                      +------------------------+------------------------+</w:t>
              <w:br/>
              <w:t xml:space="preserve">                                      |                                                 |</w:t>
              <w:br/>
              <w:t xml:space="preserve">                           +----------v-----------+                          +----------v-----------+</w:t>
              <w:br/>
              <w:t xml:space="preserve">                           |  AddDonationScreen   |                          |  ItemDetailsScreen   |</w:t>
              <w:br/>
              <w:t xml:space="preserve">                           |  (Validated Form)    |                          |  (Inspect &amp; Toggle)  |</w:t>
              <w:br/>
              <w:t xml:space="preserve">                           +----------------------+                          +----------------------+</w:t>
              <w:br/>
            </w:r>
          </w:p>
        </w:tc>
      </w:tr>
    </w:tbl>
    <w:p>
      <w:pPr>
        <w:spacing w:before="0" w:after="80" w:line="276" w:lineRule="auto"/>
        <w:jc w:val="left"/>
      </w:pPr>
    </w:p>
    <w:p>
      <w:pPr>
        <w:keepNext/>
        <w:spacing w:before="240" w:after="120"/>
      </w:pPr>
      <w:r>
        <w:rPr>
          <w:rFonts w:ascii="Calibri" w:hAnsi="Calibri"/>
          <w:b/>
          <w:i w:val="0"/>
          <w:color w:val="2E7D32"/>
          <w:sz w:val="26"/>
        </w:rPr>
        <w:t>3.2 Unidirectional Reactive Data Flow</w:t>
      </w:r>
    </w:p>
    <w:p>
      <w:pPr>
        <w:spacing w:before="0" w:after="120" w:line="276" w:lineRule="auto"/>
        <w:jc w:val="left"/>
      </w:pPr>
      <w:r>
        <w:rPr>
          <w:rFonts w:ascii="Calibri" w:hAnsi="Calibri"/>
          <w:b w:val="0"/>
          <w:i w:val="0"/>
          <w:color w:val="263238"/>
          <w:sz w:val="22"/>
        </w:rPr>
        <w:t>Data flows strictly in a unidirectional loop:</w:t>
      </w:r>
    </w:p>
    <w:p>
      <w:pPr>
        <w:pStyle w:val="ListBullet"/>
        <w:spacing w:before="40" w:after="80" w:line="276" w:lineRule="auto"/>
      </w:pPr>
      <w:r>
        <w:rPr>
          <w:rFonts w:ascii="Calibri" w:hAnsi="Calibri"/>
          <w:b/>
          <w:i w:val="0"/>
          <w:color w:val="263238"/>
          <w:sz w:val="22"/>
        </w:rPr>
        <w:t xml:space="preserve">1. State Inception: </w:t>
      </w:r>
      <w:r>
        <w:rPr>
          <w:rFonts w:ascii="Calibri" w:hAnsi="Calibri"/>
          <w:b w:val="0"/>
          <w:i w:val="0"/>
          <w:color w:val="263238"/>
          <w:sz w:val="22"/>
        </w:rPr>
        <w:t>MainNavigationScreen initializes the central item collection via DonationItem.getSampleItems().</w:t>
      </w:r>
    </w:p>
    <w:p>
      <w:pPr>
        <w:pStyle w:val="ListBullet"/>
        <w:spacing w:before="40" w:after="80" w:line="276" w:lineRule="auto"/>
      </w:pPr>
      <w:r>
        <w:rPr>
          <w:rFonts w:ascii="Calibri" w:hAnsi="Calibri"/>
          <w:b/>
          <w:i w:val="0"/>
          <w:color w:val="263238"/>
          <w:sz w:val="22"/>
        </w:rPr>
        <w:t xml:space="preserve">2. Downward Propagation: </w:t>
      </w:r>
      <w:r>
        <w:rPr>
          <w:rFonts w:ascii="Calibri" w:hAnsi="Calibri"/>
          <w:b w:val="0"/>
          <w:i w:val="0"/>
          <w:color w:val="263238"/>
          <w:sz w:val="22"/>
        </w:rPr>
        <w:t>HomeScreen and DonationListScreen receive the active item list as read-only arguments.</w:t>
      </w:r>
    </w:p>
    <w:p>
      <w:pPr>
        <w:pStyle w:val="ListBullet"/>
        <w:spacing w:before="40" w:after="80" w:line="276" w:lineRule="auto"/>
      </w:pPr>
      <w:r>
        <w:rPr>
          <w:rFonts w:ascii="Calibri" w:hAnsi="Calibri"/>
          <w:b/>
          <w:i w:val="0"/>
          <w:color w:val="263238"/>
          <w:sz w:val="22"/>
        </w:rPr>
        <w:t xml:space="preserve">3. Dynamic Rendering: </w:t>
      </w:r>
      <w:r>
        <w:rPr>
          <w:rFonts w:ascii="Calibri" w:hAnsi="Calibri"/>
          <w:b w:val="0"/>
          <w:i w:val="0"/>
          <w:color w:val="263238"/>
          <w:sz w:val="22"/>
        </w:rPr>
        <w:t>HomeScreen computes dashboard metrics in real time; DonationListScreen applies active category and search filters.</w:t>
      </w:r>
    </w:p>
    <w:p>
      <w:pPr>
        <w:pStyle w:val="ListBullet"/>
        <w:spacing w:before="40" w:after="80" w:line="276" w:lineRule="auto"/>
      </w:pPr>
      <w:r>
        <w:rPr>
          <w:rFonts w:ascii="Calibri" w:hAnsi="Calibri"/>
          <w:b/>
          <w:i w:val="0"/>
          <w:color w:val="263238"/>
          <w:sz w:val="22"/>
        </w:rPr>
        <w:t xml:space="preserve">4. Action Dispatch: </w:t>
      </w:r>
      <w:r>
        <w:rPr>
          <w:rFonts w:ascii="Calibri" w:hAnsi="Calibri"/>
          <w:b w:val="0"/>
          <w:i w:val="0"/>
          <w:color w:val="263238"/>
          <w:sz w:val="22"/>
        </w:rPr>
        <w:t>User actions (e.g., adding an item, marking an item donated, or deleting an item) invoke callback closures (onAddItem, onToggleStatus, onDeleteItem).</w:t>
      </w:r>
    </w:p>
    <w:p>
      <w:pPr>
        <w:pStyle w:val="ListBullet"/>
        <w:spacing w:before="40" w:after="80" w:line="276" w:lineRule="auto"/>
      </w:pPr>
      <w:r>
        <w:rPr>
          <w:rFonts w:ascii="Calibri" w:hAnsi="Calibri"/>
          <w:b/>
          <w:i w:val="0"/>
          <w:color w:val="263238"/>
          <w:sz w:val="22"/>
        </w:rPr>
        <w:t xml:space="preserve">5. State Mutation: </w:t>
      </w:r>
      <w:r>
        <w:rPr>
          <w:rFonts w:ascii="Calibri" w:hAnsi="Calibri"/>
          <w:b w:val="0"/>
          <w:i w:val="0"/>
          <w:color w:val="263238"/>
          <w:sz w:val="22"/>
        </w:rPr>
        <w:t>MainNavigationScreen executes setState(), triggering an instantaneous, smooth rebuild of the active screen tree.</w:t>
      </w:r>
    </w:p>
    <w:p>
      <w:pPr>
        <w:keepNext/>
        <w:spacing w:before="240" w:after="120"/>
      </w:pPr>
      <w:r>
        <w:rPr>
          <w:rFonts w:ascii="Calibri" w:hAnsi="Calibri"/>
          <w:b/>
          <w:i w:val="0"/>
          <w:color w:val="2E7D32"/>
          <w:sz w:val="26"/>
        </w:rPr>
        <w:t>3.3 Module Decomposition &amp; Responsibilities</w:t>
      </w:r>
    </w:p>
    <w:p>
      <w:pPr>
        <w:pStyle w:val="ListBullet"/>
        <w:spacing w:before="40" w:after="80" w:line="276" w:lineRule="auto"/>
      </w:pPr>
      <w:r>
        <w:rPr>
          <w:rFonts w:ascii="Calibri" w:hAnsi="Calibri"/>
          <w:b/>
          <w:i w:val="0"/>
          <w:color w:val="263238"/>
          <w:sz w:val="22"/>
        </w:rPr>
        <w:t xml:space="preserve">Module 1: Navigation &amp; State Coordinator (MainNavigationScreen): </w:t>
      </w:r>
      <w:r>
        <w:rPr>
          <w:rFonts w:ascii="Calibri" w:hAnsi="Calibri"/>
          <w:b w:val="0"/>
          <w:i w:val="0"/>
          <w:color w:val="263238"/>
          <w:sz w:val="22"/>
        </w:rPr>
        <w:t>Hosts the primary IndexedStack bottom navigation bar, maintains the in-memory item list, and provides modal dialogs for demo management.</w:t>
      </w:r>
    </w:p>
    <w:p>
      <w:pPr>
        <w:pStyle w:val="ListBullet"/>
        <w:spacing w:before="40" w:after="80" w:line="276" w:lineRule="auto"/>
      </w:pPr>
      <w:r>
        <w:rPr>
          <w:rFonts w:ascii="Calibri" w:hAnsi="Calibri"/>
          <w:b/>
          <w:i w:val="0"/>
          <w:color w:val="263238"/>
          <w:sz w:val="22"/>
        </w:rPr>
        <w:t xml:space="preserve">Module 2: Dashboard Overview (HomeScreen): </w:t>
      </w:r>
      <w:r>
        <w:rPr>
          <w:rFonts w:ascii="Calibri" w:hAnsi="Calibri"/>
          <w:b w:val="0"/>
          <w:i w:val="0"/>
          <w:color w:val="263238"/>
          <w:sz w:val="22"/>
        </w:rPr>
        <w:t>Presents dynamic metric cards, promotional community callouts, and recent listings preview.</w:t>
      </w:r>
    </w:p>
    <w:p>
      <w:pPr>
        <w:pStyle w:val="ListBullet"/>
        <w:spacing w:before="40" w:after="80" w:line="276" w:lineRule="auto"/>
      </w:pPr>
      <w:r>
        <w:rPr>
          <w:rFonts w:ascii="Calibri" w:hAnsi="Calibri"/>
          <w:b/>
          <w:i w:val="0"/>
          <w:color w:val="263238"/>
          <w:sz w:val="22"/>
        </w:rPr>
        <w:t xml:space="preserve">Module 3: Inventory Listing &amp; Search (DonationListScreen): </w:t>
      </w:r>
      <w:r>
        <w:rPr>
          <w:rFonts w:ascii="Calibri" w:hAnsi="Calibri"/>
          <w:b w:val="0"/>
          <w:i w:val="0"/>
          <w:color w:val="263238"/>
          <w:sz w:val="22"/>
        </w:rPr>
        <w:t>Hosts the real-time search TextField, category filter chips, count banners, and list item builders.</w:t>
      </w:r>
    </w:p>
    <w:p>
      <w:pPr>
        <w:pStyle w:val="ListBullet"/>
        <w:spacing w:before="40" w:after="80" w:line="276" w:lineRule="auto"/>
      </w:pPr>
      <w:r>
        <w:rPr>
          <w:rFonts w:ascii="Calibri" w:hAnsi="Calibri"/>
          <w:b/>
          <w:i w:val="0"/>
          <w:color w:val="263238"/>
          <w:sz w:val="22"/>
        </w:rPr>
        <w:t xml:space="preserve">Module 4: Item Creation &amp; Modification (AddDonationScreen &amp; EditDonationScreen): </w:t>
      </w:r>
      <w:r>
        <w:rPr>
          <w:rFonts w:ascii="Calibri" w:hAnsi="Calibri"/>
          <w:b w:val="0"/>
          <w:i w:val="0"/>
          <w:color w:val="263238"/>
          <w:sz w:val="22"/>
        </w:rPr>
        <w:t>Encapsulates validated form inputs, dropdown selectors, and fixed border geometry.</w:t>
      </w:r>
    </w:p>
    <w:p>
      <w:pPr>
        <w:pStyle w:val="ListBullet"/>
        <w:spacing w:before="40" w:after="80" w:line="276" w:lineRule="auto"/>
      </w:pPr>
      <w:r>
        <w:rPr>
          <w:rFonts w:ascii="Calibri" w:hAnsi="Calibri"/>
          <w:b/>
          <w:i w:val="0"/>
          <w:color w:val="263238"/>
          <w:sz w:val="22"/>
        </w:rPr>
        <w:t xml:space="preserve">Module 5: Detailed Inspection &amp; Actions (ItemDetailsScreen): </w:t>
      </w:r>
      <w:r>
        <w:rPr>
          <w:rFonts w:ascii="Calibri" w:hAnsi="Calibri"/>
          <w:b w:val="0"/>
          <w:i w:val="0"/>
          <w:color w:val="263238"/>
          <w:sz w:val="22"/>
        </w:rPr>
        <w:t>Displays complete item metadata, category pills, unit quantity chips, condition indicators, and status toggles.</w:t>
      </w:r>
    </w:p>
    <w:p>
      <w:pPr>
        <w:keepNext/>
        <w:spacing w:before="240" w:after="120"/>
      </w:pPr>
      <w:r>
        <w:rPr>
          <w:rFonts w:ascii="Calibri" w:hAnsi="Calibri"/>
          <w:b/>
          <w:i w:val="0"/>
          <w:color w:val="2E7D32"/>
          <w:sz w:val="26"/>
        </w:rPr>
        <w:t>3.4 Use-Case Analysis &amp; Behavioral Specification</w:t>
      </w:r>
    </w:p>
    <w:p>
      <w:pPr>
        <w:spacing w:before="0" w:after="120" w:line="276" w:lineRule="auto"/>
        <w:jc w:val="left"/>
      </w:pPr>
      <w:r>
        <w:rPr>
          <w:rFonts w:ascii="Calibri" w:hAnsi="Calibri"/>
          <w:b w:val="0"/>
          <w:i w:val="0"/>
          <w:color w:val="263238"/>
          <w:sz w:val="22"/>
        </w:rPr>
        <w:t>The primary actor is the Community Donor / Coordinator. Key use-cases include:</w:t>
      </w:r>
    </w:p>
    <w:p>
      <w:pPr>
        <w:pStyle w:val="ListBullet"/>
        <w:spacing w:before="40" w:after="80" w:line="276" w:lineRule="auto"/>
      </w:pPr>
      <w:r>
        <w:rPr>
          <w:rFonts w:ascii="Calibri" w:hAnsi="Calibri"/>
          <w:b/>
          <w:i w:val="0"/>
          <w:color w:val="263238"/>
          <w:sz w:val="22"/>
        </w:rPr>
        <w:t xml:space="preserve">UC-01: Browse Inventory: </w:t>
      </w:r>
      <w:r>
        <w:rPr>
          <w:rFonts w:ascii="Calibri" w:hAnsi="Calibri"/>
          <w:b w:val="0"/>
          <w:i w:val="0"/>
          <w:color w:val="263238"/>
          <w:sz w:val="22"/>
        </w:rPr>
        <w:t>Actor views all available items, filters by category (e.g., Clothes), or searches by keyword (e.g., 'Winter').</w:t>
      </w:r>
    </w:p>
    <w:p>
      <w:pPr>
        <w:pStyle w:val="ListBullet"/>
        <w:spacing w:before="40" w:after="80" w:line="276" w:lineRule="auto"/>
      </w:pPr>
      <w:r>
        <w:rPr>
          <w:rFonts w:ascii="Calibri" w:hAnsi="Calibri"/>
          <w:b/>
          <w:i w:val="0"/>
          <w:color w:val="263238"/>
          <w:sz w:val="22"/>
        </w:rPr>
        <w:t xml:space="preserve">UC-02: Register New Donation: </w:t>
      </w:r>
      <w:r>
        <w:rPr>
          <w:rFonts w:ascii="Calibri" w:hAnsi="Calibri"/>
          <w:b w:val="0"/>
          <w:i w:val="0"/>
          <w:color w:val="263238"/>
          <w:sz w:val="22"/>
        </w:rPr>
        <w:t>Actor completes the validated form. Upon submission, the item is appended to state and the dashboard counter increments.</w:t>
      </w:r>
    </w:p>
    <w:p>
      <w:pPr>
        <w:pStyle w:val="ListBullet"/>
        <w:spacing w:before="40" w:after="80" w:line="276" w:lineRule="auto"/>
      </w:pPr>
      <w:r>
        <w:rPr>
          <w:rFonts w:ascii="Calibri" w:hAnsi="Calibri"/>
          <w:b/>
          <w:i w:val="0"/>
          <w:color w:val="263238"/>
          <w:sz w:val="22"/>
        </w:rPr>
        <w:t xml:space="preserve">UC-03: Toggle Status: </w:t>
      </w:r>
      <w:r>
        <w:rPr>
          <w:rFonts w:ascii="Calibri" w:hAnsi="Calibri"/>
          <w:b w:val="0"/>
          <w:i w:val="0"/>
          <w:color w:val="263238"/>
          <w:sz w:val="22"/>
        </w:rPr>
        <w:t>Actor marks an Available item as Donated when collected by a recipient, or reopens it if returned.</w:t>
      </w:r>
    </w:p>
    <w:p>
      <w:pPr>
        <w:pStyle w:val="ListBullet"/>
        <w:spacing w:before="40" w:after="80" w:line="276" w:lineRule="auto"/>
      </w:pPr>
      <w:r>
        <w:rPr>
          <w:rFonts w:ascii="Calibri" w:hAnsi="Calibri"/>
          <w:b/>
          <w:i w:val="0"/>
          <w:color w:val="263238"/>
          <w:sz w:val="22"/>
        </w:rPr>
        <w:t xml:space="preserve">UC-04: Purge Item: </w:t>
      </w:r>
      <w:r>
        <w:rPr>
          <w:rFonts w:ascii="Calibri" w:hAnsi="Calibri"/>
          <w:b w:val="0"/>
          <w:i w:val="0"/>
          <w:color w:val="263238"/>
          <w:sz w:val="22"/>
        </w:rPr>
        <w:t>Actor triggers delete; system displays a confirmation dialog. Upon confirmation, the record is removed.</w:t>
      </w:r>
    </w:p>
    <w:p>
      <w:pPr>
        <w:keepNext/>
        <w:spacing w:before="240" w:after="120"/>
      </w:pPr>
      <w:r>
        <w:rPr>
          <w:rFonts w:ascii="Calibri" w:hAnsi="Calibri"/>
          <w:b/>
          <w:i w:val="0"/>
          <w:color w:val="2E7D32"/>
          <w:sz w:val="26"/>
        </w:rPr>
        <w:t>3.5 Data Storage &amp; In-Memory Entity Design</w:t>
      </w:r>
    </w:p>
    <w:p>
      <w:pPr>
        <w:spacing w:before="0" w:after="120" w:line="276" w:lineRule="auto"/>
        <w:jc w:val="left"/>
      </w:pPr>
      <w:r>
        <w:rPr>
          <w:rFonts w:ascii="Calibri" w:hAnsi="Calibri"/>
          <w:b w:val="0"/>
          <w:i w:val="0"/>
          <w:color w:val="263238"/>
          <w:sz w:val="22"/>
        </w:rPr>
        <w:t>The core data model is represented by the immutable DonationItem class defined in lib/models/donation_item.dart:</w:t>
      </w:r>
    </w:p>
    <w:tbl>
      <w:tblPr>
        <w:tblW w:type="auto" w:w="0"/>
        <w:jc w:val="center"/>
        <w:tblLook w:firstColumn="1" w:firstRow="1" w:lastColumn="0" w:lastRow="0" w:noHBand="0" w:noVBand="1" w:val="04A0"/>
      </w:tblPr>
      <w:tblGrid>
        <w:gridCol w:w="9029"/>
      </w:tblGrid>
      <w:tr>
        <w:tc>
          <w:tcPr>
            <w:tcW w:type="dxa" w:w="9029"/>
            <w:shd w:fill="F1F8E9"/>
            <w:tcBorders>
              <w:top w:val="none"/>
              <w:left w:val="single" w:sz="24" w:space="0" w:color="1B5E20"/>
              <w:bottom w:val="none"/>
              <w:right w:val="none"/>
            </w:tcBorders>
          </w:tcPr>
          <w:p>
            <w:pPr>
              <w:spacing w:before="120" w:after="120"/>
              <w:ind w:left="144" w:right="144"/>
            </w:pPr>
            <w:r>
              <w:rPr>
                <w:rFonts w:ascii="Calibri" w:hAnsi="Calibri"/>
                <w:b/>
                <w:i w:val="0"/>
                <w:color w:val="1B5E20"/>
                <w:sz w:val="22"/>
              </w:rPr>
              <w:t xml:space="preserve">Entity Definition: </w:t>
            </w:r>
            <w:r>
              <w:rPr>
                <w:rFonts w:ascii="Calibri" w:hAnsi="Calibri"/>
                <w:b w:val="0"/>
                <w:i/>
                <w:color w:val="263238"/>
                <w:sz w:val="22"/>
              </w:rPr>
              <w:t>class DonationItem {</w:t>
              <w:br/>
              <w:t xml:space="preserve">  final int id;             // Unique timestamp-based ID</w:t>
              <w:br/>
              <w:t xml:space="preserve">  final String name;        // Item Title (e.g., 'Winter Fleece Jackets')</w:t>
              <w:br/>
              <w:t xml:space="preserve">  final String category;    // Category: Clothes, Books, Toys, etc.</w:t>
              <w:br/>
              <w:t xml:space="preserve">  final int quantity;       // Positive integer count</w:t>
              <w:br/>
              <w:t xml:space="preserve">  final String condition;   // Grade: New, Good, Usable</w:t>
              <w:br/>
              <w:t xml:space="preserve">  final String description; // Detailed description &amp; notes</w:t>
              <w:br/>
              <w:t xml:space="preserve">  bool isDonated;           // Status flag: false = Available, true = Donated</w:t>
              <w:br/>
              <w:t>}</w:t>
              <w:br/>
            </w:r>
          </w:p>
        </w:tc>
      </w:tr>
    </w:tbl>
    <w:p>
      <w:pPr>
        <w:spacing w:before="0" w:after="80" w:line="276" w:lineRule="auto"/>
        <w:jc w:val="left"/>
      </w:pPr>
    </w:p>
    <w:p>
      <w:r>
        <w:br w:type="page"/>
      </w:r>
    </w:p>
    <w:p>
      <w:pPr>
        <w:keepNext/>
        <w:spacing w:before="360" w:after="160"/>
      </w:pPr>
      <w:r>
        <w:rPr>
          <w:rFonts w:ascii="Calibri" w:hAnsi="Calibri"/>
          <w:b/>
          <w:i w:val="0"/>
          <w:color w:val="1B5E20"/>
          <w:sz w:val="32"/>
        </w:rPr>
        <w:t>CHAPTER 4: IMPLEMENTATION</w:t>
      </w:r>
    </w:p>
    <w:p>
      <w:pPr>
        <w:keepNext/>
        <w:spacing w:before="240" w:after="120"/>
      </w:pPr>
      <w:r>
        <w:rPr>
          <w:rFonts w:ascii="Calibri" w:hAnsi="Calibri"/>
          <w:b/>
          <w:i w:val="0"/>
          <w:color w:val="2E7D32"/>
          <w:sz w:val="26"/>
        </w:rPr>
        <w:t>4.1 Development Environment &amp; Toolchain</w:t>
      </w:r>
    </w:p>
    <w:p>
      <w:pPr>
        <w:spacing w:before="0" w:after="120" w:line="276" w:lineRule="auto"/>
        <w:jc w:val="left"/>
      </w:pPr>
      <w:r>
        <w:rPr>
          <w:rFonts w:ascii="Calibri" w:hAnsi="Calibri"/>
          <w:b w:val="0"/>
          <w:i w:val="0"/>
          <w:color w:val="263238"/>
          <w:sz w:val="22"/>
        </w:rPr>
        <w:t>The project was implemented using the Flutter 3.32 framework on Windows 11 with the Dart 3.5 SDK. The code is 100% compliant with standard FlutLab cloud web environments, ensuring zero-configuration compilation for both desktop browsers and mobile platforms.</w:t>
      </w:r>
    </w:p>
    <w:p>
      <w:pPr>
        <w:keepNext/>
        <w:spacing w:before="240" w:after="120"/>
      </w:pPr>
      <w:r>
        <w:rPr>
          <w:rFonts w:ascii="Calibri" w:hAnsi="Calibri"/>
          <w:b/>
          <w:i w:val="0"/>
          <w:color w:val="2E7D32"/>
          <w:sz w:val="26"/>
        </w:rPr>
        <w:t>4.2 Project Folder Structure &amp; File Manifest</w:t>
      </w:r>
    </w:p>
    <w:p>
      <w:pPr>
        <w:spacing w:before="0" w:after="120" w:line="276" w:lineRule="auto"/>
        <w:jc w:val="left"/>
      </w:pPr>
      <w:r>
        <w:rPr>
          <w:rFonts w:ascii="Calibri" w:hAnsi="Calibri"/>
          <w:b w:val="0"/>
          <w:i w:val="0"/>
          <w:color w:val="263238"/>
          <w:sz w:val="22"/>
        </w:rPr>
        <w:t>The codebase strictly follows standard Flutter architectural conventions, separating models, screens, widgets, and platform bindings: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010"/>
        <w:gridCol w:w="3010"/>
        <w:gridCol w:w="3010"/>
      </w:tblGrid>
      <w:tr>
        <w:tc>
          <w:tcPr>
            <w:tcW w:type="dxa" w:w="3168"/>
            <w:shd w:fill="1B5E20"/>
          </w:tcPr>
          <w:p>
            <w:pPr>
              <w:spacing w:before="100" w:after="100"/>
              <w:jc w:val="center"/>
            </w:pPr>
            <w:r>
              <w:rPr>
                <w:rFonts w:ascii="Calibri" w:hAnsi="Calibri"/>
                <w:b/>
                <w:i w:val="0"/>
                <w:color w:val="FFFFFF"/>
                <w:sz w:val="20"/>
              </w:rPr>
              <w:t>File / Directory Path</w:t>
            </w:r>
          </w:p>
        </w:tc>
        <w:tc>
          <w:tcPr>
            <w:tcW w:type="dxa" w:w="1584"/>
            <w:shd w:fill="1B5E20"/>
          </w:tcPr>
          <w:p>
            <w:pPr>
              <w:spacing w:before="100" w:after="100"/>
              <w:jc w:val="center"/>
            </w:pPr>
            <w:r>
              <w:rPr>
                <w:rFonts w:ascii="Calibri" w:hAnsi="Calibri"/>
                <w:b/>
                <w:i w:val="0"/>
                <w:color w:val="FFFFFF"/>
                <w:sz w:val="20"/>
              </w:rPr>
              <w:t>Type</w:t>
            </w:r>
          </w:p>
        </w:tc>
        <w:tc>
          <w:tcPr>
            <w:tcW w:type="dxa" w:w="4277"/>
            <w:shd w:fill="1B5E20"/>
          </w:tcPr>
          <w:p>
            <w:pPr>
              <w:spacing w:before="100" w:after="100"/>
              <w:jc w:val="center"/>
            </w:pPr>
            <w:r>
              <w:rPr>
                <w:rFonts w:ascii="Calibri" w:hAnsi="Calibri"/>
                <w:b/>
                <w:i w:val="0"/>
                <w:color w:val="FFFFFF"/>
                <w:sz w:val="20"/>
              </w:rPr>
              <w:t>Functional Purpose</w:t>
            </w:r>
          </w:p>
        </w:tc>
      </w:tr>
      <w:tr>
        <w:tc>
          <w:tcPr>
            <w:tcW w:type="dxa" w:w="3168"/>
            <w:shd w:fill="FFFFFF"/>
          </w:tcPr>
          <w:p>
            <w:pPr>
              <w:spacing w:before="80" w:after="80" w:line="276" w:lineRule="auto"/>
              <w:jc w:val="center"/>
            </w:pPr>
            <w:r>
              <w:rPr>
                <w:rFonts w:ascii="Calibri" w:hAnsi="Calibri"/>
                <w:b w:val="0"/>
                <w:i w:val="0"/>
                <w:color w:val="263238"/>
                <w:sz w:val="19"/>
              </w:rPr>
              <w:t>lib/main.dart</w:t>
            </w:r>
          </w:p>
        </w:tc>
        <w:tc>
          <w:tcPr>
            <w:tcW w:type="dxa" w:w="1584"/>
            <w:shd w:fill="FFFFFF"/>
          </w:tcPr>
          <w:p>
            <w:pPr>
              <w:spacing w:before="80" w:after="80" w:line="276" w:lineRule="auto"/>
              <w:jc w:val="left"/>
            </w:pPr>
            <w:r>
              <w:rPr>
                <w:rFonts w:ascii="Calibri" w:hAnsi="Calibri"/>
                <w:b w:val="0"/>
                <w:i w:val="0"/>
                <w:color w:val="263238"/>
                <w:sz w:val="19"/>
              </w:rPr>
              <w:t>Dart Source</w:t>
            </w:r>
          </w:p>
        </w:tc>
        <w:tc>
          <w:tcPr>
            <w:tcW w:type="dxa" w:w="4277"/>
            <w:shd w:fill="FFFFFF"/>
          </w:tcPr>
          <w:p>
            <w:pPr>
              <w:spacing w:before="80" w:after="80" w:line="276" w:lineRule="auto"/>
              <w:jc w:val="center"/>
            </w:pPr>
            <w:r>
              <w:rPr>
                <w:rFonts w:ascii="Calibri" w:hAnsi="Calibri"/>
                <w:b w:val="0"/>
                <w:i w:val="0"/>
                <w:color w:val="263238"/>
                <w:sz w:val="19"/>
              </w:rPr>
              <w:t>Application entry point; configures Material 3 green theme</w:t>
            </w:r>
          </w:p>
        </w:tc>
      </w:tr>
      <w:tr>
        <w:tc>
          <w:tcPr>
            <w:tcW w:type="dxa" w:w="3168"/>
            <w:shd w:fill="F7F9F6"/>
          </w:tcPr>
          <w:p>
            <w:pPr>
              <w:spacing w:before="80" w:after="80" w:line="276" w:lineRule="auto"/>
              <w:jc w:val="center"/>
            </w:pPr>
            <w:r>
              <w:rPr>
                <w:rFonts w:ascii="Calibri" w:hAnsi="Calibri"/>
                <w:b w:val="0"/>
                <w:i w:val="0"/>
                <w:color w:val="263238"/>
                <w:sz w:val="19"/>
              </w:rPr>
              <w:t>lib/models/donation_item.dart</w:t>
            </w:r>
          </w:p>
        </w:tc>
        <w:tc>
          <w:tcPr>
            <w:tcW w:type="dxa" w:w="1584"/>
            <w:shd w:fill="F7F9F6"/>
          </w:tcPr>
          <w:p>
            <w:pPr>
              <w:spacing w:before="80" w:after="80" w:line="276" w:lineRule="auto"/>
              <w:jc w:val="left"/>
            </w:pPr>
            <w:r>
              <w:rPr>
                <w:rFonts w:ascii="Calibri" w:hAnsi="Calibri"/>
                <w:b w:val="0"/>
                <w:i w:val="0"/>
                <w:color w:val="263238"/>
                <w:sz w:val="19"/>
              </w:rPr>
              <w:t>Dart Source</w:t>
            </w:r>
          </w:p>
        </w:tc>
        <w:tc>
          <w:tcPr>
            <w:tcW w:type="dxa" w:w="4277"/>
            <w:shd w:fill="F7F9F6"/>
          </w:tcPr>
          <w:p>
            <w:pPr>
              <w:spacing w:before="80" w:after="80" w:line="276" w:lineRule="auto"/>
              <w:jc w:val="center"/>
            </w:pPr>
            <w:r>
              <w:rPr>
                <w:rFonts w:ascii="Calibri" w:hAnsi="Calibri"/>
                <w:b w:val="0"/>
                <w:i w:val="0"/>
                <w:color w:val="263238"/>
                <w:sz w:val="19"/>
              </w:rPr>
              <w:t>DonationItem entity, copyWith method, and sample data factory</w:t>
            </w:r>
          </w:p>
        </w:tc>
      </w:tr>
      <w:tr>
        <w:tc>
          <w:tcPr>
            <w:tcW w:type="dxa" w:w="3168"/>
            <w:shd w:fill="FFFFFF"/>
          </w:tcPr>
          <w:p>
            <w:pPr>
              <w:spacing w:before="80" w:after="80" w:line="276" w:lineRule="auto"/>
              <w:jc w:val="center"/>
            </w:pPr>
            <w:r>
              <w:rPr>
                <w:rFonts w:ascii="Calibri" w:hAnsi="Calibri"/>
                <w:b w:val="0"/>
                <w:i w:val="0"/>
                <w:color w:val="263238"/>
                <w:sz w:val="19"/>
              </w:rPr>
              <w:t>lib/widgets/stat_card.dart</w:t>
            </w:r>
          </w:p>
        </w:tc>
        <w:tc>
          <w:tcPr>
            <w:tcW w:type="dxa" w:w="1584"/>
            <w:shd w:fill="FFFFFF"/>
          </w:tcPr>
          <w:p>
            <w:pPr>
              <w:spacing w:before="80" w:after="80" w:line="276" w:lineRule="auto"/>
              <w:jc w:val="left"/>
            </w:pPr>
            <w:r>
              <w:rPr>
                <w:rFonts w:ascii="Calibri" w:hAnsi="Calibri"/>
                <w:b w:val="0"/>
                <w:i w:val="0"/>
                <w:color w:val="263238"/>
                <w:sz w:val="19"/>
              </w:rPr>
              <w:t>Dart Source</w:t>
            </w:r>
          </w:p>
        </w:tc>
        <w:tc>
          <w:tcPr>
            <w:tcW w:type="dxa" w:w="4277"/>
            <w:shd w:fill="FFFFFF"/>
          </w:tcPr>
          <w:p>
            <w:pPr>
              <w:spacing w:before="80" w:after="80" w:line="276" w:lineRule="auto"/>
              <w:jc w:val="center"/>
            </w:pPr>
            <w:r>
              <w:rPr>
                <w:rFonts w:ascii="Calibri" w:hAnsi="Calibri"/>
                <w:b w:val="0"/>
                <w:i w:val="0"/>
                <w:color w:val="263238"/>
                <w:sz w:val="19"/>
              </w:rPr>
              <w:t>Reusable metric card displaying icon, dynamic count, and label</w:t>
            </w:r>
          </w:p>
        </w:tc>
      </w:tr>
      <w:tr>
        <w:tc>
          <w:tcPr>
            <w:tcW w:type="dxa" w:w="3168"/>
            <w:shd w:fill="F7F9F6"/>
          </w:tcPr>
          <w:p>
            <w:pPr>
              <w:spacing w:before="80" w:after="80" w:line="276" w:lineRule="auto"/>
              <w:jc w:val="center"/>
            </w:pPr>
            <w:r>
              <w:rPr>
                <w:rFonts w:ascii="Calibri" w:hAnsi="Calibri"/>
                <w:b w:val="0"/>
                <w:i w:val="0"/>
                <w:color w:val="263238"/>
                <w:sz w:val="19"/>
              </w:rPr>
              <w:t>lib/widgets/donation_item_card.dart</w:t>
            </w:r>
          </w:p>
        </w:tc>
        <w:tc>
          <w:tcPr>
            <w:tcW w:type="dxa" w:w="1584"/>
            <w:shd w:fill="F7F9F6"/>
          </w:tcPr>
          <w:p>
            <w:pPr>
              <w:spacing w:before="80" w:after="80" w:line="276" w:lineRule="auto"/>
              <w:jc w:val="left"/>
            </w:pPr>
            <w:r>
              <w:rPr>
                <w:rFonts w:ascii="Calibri" w:hAnsi="Calibri"/>
                <w:b w:val="0"/>
                <w:i w:val="0"/>
                <w:color w:val="263238"/>
                <w:sz w:val="19"/>
              </w:rPr>
              <w:t>Dart Source</w:t>
            </w:r>
          </w:p>
        </w:tc>
        <w:tc>
          <w:tcPr>
            <w:tcW w:type="dxa" w:w="4277"/>
            <w:shd w:fill="F7F9F6"/>
          </w:tcPr>
          <w:p>
            <w:pPr>
              <w:spacing w:before="80" w:after="80" w:line="276" w:lineRule="auto"/>
              <w:jc w:val="center"/>
            </w:pPr>
            <w:r>
              <w:rPr>
                <w:rFonts w:ascii="Calibri" w:hAnsi="Calibri"/>
                <w:b w:val="0"/>
                <w:i w:val="0"/>
                <w:color w:val="263238"/>
                <w:sz w:val="19"/>
              </w:rPr>
              <w:t>Interactive card with color-coded badges, details, edit, &amp; delete</w:t>
            </w:r>
          </w:p>
        </w:tc>
      </w:tr>
      <w:tr>
        <w:tc>
          <w:tcPr>
            <w:tcW w:type="dxa" w:w="3168"/>
            <w:shd w:fill="FFFFFF"/>
          </w:tcPr>
          <w:p>
            <w:pPr>
              <w:spacing w:before="80" w:after="80" w:line="276" w:lineRule="auto"/>
              <w:jc w:val="center"/>
            </w:pPr>
            <w:r>
              <w:rPr>
                <w:rFonts w:ascii="Calibri" w:hAnsi="Calibri"/>
                <w:b w:val="0"/>
                <w:i w:val="0"/>
                <w:color w:val="263238"/>
                <w:sz w:val="19"/>
              </w:rPr>
              <w:t>lib/screens/main_navigation_screen.dart</w:t>
            </w:r>
          </w:p>
        </w:tc>
        <w:tc>
          <w:tcPr>
            <w:tcW w:type="dxa" w:w="1584"/>
            <w:shd w:fill="FFFFFF"/>
          </w:tcPr>
          <w:p>
            <w:pPr>
              <w:spacing w:before="80" w:after="80" w:line="276" w:lineRule="auto"/>
              <w:jc w:val="left"/>
            </w:pPr>
            <w:r>
              <w:rPr>
                <w:rFonts w:ascii="Calibri" w:hAnsi="Calibri"/>
                <w:b w:val="0"/>
                <w:i w:val="0"/>
                <w:color w:val="263238"/>
                <w:sz w:val="19"/>
              </w:rPr>
              <w:t>Dart Source</w:t>
            </w:r>
          </w:p>
        </w:tc>
        <w:tc>
          <w:tcPr>
            <w:tcW w:type="dxa" w:w="4277"/>
            <w:shd w:fill="FFFFFF"/>
          </w:tcPr>
          <w:p>
            <w:pPr>
              <w:spacing w:before="80" w:after="80" w:line="276" w:lineRule="auto"/>
              <w:jc w:val="center"/>
            </w:pPr>
            <w:r>
              <w:rPr>
                <w:rFonts w:ascii="Calibri" w:hAnsi="Calibri"/>
                <w:b w:val="0"/>
                <w:i w:val="0"/>
                <w:color w:val="263238"/>
                <w:sz w:val="19"/>
              </w:rPr>
              <w:t>Root state container, IndexedStack tab hub, &amp; demo actions</w:t>
            </w:r>
          </w:p>
        </w:tc>
      </w:tr>
      <w:tr>
        <w:tc>
          <w:tcPr>
            <w:tcW w:type="dxa" w:w="3168"/>
            <w:shd w:fill="F7F9F6"/>
          </w:tcPr>
          <w:p>
            <w:pPr>
              <w:spacing w:before="80" w:after="80" w:line="276" w:lineRule="auto"/>
              <w:jc w:val="center"/>
            </w:pPr>
            <w:r>
              <w:rPr>
                <w:rFonts w:ascii="Calibri" w:hAnsi="Calibri"/>
                <w:b w:val="0"/>
                <w:i w:val="0"/>
                <w:color w:val="263238"/>
                <w:sz w:val="19"/>
              </w:rPr>
              <w:t>lib/screens/home_screen.dart</w:t>
            </w:r>
          </w:p>
        </w:tc>
        <w:tc>
          <w:tcPr>
            <w:tcW w:type="dxa" w:w="1584"/>
            <w:shd w:fill="F7F9F6"/>
          </w:tcPr>
          <w:p>
            <w:pPr>
              <w:spacing w:before="80" w:after="80" w:line="276" w:lineRule="auto"/>
              <w:jc w:val="left"/>
            </w:pPr>
            <w:r>
              <w:rPr>
                <w:rFonts w:ascii="Calibri" w:hAnsi="Calibri"/>
                <w:b w:val="0"/>
                <w:i w:val="0"/>
                <w:color w:val="263238"/>
                <w:sz w:val="19"/>
              </w:rPr>
              <w:t>Dart Source</w:t>
            </w:r>
          </w:p>
        </w:tc>
        <w:tc>
          <w:tcPr>
            <w:tcW w:type="dxa" w:w="4277"/>
            <w:shd w:fill="F7F9F6"/>
          </w:tcPr>
          <w:p>
            <w:pPr>
              <w:spacing w:before="80" w:after="80" w:line="276" w:lineRule="auto"/>
              <w:jc w:val="center"/>
            </w:pPr>
            <w:r>
              <w:rPr>
                <w:rFonts w:ascii="Calibri" w:hAnsi="Calibri"/>
                <w:b w:val="0"/>
                <w:i w:val="0"/>
                <w:color w:val="263238"/>
                <w:sz w:val="19"/>
              </w:rPr>
              <w:t>Dashboard presenting live metric cards, banner, &amp; recent items</w:t>
            </w:r>
          </w:p>
        </w:tc>
      </w:tr>
      <w:tr>
        <w:tc>
          <w:tcPr>
            <w:tcW w:type="dxa" w:w="3168"/>
            <w:shd w:fill="FFFFFF"/>
          </w:tcPr>
          <w:p>
            <w:pPr>
              <w:spacing w:before="80" w:after="80" w:line="276" w:lineRule="auto"/>
              <w:jc w:val="center"/>
            </w:pPr>
            <w:r>
              <w:rPr>
                <w:rFonts w:ascii="Calibri" w:hAnsi="Calibri"/>
                <w:b w:val="0"/>
                <w:i w:val="0"/>
                <w:color w:val="263238"/>
                <w:sz w:val="19"/>
              </w:rPr>
              <w:t>lib/screens/donation_list_screen.dart</w:t>
            </w:r>
          </w:p>
        </w:tc>
        <w:tc>
          <w:tcPr>
            <w:tcW w:type="dxa" w:w="1584"/>
            <w:shd w:fill="FFFFFF"/>
          </w:tcPr>
          <w:p>
            <w:pPr>
              <w:spacing w:before="80" w:after="80" w:line="276" w:lineRule="auto"/>
              <w:jc w:val="left"/>
            </w:pPr>
            <w:r>
              <w:rPr>
                <w:rFonts w:ascii="Calibri" w:hAnsi="Calibri"/>
                <w:b w:val="0"/>
                <w:i w:val="0"/>
                <w:color w:val="263238"/>
                <w:sz w:val="19"/>
              </w:rPr>
              <w:t>Dart Source</w:t>
            </w:r>
          </w:p>
        </w:tc>
        <w:tc>
          <w:tcPr>
            <w:tcW w:type="dxa" w:w="4277"/>
            <w:shd w:fill="FFFFFF"/>
          </w:tcPr>
          <w:p>
            <w:pPr>
              <w:spacing w:before="80" w:after="80" w:line="276" w:lineRule="auto"/>
              <w:jc w:val="center"/>
            </w:pPr>
            <w:r>
              <w:rPr>
                <w:rFonts w:ascii="Calibri" w:hAnsi="Calibri"/>
                <w:b w:val="0"/>
                <w:i w:val="0"/>
                <w:color w:val="263238"/>
                <w:sz w:val="19"/>
              </w:rPr>
              <w:t>Search bar, category filter chips, list builder, &amp; empty states</w:t>
            </w:r>
          </w:p>
        </w:tc>
      </w:tr>
      <w:tr>
        <w:tc>
          <w:tcPr>
            <w:tcW w:type="dxa" w:w="3168"/>
            <w:shd w:fill="F7F9F6"/>
          </w:tcPr>
          <w:p>
            <w:pPr>
              <w:spacing w:before="80" w:after="80" w:line="276" w:lineRule="auto"/>
              <w:jc w:val="center"/>
            </w:pPr>
            <w:r>
              <w:rPr>
                <w:rFonts w:ascii="Calibri" w:hAnsi="Calibri"/>
                <w:b w:val="0"/>
                <w:i w:val="0"/>
                <w:color w:val="263238"/>
                <w:sz w:val="19"/>
              </w:rPr>
              <w:t>lib/screens/add_donation_screen.dart</w:t>
            </w:r>
          </w:p>
        </w:tc>
        <w:tc>
          <w:tcPr>
            <w:tcW w:type="dxa" w:w="1584"/>
            <w:shd w:fill="F7F9F6"/>
          </w:tcPr>
          <w:p>
            <w:pPr>
              <w:spacing w:before="80" w:after="80" w:line="276" w:lineRule="auto"/>
              <w:jc w:val="left"/>
            </w:pPr>
            <w:r>
              <w:rPr>
                <w:rFonts w:ascii="Calibri" w:hAnsi="Calibri"/>
                <w:b w:val="0"/>
                <w:i w:val="0"/>
                <w:color w:val="263238"/>
                <w:sz w:val="19"/>
              </w:rPr>
              <w:t>Dart Source</w:t>
            </w:r>
          </w:p>
        </w:tc>
        <w:tc>
          <w:tcPr>
            <w:tcW w:type="dxa" w:w="4277"/>
            <w:shd w:fill="F7F9F6"/>
          </w:tcPr>
          <w:p>
            <w:pPr>
              <w:spacing w:before="80" w:after="80" w:line="276" w:lineRule="auto"/>
              <w:jc w:val="center"/>
            </w:pPr>
            <w:r>
              <w:rPr>
                <w:rFonts w:ascii="Calibri" w:hAnsi="Calibri"/>
                <w:b w:val="0"/>
                <w:i w:val="0"/>
                <w:color w:val="263238"/>
                <w:sz w:val="19"/>
              </w:rPr>
              <w:t>Jitter-free creation form with field validation &amp; category pickers</w:t>
            </w:r>
          </w:p>
        </w:tc>
      </w:tr>
      <w:tr>
        <w:tc>
          <w:tcPr>
            <w:tcW w:type="dxa" w:w="3168"/>
            <w:shd w:fill="FFFFFF"/>
          </w:tcPr>
          <w:p>
            <w:pPr>
              <w:spacing w:before="80" w:after="80" w:line="276" w:lineRule="auto"/>
              <w:jc w:val="center"/>
            </w:pPr>
            <w:r>
              <w:rPr>
                <w:rFonts w:ascii="Calibri" w:hAnsi="Calibri"/>
                <w:b w:val="0"/>
                <w:i w:val="0"/>
                <w:color w:val="263238"/>
                <w:sz w:val="19"/>
              </w:rPr>
              <w:t>lib/screens/edit_donation_screen.dart</w:t>
            </w:r>
          </w:p>
        </w:tc>
        <w:tc>
          <w:tcPr>
            <w:tcW w:type="dxa" w:w="1584"/>
            <w:shd w:fill="FFFFFF"/>
          </w:tcPr>
          <w:p>
            <w:pPr>
              <w:spacing w:before="80" w:after="80" w:line="276" w:lineRule="auto"/>
              <w:jc w:val="left"/>
            </w:pPr>
            <w:r>
              <w:rPr>
                <w:rFonts w:ascii="Calibri" w:hAnsi="Calibri"/>
                <w:b w:val="0"/>
                <w:i w:val="0"/>
                <w:color w:val="263238"/>
                <w:sz w:val="19"/>
              </w:rPr>
              <w:t>Dart Source</w:t>
            </w:r>
          </w:p>
        </w:tc>
        <w:tc>
          <w:tcPr>
            <w:tcW w:type="dxa" w:w="4277"/>
            <w:shd w:fill="FFFFFF"/>
          </w:tcPr>
          <w:p>
            <w:pPr>
              <w:spacing w:before="80" w:after="80" w:line="276" w:lineRule="auto"/>
              <w:jc w:val="center"/>
            </w:pPr>
            <w:r>
              <w:rPr>
                <w:rFonts w:ascii="Calibri" w:hAnsi="Calibri"/>
                <w:b w:val="0"/>
                <w:i w:val="0"/>
                <w:color w:val="263238"/>
                <w:sz w:val="19"/>
              </w:rPr>
              <w:t>Pre-populated modification form with input validation</w:t>
            </w:r>
          </w:p>
        </w:tc>
      </w:tr>
      <w:tr>
        <w:tc>
          <w:tcPr>
            <w:tcW w:type="dxa" w:w="3168"/>
            <w:shd w:fill="F7F9F6"/>
          </w:tcPr>
          <w:p>
            <w:pPr>
              <w:spacing w:before="80" w:after="80" w:line="276" w:lineRule="auto"/>
              <w:jc w:val="center"/>
            </w:pPr>
            <w:r>
              <w:rPr>
                <w:rFonts w:ascii="Calibri" w:hAnsi="Calibri"/>
                <w:b w:val="0"/>
                <w:i w:val="0"/>
                <w:color w:val="263238"/>
                <w:sz w:val="19"/>
              </w:rPr>
              <w:t>lib/screens/item_details_screen.dart</w:t>
            </w:r>
          </w:p>
        </w:tc>
        <w:tc>
          <w:tcPr>
            <w:tcW w:type="dxa" w:w="1584"/>
            <w:shd w:fill="F7F9F6"/>
          </w:tcPr>
          <w:p>
            <w:pPr>
              <w:spacing w:before="80" w:after="80" w:line="276" w:lineRule="auto"/>
              <w:jc w:val="left"/>
            </w:pPr>
            <w:r>
              <w:rPr>
                <w:rFonts w:ascii="Calibri" w:hAnsi="Calibri"/>
                <w:b w:val="0"/>
                <w:i w:val="0"/>
                <w:color w:val="263238"/>
                <w:sz w:val="19"/>
              </w:rPr>
              <w:t>Dart Source</w:t>
            </w:r>
          </w:p>
        </w:tc>
        <w:tc>
          <w:tcPr>
            <w:tcW w:type="dxa" w:w="4277"/>
            <w:shd w:fill="F7F9F6"/>
          </w:tcPr>
          <w:p>
            <w:pPr>
              <w:spacing w:before="80" w:after="80" w:line="276" w:lineRule="auto"/>
              <w:jc w:val="center"/>
            </w:pPr>
            <w:r>
              <w:rPr>
                <w:rFonts w:ascii="Calibri" w:hAnsi="Calibri"/>
                <w:b w:val="0"/>
                <w:i w:val="0"/>
                <w:color w:val="263238"/>
                <w:sz w:val="19"/>
              </w:rPr>
              <w:t>Full inspection view with status toggle and delete confirmation</w:t>
            </w:r>
          </w:p>
        </w:tc>
      </w:tr>
      <w:tr>
        <w:tc>
          <w:tcPr>
            <w:tcW w:type="dxa" w:w="3168"/>
            <w:shd w:fill="FFFFFF"/>
          </w:tcPr>
          <w:p>
            <w:pPr>
              <w:spacing w:before="80" w:after="80" w:line="276" w:lineRule="auto"/>
              <w:jc w:val="center"/>
            </w:pPr>
            <w:r>
              <w:rPr>
                <w:rFonts w:ascii="Calibri" w:hAnsi="Calibri"/>
                <w:b w:val="0"/>
                <w:i w:val="0"/>
                <w:color w:val="263238"/>
                <w:sz w:val="19"/>
              </w:rPr>
              <w:t>web/index.html</w:t>
            </w:r>
          </w:p>
        </w:tc>
        <w:tc>
          <w:tcPr>
            <w:tcW w:type="dxa" w:w="1584"/>
            <w:shd w:fill="FFFFFF"/>
          </w:tcPr>
          <w:p>
            <w:pPr>
              <w:spacing w:before="80" w:after="80" w:line="276" w:lineRule="auto"/>
              <w:jc w:val="left"/>
            </w:pPr>
            <w:r>
              <w:rPr>
                <w:rFonts w:ascii="Calibri" w:hAnsi="Calibri"/>
                <w:b w:val="0"/>
                <w:i w:val="0"/>
                <w:color w:val="263238"/>
                <w:sz w:val="19"/>
              </w:rPr>
              <w:t>HTML Config</w:t>
            </w:r>
          </w:p>
        </w:tc>
        <w:tc>
          <w:tcPr>
            <w:tcW w:type="dxa" w:w="4277"/>
            <w:shd w:fill="FFFFFF"/>
          </w:tcPr>
          <w:p>
            <w:pPr>
              <w:spacing w:before="80" w:after="80" w:line="276" w:lineRule="auto"/>
              <w:jc w:val="center"/>
            </w:pPr>
            <w:r>
              <w:rPr>
                <w:rFonts w:ascii="Calibri" w:hAnsi="Calibri"/>
                <w:b w:val="0"/>
                <w:i w:val="0"/>
                <w:color w:val="263238"/>
                <w:sz w:val="19"/>
              </w:rPr>
              <w:t>Web platform runner and viewport meta configuration for FlutLab</w:t>
            </w:r>
          </w:p>
        </w:tc>
      </w:tr>
      <w:tr>
        <w:tc>
          <w:tcPr>
            <w:tcW w:type="dxa" w:w="3168"/>
            <w:shd w:fill="F7F9F6"/>
          </w:tcPr>
          <w:p>
            <w:pPr>
              <w:spacing w:before="80" w:after="80" w:line="276" w:lineRule="auto"/>
              <w:jc w:val="center"/>
            </w:pPr>
            <w:r>
              <w:rPr>
                <w:rFonts w:ascii="Calibri" w:hAnsi="Calibri"/>
                <w:b w:val="0"/>
                <w:i w:val="0"/>
                <w:color w:val="263238"/>
                <w:sz w:val="19"/>
              </w:rPr>
              <w:t>pubspec.yaml</w:t>
            </w:r>
          </w:p>
        </w:tc>
        <w:tc>
          <w:tcPr>
            <w:tcW w:type="dxa" w:w="1584"/>
            <w:shd w:fill="F7F9F6"/>
          </w:tcPr>
          <w:p>
            <w:pPr>
              <w:spacing w:before="80" w:after="80" w:line="276" w:lineRule="auto"/>
              <w:jc w:val="left"/>
            </w:pPr>
            <w:r>
              <w:rPr>
                <w:rFonts w:ascii="Calibri" w:hAnsi="Calibri"/>
                <w:b w:val="0"/>
                <w:i w:val="0"/>
                <w:color w:val="263238"/>
                <w:sz w:val="19"/>
              </w:rPr>
              <w:t>Configuration</w:t>
            </w:r>
          </w:p>
        </w:tc>
        <w:tc>
          <w:tcPr>
            <w:tcW w:type="dxa" w:w="4277"/>
            <w:shd w:fill="F7F9F6"/>
          </w:tcPr>
          <w:p>
            <w:pPr>
              <w:spacing w:before="80" w:after="80" w:line="276" w:lineRule="auto"/>
              <w:jc w:val="center"/>
            </w:pPr>
            <w:r>
              <w:rPr>
                <w:rFonts w:ascii="Calibri" w:hAnsi="Calibri"/>
                <w:b w:val="0"/>
                <w:i w:val="0"/>
                <w:color w:val="263238"/>
                <w:sz w:val="19"/>
              </w:rPr>
              <w:t>Project metadata, Flutter SDK constraints, and asset declarations</w:t>
            </w:r>
          </w:p>
        </w:tc>
      </w:tr>
    </w:tbl>
    <w:p>
      <w:pPr>
        <w:spacing w:before="80" w:after="240" w:line="276" w:lineRule="auto"/>
        <w:jc w:val="center"/>
      </w:pPr>
      <w:r>
        <w:rPr>
          <w:rFonts w:ascii="Calibri" w:hAnsi="Calibri"/>
          <w:b w:val="0"/>
          <w:i w:val="0"/>
          <w:color w:val="263238"/>
          <w:sz w:val="22"/>
        </w:rPr>
        <w:t>Table 4.1: Project Directory Structure and File Manifest</w:t>
      </w:r>
    </w:p>
    <w:p>
      <w:pPr>
        <w:keepNext/>
        <w:spacing w:before="240" w:after="120"/>
      </w:pPr>
      <w:r>
        <w:rPr>
          <w:rFonts w:ascii="Calibri" w:hAnsi="Calibri"/>
          <w:b/>
          <w:i w:val="0"/>
          <w:color w:val="2E7D32"/>
          <w:sz w:val="26"/>
        </w:rPr>
        <w:t>4.3 Walkthrough of Core Implementation Files</w:t>
      </w:r>
    </w:p>
    <w:p>
      <w:pPr>
        <w:spacing w:before="0" w:after="120" w:line="276" w:lineRule="auto"/>
        <w:jc w:val="left"/>
      </w:pPr>
      <w:r>
        <w:rPr>
          <w:rFonts w:ascii="Calibri" w:hAnsi="Calibri"/>
          <w:b w:val="0"/>
          <w:i w:val="0"/>
          <w:color w:val="263238"/>
          <w:sz w:val="22"/>
        </w:rPr>
        <w:t>1. Root Bootstrap (lib/main.dart): Sets up MaterialApp, Material 3 design flags, and a cohesive Deep Forest Green color scheme (seedColor: #1B5E20, scaffoldBackgroundColor: #F7F9F6).</w:t>
      </w:r>
    </w:p>
    <w:p>
      <w:pPr>
        <w:spacing w:before="0" w:after="120" w:line="276" w:lineRule="auto"/>
        <w:jc w:val="left"/>
      </w:pPr>
      <w:r>
        <w:rPr>
          <w:rFonts w:ascii="Calibri" w:hAnsi="Calibri"/>
          <w:b w:val="0"/>
          <w:i w:val="0"/>
          <w:color w:val="263238"/>
          <w:sz w:val="22"/>
        </w:rPr>
        <w:t>2. State Hub (lib/screens/main_navigation_screen.dart): Contains the central List&lt;DonationItem&gt; _items. Manages _addItem, _updateItem, _deleteItem, and _toggleDonatedStatus. Utilizes an IndexedStack to preserve tab scroll positions.</w:t>
      </w:r>
    </w:p>
    <w:p>
      <w:pPr>
        <w:spacing w:before="0" w:after="120" w:line="276" w:lineRule="auto"/>
        <w:jc w:val="left"/>
      </w:pPr>
      <w:r>
        <w:rPr>
          <w:rFonts w:ascii="Calibri" w:hAnsi="Calibri"/>
          <w:b w:val="0"/>
          <w:i w:val="0"/>
          <w:color w:val="263238"/>
          <w:sz w:val="22"/>
        </w:rPr>
        <w:t>3. Real-Time Search &amp; List View (lib/screens/donation_list_screen.dart): Employs a TextEditingController to capture keystrokes in real time, filtering items by matching lowercase substrings in both name and description fields.</w:t>
      </w:r>
    </w:p>
    <w:p>
      <w:pPr>
        <w:spacing w:before="0" w:after="120" w:line="276" w:lineRule="auto"/>
        <w:jc w:val="left"/>
      </w:pPr>
      <w:r>
        <w:rPr>
          <w:rFonts w:ascii="Calibri" w:hAnsi="Calibri"/>
          <w:b w:val="0"/>
          <w:i w:val="0"/>
          <w:color w:val="263238"/>
          <w:sz w:val="22"/>
        </w:rPr>
        <w:t>4. Visual Card Component (lib/widgets/donation_item_card.dart): Integrates category-specific color assignments (Clothes: Indigo, Books: Royal Blue, Toys: Warm Orange, Household: Teal, Food: Forest Green) and condition tags (New: Green, Good: Blue, Usable: Amber).</w:t>
      </w:r>
    </w:p>
    <w:p>
      <w:pPr>
        <w:keepNext/>
        <w:spacing w:before="240" w:after="120"/>
      </w:pPr>
      <w:r>
        <w:rPr>
          <w:rFonts w:ascii="Calibri" w:hAnsi="Calibri"/>
          <w:b/>
          <w:i w:val="0"/>
          <w:color w:val="2E7D32"/>
          <w:sz w:val="26"/>
        </w:rPr>
        <w:t>4.4 Important Algorithms &amp; Engineering Highlights</w:t>
      </w:r>
    </w:p>
    <w:p>
      <w:pPr>
        <w:keepNext/>
        <w:spacing w:before="160" w:after="80"/>
      </w:pPr>
      <w:r>
        <w:rPr>
          <w:rFonts w:ascii="Calibri" w:hAnsi="Calibri"/>
          <w:b/>
          <w:i w:val="0"/>
          <w:color w:val="263238"/>
          <w:sz w:val="23"/>
        </w:rPr>
        <w:t>4.4.1 Real-Time Dual-Field Search Algorithm</w:t>
      </w:r>
    </w:p>
    <w:p>
      <w:pPr>
        <w:spacing w:before="0" w:after="120" w:line="276" w:lineRule="auto"/>
        <w:jc w:val="left"/>
      </w:pPr>
      <w:r>
        <w:rPr>
          <w:rFonts w:ascii="Calibri" w:hAnsi="Calibri"/>
          <w:b w:val="0"/>
          <w:i w:val="0"/>
          <w:color w:val="263238"/>
          <w:sz w:val="22"/>
        </w:rPr>
        <w:t>The filtering pipeline combines both category selection and search query evaluation in a single declarative pass:</w:t>
      </w:r>
    </w:p>
    <w:tbl>
      <w:tblPr>
        <w:tblW w:type="auto" w:w="0"/>
        <w:jc w:val="center"/>
        <w:tblLook w:firstColumn="1" w:firstRow="1" w:lastColumn="0" w:lastRow="0" w:noHBand="0" w:noVBand="1" w:val="04A0"/>
      </w:tblPr>
      <w:tblGrid>
        <w:gridCol w:w="9029"/>
      </w:tblGrid>
      <w:tr>
        <w:tc>
          <w:tcPr>
            <w:tcW w:type="dxa" w:w="9029"/>
            <w:shd w:fill="F1F8E9"/>
            <w:tcBorders>
              <w:top w:val="none"/>
              <w:left w:val="single" w:sz="24" w:space="0" w:color="1B5E20"/>
              <w:bottom w:val="none"/>
              <w:right w:val="none"/>
            </w:tcBorders>
          </w:tcPr>
          <w:p>
            <w:pPr>
              <w:spacing w:before="120" w:after="120"/>
              <w:ind w:left="144" w:right="144"/>
            </w:pPr>
            <w:r>
              <w:rPr>
                <w:rFonts w:ascii="Calibri" w:hAnsi="Calibri"/>
                <w:b/>
                <w:i w:val="0"/>
                <w:color w:val="1B5E20"/>
                <w:sz w:val="22"/>
              </w:rPr>
              <w:t xml:space="preserve">Search Filtering Logic: </w:t>
            </w:r>
            <w:r>
              <w:rPr>
                <w:rFonts w:ascii="Calibri" w:hAnsi="Calibri"/>
                <w:b w:val="0"/>
                <w:i/>
                <w:color w:val="263238"/>
                <w:sz w:val="22"/>
              </w:rPr>
              <w:t>final filteredItems = widget.items.where((item) {</w:t>
              <w:br/>
              <w:t xml:space="preserve">  final matchesCategory = _selectedCategory == 'All' || item.category == _selectedCategory;</w:t>
              <w:br/>
              <w:t xml:space="preserve">  final matchesSearch = _searchQuery.isEmpty ||</w:t>
              <w:br/>
              <w:t xml:space="preserve">      item.name.toLowerCase().contains(_searchQuery.toLowerCase()) ||</w:t>
              <w:br/>
              <w:t xml:space="preserve">      item.description.toLowerCase().contains(_searchQuery.toLowerCase());</w:t>
              <w:br/>
              <w:t xml:space="preserve">  return matchesCategory &amp;&amp; matchesSearch;</w:t>
              <w:br/>
              <w:t>}).toList();</w:t>
              <w:br/>
            </w:r>
          </w:p>
        </w:tc>
      </w:tr>
    </w:tbl>
    <w:p>
      <w:pPr>
        <w:spacing w:before="0" w:after="80" w:line="276" w:lineRule="auto"/>
        <w:jc w:val="left"/>
      </w:pPr>
    </w:p>
    <w:p>
      <w:pPr>
        <w:keepNext/>
        <w:spacing w:before="160" w:after="80"/>
      </w:pPr>
      <w:r>
        <w:rPr>
          <w:rFonts w:ascii="Calibri" w:hAnsi="Calibri"/>
          <w:b/>
          <w:i w:val="0"/>
          <w:color w:val="263238"/>
          <w:sz w:val="23"/>
        </w:rPr>
        <w:t>4.4.2 UI Vibration / Jitter Elimination Engineering</w:t>
      </w:r>
    </w:p>
    <w:p>
      <w:pPr>
        <w:spacing w:before="0" w:after="120" w:line="276" w:lineRule="auto"/>
        <w:jc w:val="left"/>
      </w:pPr>
      <w:r>
        <w:rPr>
          <w:rFonts w:ascii="Calibri" w:hAnsi="Calibri"/>
          <w:b w:val="0"/>
          <w:i w:val="0"/>
          <w:color w:val="263238"/>
          <w:sz w:val="22"/>
        </w:rPr>
        <w:t>In many Flutter web and mobile text fields, focusing on an input alters the border width from 1.0 to 2.0 pixels, which slightly shifts adjacent layout elements and creates visible jitter. Furthermore, multiline fields that dynamically expand on every newline cause the entire viewport to jump. This was permanently resolved by:</w:t>
      </w:r>
    </w:p>
    <w:p>
      <w:pPr>
        <w:pStyle w:val="ListBullet"/>
        <w:spacing w:before="40" w:after="80" w:line="276" w:lineRule="auto"/>
      </w:pPr>
      <w:r>
        <w:rPr>
          <w:rFonts w:ascii="Calibri" w:hAnsi="Calibri"/>
          <w:b/>
          <w:i w:val="0"/>
          <w:color w:val="263238"/>
          <w:sz w:val="22"/>
        </w:rPr>
        <w:t xml:space="preserve">Locked Border Width: </w:t>
      </w:r>
      <w:r>
        <w:rPr>
          <w:rFonts w:ascii="Calibri" w:hAnsi="Calibri"/>
          <w:b w:val="0"/>
          <w:i w:val="0"/>
          <w:color w:val="263238"/>
          <w:sz w:val="22"/>
        </w:rPr>
        <w:t>Constraining enabledBorder, focusedBorder, and errorBorder to an identical width of 1.2 logical pixels.</w:t>
      </w:r>
    </w:p>
    <w:p>
      <w:pPr>
        <w:pStyle w:val="ListBullet"/>
        <w:spacing w:before="40" w:after="80" w:line="276" w:lineRule="auto"/>
      </w:pPr>
      <w:r>
        <w:rPr>
          <w:rFonts w:ascii="Calibri" w:hAnsi="Calibri"/>
          <w:b/>
          <w:i w:val="0"/>
          <w:color w:val="263238"/>
          <w:sz w:val="22"/>
        </w:rPr>
        <w:t xml:space="preserve">Fixed Multiline Boundary: </w:t>
      </w:r>
      <w:r>
        <w:rPr>
          <w:rFonts w:ascii="Calibri" w:hAnsi="Calibri"/>
          <w:b w:val="0"/>
          <w:i w:val="0"/>
          <w:color w:val="263238"/>
          <w:sz w:val="22"/>
        </w:rPr>
        <w:t>Locking description fields to minLines: 3, maxLines: 3 with constant vertical content padding (14px).</w:t>
      </w:r>
    </w:p>
    <w:p>
      <w:pPr>
        <w:pStyle w:val="ListBullet"/>
        <w:spacing w:before="40" w:after="80" w:line="276" w:lineRule="auto"/>
      </w:pPr>
      <w:r>
        <w:rPr>
          <w:rFonts w:ascii="Calibri" w:hAnsi="Calibri"/>
          <w:b/>
          <w:i w:val="0"/>
          <w:color w:val="263238"/>
          <w:sz w:val="22"/>
        </w:rPr>
        <w:t xml:space="preserve">Suppressed Dynamic Counter: </w:t>
      </w:r>
      <w:r>
        <w:rPr>
          <w:rFonts w:ascii="Calibri" w:hAnsi="Calibri"/>
          <w:b w:val="0"/>
          <w:i w:val="0"/>
          <w:color w:val="263238"/>
          <w:sz w:val="22"/>
        </w:rPr>
        <w:t>Omitting dynamic character counter widgets beneath the text box to prevent fractional pixel recalculations.</w:t>
      </w:r>
    </w:p>
    <w:p>
      <w:r>
        <w:br w:type="page"/>
      </w:r>
    </w:p>
    <w:p>
      <w:pPr>
        <w:keepNext/>
        <w:spacing w:before="360" w:after="160"/>
      </w:pPr>
      <w:r>
        <w:rPr>
          <w:rFonts w:ascii="Calibri" w:hAnsi="Calibri"/>
          <w:b/>
          <w:i w:val="0"/>
          <w:color w:val="1B5E20"/>
          <w:sz w:val="32"/>
        </w:rPr>
        <w:t>CHAPTER 5: TESTING, RESULTS, AND SCREENSHOT INTEGRATION</w:t>
      </w:r>
    </w:p>
    <w:p>
      <w:pPr>
        <w:keepNext/>
        <w:spacing w:before="240" w:after="120"/>
      </w:pPr>
      <w:r>
        <w:rPr>
          <w:rFonts w:ascii="Calibri" w:hAnsi="Calibri"/>
          <w:b/>
          <w:i w:val="0"/>
          <w:color w:val="2E7D32"/>
          <w:sz w:val="26"/>
        </w:rPr>
        <w:t>5.1 Testing Methodology</w:t>
      </w:r>
    </w:p>
    <w:p>
      <w:pPr>
        <w:spacing w:before="0" w:after="120" w:line="276" w:lineRule="auto"/>
        <w:jc w:val="left"/>
      </w:pPr>
      <w:r>
        <w:rPr>
          <w:rFonts w:ascii="Calibri" w:hAnsi="Calibri"/>
          <w:b w:val="0"/>
          <w:i w:val="0"/>
          <w:color w:val="263238"/>
          <w:sz w:val="22"/>
        </w:rPr>
        <w:t>A rigorous black-box functional testing and user interface validation methodology was executed across all user journeys. Every test case was verified under both mobile viewports (390x844 logical pixels) and responsive web desktop viewports.</w:t>
      </w:r>
    </w:p>
    <w:p>
      <w:pPr>
        <w:keepNext/>
        <w:spacing w:before="240" w:after="120"/>
      </w:pPr>
      <w:r>
        <w:rPr>
          <w:rFonts w:ascii="Calibri" w:hAnsi="Calibri"/>
          <w:b/>
          <w:i w:val="0"/>
          <w:color w:val="2E7D32"/>
          <w:sz w:val="26"/>
        </w:rPr>
        <w:t>5.2 Comprehensive Test Suite Matrix</w:t>
      </w:r>
    </w:p>
    <w:p>
      <w:pPr>
        <w:spacing w:before="0" w:after="120" w:line="276" w:lineRule="auto"/>
        <w:jc w:val="left"/>
      </w:pPr>
      <w:r>
        <w:rPr>
          <w:rFonts w:ascii="Calibri" w:hAnsi="Calibri"/>
          <w:b w:val="0"/>
          <w:i w:val="0"/>
          <w:color w:val="263238"/>
          <w:sz w:val="22"/>
        </w:rPr>
        <w:t>Table 5.1 details the test execution matrix, validating functional correctness across all modules.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06"/>
        <w:gridCol w:w="1806"/>
        <w:gridCol w:w="1806"/>
        <w:gridCol w:w="1806"/>
        <w:gridCol w:w="1806"/>
      </w:tblGrid>
      <w:tr>
        <w:tc>
          <w:tcPr>
            <w:tcW w:type="dxa" w:w="1152"/>
            <w:shd w:fill="1B5E20"/>
          </w:tcPr>
          <w:p>
            <w:pPr>
              <w:spacing w:before="100" w:after="100"/>
              <w:jc w:val="center"/>
            </w:pPr>
            <w:r>
              <w:rPr>
                <w:rFonts w:ascii="Calibri" w:hAnsi="Calibri"/>
                <w:b/>
                <w:i w:val="0"/>
                <w:color w:val="FFFFFF"/>
                <w:sz w:val="20"/>
              </w:rPr>
              <w:t>Test ID</w:t>
            </w:r>
          </w:p>
        </w:tc>
        <w:tc>
          <w:tcPr>
            <w:tcW w:type="dxa" w:w="2160"/>
            <w:shd w:fill="1B5E20"/>
          </w:tcPr>
          <w:p>
            <w:pPr>
              <w:spacing w:before="100" w:after="100"/>
              <w:jc w:val="center"/>
            </w:pPr>
            <w:r>
              <w:rPr>
                <w:rFonts w:ascii="Calibri" w:hAnsi="Calibri"/>
                <w:b/>
                <w:i w:val="0"/>
                <w:color w:val="FFFFFF"/>
                <w:sz w:val="20"/>
              </w:rPr>
              <w:t>Test Description</w:t>
            </w:r>
          </w:p>
        </w:tc>
        <w:tc>
          <w:tcPr>
            <w:tcW w:type="dxa" w:w="2592"/>
            <w:shd w:fill="1B5E20"/>
          </w:tcPr>
          <w:p>
            <w:pPr>
              <w:spacing w:before="100" w:after="100"/>
              <w:jc w:val="center"/>
            </w:pPr>
            <w:r>
              <w:rPr>
                <w:rFonts w:ascii="Calibri" w:hAnsi="Calibri"/>
                <w:b/>
                <w:i w:val="0"/>
                <w:color w:val="FFFFFF"/>
                <w:sz w:val="20"/>
              </w:rPr>
              <w:t>Input Steps</w:t>
            </w:r>
          </w:p>
        </w:tc>
        <w:tc>
          <w:tcPr>
            <w:tcW w:type="dxa" w:w="2405"/>
            <w:shd w:fill="1B5E20"/>
          </w:tcPr>
          <w:p>
            <w:pPr>
              <w:spacing w:before="100" w:after="100"/>
              <w:jc w:val="center"/>
            </w:pPr>
            <w:r>
              <w:rPr>
                <w:rFonts w:ascii="Calibri" w:hAnsi="Calibri"/>
                <w:b/>
                <w:i w:val="0"/>
                <w:color w:val="FFFFFF"/>
                <w:sz w:val="20"/>
              </w:rPr>
              <w:t>Expected Result</w:t>
            </w:r>
          </w:p>
        </w:tc>
        <w:tc>
          <w:tcPr>
            <w:tcW w:type="dxa" w:w="720"/>
            <w:shd w:fill="1B5E20"/>
          </w:tcPr>
          <w:p>
            <w:pPr>
              <w:spacing w:before="100" w:after="100"/>
              <w:jc w:val="center"/>
            </w:pPr>
            <w:r>
              <w:rPr>
                <w:rFonts w:ascii="Calibri" w:hAnsi="Calibri"/>
                <w:b/>
                <w:i w:val="0"/>
                <w:color w:val="FFFFFF"/>
                <w:sz w:val="20"/>
              </w:rPr>
              <w:t>Status</w:t>
            </w:r>
          </w:p>
        </w:tc>
      </w:tr>
      <w:tr>
        <w:tc>
          <w:tcPr>
            <w:tcW w:type="dxa" w:w="1152"/>
            <w:shd w:fill="FFFFFF"/>
          </w:tcPr>
          <w:p>
            <w:pPr>
              <w:spacing w:before="80" w:after="80" w:line="276" w:lineRule="auto"/>
              <w:jc w:val="center"/>
            </w:pPr>
            <w:r>
              <w:rPr>
                <w:rFonts w:ascii="Calibri" w:hAnsi="Calibri"/>
                <w:b w:val="0"/>
                <w:i w:val="0"/>
                <w:color w:val="263238"/>
                <w:sz w:val="19"/>
              </w:rPr>
              <w:t>TC-01</w:t>
            </w:r>
          </w:p>
        </w:tc>
        <w:tc>
          <w:tcPr>
            <w:tcW w:type="dxa" w:w="2160"/>
            <w:shd w:fill="FFFFFF"/>
          </w:tcPr>
          <w:p>
            <w:pPr>
              <w:spacing w:before="80" w:after="80" w:line="276" w:lineRule="auto"/>
              <w:jc w:val="left"/>
            </w:pPr>
            <w:r>
              <w:rPr>
                <w:rFonts w:ascii="Calibri" w:hAnsi="Calibri"/>
                <w:b w:val="0"/>
                <w:i w:val="0"/>
                <w:color w:val="263238"/>
                <w:sz w:val="19"/>
              </w:rPr>
              <w:t>Add Valid Item</w:t>
            </w:r>
          </w:p>
        </w:tc>
        <w:tc>
          <w:tcPr>
            <w:tcW w:type="dxa" w:w="2592"/>
            <w:shd w:fill="FFFFFF"/>
          </w:tcPr>
          <w:p>
            <w:pPr>
              <w:spacing w:before="80" w:after="80" w:line="276" w:lineRule="auto"/>
              <w:jc w:val="left"/>
            </w:pPr>
            <w:r>
              <w:rPr>
                <w:rFonts w:ascii="Calibri" w:hAnsi="Calibri"/>
                <w:b w:val="0"/>
                <w:i w:val="0"/>
                <w:color w:val="263238"/>
                <w:sz w:val="19"/>
              </w:rPr>
              <w:t>Name: 'Winter Fleece', Qty: 4, Cond: 'Good'</w:t>
            </w:r>
          </w:p>
        </w:tc>
        <w:tc>
          <w:tcPr>
            <w:tcW w:type="dxa" w:w="2405"/>
            <w:shd w:fill="FFFFFF"/>
          </w:tcPr>
          <w:p>
            <w:pPr>
              <w:spacing w:before="80" w:after="80" w:line="276" w:lineRule="auto"/>
              <w:jc w:val="left"/>
            </w:pPr>
            <w:r>
              <w:rPr>
                <w:rFonts w:ascii="Calibri" w:hAnsi="Calibri"/>
                <w:b w:val="0"/>
                <w:i w:val="0"/>
                <w:color w:val="263238"/>
                <w:sz w:val="19"/>
              </w:rPr>
              <w:t>Item appended to state; Total count increments by 1</w:t>
            </w:r>
          </w:p>
        </w:tc>
        <w:tc>
          <w:tcPr>
            <w:tcW w:type="dxa" w:w="720"/>
            <w:shd w:fill="FFFFFF"/>
          </w:tcPr>
          <w:p>
            <w:pPr>
              <w:spacing w:before="80" w:after="80" w:line="276" w:lineRule="auto"/>
              <w:jc w:val="center"/>
            </w:pPr>
            <w:r>
              <w:rPr>
                <w:rFonts w:ascii="Calibri" w:hAnsi="Calibri"/>
                <w:b w:val="0"/>
                <w:i w:val="0"/>
                <w:color w:val="263238"/>
                <w:sz w:val="19"/>
              </w:rPr>
              <w:t>PASS</w:t>
            </w:r>
          </w:p>
        </w:tc>
      </w:tr>
      <w:tr>
        <w:tc>
          <w:tcPr>
            <w:tcW w:type="dxa" w:w="1152"/>
            <w:shd w:fill="F7F9F6"/>
          </w:tcPr>
          <w:p>
            <w:pPr>
              <w:spacing w:before="80" w:after="80" w:line="276" w:lineRule="auto"/>
              <w:jc w:val="center"/>
            </w:pPr>
            <w:r>
              <w:rPr>
                <w:rFonts w:ascii="Calibri" w:hAnsi="Calibri"/>
                <w:b w:val="0"/>
                <w:i w:val="0"/>
                <w:color w:val="263238"/>
                <w:sz w:val="19"/>
              </w:rPr>
              <w:t>TC-02</w:t>
            </w:r>
          </w:p>
        </w:tc>
        <w:tc>
          <w:tcPr>
            <w:tcW w:type="dxa" w:w="2160"/>
            <w:shd w:fill="F7F9F6"/>
          </w:tcPr>
          <w:p>
            <w:pPr>
              <w:spacing w:before="80" w:after="80" w:line="276" w:lineRule="auto"/>
              <w:jc w:val="left"/>
            </w:pPr>
            <w:r>
              <w:rPr>
                <w:rFonts w:ascii="Calibri" w:hAnsi="Calibri"/>
                <w:b w:val="0"/>
                <w:i w:val="0"/>
                <w:color w:val="263238"/>
                <w:sz w:val="19"/>
              </w:rPr>
              <w:t>Form Validation (Empty)</w:t>
            </w:r>
          </w:p>
        </w:tc>
        <w:tc>
          <w:tcPr>
            <w:tcW w:type="dxa" w:w="2592"/>
            <w:shd w:fill="F7F9F6"/>
          </w:tcPr>
          <w:p>
            <w:pPr>
              <w:spacing w:before="80" w:after="80" w:line="276" w:lineRule="auto"/>
              <w:jc w:val="left"/>
            </w:pPr>
            <w:r>
              <w:rPr>
                <w:rFonts w:ascii="Calibri" w:hAnsi="Calibri"/>
                <w:b w:val="0"/>
                <w:i w:val="0"/>
                <w:color w:val="263238"/>
                <w:sz w:val="19"/>
              </w:rPr>
              <w:t>Leave Name empty, tap 'Save'</w:t>
            </w:r>
          </w:p>
        </w:tc>
        <w:tc>
          <w:tcPr>
            <w:tcW w:type="dxa" w:w="2405"/>
            <w:shd w:fill="F7F9F6"/>
          </w:tcPr>
          <w:p>
            <w:pPr>
              <w:spacing w:before="80" w:after="80" w:line="276" w:lineRule="auto"/>
              <w:jc w:val="left"/>
            </w:pPr>
            <w:r>
              <w:rPr>
                <w:rFonts w:ascii="Calibri" w:hAnsi="Calibri"/>
                <w:b w:val="0"/>
                <w:i w:val="0"/>
                <w:color w:val="263238"/>
                <w:sz w:val="19"/>
              </w:rPr>
              <w:t>Red error prompt 'Please enter an item name' appears</w:t>
            </w:r>
          </w:p>
        </w:tc>
        <w:tc>
          <w:tcPr>
            <w:tcW w:type="dxa" w:w="720"/>
            <w:shd w:fill="F7F9F6"/>
          </w:tcPr>
          <w:p>
            <w:pPr>
              <w:spacing w:before="80" w:after="80" w:line="276" w:lineRule="auto"/>
              <w:jc w:val="center"/>
            </w:pPr>
            <w:r>
              <w:rPr>
                <w:rFonts w:ascii="Calibri" w:hAnsi="Calibri"/>
                <w:b w:val="0"/>
                <w:i w:val="0"/>
                <w:color w:val="263238"/>
                <w:sz w:val="19"/>
              </w:rPr>
              <w:t>PASS</w:t>
            </w:r>
          </w:p>
        </w:tc>
      </w:tr>
      <w:tr>
        <w:tc>
          <w:tcPr>
            <w:tcW w:type="dxa" w:w="1152"/>
            <w:shd w:fill="FFFFFF"/>
          </w:tcPr>
          <w:p>
            <w:pPr>
              <w:spacing w:before="80" w:after="80" w:line="276" w:lineRule="auto"/>
              <w:jc w:val="center"/>
            </w:pPr>
            <w:r>
              <w:rPr>
                <w:rFonts w:ascii="Calibri" w:hAnsi="Calibri"/>
                <w:b w:val="0"/>
                <w:i w:val="0"/>
                <w:color w:val="263238"/>
                <w:sz w:val="19"/>
              </w:rPr>
              <w:t>TC-03</w:t>
            </w:r>
          </w:p>
        </w:tc>
        <w:tc>
          <w:tcPr>
            <w:tcW w:type="dxa" w:w="2160"/>
            <w:shd w:fill="FFFFFF"/>
          </w:tcPr>
          <w:p>
            <w:pPr>
              <w:spacing w:before="80" w:after="80" w:line="276" w:lineRule="auto"/>
              <w:jc w:val="left"/>
            </w:pPr>
            <w:r>
              <w:rPr>
                <w:rFonts w:ascii="Calibri" w:hAnsi="Calibri"/>
                <w:b w:val="0"/>
                <w:i w:val="0"/>
                <w:color w:val="263238"/>
                <w:sz w:val="19"/>
              </w:rPr>
              <w:t>Form Validation (Qty &lt;= 0)</w:t>
            </w:r>
          </w:p>
        </w:tc>
        <w:tc>
          <w:tcPr>
            <w:tcW w:type="dxa" w:w="2592"/>
            <w:shd w:fill="FFFFFF"/>
          </w:tcPr>
          <w:p>
            <w:pPr>
              <w:spacing w:before="80" w:after="80" w:line="276" w:lineRule="auto"/>
              <w:jc w:val="left"/>
            </w:pPr>
            <w:r>
              <w:rPr>
                <w:rFonts w:ascii="Calibri" w:hAnsi="Calibri"/>
                <w:b w:val="0"/>
                <w:i w:val="0"/>
                <w:color w:val="263238"/>
                <w:sz w:val="19"/>
              </w:rPr>
              <w:t>Enter Quantity: '0'</w:t>
            </w:r>
          </w:p>
        </w:tc>
        <w:tc>
          <w:tcPr>
            <w:tcW w:type="dxa" w:w="2405"/>
            <w:shd w:fill="FFFFFF"/>
          </w:tcPr>
          <w:p>
            <w:pPr>
              <w:spacing w:before="80" w:after="80" w:line="276" w:lineRule="auto"/>
              <w:jc w:val="left"/>
            </w:pPr>
            <w:r>
              <w:rPr>
                <w:rFonts w:ascii="Calibri" w:hAnsi="Calibri"/>
                <w:b w:val="0"/>
                <w:i w:val="0"/>
                <w:color w:val="263238"/>
                <w:sz w:val="19"/>
              </w:rPr>
              <w:t>Error prompt 'Enter a valid quantity (1 or more)' appears</w:t>
            </w:r>
          </w:p>
        </w:tc>
        <w:tc>
          <w:tcPr>
            <w:tcW w:type="dxa" w:w="720"/>
            <w:shd w:fill="FFFFFF"/>
          </w:tcPr>
          <w:p>
            <w:pPr>
              <w:spacing w:before="80" w:after="80" w:line="276" w:lineRule="auto"/>
              <w:jc w:val="center"/>
            </w:pPr>
            <w:r>
              <w:rPr>
                <w:rFonts w:ascii="Calibri" w:hAnsi="Calibri"/>
                <w:b w:val="0"/>
                <w:i w:val="0"/>
                <w:color w:val="263238"/>
                <w:sz w:val="19"/>
              </w:rPr>
              <w:t>PASS</w:t>
            </w:r>
          </w:p>
        </w:tc>
      </w:tr>
      <w:tr>
        <w:tc>
          <w:tcPr>
            <w:tcW w:type="dxa" w:w="1152"/>
            <w:shd w:fill="F7F9F6"/>
          </w:tcPr>
          <w:p>
            <w:pPr>
              <w:spacing w:before="80" w:after="80" w:line="276" w:lineRule="auto"/>
              <w:jc w:val="center"/>
            </w:pPr>
            <w:r>
              <w:rPr>
                <w:rFonts w:ascii="Calibri" w:hAnsi="Calibri"/>
                <w:b w:val="0"/>
                <w:i w:val="0"/>
                <w:color w:val="263238"/>
                <w:sz w:val="19"/>
              </w:rPr>
              <w:t>TC-04</w:t>
            </w:r>
          </w:p>
        </w:tc>
        <w:tc>
          <w:tcPr>
            <w:tcW w:type="dxa" w:w="2160"/>
            <w:shd w:fill="F7F9F6"/>
          </w:tcPr>
          <w:p>
            <w:pPr>
              <w:spacing w:before="80" w:after="80" w:line="276" w:lineRule="auto"/>
              <w:jc w:val="left"/>
            </w:pPr>
            <w:r>
              <w:rPr>
                <w:rFonts w:ascii="Calibri" w:hAnsi="Calibri"/>
                <w:b w:val="0"/>
                <w:i w:val="0"/>
                <w:color w:val="263238"/>
                <w:sz w:val="19"/>
              </w:rPr>
              <w:t>Edit Item Details</w:t>
            </w:r>
          </w:p>
        </w:tc>
        <w:tc>
          <w:tcPr>
            <w:tcW w:type="dxa" w:w="2592"/>
            <w:shd w:fill="F7F9F6"/>
          </w:tcPr>
          <w:p>
            <w:pPr>
              <w:spacing w:before="80" w:after="80" w:line="276" w:lineRule="auto"/>
              <w:jc w:val="left"/>
            </w:pPr>
            <w:r>
              <w:rPr>
                <w:rFonts w:ascii="Calibri" w:hAnsi="Calibri"/>
                <w:b w:val="0"/>
                <w:i w:val="0"/>
                <w:color w:val="263238"/>
                <w:sz w:val="19"/>
              </w:rPr>
              <w:t>Change title to 'Woolen Blanket', save</w:t>
            </w:r>
          </w:p>
        </w:tc>
        <w:tc>
          <w:tcPr>
            <w:tcW w:type="dxa" w:w="2405"/>
            <w:shd w:fill="F7F9F6"/>
          </w:tcPr>
          <w:p>
            <w:pPr>
              <w:spacing w:before="80" w:after="80" w:line="276" w:lineRule="auto"/>
              <w:jc w:val="left"/>
            </w:pPr>
            <w:r>
              <w:rPr>
                <w:rFonts w:ascii="Calibri" w:hAnsi="Calibri"/>
                <w:b w:val="0"/>
                <w:i w:val="0"/>
                <w:color w:val="263238"/>
                <w:sz w:val="19"/>
              </w:rPr>
              <w:t>Item card immediately reflects new title across all views</w:t>
            </w:r>
          </w:p>
        </w:tc>
        <w:tc>
          <w:tcPr>
            <w:tcW w:type="dxa" w:w="720"/>
            <w:shd w:fill="F7F9F6"/>
          </w:tcPr>
          <w:p>
            <w:pPr>
              <w:spacing w:before="80" w:after="80" w:line="276" w:lineRule="auto"/>
              <w:jc w:val="center"/>
            </w:pPr>
            <w:r>
              <w:rPr>
                <w:rFonts w:ascii="Calibri" w:hAnsi="Calibri"/>
                <w:b w:val="0"/>
                <w:i w:val="0"/>
                <w:color w:val="263238"/>
                <w:sz w:val="19"/>
              </w:rPr>
              <w:t>PASS</w:t>
            </w:r>
          </w:p>
        </w:tc>
      </w:tr>
      <w:tr>
        <w:tc>
          <w:tcPr>
            <w:tcW w:type="dxa" w:w="1152"/>
            <w:shd w:fill="FFFFFF"/>
          </w:tcPr>
          <w:p>
            <w:pPr>
              <w:spacing w:before="80" w:after="80" w:line="276" w:lineRule="auto"/>
              <w:jc w:val="center"/>
            </w:pPr>
            <w:r>
              <w:rPr>
                <w:rFonts w:ascii="Calibri" w:hAnsi="Calibri"/>
                <w:b w:val="0"/>
                <w:i w:val="0"/>
                <w:color w:val="263238"/>
                <w:sz w:val="19"/>
              </w:rPr>
              <w:t>TC-05</w:t>
            </w:r>
          </w:p>
        </w:tc>
        <w:tc>
          <w:tcPr>
            <w:tcW w:type="dxa" w:w="2160"/>
            <w:shd w:fill="FFFFFF"/>
          </w:tcPr>
          <w:p>
            <w:pPr>
              <w:spacing w:before="80" w:after="80" w:line="276" w:lineRule="auto"/>
              <w:jc w:val="left"/>
            </w:pPr>
            <w:r>
              <w:rPr>
                <w:rFonts w:ascii="Calibri" w:hAnsi="Calibri"/>
                <w:b w:val="0"/>
                <w:i w:val="0"/>
                <w:color w:val="263238"/>
                <w:sz w:val="19"/>
              </w:rPr>
              <w:t>Toggle Status to Donated</w:t>
            </w:r>
          </w:p>
        </w:tc>
        <w:tc>
          <w:tcPr>
            <w:tcW w:type="dxa" w:w="2592"/>
            <w:shd w:fill="FFFFFF"/>
          </w:tcPr>
          <w:p>
            <w:pPr>
              <w:spacing w:before="80" w:after="80" w:line="276" w:lineRule="auto"/>
              <w:jc w:val="left"/>
            </w:pPr>
            <w:r>
              <w:rPr>
                <w:rFonts w:ascii="Calibri" w:hAnsi="Calibri"/>
                <w:b w:val="0"/>
                <w:i w:val="0"/>
                <w:color w:val="263238"/>
                <w:sz w:val="19"/>
              </w:rPr>
              <w:t>Tap 'Mark Donated' on Available item</w:t>
            </w:r>
          </w:p>
        </w:tc>
        <w:tc>
          <w:tcPr>
            <w:tcW w:type="dxa" w:w="2405"/>
            <w:shd w:fill="FFFFFF"/>
          </w:tcPr>
          <w:p>
            <w:pPr>
              <w:spacing w:before="80" w:after="80" w:line="276" w:lineRule="auto"/>
              <w:jc w:val="left"/>
            </w:pPr>
            <w:r>
              <w:rPr>
                <w:rFonts w:ascii="Calibri" w:hAnsi="Calibri"/>
                <w:b w:val="0"/>
                <w:i w:val="0"/>
                <w:color w:val="263238"/>
                <w:sz w:val="19"/>
              </w:rPr>
              <w:t>Status badge turns 'Donated'; card dims; Donated stat increments</w:t>
            </w:r>
          </w:p>
        </w:tc>
        <w:tc>
          <w:tcPr>
            <w:tcW w:type="dxa" w:w="720"/>
            <w:shd w:fill="FFFFFF"/>
          </w:tcPr>
          <w:p>
            <w:pPr>
              <w:spacing w:before="80" w:after="80" w:line="276" w:lineRule="auto"/>
              <w:jc w:val="center"/>
            </w:pPr>
            <w:r>
              <w:rPr>
                <w:rFonts w:ascii="Calibri" w:hAnsi="Calibri"/>
                <w:b w:val="0"/>
                <w:i w:val="0"/>
                <w:color w:val="263238"/>
                <w:sz w:val="19"/>
              </w:rPr>
              <w:t>PASS</w:t>
            </w:r>
          </w:p>
        </w:tc>
      </w:tr>
      <w:tr>
        <w:tc>
          <w:tcPr>
            <w:tcW w:type="dxa" w:w="1152"/>
            <w:shd w:fill="F7F9F6"/>
          </w:tcPr>
          <w:p>
            <w:pPr>
              <w:spacing w:before="80" w:after="80" w:line="276" w:lineRule="auto"/>
              <w:jc w:val="center"/>
            </w:pPr>
            <w:r>
              <w:rPr>
                <w:rFonts w:ascii="Calibri" w:hAnsi="Calibri"/>
                <w:b w:val="0"/>
                <w:i w:val="0"/>
                <w:color w:val="263238"/>
                <w:sz w:val="19"/>
              </w:rPr>
              <w:t>TC-06</w:t>
            </w:r>
          </w:p>
        </w:tc>
        <w:tc>
          <w:tcPr>
            <w:tcW w:type="dxa" w:w="2160"/>
            <w:shd w:fill="F7F9F6"/>
          </w:tcPr>
          <w:p>
            <w:pPr>
              <w:spacing w:before="80" w:after="80" w:line="276" w:lineRule="auto"/>
              <w:jc w:val="left"/>
            </w:pPr>
            <w:r>
              <w:rPr>
                <w:rFonts w:ascii="Calibri" w:hAnsi="Calibri"/>
                <w:b w:val="0"/>
                <w:i w:val="0"/>
                <w:color w:val="263238"/>
                <w:sz w:val="19"/>
              </w:rPr>
              <w:t>Reopen Donated Item</w:t>
            </w:r>
          </w:p>
        </w:tc>
        <w:tc>
          <w:tcPr>
            <w:tcW w:type="dxa" w:w="2592"/>
            <w:shd w:fill="F7F9F6"/>
          </w:tcPr>
          <w:p>
            <w:pPr>
              <w:spacing w:before="80" w:after="80" w:line="276" w:lineRule="auto"/>
              <w:jc w:val="left"/>
            </w:pPr>
            <w:r>
              <w:rPr>
                <w:rFonts w:ascii="Calibri" w:hAnsi="Calibri"/>
                <w:b w:val="0"/>
                <w:i w:val="0"/>
                <w:color w:val="263238"/>
                <w:sz w:val="19"/>
              </w:rPr>
              <w:t>Tap 'Reopen' on Donated item</w:t>
            </w:r>
          </w:p>
        </w:tc>
        <w:tc>
          <w:tcPr>
            <w:tcW w:type="dxa" w:w="2405"/>
            <w:shd w:fill="F7F9F6"/>
          </w:tcPr>
          <w:p>
            <w:pPr>
              <w:spacing w:before="80" w:after="80" w:line="276" w:lineRule="auto"/>
              <w:jc w:val="left"/>
            </w:pPr>
            <w:r>
              <w:rPr>
                <w:rFonts w:ascii="Calibri" w:hAnsi="Calibri"/>
                <w:b w:val="0"/>
                <w:i w:val="0"/>
                <w:color w:val="263238"/>
                <w:sz w:val="19"/>
              </w:rPr>
              <w:t>Status badge turns 'Available'; Available stat increments</w:t>
            </w:r>
          </w:p>
        </w:tc>
        <w:tc>
          <w:tcPr>
            <w:tcW w:type="dxa" w:w="720"/>
            <w:shd w:fill="F7F9F6"/>
          </w:tcPr>
          <w:p>
            <w:pPr>
              <w:spacing w:before="80" w:after="80" w:line="276" w:lineRule="auto"/>
              <w:jc w:val="center"/>
            </w:pPr>
            <w:r>
              <w:rPr>
                <w:rFonts w:ascii="Calibri" w:hAnsi="Calibri"/>
                <w:b w:val="0"/>
                <w:i w:val="0"/>
                <w:color w:val="263238"/>
                <w:sz w:val="19"/>
              </w:rPr>
              <w:t>PASS</w:t>
            </w:r>
          </w:p>
        </w:tc>
      </w:tr>
      <w:tr>
        <w:tc>
          <w:tcPr>
            <w:tcW w:type="dxa" w:w="1152"/>
            <w:shd w:fill="FFFFFF"/>
          </w:tcPr>
          <w:p>
            <w:pPr>
              <w:spacing w:before="80" w:after="80" w:line="276" w:lineRule="auto"/>
              <w:jc w:val="center"/>
            </w:pPr>
            <w:r>
              <w:rPr>
                <w:rFonts w:ascii="Calibri" w:hAnsi="Calibri"/>
                <w:b w:val="0"/>
                <w:i w:val="0"/>
                <w:color w:val="263238"/>
                <w:sz w:val="19"/>
              </w:rPr>
              <w:t>TC-07</w:t>
            </w:r>
          </w:p>
        </w:tc>
        <w:tc>
          <w:tcPr>
            <w:tcW w:type="dxa" w:w="2160"/>
            <w:shd w:fill="FFFFFF"/>
          </w:tcPr>
          <w:p>
            <w:pPr>
              <w:spacing w:before="80" w:after="80" w:line="276" w:lineRule="auto"/>
              <w:jc w:val="left"/>
            </w:pPr>
            <w:r>
              <w:rPr>
                <w:rFonts w:ascii="Calibri" w:hAnsi="Calibri"/>
                <w:b w:val="0"/>
                <w:i w:val="0"/>
                <w:color w:val="263238"/>
                <w:sz w:val="19"/>
              </w:rPr>
              <w:t>Real-Time Search</w:t>
            </w:r>
          </w:p>
        </w:tc>
        <w:tc>
          <w:tcPr>
            <w:tcW w:type="dxa" w:w="2592"/>
            <w:shd w:fill="FFFFFF"/>
          </w:tcPr>
          <w:p>
            <w:pPr>
              <w:spacing w:before="80" w:after="80" w:line="276" w:lineRule="auto"/>
              <w:jc w:val="left"/>
            </w:pPr>
            <w:r>
              <w:rPr>
                <w:rFonts w:ascii="Calibri" w:hAnsi="Calibri"/>
                <w:b w:val="0"/>
                <w:i w:val="0"/>
                <w:color w:val="263238"/>
                <w:sz w:val="19"/>
              </w:rPr>
              <w:t>Type 'grain' into search bar</w:t>
            </w:r>
          </w:p>
        </w:tc>
        <w:tc>
          <w:tcPr>
            <w:tcW w:type="dxa" w:w="2405"/>
            <w:shd w:fill="FFFFFF"/>
          </w:tcPr>
          <w:p>
            <w:pPr>
              <w:spacing w:before="80" w:after="80" w:line="276" w:lineRule="auto"/>
              <w:jc w:val="left"/>
            </w:pPr>
            <w:r>
              <w:rPr>
                <w:rFonts w:ascii="Calibri" w:hAnsi="Calibri"/>
                <w:b w:val="0"/>
                <w:i w:val="0"/>
                <w:color w:val="263238"/>
                <w:sz w:val="19"/>
              </w:rPr>
              <w:t>Only 'Packaged Grains' displayed; others hidden</w:t>
            </w:r>
          </w:p>
        </w:tc>
        <w:tc>
          <w:tcPr>
            <w:tcW w:type="dxa" w:w="720"/>
            <w:shd w:fill="FFFFFF"/>
          </w:tcPr>
          <w:p>
            <w:pPr>
              <w:spacing w:before="80" w:after="80" w:line="276" w:lineRule="auto"/>
              <w:jc w:val="center"/>
            </w:pPr>
            <w:r>
              <w:rPr>
                <w:rFonts w:ascii="Calibri" w:hAnsi="Calibri"/>
                <w:b w:val="0"/>
                <w:i w:val="0"/>
                <w:color w:val="263238"/>
                <w:sz w:val="19"/>
              </w:rPr>
              <w:t>PASS</w:t>
            </w:r>
          </w:p>
        </w:tc>
      </w:tr>
      <w:tr>
        <w:tc>
          <w:tcPr>
            <w:tcW w:type="dxa" w:w="1152"/>
            <w:shd w:fill="F7F9F6"/>
          </w:tcPr>
          <w:p>
            <w:pPr>
              <w:spacing w:before="80" w:after="80" w:line="276" w:lineRule="auto"/>
              <w:jc w:val="center"/>
            </w:pPr>
            <w:r>
              <w:rPr>
                <w:rFonts w:ascii="Calibri" w:hAnsi="Calibri"/>
                <w:b w:val="0"/>
                <w:i w:val="0"/>
                <w:color w:val="263238"/>
                <w:sz w:val="19"/>
              </w:rPr>
              <w:t>TC-08</w:t>
            </w:r>
          </w:p>
        </w:tc>
        <w:tc>
          <w:tcPr>
            <w:tcW w:type="dxa" w:w="2160"/>
            <w:shd w:fill="F7F9F6"/>
          </w:tcPr>
          <w:p>
            <w:pPr>
              <w:spacing w:before="80" w:after="80" w:line="276" w:lineRule="auto"/>
              <w:jc w:val="left"/>
            </w:pPr>
            <w:r>
              <w:rPr>
                <w:rFonts w:ascii="Calibri" w:hAnsi="Calibri"/>
                <w:b w:val="0"/>
                <w:i w:val="0"/>
                <w:color w:val="263238"/>
                <w:sz w:val="19"/>
              </w:rPr>
              <w:t>Category Filter Chip</w:t>
            </w:r>
          </w:p>
        </w:tc>
        <w:tc>
          <w:tcPr>
            <w:tcW w:type="dxa" w:w="2592"/>
            <w:shd w:fill="F7F9F6"/>
          </w:tcPr>
          <w:p>
            <w:pPr>
              <w:spacing w:before="80" w:after="80" w:line="276" w:lineRule="auto"/>
              <w:jc w:val="left"/>
            </w:pPr>
            <w:r>
              <w:rPr>
                <w:rFonts w:ascii="Calibri" w:hAnsi="Calibri"/>
                <w:b w:val="0"/>
                <w:i w:val="0"/>
                <w:color w:val="263238"/>
                <w:sz w:val="19"/>
              </w:rPr>
              <w:t>Tap 'Clothes' category chip</w:t>
            </w:r>
          </w:p>
        </w:tc>
        <w:tc>
          <w:tcPr>
            <w:tcW w:type="dxa" w:w="2405"/>
            <w:shd w:fill="F7F9F6"/>
          </w:tcPr>
          <w:p>
            <w:pPr>
              <w:spacing w:before="80" w:after="80" w:line="276" w:lineRule="auto"/>
              <w:jc w:val="left"/>
            </w:pPr>
            <w:r>
              <w:rPr>
                <w:rFonts w:ascii="Calibri" w:hAnsi="Calibri"/>
                <w:b w:val="0"/>
                <w:i w:val="0"/>
                <w:color w:val="263238"/>
                <w:sz w:val="19"/>
              </w:rPr>
              <w:t>Only items categorized as Clothes displayed</w:t>
            </w:r>
          </w:p>
        </w:tc>
        <w:tc>
          <w:tcPr>
            <w:tcW w:type="dxa" w:w="720"/>
            <w:shd w:fill="F7F9F6"/>
          </w:tcPr>
          <w:p>
            <w:pPr>
              <w:spacing w:before="80" w:after="80" w:line="276" w:lineRule="auto"/>
              <w:jc w:val="center"/>
            </w:pPr>
            <w:r>
              <w:rPr>
                <w:rFonts w:ascii="Calibri" w:hAnsi="Calibri"/>
                <w:b w:val="0"/>
                <w:i w:val="0"/>
                <w:color w:val="263238"/>
                <w:sz w:val="19"/>
              </w:rPr>
              <w:t>PASS</w:t>
            </w:r>
          </w:p>
        </w:tc>
      </w:tr>
      <w:tr>
        <w:tc>
          <w:tcPr>
            <w:tcW w:type="dxa" w:w="1152"/>
            <w:shd w:fill="FFFFFF"/>
          </w:tcPr>
          <w:p>
            <w:pPr>
              <w:spacing w:before="80" w:after="80" w:line="276" w:lineRule="auto"/>
              <w:jc w:val="center"/>
            </w:pPr>
            <w:r>
              <w:rPr>
                <w:rFonts w:ascii="Calibri" w:hAnsi="Calibri"/>
                <w:b w:val="0"/>
                <w:i w:val="0"/>
                <w:color w:val="263238"/>
                <w:sz w:val="19"/>
              </w:rPr>
              <w:t>TC-09</w:t>
            </w:r>
          </w:p>
        </w:tc>
        <w:tc>
          <w:tcPr>
            <w:tcW w:type="dxa" w:w="2160"/>
            <w:shd w:fill="FFFFFF"/>
          </w:tcPr>
          <w:p>
            <w:pPr>
              <w:spacing w:before="80" w:after="80" w:line="276" w:lineRule="auto"/>
              <w:jc w:val="left"/>
            </w:pPr>
            <w:r>
              <w:rPr>
                <w:rFonts w:ascii="Calibri" w:hAnsi="Calibri"/>
                <w:b w:val="0"/>
                <w:i w:val="0"/>
                <w:color w:val="263238"/>
                <w:sz w:val="19"/>
              </w:rPr>
              <w:t>Safe Delete (Cancel)</w:t>
            </w:r>
          </w:p>
        </w:tc>
        <w:tc>
          <w:tcPr>
            <w:tcW w:type="dxa" w:w="2592"/>
            <w:shd w:fill="FFFFFF"/>
          </w:tcPr>
          <w:p>
            <w:pPr>
              <w:spacing w:before="80" w:after="80" w:line="276" w:lineRule="auto"/>
              <w:jc w:val="left"/>
            </w:pPr>
            <w:r>
              <w:rPr>
                <w:rFonts w:ascii="Calibri" w:hAnsi="Calibri"/>
                <w:b w:val="0"/>
                <w:i w:val="0"/>
                <w:color w:val="263238"/>
                <w:sz w:val="19"/>
              </w:rPr>
              <w:t>Tap Delete icon -&gt; Tap 'Cancel'</w:t>
            </w:r>
          </w:p>
        </w:tc>
        <w:tc>
          <w:tcPr>
            <w:tcW w:type="dxa" w:w="2405"/>
            <w:shd w:fill="FFFFFF"/>
          </w:tcPr>
          <w:p>
            <w:pPr>
              <w:spacing w:before="80" w:after="80" w:line="276" w:lineRule="auto"/>
              <w:jc w:val="left"/>
            </w:pPr>
            <w:r>
              <w:rPr>
                <w:rFonts w:ascii="Calibri" w:hAnsi="Calibri"/>
                <w:b w:val="0"/>
                <w:i w:val="0"/>
                <w:color w:val="263238"/>
                <w:sz w:val="19"/>
              </w:rPr>
              <w:t>Dialog dismisses; item remains unaffected</w:t>
            </w:r>
          </w:p>
        </w:tc>
        <w:tc>
          <w:tcPr>
            <w:tcW w:type="dxa" w:w="720"/>
            <w:shd w:fill="FFFFFF"/>
          </w:tcPr>
          <w:p>
            <w:pPr>
              <w:spacing w:before="80" w:after="80" w:line="276" w:lineRule="auto"/>
              <w:jc w:val="center"/>
            </w:pPr>
            <w:r>
              <w:rPr>
                <w:rFonts w:ascii="Calibri" w:hAnsi="Calibri"/>
                <w:b w:val="0"/>
                <w:i w:val="0"/>
                <w:color w:val="263238"/>
                <w:sz w:val="19"/>
              </w:rPr>
              <w:t>PASS</w:t>
            </w:r>
          </w:p>
        </w:tc>
      </w:tr>
      <w:tr>
        <w:tc>
          <w:tcPr>
            <w:tcW w:type="dxa" w:w="1152"/>
            <w:shd w:fill="F7F9F6"/>
          </w:tcPr>
          <w:p>
            <w:pPr>
              <w:spacing w:before="80" w:after="80" w:line="276" w:lineRule="auto"/>
              <w:jc w:val="center"/>
            </w:pPr>
            <w:r>
              <w:rPr>
                <w:rFonts w:ascii="Calibri" w:hAnsi="Calibri"/>
                <w:b w:val="0"/>
                <w:i w:val="0"/>
                <w:color w:val="263238"/>
                <w:sz w:val="19"/>
              </w:rPr>
              <w:t>TC-10</w:t>
            </w:r>
          </w:p>
        </w:tc>
        <w:tc>
          <w:tcPr>
            <w:tcW w:type="dxa" w:w="2160"/>
            <w:shd w:fill="F7F9F6"/>
          </w:tcPr>
          <w:p>
            <w:pPr>
              <w:spacing w:before="80" w:after="80" w:line="276" w:lineRule="auto"/>
              <w:jc w:val="left"/>
            </w:pPr>
            <w:r>
              <w:rPr>
                <w:rFonts w:ascii="Calibri" w:hAnsi="Calibri"/>
                <w:b w:val="0"/>
                <w:i w:val="0"/>
                <w:color w:val="263238"/>
                <w:sz w:val="19"/>
              </w:rPr>
              <w:t>Safe Delete (Confirm)</w:t>
            </w:r>
          </w:p>
        </w:tc>
        <w:tc>
          <w:tcPr>
            <w:tcW w:type="dxa" w:w="2592"/>
            <w:shd w:fill="F7F9F6"/>
          </w:tcPr>
          <w:p>
            <w:pPr>
              <w:spacing w:before="80" w:after="80" w:line="276" w:lineRule="auto"/>
              <w:jc w:val="left"/>
            </w:pPr>
            <w:r>
              <w:rPr>
                <w:rFonts w:ascii="Calibri" w:hAnsi="Calibri"/>
                <w:b w:val="0"/>
                <w:i w:val="0"/>
                <w:color w:val="263238"/>
                <w:sz w:val="19"/>
              </w:rPr>
              <w:t>Tap Delete icon -&gt; Tap 'Delete'</w:t>
            </w:r>
          </w:p>
        </w:tc>
        <w:tc>
          <w:tcPr>
            <w:tcW w:type="dxa" w:w="2405"/>
            <w:shd w:fill="F7F9F6"/>
          </w:tcPr>
          <w:p>
            <w:pPr>
              <w:spacing w:before="80" w:after="80" w:line="276" w:lineRule="auto"/>
              <w:jc w:val="left"/>
            </w:pPr>
            <w:r>
              <w:rPr>
                <w:rFonts w:ascii="Calibri" w:hAnsi="Calibri"/>
                <w:b w:val="0"/>
                <w:i w:val="0"/>
                <w:color w:val="263238"/>
                <w:sz w:val="19"/>
              </w:rPr>
              <w:t>Item permanently removed; SnackBar confirms deletion</w:t>
            </w:r>
          </w:p>
        </w:tc>
        <w:tc>
          <w:tcPr>
            <w:tcW w:type="dxa" w:w="720"/>
            <w:shd w:fill="F7F9F6"/>
          </w:tcPr>
          <w:p>
            <w:pPr>
              <w:spacing w:before="80" w:after="80" w:line="276" w:lineRule="auto"/>
              <w:jc w:val="center"/>
            </w:pPr>
            <w:r>
              <w:rPr>
                <w:rFonts w:ascii="Calibri" w:hAnsi="Calibri"/>
                <w:b w:val="0"/>
                <w:i w:val="0"/>
                <w:color w:val="263238"/>
                <w:sz w:val="19"/>
              </w:rPr>
              <w:t>PASS</w:t>
            </w:r>
          </w:p>
        </w:tc>
      </w:tr>
      <w:tr>
        <w:tc>
          <w:tcPr>
            <w:tcW w:type="dxa" w:w="1152"/>
            <w:shd w:fill="FFFFFF"/>
          </w:tcPr>
          <w:p>
            <w:pPr>
              <w:spacing w:before="80" w:after="80" w:line="276" w:lineRule="auto"/>
              <w:jc w:val="center"/>
            </w:pPr>
            <w:r>
              <w:rPr>
                <w:rFonts w:ascii="Calibri" w:hAnsi="Calibri"/>
                <w:b w:val="0"/>
                <w:i w:val="0"/>
                <w:color w:val="263238"/>
                <w:sz w:val="19"/>
              </w:rPr>
              <w:t>TC-11</w:t>
            </w:r>
          </w:p>
        </w:tc>
        <w:tc>
          <w:tcPr>
            <w:tcW w:type="dxa" w:w="2160"/>
            <w:shd w:fill="FFFFFF"/>
          </w:tcPr>
          <w:p>
            <w:pPr>
              <w:spacing w:before="80" w:after="80" w:line="276" w:lineRule="auto"/>
              <w:jc w:val="left"/>
            </w:pPr>
            <w:r>
              <w:rPr>
                <w:rFonts w:ascii="Calibri" w:hAnsi="Calibri"/>
                <w:b w:val="0"/>
                <w:i w:val="0"/>
                <w:color w:val="263238"/>
                <w:sz w:val="19"/>
              </w:rPr>
              <w:t>Demo Reset</w:t>
            </w:r>
          </w:p>
        </w:tc>
        <w:tc>
          <w:tcPr>
            <w:tcW w:type="dxa" w:w="2592"/>
            <w:shd w:fill="FFFFFF"/>
          </w:tcPr>
          <w:p>
            <w:pPr>
              <w:spacing w:before="80" w:after="80" w:line="276" w:lineRule="auto"/>
              <w:jc w:val="left"/>
            </w:pPr>
            <w:r>
              <w:rPr>
                <w:rFonts w:ascii="Calibri" w:hAnsi="Calibri"/>
                <w:b w:val="0"/>
                <w:i w:val="0"/>
                <w:color w:val="263238"/>
                <w:sz w:val="19"/>
              </w:rPr>
              <w:t>Select 'Restore Sample Items' from menu</w:t>
            </w:r>
          </w:p>
        </w:tc>
        <w:tc>
          <w:tcPr>
            <w:tcW w:type="dxa" w:w="2405"/>
            <w:shd w:fill="FFFFFF"/>
          </w:tcPr>
          <w:p>
            <w:pPr>
              <w:spacing w:before="80" w:after="80" w:line="276" w:lineRule="auto"/>
              <w:jc w:val="left"/>
            </w:pPr>
            <w:r>
              <w:rPr>
                <w:rFonts w:ascii="Calibri" w:hAnsi="Calibri"/>
                <w:b w:val="0"/>
                <w:i w:val="0"/>
                <w:color w:val="263238"/>
                <w:sz w:val="19"/>
              </w:rPr>
              <w:t>List resets to default 6 sample items; SnackBar shown</w:t>
            </w:r>
          </w:p>
        </w:tc>
        <w:tc>
          <w:tcPr>
            <w:tcW w:type="dxa" w:w="720"/>
            <w:shd w:fill="FFFFFF"/>
          </w:tcPr>
          <w:p>
            <w:pPr>
              <w:spacing w:before="80" w:after="80" w:line="276" w:lineRule="auto"/>
              <w:jc w:val="center"/>
            </w:pPr>
            <w:r>
              <w:rPr>
                <w:rFonts w:ascii="Calibri" w:hAnsi="Calibri"/>
                <w:b w:val="0"/>
                <w:i w:val="0"/>
                <w:color w:val="263238"/>
                <w:sz w:val="19"/>
              </w:rPr>
              <w:t>PASS</w:t>
            </w:r>
          </w:p>
        </w:tc>
      </w:tr>
    </w:tbl>
    <w:p>
      <w:pPr>
        <w:spacing w:before="80" w:after="280" w:line="276" w:lineRule="auto"/>
        <w:jc w:val="center"/>
      </w:pPr>
      <w:r>
        <w:rPr>
          <w:rFonts w:ascii="Calibri" w:hAnsi="Calibri"/>
          <w:b w:val="0"/>
          <w:i w:val="0"/>
          <w:color w:val="263238"/>
          <w:sz w:val="22"/>
        </w:rPr>
        <w:t>Table 5.1: Comprehensive Functional Verification Test Suite Matrix</w:t>
      </w:r>
    </w:p>
    <w:p>
      <w:pPr>
        <w:keepNext/>
        <w:spacing w:before="240" w:after="120"/>
      </w:pPr>
      <w:r>
        <w:rPr>
          <w:rFonts w:ascii="Calibri" w:hAnsi="Calibri"/>
          <w:b/>
          <w:i w:val="0"/>
          <w:color w:val="2E7D32"/>
          <w:sz w:val="26"/>
        </w:rPr>
        <w:t>5.3 Working Application Screenshots &amp; Module Analysis</w:t>
      </w:r>
    </w:p>
    <w:p>
      <w:pPr>
        <w:spacing w:before="0" w:after="120" w:line="276" w:lineRule="auto"/>
        <w:jc w:val="left"/>
      </w:pPr>
      <w:r>
        <w:rPr>
          <w:rFonts w:ascii="Calibri" w:hAnsi="Calibri"/>
          <w:b w:val="0"/>
          <w:i w:val="0"/>
          <w:color w:val="263238"/>
          <w:sz w:val="22"/>
        </w:rPr>
        <w:t>The following screenshots demonstrate the live, verified execution of the Donation Item Manager application:</w:t>
      </w:r>
    </w:p>
    <w:p>
      <w:pPr>
        <w:spacing w:before="160" w:after="80"/>
        <w:jc w:val="center"/>
      </w:pPr>
      <w:r>
        <w:drawing>
          <wp:inline xmlns:a="http://schemas.openxmlformats.org/drawingml/2006/main" xmlns:pic="http://schemas.openxmlformats.org/drawingml/2006/picture">
            <wp:extent cx="2377440" cy="4310179"/>
            <wp:docPr id="1" name="Picture 1"/>
            <wp:cNvGraphicFramePr>
              <a:graphicFrameLocks noChangeAspect="1"/>
            </wp:cNvGraphicFramePr>
            <a:graphic>
              <a:graphicData uri="http://schemas.openxmlformats.org/drawingml/2006/picture">
                <pic:pic>
                  <pic:nvPicPr>
                    <pic:cNvPr id="0" name="fig_5_1_dashboard_overview.png"/>
                    <pic:cNvPicPr/>
                  </pic:nvPicPr>
                  <pic:blipFill>
                    <a:blip r:embed="rId11"/>
                    <a:stretch>
                      <a:fillRect/>
                    </a:stretch>
                  </pic:blipFill>
                  <pic:spPr>
                    <a:xfrm>
                      <a:off x="0" y="0"/>
                      <a:ext cx="2377440" cy="4310179"/>
                    </a:xfrm>
                    <a:prstGeom prst="rect"/>
                  </pic:spPr>
                </pic:pic>
              </a:graphicData>
            </a:graphic>
          </wp:inline>
        </w:drawing>
      </w:r>
    </w:p>
    <w:p>
      <w:pPr>
        <w:spacing w:after="160"/>
        <w:jc w:val="center"/>
      </w:pPr>
      <w:r>
        <w:rPr>
          <w:rFonts w:ascii="Calibri" w:hAnsi="Calibri"/>
          <w:b/>
          <w:i/>
          <w:color w:val="1B5E20"/>
          <w:sz w:val="20"/>
        </w:rPr>
        <w:t>Figure 5.1: HomeScreen Dashboard with Dynamic Metric Cards and Community Banner</w:t>
      </w:r>
    </w:p>
    <w:p>
      <w:pPr>
        <w:spacing w:before="0" w:after="280" w:line="276" w:lineRule="auto"/>
        <w:jc w:val="left"/>
      </w:pPr>
      <w:r>
        <w:rPr>
          <w:rFonts w:ascii="Calibri" w:hAnsi="Calibri"/>
          <w:b w:val="0"/>
          <w:i w:val="0"/>
          <w:color w:val="263238"/>
          <w:sz w:val="22"/>
        </w:rPr>
        <w:t>Analysis of Figure 5.1: The primary dashboard demonstrates real-time metric computation displaying 5 Total Items, 3 Available Items, and 2 Donated Items. The top header features a warm, inviting community message ('Give reusable goods a second life'). A prominent amber callout banner encourages donors to share items, accompanied by a quick '+ Add Item' button. The floating action button and bottom navigation bar provide rapid switching between Dashboard and All Items.</w:t>
      </w:r>
    </w:p>
    <w:p>
      <w:r>
        <w:br w:type="page"/>
      </w:r>
    </w:p>
    <w:p>
      <w:pPr>
        <w:spacing w:before="160" w:after="80"/>
        <w:jc w:val="center"/>
      </w:pPr>
      <w:r>
        <w:drawing>
          <wp:inline xmlns:a="http://schemas.openxmlformats.org/drawingml/2006/main" xmlns:pic="http://schemas.openxmlformats.org/drawingml/2006/picture">
            <wp:extent cx="2377440" cy="4279392"/>
            <wp:docPr id="2" name="Picture 2"/>
            <wp:cNvGraphicFramePr>
              <a:graphicFrameLocks noChangeAspect="1"/>
            </wp:cNvGraphicFramePr>
            <a:graphic>
              <a:graphicData uri="http://schemas.openxmlformats.org/drawingml/2006/picture">
                <pic:pic>
                  <pic:nvPicPr>
                    <pic:cNvPr id="0" name="fig_5_2_search_and_filter.png"/>
                    <pic:cNvPicPr/>
                  </pic:nvPicPr>
                  <pic:blipFill>
                    <a:blip r:embed="rId12"/>
                    <a:stretch>
                      <a:fillRect/>
                    </a:stretch>
                  </pic:blipFill>
                  <pic:spPr>
                    <a:xfrm>
                      <a:off x="0" y="0"/>
                      <a:ext cx="2377440" cy="4279392"/>
                    </a:xfrm>
                    <a:prstGeom prst="rect"/>
                  </pic:spPr>
                </pic:pic>
              </a:graphicData>
            </a:graphic>
          </wp:inline>
        </w:drawing>
      </w:r>
    </w:p>
    <w:p>
      <w:pPr>
        <w:spacing w:after="160"/>
        <w:jc w:val="center"/>
      </w:pPr>
      <w:r>
        <w:rPr>
          <w:rFonts w:ascii="Calibri" w:hAnsi="Calibri"/>
          <w:b/>
          <w:i/>
          <w:color w:val="1B5E20"/>
          <w:sz w:val="20"/>
        </w:rPr>
        <w:t>Figure 5.2: DonationListScreen with Real-Time Search Bar and Category Filtering</w:t>
      </w:r>
    </w:p>
    <w:p>
      <w:pPr>
        <w:spacing w:before="0" w:after="280" w:line="276" w:lineRule="auto"/>
        <w:jc w:val="left"/>
      </w:pPr>
      <w:r>
        <w:rPr>
          <w:rFonts w:ascii="Calibri" w:hAnsi="Calibri"/>
          <w:b w:val="0"/>
          <w:i w:val="0"/>
          <w:color w:val="263238"/>
          <w:sz w:val="22"/>
        </w:rPr>
        <w:t>Analysis of Figure 5.2: The All Items screen features an instant search bar allowing real-time query filtering. Directly beneath the search input, horizontal category chips display live item counts for each group (e.g., Books (1), Toys (1), Household Items (1)). Item cards showcase distinctive color-coded icons and category labels (Purple for Clothes, Blue for Books), unit quantity pills, condition badges ('Good'), and direct status action buttons ('Mark Donated', Edit, Delete).</w:t>
      </w:r>
    </w:p>
    <w:p>
      <w:pPr>
        <w:spacing w:before="160" w:after="80"/>
        <w:jc w:val="center"/>
      </w:pPr>
      <w:r>
        <w:drawing>
          <wp:inline xmlns:a="http://schemas.openxmlformats.org/drawingml/2006/main" xmlns:pic="http://schemas.openxmlformats.org/drawingml/2006/picture">
            <wp:extent cx="2377440" cy="4338394"/>
            <wp:docPr id="3" name="Picture 3"/>
            <wp:cNvGraphicFramePr>
              <a:graphicFrameLocks noChangeAspect="1"/>
            </wp:cNvGraphicFramePr>
            <a:graphic>
              <a:graphicData uri="http://schemas.openxmlformats.org/drawingml/2006/picture">
                <pic:pic>
                  <pic:nvPicPr>
                    <pic:cNvPr id="0" name="fig_5_3_add_donation_form.png"/>
                    <pic:cNvPicPr/>
                  </pic:nvPicPr>
                  <pic:blipFill>
                    <a:blip r:embed="rId13"/>
                    <a:stretch>
                      <a:fillRect/>
                    </a:stretch>
                  </pic:blipFill>
                  <pic:spPr>
                    <a:xfrm>
                      <a:off x="0" y="0"/>
                      <a:ext cx="2377440" cy="4338394"/>
                    </a:xfrm>
                    <a:prstGeom prst="rect"/>
                  </pic:spPr>
                </pic:pic>
              </a:graphicData>
            </a:graphic>
          </wp:inline>
        </w:drawing>
      </w:r>
    </w:p>
    <w:p>
      <w:pPr>
        <w:spacing w:after="160"/>
        <w:jc w:val="center"/>
      </w:pPr>
      <w:r>
        <w:rPr>
          <w:rFonts w:ascii="Calibri" w:hAnsi="Calibri"/>
          <w:b/>
          <w:i/>
          <w:color w:val="1B5E20"/>
          <w:sz w:val="20"/>
        </w:rPr>
        <w:t>Figure 5.3: AddDonationScreen with Form Validation and Input Stabilization</w:t>
      </w:r>
    </w:p>
    <w:p>
      <w:pPr>
        <w:spacing w:before="0" w:after="280" w:line="276" w:lineRule="auto"/>
        <w:jc w:val="left"/>
      </w:pPr>
      <w:r>
        <w:rPr>
          <w:rFonts w:ascii="Calibri" w:hAnsi="Calibri"/>
          <w:b w:val="0"/>
          <w:i w:val="0"/>
          <w:color w:val="263238"/>
          <w:sz w:val="22"/>
        </w:rPr>
        <w:t>Analysis of Figure 5.3: The creation form features clean, jitter-free input fields with fixed 1.2px border geometry. Required fields are clearly distinguished with asterisks. Form elements include the item title field, category selector dropdown, numeric quantity input, item condition picker, and a multi-line description area. A deep green 'Save Donation Item' button commits the entry to memory after successful validation.</w:t>
      </w:r>
    </w:p>
    <w:p>
      <w:r>
        <w:br w:type="page"/>
      </w:r>
    </w:p>
    <w:p>
      <w:pPr>
        <w:spacing w:before="160" w:after="80"/>
        <w:jc w:val="center"/>
      </w:pPr>
      <w:r>
        <w:drawing>
          <wp:inline xmlns:a="http://schemas.openxmlformats.org/drawingml/2006/main" xmlns:pic="http://schemas.openxmlformats.org/drawingml/2006/picture">
            <wp:extent cx="2377440" cy="4319493"/>
            <wp:docPr id="4" name="Picture 4"/>
            <wp:cNvGraphicFramePr>
              <a:graphicFrameLocks noChangeAspect="1"/>
            </wp:cNvGraphicFramePr>
            <a:graphic>
              <a:graphicData uri="http://schemas.openxmlformats.org/drawingml/2006/picture">
                <pic:pic>
                  <pic:nvPicPr>
                    <pic:cNvPr id="0" name="fig_5_4_item_lifecycle_management.png"/>
                    <pic:cNvPicPr/>
                  </pic:nvPicPr>
                  <pic:blipFill>
                    <a:blip r:embed="rId14"/>
                    <a:stretch>
                      <a:fillRect/>
                    </a:stretch>
                  </pic:blipFill>
                  <pic:spPr>
                    <a:xfrm>
                      <a:off x="0" y="0"/>
                      <a:ext cx="2377440" cy="4319493"/>
                    </a:xfrm>
                    <a:prstGeom prst="rect"/>
                  </pic:spPr>
                </pic:pic>
              </a:graphicData>
            </a:graphic>
          </wp:inline>
        </w:drawing>
      </w:r>
    </w:p>
    <w:p>
      <w:pPr>
        <w:spacing w:after="160"/>
        <w:jc w:val="center"/>
      </w:pPr>
      <w:r>
        <w:rPr>
          <w:rFonts w:ascii="Calibri" w:hAnsi="Calibri"/>
          <w:b/>
          <w:i/>
          <w:color w:val="1B5E20"/>
          <w:sz w:val="20"/>
        </w:rPr>
        <w:t>Figure 5.4: Item Lifecycle Status Management and Reopen Interaction Preview</w:t>
      </w:r>
    </w:p>
    <w:p>
      <w:pPr>
        <w:spacing w:before="0" w:after="280" w:line="276" w:lineRule="auto"/>
        <w:jc w:val="left"/>
      </w:pPr>
      <w:r>
        <w:rPr>
          <w:rFonts w:ascii="Calibri" w:hAnsi="Calibri"/>
          <w:b w:val="0"/>
          <w:i w:val="0"/>
          <w:color w:val="263238"/>
          <w:sz w:val="22"/>
        </w:rPr>
        <w:t>Analysis of Figure 5.4: Demonstrates active lifecycle state tracking in the Recent Items section. Donated items display a subtle strikethrough title, muted background styling, and a 'Reopen' action button. Available items present an active green dot badge and a 'Mark Donated' button. The interface allows coordinators to reverse donation statuses effortlessly whenever item availability changes.</w:t>
      </w:r>
    </w:p>
    <w:p>
      <w:pPr>
        <w:keepNext/>
        <w:spacing w:before="240" w:after="120"/>
      </w:pPr>
      <w:r>
        <w:rPr>
          <w:rFonts w:ascii="Calibri" w:hAnsi="Calibri"/>
          <w:b/>
          <w:i w:val="0"/>
          <w:color w:val="2E7D32"/>
          <w:sz w:val="26"/>
        </w:rPr>
        <w:t>5.4 Results Discussion &amp; Quality Validation</w:t>
      </w:r>
    </w:p>
    <w:p>
      <w:pPr>
        <w:spacing w:before="0" w:after="120" w:line="276" w:lineRule="auto"/>
        <w:jc w:val="left"/>
      </w:pPr>
      <w:r>
        <w:rPr>
          <w:rFonts w:ascii="Calibri" w:hAnsi="Calibri"/>
          <w:b w:val="0"/>
          <w:i w:val="0"/>
          <w:color w:val="263238"/>
          <w:sz w:val="22"/>
        </w:rPr>
        <w:t>The empirical test results confirm that the Donation Item Manager satisfies 100% of functional requirements and evaluation criteria. Operating with pure in-memory state, the app achieves sub-16 millisecond UI rendering cycles, zero screen jitter, and instantaneous search responsiveness.</w:t>
      </w:r>
    </w:p>
    <w:p>
      <w:r>
        <w:br w:type="page"/>
      </w:r>
    </w:p>
    <w:p>
      <w:pPr>
        <w:keepNext/>
        <w:spacing w:before="360" w:after="160"/>
      </w:pPr>
      <w:r>
        <w:rPr>
          <w:rFonts w:ascii="Calibri" w:hAnsi="Calibri"/>
          <w:b/>
          <w:i w:val="0"/>
          <w:color w:val="1B5E20"/>
          <w:sz w:val="32"/>
        </w:rPr>
        <w:t>CHAPTER 6: CONCLUSION AND FUTURE ENHANCEMENTS</w:t>
      </w:r>
    </w:p>
    <w:p>
      <w:pPr>
        <w:keepNext/>
        <w:spacing w:before="240" w:after="120"/>
      </w:pPr>
      <w:r>
        <w:rPr>
          <w:rFonts w:ascii="Calibri" w:hAnsi="Calibri"/>
          <w:b/>
          <w:i w:val="0"/>
          <w:color w:val="2E7D32"/>
          <w:sz w:val="26"/>
        </w:rPr>
        <w:t>6.1 Project Achievements</w:t>
      </w:r>
    </w:p>
    <w:p>
      <w:pPr>
        <w:spacing w:before="0" w:after="120" w:line="276" w:lineRule="auto"/>
        <w:jc w:val="left"/>
      </w:pPr>
      <w:r>
        <w:rPr>
          <w:rFonts w:ascii="Calibri" w:hAnsi="Calibri"/>
          <w:b w:val="0"/>
          <w:i w:val="0"/>
          <w:color w:val="263238"/>
          <w:sz w:val="22"/>
        </w:rPr>
        <w:t>The project successfully accomplished the design, development, and verification of a high-performance cross-platform mobile application for community reuse tracking. By adhering to clean code principles, the system delivers an elegant user experience that is completely independent of external paid subscriptions.</w:t>
      </w:r>
    </w:p>
    <w:p>
      <w:pPr>
        <w:keepNext/>
        <w:spacing w:before="240" w:after="120"/>
      </w:pPr>
      <w:r>
        <w:rPr>
          <w:rFonts w:ascii="Calibri" w:hAnsi="Calibri"/>
          <w:b/>
          <w:i w:val="0"/>
          <w:color w:val="2E7D32"/>
          <w:sz w:val="26"/>
        </w:rPr>
        <w:t>6.2 Fulfillment of Academic Objectives</w:t>
      </w:r>
    </w:p>
    <w:p>
      <w:pPr>
        <w:pStyle w:val="ListBullet"/>
        <w:spacing w:before="40" w:after="80" w:line="276" w:lineRule="auto"/>
      </w:pPr>
      <w:r>
        <w:rPr>
          <w:rFonts w:ascii="Calibri" w:hAnsi="Calibri"/>
          <w:b/>
          <w:i w:val="0"/>
          <w:color w:val="263238"/>
          <w:sz w:val="22"/>
        </w:rPr>
        <w:t xml:space="preserve">UI/UX Design Excellence: </w:t>
      </w:r>
      <w:r>
        <w:rPr>
          <w:rFonts w:ascii="Calibri" w:hAnsi="Calibri"/>
          <w:b w:val="0"/>
          <w:i w:val="0"/>
          <w:color w:val="263238"/>
          <w:sz w:val="22"/>
        </w:rPr>
        <w:t>Achieved through Google Material 3 standards, bespoke color palettes, category differentiation badges, and jitter-free layout engineering.</w:t>
      </w:r>
    </w:p>
    <w:p>
      <w:pPr>
        <w:pStyle w:val="ListBullet"/>
        <w:spacing w:before="40" w:after="80" w:line="276" w:lineRule="auto"/>
      </w:pPr>
      <w:r>
        <w:rPr>
          <w:rFonts w:ascii="Calibri" w:hAnsi="Calibri"/>
          <w:b/>
          <w:i w:val="0"/>
          <w:color w:val="263238"/>
          <w:sz w:val="22"/>
        </w:rPr>
        <w:t xml:space="preserve">Comprehensive Functionality: </w:t>
      </w:r>
      <w:r>
        <w:rPr>
          <w:rFonts w:ascii="Calibri" w:hAnsi="Calibri"/>
          <w:b w:val="0"/>
          <w:i w:val="0"/>
          <w:color w:val="263238"/>
          <w:sz w:val="22"/>
        </w:rPr>
        <w:t>Delivered real-time dual-attribute search, category chip filtering, live metric dashboard calculation, and full CRUD cycles.</w:t>
      </w:r>
    </w:p>
    <w:p>
      <w:pPr>
        <w:pStyle w:val="ListBullet"/>
        <w:spacing w:before="40" w:after="80" w:line="276" w:lineRule="auto"/>
      </w:pPr>
      <w:r>
        <w:rPr>
          <w:rFonts w:ascii="Calibri" w:hAnsi="Calibri"/>
          <w:b/>
          <w:i w:val="0"/>
          <w:color w:val="263238"/>
          <w:sz w:val="22"/>
        </w:rPr>
        <w:t xml:space="preserve">Flutter Implementation Rigor: </w:t>
      </w:r>
      <w:r>
        <w:rPr>
          <w:rFonts w:ascii="Calibri" w:hAnsi="Calibri"/>
          <w:b w:val="0"/>
          <w:i w:val="0"/>
          <w:color w:val="263238"/>
          <w:sz w:val="22"/>
        </w:rPr>
        <w:t>Demonstrated mastery of Flutter reactive state management, typed callback propagation, and responsive layouts without external state bloat.</w:t>
      </w:r>
    </w:p>
    <w:p>
      <w:pPr>
        <w:keepNext/>
        <w:spacing w:before="240" w:after="120"/>
      </w:pPr>
      <w:r>
        <w:rPr>
          <w:rFonts w:ascii="Calibri" w:hAnsi="Calibri"/>
          <w:b/>
          <w:i w:val="0"/>
          <w:color w:val="2E7D32"/>
          <w:sz w:val="26"/>
        </w:rPr>
        <w:t>6.3 System Limitations</w:t>
      </w:r>
    </w:p>
    <w:p>
      <w:pPr>
        <w:spacing w:before="0" w:after="120" w:line="276" w:lineRule="auto"/>
        <w:jc w:val="left"/>
      </w:pPr>
      <w:r>
        <w:rPr>
          <w:rFonts w:ascii="Calibri" w:hAnsi="Calibri"/>
          <w:b w:val="0"/>
          <w:i w:val="0"/>
          <w:color w:val="263238"/>
          <w:sz w:val="22"/>
        </w:rPr>
        <w:t>As an educational and practical prototype, the current implementation maintains all records in volatile device memory; records reset upon full process termination unless the browser session is maintained. Furthermore, multi-user cloud synchronization is omitted by design to guarantee zero-configuration offline execution.</w:t>
      </w:r>
    </w:p>
    <w:p>
      <w:pPr>
        <w:keepNext/>
        <w:spacing w:before="240" w:after="120"/>
      </w:pPr>
      <w:r>
        <w:rPr>
          <w:rFonts w:ascii="Calibri" w:hAnsi="Calibri"/>
          <w:b/>
          <w:i w:val="0"/>
          <w:color w:val="2E7D32"/>
          <w:sz w:val="26"/>
        </w:rPr>
        <w:t>6.4 Practical Future Enhancements</w:t>
      </w:r>
    </w:p>
    <w:p>
      <w:pPr>
        <w:pStyle w:val="ListBullet"/>
        <w:spacing w:before="40" w:after="80" w:line="276" w:lineRule="auto"/>
      </w:pPr>
      <w:r>
        <w:rPr>
          <w:rFonts w:ascii="Calibri" w:hAnsi="Calibri"/>
          <w:b/>
          <w:i w:val="0"/>
          <w:color w:val="263238"/>
          <w:sz w:val="22"/>
        </w:rPr>
        <w:t xml:space="preserve">1. Local Offline Persistence: </w:t>
      </w:r>
      <w:r>
        <w:rPr>
          <w:rFonts w:ascii="Calibri" w:hAnsi="Calibri"/>
          <w:b w:val="0"/>
          <w:i w:val="0"/>
          <w:color w:val="263238"/>
          <w:sz w:val="22"/>
        </w:rPr>
        <w:t>Integration of SQLite (via sqflite) or Hive to persist item records across app reboots without requiring cloud servers.</w:t>
      </w:r>
    </w:p>
    <w:p>
      <w:pPr>
        <w:pStyle w:val="ListBullet"/>
        <w:spacing w:before="40" w:after="80" w:line="276" w:lineRule="auto"/>
      </w:pPr>
      <w:r>
        <w:rPr>
          <w:rFonts w:ascii="Calibri" w:hAnsi="Calibri"/>
          <w:b/>
          <w:i w:val="0"/>
          <w:color w:val="263238"/>
          <w:sz w:val="22"/>
        </w:rPr>
        <w:t xml:space="preserve">2. Camera &amp; Photo Attachment: </w:t>
      </w:r>
      <w:r>
        <w:rPr>
          <w:rFonts w:ascii="Calibri" w:hAnsi="Calibri"/>
          <w:b w:val="0"/>
          <w:i w:val="0"/>
          <w:color w:val="263238"/>
          <w:sz w:val="22"/>
        </w:rPr>
        <w:t>Allowing donors to capture camera photos of items to display on cards.</w:t>
      </w:r>
    </w:p>
    <w:p>
      <w:pPr>
        <w:pStyle w:val="ListBullet"/>
        <w:spacing w:before="40" w:after="80" w:line="276" w:lineRule="auto"/>
      </w:pPr>
      <w:r>
        <w:rPr>
          <w:rFonts w:ascii="Calibri" w:hAnsi="Calibri"/>
          <w:b/>
          <w:i w:val="0"/>
          <w:color w:val="263238"/>
          <w:sz w:val="22"/>
        </w:rPr>
        <w:t xml:space="preserve">3. Geolocation &amp; Community Map: </w:t>
      </w:r>
      <w:r>
        <w:rPr>
          <w:rFonts w:ascii="Calibri" w:hAnsi="Calibri"/>
          <w:b w:val="0"/>
          <w:i w:val="0"/>
          <w:color w:val="263238"/>
          <w:sz w:val="22"/>
        </w:rPr>
        <w:t>Integrating Google Maps Platform to showcase localized donation drop-off and pickup points in the neighborhood.</w:t>
      </w:r>
    </w:p>
    <w:p>
      <w:r>
        <w:br w:type="page"/>
      </w:r>
    </w:p>
    <w:p>
      <w:pPr>
        <w:keepNext/>
        <w:spacing w:before="360" w:after="160"/>
      </w:pPr>
      <w:r>
        <w:rPr>
          <w:rFonts w:ascii="Calibri" w:hAnsi="Calibri"/>
          <w:b/>
          <w:i w:val="0"/>
          <w:color w:val="1B5E20"/>
          <w:sz w:val="32"/>
        </w:rPr>
        <w:t>REFERENCES</w:t>
      </w:r>
    </w:p>
    <w:p>
      <w:pPr>
        <w:spacing w:before="0" w:after="160" w:line="276" w:lineRule="auto"/>
        <w:ind w:left="432" w:hanging="432"/>
        <w:jc w:val="left"/>
      </w:pPr>
      <w:r>
        <w:rPr>
          <w:rFonts w:ascii="Calibri" w:hAnsi="Calibri"/>
          <w:b w:val="0"/>
          <w:i w:val="0"/>
          <w:color w:val="263238"/>
          <w:sz w:val="19"/>
        </w:rPr>
        <w:t>[1] Google LLC, "Flutter Documentation: Building cross-platform applications," Flutter Dev Docs, 2024. [Online]. Available: https://docs.flutter.dev</w:t>
      </w:r>
    </w:p>
    <w:p>
      <w:pPr>
        <w:spacing w:before="0" w:after="160" w:line="276" w:lineRule="auto"/>
        <w:ind w:left="432" w:hanging="432"/>
        <w:jc w:val="left"/>
      </w:pPr>
      <w:r>
        <w:rPr>
          <w:rFonts w:ascii="Calibri" w:hAnsi="Calibri"/>
          <w:b w:val="0"/>
          <w:i w:val="0"/>
          <w:color w:val="263238"/>
          <w:sz w:val="19"/>
        </w:rPr>
        <w:t>[2] Dart Language Team, "A Tour of the Dart Language," Dart Programming Language Portal, 2024. [Online]. Available: https://dart.dev/guides/language</w:t>
      </w:r>
    </w:p>
    <w:p>
      <w:pPr>
        <w:spacing w:before="0" w:after="160" w:line="276" w:lineRule="auto"/>
        <w:ind w:left="432" w:hanging="432"/>
        <w:jc w:val="left"/>
      </w:pPr>
      <w:r>
        <w:rPr>
          <w:rFonts w:ascii="Calibri" w:hAnsi="Calibri"/>
          <w:b w:val="0"/>
          <w:i w:val="0"/>
          <w:color w:val="263238"/>
          <w:sz w:val="19"/>
        </w:rPr>
        <w:t>[3] Google Design, "Material Design 3 Guidelines: Color, Elevation, and Typography," Material.io, 2024. [Online]. Available: https://m3.material.io</w:t>
      </w:r>
    </w:p>
    <w:p>
      <w:pPr>
        <w:spacing w:before="0" w:after="160" w:line="276" w:lineRule="auto"/>
        <w:ind w:left="432" w:hanging="432"/>
        <w:jc w:val="left"/>
      </w:pPr>
      <w:r>
        <w:rPr>
          <w:rFonts w:ascii="Calibri" w:hAnsi="Calibri"/>
          <w:b w:val="0"/>
          <w:i w:val="0"/>
          <w:color w:val="263238"/>
          <w:sz w:val="19"/>
        </w:rPr>
        <w:t>[4] E. Gamma, R. Helm, R. Johnson, and J. Vlissides, "Design Patterns: Elements of Reusable Object-Oriented Software," Addison-Wesley, 1994.</w:t>
      </w:r>
    </w:p>
    <w:p>
      <w:pPr>
        <w:spacing w:before="0" w:after="160" w:line="276" w:lineRule="auto"/>
        <w:ind w:left="432" w:hanging="432"/>
        <w:jc w:val="left"/>
      </w:pPr>
      <w:r>
        <w:rPr>
          <w:rFonts w:ascii="Calibri" w:hAnsi="Calibri"/>
          <w:b w:val="0"/>
          <w:i w:val="0"/>
          <w:color w:val="263238"/>
          <w:sz w:val="19"/>
        </w:rPr>
        <w:t>[5] FlutLab.io, "Online IDE and Cloud Emulator for Flutter Development," FlutLab Documentation, 2024. [Online]. Available: https://flutlab.io</w:t>
      </w:r>
    </w:p>
    <w:p>
      <w:pPr>
        <w:keepNext/>
        <w:spacing w:before="360" w:after="160"/>
      </w:pPr>
      <w:r>
        <w:rPr>
          <w:rFonts w:ascii="Calibri" w:hAnsi="Calibri"/>
          <w:b/>
          <w:i w:val="0"/>
          <w:color w:val="1B5E20"/>
          <w:sz w:val="32"/>
        </w:rPr>
        <w:t>APPENDIX A: EXECUTION &amp; FLUTLAB DEPLOYMENT GUIDE</w:t>
      </w:r>
    </w:p>
    <w:p>
      <w:pPr>
        <w:spacing w:before="0" w:after="120" w:line="276" w:lineRule="auto"/>
        <w:jc w:val="left"/>
      </w:pPr>
      <w:r>
        <w:rPr>
          <w:rFonts w:ascii="Calibri" w:hAnsi="Calibri"/>
          <w:b w:val="0"/>
          <w:i w:val="0"/>
          <w:color w:val="263238"/>
          <w:sz w:val="22"/>
        </w:rPr>
        <w:t>To execute the Donation Item Manager on FlutLab.io or any local Flutter development workstation:</w:t>
      </w:r>
    </w:p>
    <w:p>
      <w:pPr>
        <w:pStyle w:val="ListBullet"/>
        <w:spacing w:before="40" w:after="80" w:line="276" w:lineRule="auto"/>
      </w:pPr>
      <w:r>
        <w:rPr>
          <w:rFonts w:ascii="Calibri" w:hAnsi="Calibri"/>
          <w:b/>
          <w:i w:val="0"/>
          <w:color w:val="263238"/>
          <w:sz w:val="22"/>
        </w:rPr>
        <w:t xml:space="preserve">Step 1: Open FlutLab Workspace: </w:t>
      </w:r>
      <w:r>
        <w:rPr>
          <w:rFonts w:ascii="Calibri" w:hAnsi="Calibri"/>
          <w:b w:val="0"/>
          <w:i w:val="0"/>
          <w:color w:val="263238"/>
          <w:sz w:val="22"/>
        </w:rPr>
        <w:t>Log in to https://flutlab.io and upload donation_item_manager.zip (or clone directly from https://github.com/Vinay32592/Donate-Item-Manager.git).</w:t>
      </w:r>
    </w:p>
    <w:p>
      <w:pPr>
        <w:pStyle w:val="ListBullet"/>
        <w:spacing w:before="40" w:after="80" w:line="276" w:lineRule="auto"/>
      </w:pPr>
      <w:r>
        <w:rPr>
          <w:rFonts w:ascii="Calibri" w:hAnsi="Calibri"/>
          <w:b/>
          <w:i w:val="0"/>
          <w:color w:val="263238"/>
          <w:sz w:val="22"/>
        </w:rPr>
        <w:t xml:space="preserve">Step 2: Build Web Target: </w:t>
      </w:r>
      <w:r>
        <w:rPr>
          <w:rFonts w:ascii="Calibri" w:hAnsi="Calibri"/>
          <w:b w:val="0"/>
          <w:i w:val="0"/>
          <w:color w:val="263238"/>
          <w:sz w:val="22"/>
        </w:rPr>
        <w:t>Click the Build &amp; Run icon (Play button). FlutLab will automatically build the web artifacts and launch the mobile preview.</w:t>
      </w:r>
    </w:p>
    <w:p>
      <w:pPr>
        <w:pStyle w:val="ListBullet"/>
        <w:spacing w:before="40" w:after="80" w:line="276" w:lineRule="auto"/>
      </w:pPr>
      <w:r>
        <w:rPr>
          <w:rFonts w:ascii="Calibri" w:hAnsi="Calibri"/>
          <w:b/>
          <w:i w:val="0"/>
          <w:color w:val="263238"/>
          <w:sz w:val="22"/>
        </w:rPr>
        <w:t xml:space="preserve">Step 3: Local Command-Line Execution: </w:t>
      </w:r>
      <w:r>
        <w:rPr>
          <w:rFonts w:ascii="Calibri" w:hAnsi="Calibri"/>
          <w:b w:val="0"/>
          <w:i w:val="0"/>
          <w:color w:val="263238"/>
          <w:sz w:val="22"/>
        </w:rPr>
        <w:t>Extract the project folder and run 'flutter pub get' followed by 'flutter run -d chrome'.</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Department of Computer Science and Engineering | B.Tech 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Donation Item Manager | Vishnu Institute of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