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46C53" w14:textId="77777777" w:rsidR="00F72F47" w:rsidRPr="000A4BAD" w:rsidRDefault="00F72F47">
      <w:pPr>
        <w:pStyle w:val="CenteredBoldTitle"/>
        <w:suppressAutoHyphens/>
        <w:spacing w:before="480"/>
        <w:jc w:val="left"/>
        <w:rPr>
          <w:b w:val="0"/>
          <w:bCs/>
          <w:lang w:val="en-GB"/>
        </w:rPr>
      </w:pPr>
      <w:r w:rsidRPr="000A4BAD">
        <w:rPr>
          <w:b w:val="0"/>
          <w:bCs/>
          <w:lang w:val="en-GB"/>
        </w:rPr>
        <w:t>Copy No: __________</w:t>
      </w:r>
      <w:r w:rsidRPr="000A4BAD">
        <w:rPr>
          <w:b w:val="0"/>
          <w:bCs/>
          <w:lang w:val="en-GB"/>
        </w:rPr>
        <w:tab/>
      </w:r>
      <w:r w:rsidRPr="000A4BAD">
        <w:rPr>
          <w:b w:val="0"/>
          <w:bCs/>
          <w:lang w:val="en-GB"/>
        </w:rPr>
        <w:tab/>
      </w:r>
      <w:r w:rsidRPr="000A4BAD">
        <w:rPr>
          <w:b w:val="0"/>
          <w:bCs/>
          <w:lang w:val="en-GB"/>
        </w:rPr>
        <w:tab/>
      </w:r>
      <w:r w:rsidRPr="000A4BAD">
        <w:rPr>
          <w:b w:val="0"/>
          <w:bCs/>
          <w:lang w:val="en-GB"/>
        </w:rPr>
        <w:tab/>
        <w:t>Furnished to</w:t>
      </w:r>
      <w:proofErr w:type="gramStart"/>
      <w:r w:rsidRPr="000A4BAD">
        <w:rPr>
          <w:b w:val="0"/>
          <w:bCs/>
          <w:lang w:val="en-GB"/>
        </w:rPr>
        <w:t>:_</w:t>
      </w:r>
      <w:proofErr w:type="gramEnd"/>
      <w:r w:rsidRPr="000A4BAD">
        <w:rPr>
          <w:b w:val="0"/>
          <w:bCs/>
          <w:lang w:val="en-GB"/>
        </w:rPr>
        <w:t>_____________________</w:t>
      </w:r>
    </w:p>
    <w:p w14:paraId="490C6ADE" w14:textId="77777777" w:rsidR="00F72F47" w:rsidRPr="000A4BAD" w:rsidRDefault="00F72F47">
      <w:pPr>
        <w:pStyle w:val="BodyTextSingle"/>
        <w:ind w:firstLine="0"/>
        <w:rPr>
          <w:lang w:val="en-GB"/>
        </w:rPr>
      </w:pPr>
    </w:p>
    <w:p w14:paraId="7C6CA1C2" w14:textId="77777777" w:rsidR="00F72F47" w:rsidRPr="000A4BAD" w:rsidRDefault="00F72F47">
      <w:pPr>
        <w:suppressAutoHyphens/>
        <w:jc w:val="center"/>
        <w:rPr>
          <w:b/>
        </w:rPr>
      </w:pPr>
    </w:p>
    <w:p w14:paraId="6E868AE2" w14:textId="77777777" w:rsidR="00F72F47" w:rsidRPr="000A4BAD" w:rsidRDefault="00F72F47">
      <w:pPr>
        <w:suppressAutoHyphens/>
        <w:jc w:val="center"/>
        <w:rPr>
          <w:b/>
        </w:rPr>
      </w:pPr>
    </w:p>
    <w:p w14:paraId="3A8AE03C" w14:textId="77777777" w:rsidR="00F72F47" w:rsidRPr="000A4BAD" w:rsidRDefault="00F72F47">
      <w:pPr>
        <w:suppressAutoHyphens/>
        <w:jc w:val="center"/>
        <w:rPr>
          <w:b/>
        </w:rPr>
      </w:pPr>
    </w:p>
    <w:p w14:paraId="7CC9396E" w14:textId="77777777" w:rsidR="00F72F47" w:rsidRPr="000A4BAD" w:rsidRDefault="00F72F47">
      <w:pPr>
        <w:suppressAutoHyphens/>
        <w:jc w:val="center"/>
        <w:rPr>
          <w:b/>
        </w:rPr>
      </w:pPr>
    </w:p>
    <w:p w14:paraId="4EAD36C8" w14:textId="77777777" w:rsidR="00F72F47" w:rsidRPr="000A4BAD" w:rsidRDefault="00F72F47">
      <w:pPr>
        <w:suppressAutoHyphens/>
        <w:jc w:val="center"/>
        <w:rPr>
          <w:b/>
        </w:rPr>
      </w:pPr>
    </w:p>
    <w:p w14:paraId="661B8061" w14:textId="77777777" w:rsidR="00F72F47" w:rsidRPr="000A4BAD" w:rsidRDefault="00F72F47">
      <w:pPr>
        <w:tabs>
          <w:tab w:val="right" w:pos="9000"/>
        </w:tabs>
        <w:suppressAutoHyphens/>
        <w:rPr>
          <w:b/>
        </w:rPr>
      </w:pPr>
      <w:r w:rsidRPr="000A4BAD">
        <w:rPr>
          <w:kern w:val="22"/>
          <w:u w:val="double"/>
        </w:rPr>
        <w:tab/>
      </w:r>
    </w:p>
    <w:p w14:paraId="4818EE64" w14:textId="77777777" w:rsidR="00F72F47" w:rsidRPr="000A4BAD" w:rsidRDefault="00F72F47">
      <w:pPr>
        <w:suppressAutoHyphens/>
        <w:spacing w:before="480" w:after="480"/>
        <w:jc w:val="center"/>
        <w:rPr>
          <w:b/>
          <w:caps/>
          <w:sz w:val="28"/>
          <w:szCs w:val="28"/>
        </w:rPr>
      </w:pPr>
      <w:r w:rsidRPr="000A4BAD">
        <w:rPr>
          <w:b/>
          <w:sz w:val="28"/>
          <w:szCs w:val="28"/>
        </w:rPr>
        <w:t>Confidential Private Placement Memorandum</w:t>
      </w:r>
    </w:p>
    <w:p w14:paraId="7F7E5468" w14:textId="77777777" w:rsidR="00F72F47" w:rsidRPr="000A4BAD" w:rsidRDefault="00B026A8">
      <w:pPr>
        <w:spacing w:after="120"/>
        <w:jc w:val="center"/>
        <w:rPr>
          <w:rFonts w:ascii="Times New Roman Bold" w:hAnsi="Times New Roman Bold"/>
          <w:bCs/>
          <w:i/>
          <w:iCs/>
          <w:caps/>
          <w:kern w:val="22"/>
          <w:sz w:val="24"/>
        </w:rPr>
      </w:pPr>
      <w:r>
        <w:rPr>
          <w:rFonts w:ascii="Times New Roman Bold" w:hAnsi="Times New Roman Bold"/>
          <w:b/>
          <w:kern w:val="22"/>
          <w:sz w:val="24"/>
        </w:rPr>
        <w:t xml:space="preserve">Fund </w:t>
      </w:r>
      <w:proofErr w:type="gramStart"/>
      <w:r>
        <w:rPr>
          <w:rFonts w:ascii="Times New Roman Bold" w:hAnsi="Times New Roman Bold"/>
          <w:b/>
          <w:kern w:val="22"/>
          <w:sz w:val="24"/>
        </w:rPr>
        <w:t>Name</w:t>
      </w:r>
      <w:r w:rsidR="00EA1D35">
        <w:rPr>
          <w:rFonts w:ascii="Times New Roman Bold" w:hAnsi="Times New Roman Bold"/>
          <w:b/>
          <w:kern w:val="22"/>
          <w:sz w:val="24"/>
        </w:rPr>
        <w:t xml:space="preserve"> </w:t>
      </w:r>
      <w:r w:rsidR="00F72F47" w:rsidRPr="000A4BAD">
        <w:rPr>
          <w:rFonts w:ascii="Times New Roman Bold" w:hAnsi="Times New Roman Bold"/>
          <w:b/>
          <w:kern w:val="22"/>
          <w:sz w:val="24"/>
        </w:rPr>
        <w:t xml:space="preserve"> </w:t>
      </w:r>
      <w:r w:rsidR="00F77BBC">
        <w:rPr>
          <w:rFonts w:ascii="Times New Roman Bold" w:hAnsi="Times New Roman Bold"/>
          <w:b/>
          <w:kern w:val="22"/>
          <w:sz w:val="24"/>
        </w:rPr>
        <w:t>CAPITAL</w:t>
      </w:r>
      <w:proofErr w:type="gramEnd"/>
      <w:r w:rsidR="00F77BBC">
        <w:rPr>
          <w:rFonts w:ascii="Times New Roman Bold" w:hAnsi="Times New Roman Bold"/>
          <w:b/>
          <w:kern w:val="22"/>
          <w:sz w:val="24"/>
        </w:rPr>
        <w:t xml:space="preserve"> </w:t>
      </w:r>
      <w:r w:rsidR="00B70272">
        <w:rPr>
          <w:rFonts w:ascii="Times New Roman Bold" w:hAnsi="Times New Roman Bold"/>
          <w:b/>
          <w:kern w:val="22"/>
          <w:sz w:val="24"/>
        </w:rPr>
        <w:t>FINANCIALS</w:t>
      </w:r>
      <w:r w:rsidR="00F72F47" w:rsidRPr="000A4BAD">
        <w:rPr>
          <w:rFonts w:ascii="Times New Roman Bold" w:hAnsi="Times New Roman Bold"/>
          <w:b/>
          <w:kern w:val="22"/>
          <w:sz w:val="24"/>
        </w:rPr>
        <w:t xml:space="preserve"> FUND</w:t>
      </w:r>
    </w:p>
    <w:p w14:paraId="2C791112" w14:textId="77777777" w:rsidR="00F72F47" w:rsidRPr="000A4BAD" w:rsidRDefault="00F72F47">
      <w:pPr>
        <w:jc w:val="center"/>
        <w:rPr>
          <w:rFonts w:ascii="Book Antiqua" w:hAnsi="Book Antiqua"/>
          <w:i/>
          <w:kern w:val="22"/>
        </w:rPr>
      </w:pPr>
      <w:proofErr w:type="gramStart"/>
      <w:r w:rsidRPr="000A4BAD">
        <w:rPr>
          <w:i/>
          <w:kern w:val="22"/>
        </w:rPr>
        <w:t>a</w:t>
      </w:r>
      <w:proofErr w:type="gramEnd"/>
      <w:r w:rsidRPr="000A4BAD">
        <w:rPr>
          <w:i/>
          <w:kern w:val="22"/>
        </w:rPr>
        <w:t xml:space="preserve"> Cayman Islands exempted company registered as a regulated mutual fund </w:t>
      </w:r>
      <w:r w:rsidRPr="000A4BAD">
        <w:rPr>
          <w:i/>
          <w:kern w:val="22"/>
        </w:rPr>
        <w:br/>
        <w:t>with the Cayman Islands Monetary Authority</w:t>
      </w:r>
      <w:r w:rsidRPr="000A4BAD">
        <w:rPr>
          <w:rStyle w:val="FootnoteReference"/>
          <w:rFonts w:ascii="Book Antiqua" w:hAnsi="Book Antiqua"/>
          <w:i/>
          <w:kern w:val="22"/>
        </w:rPr>
        <w:t xml:space="preserve"> </w:t>
      </w:r>
    </w:p>
    <w:p w14:paraId="3B90999C" w14:textId="77777777" w:rsidR="00F72F47" w:rsidRPr="000A4BAD" w:rsidRDefault="00DE3D85">
      <w:pPr>
        <w:spacing w:before="720" w:after="720"/>
        <w:jc w:val="center"/>
        <w:rPr>
          <w:rFonts w:ascii="Book Antiqua" w:hAnsi="Book Antiqua"/>
          <w:i/>
          <w:kern w:val="22"/>
        </w:rPr>
      </w:pPr>
      <w:r>
        <w:rPr>
          <w:b/>
        </w:rPr>
        <w:t>[NOVEMBER]</w:t>
      </w:r>
      <w:r w:rsidR="00DC1B42">
        <w:rPr>
          <w:b/>
        </w:rPr>
        <w:t xml:space="preserve"> 201</w:t>
      </w:r>
      <w:r>
        <w:rPr>
          <w:b/>
        </w:rPr>
        <w:t>9</w:t>
      </w:r>
    </w:p>
    <w:p w14:paraId="3561C6BF" w14:textId="77777777" w:rsidR="00F72F47" w:rsidRPr="000A4BAD" w:rsidRDefault="00F72F47">
      <w:pPr>
        <w:tabs>
          <w:tab w:val="right" w:pos="9000"/>
        </w:tabs>
        <w:rPr>
          <w:kern w:val="22"/>
          <w:u w:val="double"/>
        </w:rPr>
      </w:pPr>
      <w:r w:rsidRPr="000A4BAD">
        <w:rPr>
          <w:kern w:val="22"/>
          <w:u w:val="double"/>
        </w:rPr>
        <w:tab/>
      </w:r>
    </w:p>
    <w:p w14:paraId="03125566" w14:textId="77777777" w:rsidR="00F72F47" w:rsidRPr="000A4BAD" w:rsidRDefault="00F72F47">
      <w:pPr>
        <w:tabs>
          <w:tab w:val="right" w:pos="9000"/>
        </w:tabs>
        <w:sectPr w:rsidR="00F72F47" w:rsidRPr="000A4BAD" w:rsidSect="00684134">
          <w:headerReference w:type="first" r:id="rId8"/>
          <w:pgSz w:w="11909" w:h="16834" w:code="9"/>
          <w:pgMar w:top="1247" w:right="1418" w:bottom="1247" w:left="1418" w:header="461" w:footer="461" w:gutter="0"/>
          <w:pgNumType w:fmt="lowerRoman" w:start="1"/>
          <w:cols w:space="720"/>
          <w:noEndnote/>
          <w:titlePg/>
        </w:sectPr>
      </w:pPr>
    </w:p>
    <w:p w14:paraId="7162CC85" w14:textId="77777777" w:rsidR="00F72F47" w:rsidRPr="000A4BAD" w:rsidRDefault="00F72F47">
      <w:pPr>
        <w:keepNext/>
        <w:jc w:val="center"/>
        <w:rPr>
          <w:rFonts w:ascii="Times New Roman Bold" w:hAnsi="Times New Roman Bold"/>
          <w:bCs/>
          <w:spacing w:val="20"/>
          <w:szCs w:val="22"/>
        </w:rPr>
      </w:pPr>
      <w:r w:rsidRPr="000A4BAD">
        <w:rPr>
          <w:rFonts w:ascii="Times New Roman Bold" w:hAnsi="Times New Roman Bold"/>
          <w:b/>
          <w:spacing w:val="20"/>
          <w:szCs w:val="22"/>
        </w:rPr>
        <w:t>DIRECTORY</w:t>
      </w:r>
    </w:p>
    <w:tbl>
      <w:tblPr>
        <w:tblW w:w="10156" w:type="dxa"/>
        <w:jc w:val="center"/>
        <w:tblLayout w:type="fixed"/>
        <w:tblLook w:val="0000" w:firstRow="0" w:lastRow="0" w:firstColumn="0" w:lastColumn="0" w:noHBand="0" w:noVBand="0"/>
      </w:tblPr>
      <w:tblGrid>
        <w:gridCol w:w="4990"/>
        <w:gridCol w:w="5166"/>
      </w:tblGrid>
      <w:tr w:rsidR="00F72F47" w:rsidRPr="000A4BAD" w14:paraId="3E370C19" w14:textId="77777777">
        <w:trPr>
          <w:jc w:val="center"/>
        </w:trPr>
        <w:tc>
          <w:tcPr>
            <w:tcW w:w="4990" w:type="dxa"/>
          </w:tcPr>
          <w:p w14:paraId="764CF96F" w14:textId="77777777" w:rsidR="00F72F47" w:rsidRPr="000A4BAD" w:rsidRDefault="00F72F47" w:rsidP="00B00586">
            <w:pPr>
              <w:autoSpaceDE w:val="0"/>
              <w:autoSpaceDN w:val="0"/>
              <w:adjustRightInd w:val="0"/>
              <w:jc w:val="center"/>
            </w:pPr>
            <w:r w:rsidRPr="000A4BAD">
              <w:rPr>
                <w:b/>
                <w:spacing w:val="-2"/>
              </w:rPr>
              <w:t>FUND</w:t>
            </w:r>
          </w:p>
          <w:p w14:paraId="020A167B" w14:textId="77777777" w:rsidR="00F72F47" w:rsidRPr="000A4BAD" w:rsidRDefault="00B026A8" w:rsidP="00B00586">
            <w:pPr>
              <w:autoSpaceDE w:val="0"/>
              <w:autoSpaceDN w:val="0"/>
              <w:adjustRightInd w:val="0"/>
              <w:spacing w:after="0"/>
              <w:jc w:val="center"/>
            </w:pPr>
            <w:r>
              <w:t>Fund Name</w:t>
            </w:r>
            <w:r w:rsidR="00EA1D35">
              <w:t xml:space="preserve"> </w:t>
            </w:r>
            <w:r w:rsidR="00F72F47" w:rsidRPr="000A4BAD">
              <w:t xml:space="preserve"> </w:t>
            </w:r>
            <w:r w:rsidR="00F77BBC">
              <w:t xml:space="preserve">Capital </w:t>
            </w:r>
            <w:r w:rsidR="00DE3D85">
              <w:t>Financials</w:t>
            </w:r>
            <w:r w:rsidR="00F72F47" w:rsidRPr="000A4BAD">
              <w:t xml:space="preserve"> Fund</w:t>
            </w:r>
          </w:p>
          <w:p w14:paraId="580D2999" w14:textId="77777777" w:rsidR="00F72F47" w:rsidRPr="000A4BAD" w:rsidRDefault="00F72F47" w:rsidP="00B026A8">
            <w:pPr>
              <w:suppressAutoHyphens/>
              <w:spacing w:after="0"/>
              <w:jc w:val="center"/>
              <w:rPr>
                <w:b/>
                <w:bCs/>
                <w:spacing w:val="-2"/>
              </w:rPr>
            </w:pPr>
          </w:p>
        </w:tc>
        <w:tc>
          <w:tcPr>
            <w:tcW w:w="5166" w:type="dxa"/>
          </w:tcPr>
          <w:p w14:paraId="0C01C647" w14:textId="77777777" w:rsidR="00F72F47" w:rsidRPr="000A4BAD" w:rsidRDefault="00F72F47" w:rsidP="00B00586">
            <w:pPr>
              <w:autoSpaceDE w:val="0"/>
              <w:autoSpaceDN w:val="0"/>
              <w:adjustRightInd w:val="0"/>
              <w:jc w:val="center"/>
            </w:pPr>
            <w:r w:rsidRPr="000A4BAD">
              <w:rPr>
                <w:b/>
                <w:spacing w:val="-2"/>
              </w:rPr>
              <w:t>MASTER FUND</w:t>
            </w:r>
          </w:p>
          <w:p w14:paraId="3B20474B" w14:textId="77777777" w:rsidR="00F72F47" w:rsidRPr="000A4BAD" w:rsidRDefault="00B026A8" w:rsidP="00B00586">
            <w:pPr>
              <w:autoSpaceDE w:val="0"/>
              <w:autoSpaceDN w:val="0"/>
              <w:adjustRightInd w:val="0"/>
              <w:spacing w:after="0"/>
              <w:jc w:val="center"/>
            </w:pPr>
            <w:r>
              <w:t>Fund Name</w:t>
            </w:r>
            <w:r w:rsidR="00EA1D35">
              <w:t xml:space="preserve"> </w:t>
            </w:r>
            <w:r w:rsidR="00F72F47" w:rsidRPr="000A4BAD">
              <w:t xml:space="preserve"> </w:t>
            </w:r>
            <w:r w:rsidR="00F77BBC">
              <w:t xml:space="preserve">Capital </w:t>
            </w:r>
            <w:r w:rsidR="00DE3D85">
              <w:t>Financials</w:t>
            </w:r>
            <w:r w:rsidR="00F72F47" w:rsidRPr="000A4BAD">
              <w:t xml:space="preserve"> Master Fund</w:t>
            </w:r>
          </w:p>
          <w:p w14:paraId="605BD63F" w14:textId="77777777" w:rsidR="00F72F47" w:rsidRPr="000A4BAD" w:rsidRDefault="00F72F47" w:rsidP="00B026A8">
            <w:pPr>
              <w:suppressAutoHyphens/>
              <w:spacing w:after="0"/>
              <w:jc w:val="center"/>
              <w:rPr>
                <w:b/>
                <w:bCs/>
                <w:spacing w:val="-2"/>
              </w:rPr>
            </w:pPr>
          </w:p>
        </w:tc>
      </w:tr>
      <w:tr w:rsidR="00F72F47" w:rsidRPr="000A4BAD" w14:paraId="5991C95C" w14:textId="77777777">
        <w:trPr>
          <w:jc w:val="center"/>
        </w:trPr>
        <w:tc>
          <w:tcPr>
            <w:tcW w:w="4990" w:type="dxa"/>
          </w:tcPr>
          <w:p w14:paraId="60D7F36C" w14:textId="77777777" w:rsidR="00F72F47" w:rsidRPr="007B2C6A" w:rsidRDefault="00B541CB" w:rsidP="00E24386">
            <w:pPr>
              <w:autoSpaceDE w:val="0"/>
              <w:autoSpaceDN w:val="0"/>
              <w:adjustRightInd w:val="0"/>
              <w:jc w:val="center"/>
              <w:rPr>
                <w:highlight w:val="yellow"/>
                <w:lang w:val="it-IT"/>
              </w:rPr>
            </w:pPr>
            <w:r w:rsidRPr="007B2C6A">
              <w:rPr>
                <w:b/>
                <w:spacing w:val="-2"/>
                <w:highlight w:val="yellow"/>
                <w:lang w:val="it-IT"/>
              </w:rPr>
              <w:t xml:space="preserve">INVESTMENT </w:t>
            </w:r>
            <w:r w:rsidR="00F72F47" w:rsidRPr="007B2C6A">
              <w:rPr>
                <w:b/>
                <w:spacing w:val="-2"/>
                <w:highlight w:val="yellow"/>
                <w:lang w:val="it-IT"/>
              </w:rPr>
              <w:t>MANAGER</w:t>
            </w:r>
          </w:p>
          <w:p w14:paraId="57A255FE" w14:textId="77777777" w:rsidR="00F72F47" w:rsidRPr="00B541CB" w:rsidRDefault="00B026A8" w:rsidP="00E24386">
            <w:pPr>
              <w:autoSpaceDE w:val="0"/>
              <w:autoSpaceDN w:val="0"/>
              <w:adjustRightInd w:val="0"/>
              <w:spacing w:after="0"/>
              <w:jc w:val="center"/>
              <w:rPr>
                <w:lang w:val="it-IT"/>
              </w:rPr>
            </w:pPr>
            <w:r w:rsidRPr="007B2C6A">
              <w:rPr>
                <w:highlight w:val="yellow"/>
                <w:lang w:val="it-IT"/>
              </w:rPr>
              <w:t>Name</w:t>
            </w:r>
          </w:p>
          <w:p w14:paraId="09C9D05C" w14:textId="77777777" w:rsidR="00F72F47" w:rsidRPr="000A4BAD" w:rsidRDefault="00F72F47" w:rsidP="00B541CB">
            <w:pPr>
              <w:suppressAutoHyphens/>
              <w:spacing w:after="0"/>
              <w:rPr>
                <w:b/>
                <w:bCs/>
                <w:spacing w:val="-2"/>
              </w:rPr>
            </w:pPr>
          </w:p>
        </w:tc>
        <w:tc>
          <w:tcPr>
            <w:tcW w:w="5166" w:type="dxa"/>
          </w:tcPr>
          <w:p w14:paraId="1E4B2028" w14:textId="77777777" w:rsidR="00F72F47" w:rsidRPr="000A4BAD" w:rsidRDefault="00F72F47" w:rsidP="00E24386">
            <w:pPr>
              <w:autoSpaceDE w:val="0"/>
              <w:autoSpaceDN w:val="0"/>
              <w:adjustRightInd w:val="0"/>
              <w:spacing w:after="0"/>
              <w:jc w:val="center"/>
            </w:pPr>
          </w:p>
          <w:p w14:paraId="431D63FD" w14:textId="77777777" w:rsidR="00F72F47" w:rsidRPr="000A4BAD" w:rsidRDefault="00F72F47" w:rsidP="00FE7B5F">
            <w:pPr>
              <w:suppressAutoHyphens/>
              <w:spacing w:after="0"/>
              <w:jc w:val="center"/>
              <w:rPr>
                <w:b/>
                <w:spacing w:val="-2"/>
              </w:rPr>
            </w:pPr>
          </w:p>
        </w:tc>
      </w:tr>
      <w:tr w:rsidR="00F72F47" w:rsidRPr="000A4BAD" w14:paraId="5F4CF8E3" w14:textId="77777777" w:rsidTr="00B541CB">
        <w:trPr>
          <w:trHeight w:val="193"/>
          <w:jc w:val="center"/>
        </w:trPr>
        <w:tc>
          <w:tcPr>
            <w:tcW w:w="4990" w:type="dxa"/>
          </w:tcPr>
          <w:p w14:paraId="48E6B034" w14:textId="77777777" w:rsidR="00F72F47" w:rsidRPr="000A4BAD" w:rsidRDefault="00F72F47" w:rsidP="00B541CB">
            <w:pPr>
              <w:autoSpaceDE w:val="0"/>
              <w:autoSpaceDN w:val="0"/>
              <w:adjustRightInd w:val="0"/>
              <w:spacing w:after="0"/>
              <w:jc w:val="center"/>
            </w:pPr>
          </w:p>
        </w:tc>
        <w:tc>
          <w:tcPr>
            <w:tcW w:w="5166" w:type="dxa"/>
          </w:tcPr>
          <w:p w14:paraId="5502964D" w14:textId="77777777" w:rsidR="00F72F47" w:rsidRPr="000A4BAD" w:rsidRDefault="00F72F47" w:rsidP="00B541CB">
            <w:pPr>
              <w:autoSpaceDE w:val="0"/>
              <w:autoSpaceDN w:val="0"/>
              <w:adjustRightInd w:val="0"/>
              <w:spacing w:after="0"/>
              <w:jc w:val="center"/>
            </w:pPr>
          </w:p>
        </w:tc>
      </w:tr>
    </w:tbl>
    <w:p w14:paraId="26F51267" w14:textId="77777777" w:rsidR="00B541CB" w:rsidRPr="000A4BAD" w:rsidRDefault="00F72F47" w:rsidP="00B541CB">
      <w:pPr>
        <w:jc w:val="center"/>
        <w:rPr>
          <w:rFonts w:ascii="Times New Roman Bold" w:hAnsi="Times New Roman Bold"/>
          <w:b/>
          <w:spacing w:val="20"/>
        </w:rPr>
      </w:pPr>
      <w:r w:rsidRPr="000A4BAD">
        <w:rPr>
          <w:b/>
        </w:rPr>
        <w:br w:type="page"/>
      </w:r>
      <w:r w:rsidR="00B541CB" w:rsidRPr="000A4BAD">
        <w:rPr>
          <w:rFonts w:ascii="Times New Roman Bold" w:hAnsi="Times New Roman Bold"/>
          <w:b/>
          <w:spacing w:val="20"/>
        </w:rPr>
        <w:lastRenderedPageBreak/>
        <w:t xml:space="preserve"> </w:t>
      </w:r>
    </w:p>
    <w:p w14:paraId="22CFCF83" w14:textId="77777777" w:rsidR="00F72F47" w:rsidRPr="000A4BAD" w:rsidRDefault="00F72F47" w:rsidP="00A03CD8">
      <w:pPr>
        <w:keepNext/>
        <w:jc w:val="center"/>
        <w:rPr>
          <w:rFonts w:ascii="Times New Roman Bold" w:hAnsi="Times New Roman Bold"/>
          <w:spacing w:val="20"/>
        </w:rPr>
      </w:pPr>
      <w:r w:rsidRPr="000A4BAD">
        <w:rPr>
          <w:rFonts w:ascii="Times New Roman Bold" w:hAnsi="Times New Roman Bold"/>
          <w:b/>
          <w:spacing w:val="20"/>
        </w:rPr>
        <w:t>TABLE OF CONTENTS</w:t>
      </w:r>
    </w:p>
    <w:p w14:paraId="1958A31E" w14:textId="77777777" w:rsidR="00F72F47" w:rsidRPr="000A4BAD" w:rsidRDefault="00F72F47">
      <w:pPr>
        <w:tabs>
          <w:tab w:val="right" w:pos="9360"/>
        </w:tabs>
        <w:suppressAutoHyphens/>
        <w:ind w:right="29"/>
        <w:rPr>
          <w:bCs/>
          <w:u w:val="single"/>
        </w:rPr>
      </w:pPr>
      <w:r w:rsidRPr="000A4BAD">
        <w:rPr>
          <w:b/>
          <w:bCs/>
        </w:rPr>
        <w:tab/>
      </w:r>
      <w:r w:rsidRPr="000A4BAD">
        <w:rPr>
          <w:bCs/>
          <w:u w:val="single"/>
        </w:rPr>
        <w:t>Page</w:t>
      </w:r>
    </w:p>
    <w:p w14:paraId="78767728" w14:textId="77777777" w:rsidR="00F31200" w:rsidRDefault="00F72F47">
      <w:pPr>
        <w:pStyle w:val="TOC1"/>
        <w:rPr>
          <w:rFonts w:asciiTheme="minorHAnsi" w:eastAsiaTheme="minorEastAsia" w:hAnsiTheme="minorHAnsi" w:cstheme="minorBidi"/>
          <w:bCs w:val="0"/>
          <w:szCs w:val="22"/>
          <w:lang w:val="en-GB" w:eastAsia="en-GB"/>
        </w:rPr>
      </w:pPr>
      <w:r w:rsidRPr="00FC1695">
        <w:rPr>
          <w:color w:val="000000"/>
          <w:lang w:val="en-GB"/>
        </w:rPr>
        <w:fldChar w:fldCharType="begin"/>
      </w:r>
      <w:r w:rsidRPr="00FC1695">
        <w:rPr>
          <w:color w:val="000000"/>
          <w:lang w:val="en-GB"/>
        </w:rPr>
        <w:instrText xml:space="preserve"> TOC \o 1-1 \u </w:instrText>
      </w:r>
      <w:r w:rsidRPr="00FC1695">
        <w:rPr>
          <w:color w:val="000000"/>
          <w:lang w:val="en-GB"/>
        </w:rPr>
        <w:fldChar w:fldCharType="separate"/>
      </w:r>
      <w:r w:rsidR="00F31200" w:rsidRPr="00CA62FC">
        <w:rPr>
          <w:lang w:val="en-GB"/>
        </w:rPr>
        <w:t>SUMMARY OF KEY INFORMATION</w:t>
      </w:r>
      <w:r w:rsidR="00F31200">
        <w:tab/>
      </w:r>
      <w:r w:rsidR="00F31200">
        <w:fldChar w:fldCharType="begin"/>
      </w:r>
      <w:r w:rsidR="00F31200">
        <w:instrText xml:space="preserve"> PAGEREF _Toc25419813 \h </w:instrText>
      </w:r>
      <w:r w:rsidR="00F31200">
        <w:fldChar w:fldCharType="separate"/>
      </w:r>
      <w:r w:rsidR="00F31200">
        <w:t>1</w:t>
      </w:r>
      <w:r w:rsidR="00F31200">
        <w:fldChar w:fldCharType="end"/>
      </w:r>
    </w:p>
    <w:p w14:paraId="73C641C0"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THE FUNDS</w:t>
      </w:r>
      <w:r>
        <w:tab/>
      </w:r>
      <w:r>
        <w:fldChar w:fldCharType="begin"/>
      </w:r>
      <w:r>
        <w:instrText xml:space="preserve"> PAGEREF _Toc25419814 \h </w:instrText>
      </w:r>
      <w:r>
        <w:fldChar w:fldCharType="separate"/>
      </w:r>
      <w:r>
        <w:t>7</w:t>
      </w:r>
      <w:r>
        <w:fldChar w:fldCharType="end"/>
      </w:r>
    </w:p>
    <w:p w14:paraId="17D54549"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INVESTMENT OBJECTIVE AND PROGRAM</w:t>
      </w:r>
      <w:r>
        <w:tab/>
      </w:r>
      <w:r>
        <w:fldChar w:fldCharType="begin"/>
      </w:r>
      <w:r>
        <w:instrText xml:space="preserve"> PAGEREF _Toc25419815 \h </w:instrText>
      </w:r>
      <w:r>
        <w:fldChar w:fldCharType="separate"/>
      </w:r>
      <w:r>
        <w:t>7</w:t>
      </w:r>
      <w:r>
        <w:fldChar w:fldCharType="end"/>
      </w:r>
    </w:p>
    <w:p w14:paraId="6BCFAF99"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THE MANAGER</w:t>
      </w:r>
      <w:r>
        <w:tab/>
      </w:r>
      <w:r>
        <w:fldChar w:fldCharType="begin"/>
      </w:r>
      <w:r>
        <w:instrText xml:space="preserve"> PAGEREF _Toc25419816 \h </w:instrText>
      </w:r>
      <w:r>
        <w:fldChar w:fldCharType="separate"/>
      </w:r>
      <w:r>
        <w:t>13</w:t>
      </w:r>
      <w:r>
        <w:fldChar w:fldCharType="end"/>
      </w:r>
    </w:p>
    <w:p w14:paraId="1990759F"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THE INVESTMENT MANAGER</w:t>
      </w:r>
      <w:r>
        <w:tab/>
      </w:r>
      <w:r>
        <w:fldChar w:fldCharType="begin"/>
      </w:r>
      <w:r>
        <w:instrText xml:space="preserve"> PAGEREF _Toc25419817 \h </w:instrText>
      </w:r>
      <w:r>
        <w:fldChar w:fldCharType="separate"/>
      </w:r>
      <w:r>
        <w:t>14</w:t>
      </w:r>
      <w:r>
        <w:fldChar w:fldCharType="end"/>
      </w:r>
    </w:p>
    <w:p w14:paraId="55FD241C"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THE BOARD OF DIRECTORS</w:t>
      </w:r>
      <w:r>
        <w:tab/>
      </w:r>
      <w:r>
        <w:fldChar w:fldCharType="begin"/>
      </w:r>
      <w:r>
        <w:instrText xml:space="preserve"> PAGEREF _Toc25419818 \h </w:instrText>
      </w:r>
      <w:r>
        <w:fldChar w:fldCharType="separate"/>
      </w:r>
      <w:r>
        <w:t>16</w:t>
      </w:r>
      <w:r>
        <w:fldChar w:fldCharType="end"/>
      </w:r>
    </w:p>
    <w:p w14:paraId="6B5F2DB8"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MANAGEMENT FEE</w:t>
      </w:r>
      <w:r>
        <w:tab/>
      </w:r>
      <w:r>
        <w:fldChar w:fldCharType="begin"/>
      </w:r>
      <w:r>
        <w:instrText xml:space="preserve"> PAGEREF _Toc25419819 \h </w:instrText>
      </w:r>
      <w:r>
        <w:fldChar w:fldCharType="separate"/>
      </w:r>
      <w:r>
        <w:t>18</w:t>
      </w:r>
      <w:r>
        <w:fldChar w:fldCharType="end"/>
      </w:r>
    </w:p>
    <w:p w14:paraId="3D69ED18"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INCENTIVE FEE</w:t>
      </w:r>
      <w:r>
        <w:tab/>
      </w:r>
      <w:r>
        <w:fldChar w:fldCharType="begin"/>
      </w:r>
      <w:r>
        <w:instrText xml:space="preserve"> PAGEREF _Toc25419820 \h </w:instrText>
      </w:r>
      <w:r>
        <w:fldChar w:fldCharType="separate"/>
      </w:r>
      <w:r>
        <w:t>19</w:t>
      </w:r>
      <w:r>
        <w:fldChar w:fldCharType="end"/>
      </w:r>
    </w:p>
    <w:p w14:paraId="23B9984C"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FUND EXPENSES; OTHER FEES</w:t>
      </w:r>
      <w:r>
        <w:tab/>
      </w:r>
      <w:r>
        <w:fldChar w:fldCharType="begin"/>
      </w:r>
      <w:r>
        <w:instrText xml:space="preserve"> PAGEREF _Toc25419821 \h </w:instrText>
      </w:r>
      <w:r>
        <w:fldChar w:fldCharType="separate"/>
      </w:r>
      <w:r>
        <w:t>20</w:t>
      </w:r>
      <w:r>
        <w:fldChar w:fldCharType="end"/>
      </w:r>
    </w:p>
    <w:p w14:paraId="221468A3"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CAPITAL STRUCTURE OF THE FUND AND MASTER FUND; LEGAL IMPLICATIONS</w:t>
      </w:r>
      <w:r>
        <w:tab/>
      </w:r>
      <w:r>
        <w:fldChar w:fldCharType="begin"/>
      </w:r>
      <w:r>
        <w:instrText xml:space="preserve"> PAGEREF _Toc25419822 \h </w:instrText>
      </w:r>
      <w:r>
        <w:fldChar w:fldCharType="separate"/>
      </w:r>
      <w:r>
        <w:t>22</w:t>
      </w:r>
      <w:r>
        <w:fldChar w:fldCharType="end"/>
      </w:r>
    </w:p>
    <w:p w14:paraId="03FF0491"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OFFERING OF SHARES</w:t>
      </w:r>
      <w:r>
        <w:tab/>
      </w:r>
      <w:r>
        <w:fldChar w:fldCharType="begin"/>
      </w:r>
      <w:r>
        <w:instrText xml:space="preserve"> PAGEREF _Toc25419823 \h </w:instrText>
      </w:r>
      <w:r>
        <w:fldChar w:fldCharType="separate"/>
      </w:r>
      <w:r>
        <w:t>26</w:t>
      </w:r>
      <w:r>
        <w:fldChar w:fldCharType="end"/>
      </w:r>
    </w:p>
    <w:p w14:paraId="695EEFDC"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REDEMPTIONS OF SHARES</w:t>
      </w:r>
      <w:r>
        <w:tab/>
      </w:r>
      <w:r>
        <w:fldChar w:fldCharType="begin"/>
      </w:r>
      <w:r>
        <w:instrText xml:space="preserve"> PAGEREF _Toc25419824 \h </w:instrText>
      </w:r>
      <w:r>
        <w:fldChar w:fldCharType="separate"/>
      </w:r>
      <w:r>
        <w:t>29</w:t>
      </w:r>
      <w:r>
        <w:fldChar w:fldCharType="end"/>
      </w:r>
    </w:p>
    <w:p w14:paraId="7A24CC2C"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VALUATION</w:t>
      </w:r>
      <w:r>
        <w:tab/>
      </w:r>
      <w:r>
        <w:fldChar w:fldCharType="begin"/>
      </w:r>
      <w:r>
        <w:instrText xml:space="preserve"> PAGEREF _Toc25419825 \h </w:instrText>
      </w:r>
      <w:r>
        <w:fldChar w:fldCharType="separate"/>
      </w:r>
      <w:r>
        <w:t>33</w:t>
      </w:r>
      <w:r>
        <w:fldChar w:fldCharType="end"/>
      </w:r>
    </w:p>
    <w:p w14:paraId="70B99A7C"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OTHER ACTIVITIES OF MANAGEMENT; POTENTIAL CONFLICTS OF INTEREST</w:t>
      </w:r>
      <w:r>
        <w:tab/>
      </w:r>
      <w:r>
        <w:fldChar w:fldCharType="begin"/>
      </w:r>
      <w:r>
        <w:instrText xml:space="preserve"> PAGEREF _Toc25419826 \h </w:instrText>
      </w:r>
      <w:r>
        <w:fldChar w:fldCharType="separate"/>
      </w:r>
      <w:r>
        <w:t>35</w:t>
      </w:r>
      <w:r>
        <w:fldChar w:fldCharType="end"/>
      </w:r>
    </w:p>
    <w:p w14:paraId="1B687378"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CERTAIN RISK FACTORS</w:t>
      </w:r>
      <w:r>
        <w:tab/>
      </w:r>
      <w:r>
        <w:fldChar w:fldCharType="begin"/>
      </w:r>
      <w:r>
        <w:instrText xml:space="preserve"> PAGEREF _Toc25419827 \h </w:instrText>
      </w:r>
      <w:r>
        <w:fldChar w:fldCharType="separate"/>
      </w:r>
      <w:r>
        <w:t>42</w:t>
      </w:r>
      <w:r>
        <w:fldChar w:fldCharType="end"/>
      </w:r>
    </w:p>
    <w:p w14:paraId="11229624"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FUND ADMINISTRATION</w:t>
      </w:r>
      <w:r>
        <w:tab/>
      </w:r>
      <w:r>
        <w:fldChar w:fldCharType="begin"/>
      </w:r>
      <w:r>
        <w:instrText xml:space="preserve"> PAGEREF _Toc25419828 \h </w:instrText>
      </w:r>
      <w:r>
        <w:fldChar w:fldCharType="separate"/>
      </w:r>
      <w:r>
        <w:t>64</w:t>
      </w:r>
      <w:r>
        <w:fldChar w:fldCharType="end"/>
      </w:r>
    </w:p>
    <w:p w14:paraId="76E6AADB"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BROKERAGE PRACTICES</w:t>
      </w:r>
      <w:r>
        <w:tab/>
      </w:r>
      <w:r>
        <w:fldChar w:fldCharType="begin"/>
      </w:r>
      <w:r>
        <w:instrText xml:space="preserve"> PAGEREF _Toc25419829 \h </w:instrText>
      </w:r>
      <w:r>
        <w:fldChar w:fldCharType="separate"/>
      </w:r>
      <w:r>
        <w:t>65</w:t>
      </w:r>
      <w:r>
        <w:fldChar w:fldCharType="end"/>
      </w:r>
    </w:p>
    <w:p w14:paraId="0A359437"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PRIME BROKER AND CUSTODIAN TO THE MASTER FUND</w:t>
      </w:r>
      <w:r w:rsidRPr="00CA62FC">
        <w:t>; SFT COUNTERPARTIES</w:t>
      </w:r>
      <w:r>
        <w:tab/>
      </w:r>
      <w:r>
        <w:fldChar w:fldCharType="begin"/>
      </w:r>
      <w:r>
        <w:instrText xml:space="preserve"> PAGEREF _Toc25419830 \h </w:instrText>
      </w:r>
      <w:r>
        <w:fldChar w:fldCharType="separate"/>
      </w:r>
      <w:r>
        <w:t>66</w:t>
      </w:r>
      <w:r>
        <w:fldChar w:fldCharType="end"/>
      </w:r>
    </w:p>
    <w:p w14:paraId="4483B0D0"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TAX ASPECTS</w:t>
      </w:r>
      <w:r>
        <w:tab/>
      </w:r>
      <w:r>
        <w:fldChar w:fldCharType="begin"/>
      </w:r>
      <w:r>
        <w:instrText xml:space="preserve"> PAGEREF _Toc25419831 \h </w:instrText>
      </w:r>
      <w:r>
        <w:fldChar w:fldCharType="separate"/>
      </w:r>
      <w:r>
        <w:t>70</w:t>
      </w:r>
      <w:r>
        <w:fldChar w:fldCharType="end"/>
      </w:r>
    </w:p>
    <w:p w14:paraId="0B22E333"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ERISA CONSIDERATIONS</w:t>
      </w:r>
      <w:r>
        <w:tab/>
      </w:r>
      <w:r>
        <w:fldChar w:fldCharType="begin"/>
      </w:r>
      <w:r>
        <w:instrText xml:space="preserve"> PAGEREF _Toc25419832 \h </w:instrText>
      </w:r>
      <w:r>
        <w:fldChar w:fldCharType="separate"/>
      </w:r>
      <w:r>
        <w:t>76</w:t>
      </w:r>
      <w:r>
        <w:fldChar w:fldCharType="end"/>
      </w:r>
    </w:p>
    <w:p w14:paraId="5472C184"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REGULATORY MATTERS</w:t>
      </w:r>
      <w:r>
        <w:tab/>
      </w:r>
      <w:r>
        <w:fldChar w:fldCharType="begin"/>
      </w:r>
      <w:r>
        <w:instrText xml:space="preserve"> PAGEREF _Toc25419833 \h </w:instrText>
      </w:r>
      <w:r>
        <w:fldChar w:fldCharType="separate"/>
      </w:r>
      <w:r>
        <w:t>79</w:t>
      </w:r>
      <w:r>
        <w:fldChar w:fldCharType="end"/>
      </w:r>
    </w:p>
    <w:p w14:paraId="5176C250"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SUITABILITY REQUIREMENTS; LIMITATIONS ON TRANSFERABILITY</w:t>
      </w:r>
      <w:r>
        <w:tab/>
      </w:r>
      <w:r>
        <w:fldChar w:fldCharType="begin"/>
      </w:r>
      <w:r>
        <w:instrText xml:space="preserve"> PAGEREF _Toc25419834 \h </w:instrText>
      </w:r>
      <w:r>
        <w:fldChar w:fldCharType="separate"/>
      </w:r>
      <w:r>
        <w:t>85</w:t>
      </w:r>
      <w:r>
        <w:fldChar w:fldCharType="end"/>
      </w:r>
    </w:p>
    <w:p w14:paraId="54095D57"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FISCAL YEAR</w:t>
      </w:r>
      <w:r>
        <w:tab/>
      </w:r>
      <w:r>
        <w:fldChar w:fldCharType="begin"/>
      </w:r>
      <w:r>
        <w:instrText xml:space="preserve"> PAGEREF _Toc25419835 \h </w:instrText>
      </w:r>
      <w:r>
        <w:fldChar w:fldCharType="separate"/>
      </w:r>
      <w:r>
        <w:t>87</w:t>
      </w:r>
      <w:r>
        <w:fldChar w:fldCharType="end"/>
      </w:r>
    </w:p>
    <w:p w14:paraId="064EAA20"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INDEPENDENT AUDITORS; REPORTS TO SHAREHOLDERS</w:t>
      </w:r>
      <w:r>
        <w:tab/>
      </w:r>
      <w:r>
        <w:fldChar w:fldCharType="begin"/>
      </w:r>
      <w:r>
        <w:instrText xml:space="preserve"> PAGEREF _Toc25419836 \h </w:instrText>
      </w:r>
      <w:r>
        <w:fldChar w:fldCharType="separate"/>
      </w:r>
      <w:r>
        <w:t>88</w:t>
      </w:r>
      <w:r>
        <w:fldChar w:fldCharType="end"/>
      </w:r>
    </w:p>
    <w:p w14:paraId="12E14719"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LEGAL COUNSEL</w:t>
      </w:r>
      <w:r>
        <w:tab/>
      </w:r>
      <w:r>
        <w:fldChar w:fldCharType="begin"/>
      </w:r>
      <w:r>
        <w:instrText xml:space="preserve"> PAGEREF _Toc25419837 \h </w:instrText>
      </w:r>
      <w:r>
        <w:fldChar w:fldCharType="separate"/>
      </w:r>
      <w:r>
        <w:t>89</w:t>
      </w:r>
      <w:r>
        <w:fldChar w:fldCharType="end"/>
      </w:r>
    </w:p>
    <w:p w14:paraId="677149C5"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REGULATION S DEFINITION OF US PERSON</w:t>
      </w:r>
      <w:r>
        <w:tab/>
      </w:r>
      <w:r>
        <w:fldChar w:fldCharType="begin"/>
      </w:r>
      <w:r>
        <w:instrText xml:space="preserve"> PAGEREF _Toc25419838 \h </w:instrText>
      </w:r>
      <w:r>
        <w:fldChar w:fldCharType="separate"/>
      </w:r>
      <w:r>
        <w:t>90</w:t>
      </w:r>
      <w:r>
        <w:fldChar w:fldCharType="end"/>
      </w:r>
    </w:p>
    <w:p w14:paraId="0027F38C" w14:textId="77777777" w:rsidR="00F31200" w:rsidRDefault="00F31200">
      <w:pPr>
        <w:pStyle w:val="TOC1"/>
        <w:rPr>
          <w:rFonts w:asciiTheme="minorHAnsi" w:eastAsiaTheme="minorEastAsia" w:hAnsiTheme="minorHAnsi" w:cstheme="minorBidi"/>
          <w:bCs w:val="0"/>
          <w:szCs w:val="22"/>
          <w:lang w:val="en-GB" w:eastAsia="en-GB"/>
        </w:rPr>
      </w:pPr>
      <w:r w:rsidRPr="00CA62FC">
        <w:rPr>
          <w:lang w:val="en-GB"/>
        </w:rPr>
        <w:t>RESTRICTIONS ON DISTRIBUTION</w:t>
      </w:r>
      <w:r>
        <w:tab/>
      </w:r>
      <w:r>
        <w:fldChar w:fldCharType="begin"/>
      </w:r>
      <w:r>
        <w:instrText xml:space="preserve"> PAGEREF _Toc25419839 \h </w:instrText>
      </w:r>
      <w:r>
        <w:fldChar w:fldCharType="separate"/>
      </w:r>
      <w:r>
        <w:t>92</w:t>
      </w:r>
      <w:r>
        <w:fldChar w:fldCharType="end"/>
      </w:r>
    </w:p>
    <w:p w14:paraId="17B6E155" w14:textId="77777777" w:rsidR="00F72F47" w:rsidRPr="000A4BAD" w:rsidRDefault="00F72F47" w:rsidP="003D6E93">
      <w:r w:rsidRPr="00FC1695">
        <w:rPr>
          <w:color w:val="000000"/>
        </w:rPr>
        <w:fldChar w:fldCharType="end"/>
      </w:r>
    </w:p>
    <w:p w14:paraId="5DEF3872" w14:textId="77777777" w:rsidR="00F72F47" w:rsidRPr="000A4BAD" w:rsidRDefault="00F72F47" w:rsidP="00A17340">
      <w:pPr>
        <w:spacing w:after="120" w:line="240" w:lineRule="auto"/>
      </w:pPr>
    </w:p>
    <w:p w14:paraId="3D5548F5" w14:textId="77777777" w:rsidR="00F72F47" w:rsidRPr="000A4BAD" w:rsidRDefault="00F72F47" w:rsidP="00B541CB">
      <w:pPr>
        <w:pStyle w:val="CenteredBoldTitle"/>
        <w:spacing w:after="120"/>
        <w:sectPr w:rsidR="00F72F47" w:rsidRPr="000A4BAD" w:rsidSect="00E726DB">
          <w:footerReference w:type="default" r:id="rId9"/>
          <w:headerReference w:type="first" r:id="rId10"/>
          <w:footerReference w:type="first" r:id="rId11"/>
          <w:type w:val="continuous"/>
          <w:pgSz w:w="11909" w:h="16834" w:code="9"/>
          <w:pgMar w:top="1247" w:right="1418" w:bottom="1247" w:left="1418" w:header="461" w:footer="461" w:gutter="0"/>
          <w:pgNumType w:fmt="lowerRoman"/>
          <w:cols w:space="720"/>
          <w:noEndnote/>
          <w:titlePg/>
        </w:sectPr>
      </w:pPr>
      <w:r w:rsidRPr="000A4BAD">
        <w:rPr>
          <w:lang w:val="en-GB"/>
        </w:rPr>
        <w:br w:type="page"/>
      </w:r>
      <w:r w:rsidR="00B541CB" w:rsidRPr="000A4BAD">
        <w:lastRenderedPageBreak/>
        <w:t xml:space="preserve"> </w:t>
      </w:r>
    </w:p>
    <w:p w14:paraId="0BDCBF5D" w14:textId="77777777" w:rsidR="00F72F47" w:rsidRPr="000A4BAD" w:rsidRDefault="00B026A8">
      <w:pPr>
        <w:jc w:val="center"/>
        <w:rPr>
          <w:rFonts w:ascii="Times New Roman Bold" w:hAnsi="Times New Roman Bold"/>
          <w:b/>
          <w:bCs/>
          <w:smallCaps/>
          <w:sz w:val="28"/>
          <w:szCs w:val="28"/>
        </w:rPr>
      </w:pPr>
      <w:r>
        <w:rPr>
          <w:rFonts w:ascii="Times New Roman Bold" w:hAnsi="Times New Roman Bold"/>
          <w:b/>
          <w:bCs/>
          <w:smallCaps/>
          <w:sz w:val="28"/>
          <w:szCs w:val="28"/>
        </w:rPr>
        <w:lastRenderedPageBreak/>
        <w:t>Fund Name</w:t>
      </w:r>
      <w:r w:rsidR="00F72F47" w:rsidRPr="000A4BAD">
        <w:rPr>
          <w:rFonts w:ascii="Times New Roman Bold" w:hAnsi="Times New Roman Bold"/>
          <w:b/>
          <w:bCs/>
          <w:smallCaps/>
          <w:sz w:val="28"/>
          <w:szCs w:val="28"/>
        </w:rPr>
        <w:t xml:space="preserve"> </w:t>
      </w:r>
      <w:r w:rsidR="00425C68">
        <w:rPr>
          <w:rFonts w:ascii="Times New Roman Bold" w:hAnsi="Times New Roman Bold"/>
          <w:b/>
          <w:bCs/>
          <w:smallCaps/>
          <w:sz w:val="28"/>
          <w:szCs w:val="28"/>
        </w:rPr>
        <w:t>Financials</w:t>
      </w:r>
      <w:r w:rsidR="00F72F47" w:rsidRPr="000A4BAD">
        <w:rPr>
          <w:rFonts w:ascii="Times New Roman Bold" w:hAnsi="Times New Roman Bold"/>
          <w:b/>
          <w:bCs/>
          <w:smallCaps/>
          <w:sz w:val="28"/>
          <w:szCs w:val="28"/>
        </w:rPr>
        <w:t xml:space="preserve"> Fund</w:t>
      </w:r>
    </w:p>
    <w:p w14:paraId="2EA61CE4" w14:textId="77777777" w:rsidR="00F72F47" w:rsidRPr="000A4BAD" w:rsidRDefault="00F72F47" w:rsidP="003F2E21">
      <w:pPr>
        <w:pStyle w:val="Heading1"/>
        <w:pageBreakBefore w:val="0"/>
        <w:rPr>
          <w:lang w:val="en-GB"/>
        </w:rPr>
      </w:pPr>
      <w:bookmarkStart w:id="0" w:name="_Toc4847256"/>
      <w:bookmarkStart w:id="1" w:name="_Toc19526231"/>
      <w:bookmarkStart w:id="2" w:name="_Toc20562973"/>
      <w:bookmarkStart w:id="3" w:name="_Toc20634370"/>
      <w:bookmarkStart w:id="4" w:name="_Toc379209060"/>
      <w:bookmarkStart w:id="5" w:name="_Toc414542622"/>
      <w:bookmarkStart w:id="6" w:name="_Toc414542885"/>
      <w:bookmarkStart w:id="7" w:name="_Toc414543100"/>
      <w:bookmarkStart w:id="8" w:name="_Toc414543462"/>
      <w:bookmarkStart w:id="9" w:name="_Toc437941336"/>
      <w:bookmarkStart w:id="10" w:name="_Toc437941524"/>
      <w:bookmarkStart w:id="11" w:name="_Toc25419813"/>
      <w:r w:rsidRPr="000A4BAD">
        <w:rPr>
          <w:lang w:val="en-GB"/>
        </w:rPr>
        <w:t xml:space="preserve">SUMMARY OF </w:t>
      </w:r>
      <w:bookmarkEnd w:id="0"/>
      <w:bookmarkEnd w:id="1"/>
      <w:bookmarkEnd w:id="2"/>
      <w:bookmarkEnd w:id="3"/>
      <w:bookmarkEnd w:id="4"/>
      <w:bookmarkEnd w:id="5"/>
      <w:bookmarkEnd w:id="6"/>
      <w:bookmarkEnd w:id="7"/>
      <w:bookmarkEnd w:id="8"/>
      <w:r w:rsidRPr="000A4BAD">
        <w:rPr>
          <w:lang w:val="en-GB"/>
        </w:rPr>
        <w:t>KEY INFORMATION</w:t>
      </w:r>
      <w:bookmarkEnd w:id="9"/>
      <w:bookmarkEnd w:id="10"/>
      <w:bookmarkEnd w:id="11"/>
    </w:p>
    <w:p w14:paraId="35AF22F5" w14:textId="77777777" w:rsidR="00F72F47" w:rsidRPr="000A4BAD" w:rsidRDefault="00F72F47" w:rsidP="00B00B54">
      <w:r w:rsidRPr="000A4BAD">
        <w:t xml:space="preserve">This summary only contains selected information about the Fund and is qualified in its entirety by the more detailed information set forth in this Memorandum, any supplement to this Memorandum, the Articles, any Investor Disclosures and the </w:t>
      </w:r>
      <w:r w:rsidR="00ED57D9" w:rsidRPr="00ED57D9">
        <w:t xml:space="preserve">Memorandum of Association and Articles of Association of the Master Fund (the </w:t>
      </w:r>
      <w:r w:rsidR="00ED57D9">
        <w:t>“</w:t>
      </w:r>
      <w:r w:rsidR="00ED57D9" w:rsidRPr="00ED57D9">
        <w:rPr>
          <w:b/>
        </w:rPr>
        <w:t>Master Fund Articles</w:t>
      </w:r>
      <w:r w:rsidR="00ED57D9">
        <w:t>”</w:t>
      </w:r>
      <w:r w:rsidR="00ED57D9" w:rsidRPr="00ED57D9">
        <w:fldChar w:fldCharType="begin"/>
      </w:r>
      <w:r w:rsidR="00ED57D9" w:rsidRPr="00ED57D9">
        <w:instrText xml:space="preserve"> XE </w:instrText>
      </w:r>
      <w:r w:rsidR="00ED57D9">
        <w:instrText>“</w:instrText>
      </w:r>
      <w:r w:rsidR="00ED57D9" w:rsidRPr="00ED57D9">
        <w:instrText>Master Fund Articles</w:instrText>
      </w:r>
      <w:r w:rsidR="00ED57D9">
        <w:instrText>”</w:instrText>
      </w:r>
      <w:r w:rsidR="00ED57D9" w:rsidRPr="00ED57D9">
        <w:instrText xml:space="preserve"> </w:instrText>
      </w:r>
      <w:r w:rsidR="00ED57D9" w:rsidRPr="00ED57D9">
        <w:fldChar w:fldCharType="end"/>
      </w:r>
      <w:r w:rsidR="00ED57D9" w:rsidRPr="00ED57D9">
        <w:t>)</w:t>
      </w:r>
      <w:r w:rsidRPr="000A4BAD">
        <w:t>, each of which is available upon request, and each Shareholder</w:t>
      </w:r>
      <w:r w:rsidR="00ED57D9">
        <w:t>’</w:t>
      </w:r>
      <w:r w:rsidRPr="000A4BAD">
        <w:t xml:space="preserve">s Subscription Agreement (collectively, the </w:t>
      </w:r>
      <w:r w:rsidR="00ED57D9">
        <w:t>“</w:t>
      </w:r>
      <w:r w:rsidRPr="000A4BAD">
        <w:rPr>
          <w:b/>
        </w:rPr>
        <w:t>Fund Documents</w:t>
      </w:r>
      <w:r w:rsidR="00ED57D9">
        <w:t>”</w:t>
      </w:r>
      <w:r w:rsidRPr="000A4BAD">
        <w:fldChar w:fldCharType="begin"/>
      </w:r>
      <w:r w:rsidRPr="000A4BAD">
        <w:instrText xml:space="preserve"> XE </w:instrText>
      </w:r>
      <w:r w:rsidR="00ED57D9">
        <w:instrText>“</w:instrText>
      </w:r>
      <w:r w:rsidRPr="000A4BAD">
        <w:instrText>Fund Documents</w:instrText>
      </w:r>
      <w:r w:rsidR="00ED57D9">
        <w:instrText>”</w:instrText>
      </w:r>
      <w:r w:rsidRPr="000A4BAD">
        <w:instrText xml:space="preserve"> </w:instrText>
      </w:r>
      <w:r w:rsidRPr="000A4BAD">
        <w:fldChar w:fldCharType="end"/>
      </w:r>
      <w:r w:rsidRPr="000A4BAD">
        <w:t xml:space="preserve">). In the event that any information in this Memorandum contradicts information set forth in any other Fund Document, the applicable Fund Document will control. Reference is made to the </w:t>
      </w:r>
      <w:r w:rsidR="00ED57D9">
        <w:t>“</w:t>
      </w:r>
      <w:r w:rsidRPr="000A4BAD">
        <w:t>Index of Defined Terms</w:t>
      </w:r>
      <w:r w:rsidR="00ED57D9">
        <w:t>”</w:t>
      </w:r>
      <w:r w:rsidRPr="000A4BAD">
        <w:t xml:space="preserve"> section for any capitalised terms used herein but not defined.</w:t>
      </w:r>
    </w:p>
    <w:tbl>
      <w:tblPr>
        <w:tblW w:w="9468" w:type="dxa"/>
        <w:tblLayout w:type="fixed"/>
        <w:tblLook w:val="0000" w:firstRow="0" w:lastRow="0" w:firstColumn="0" w:lastColumn="0" w:noHBand="0" w:noVBand="0"/>
      </w:tblPr>
      <w:tblGrid>
        <w:gridCol w:w="3168"/>
        <w:gridCol w:w="6300"/>
      </w:tblGrid>
      <w:tr w:rsidR="00F72F47" w:rsidRPr="000A4BAD" w14:paraId="26D5E2C7" w14:textId="77777777" w:rsidTr="00A51BC4">
        <w:tc>
          <w:tcPr>
            <w:tcW w:w="3168" w:type="dxa"/>
          </w:tcPr>
          <w:p w14:paraId="1ADCD976" w14:textId="77777777" w:rsidR="00F72F47" w:rsidRPr="000A4BAD" w:rsidRDefault="00F72F47" w:rsidP="0055575C">
            <w:pPr>
              <w:jc w:val="left"/>
              <w:rPr>
                <w:b/>
              </w:rPr>
            </w:pPr>
            <w:r w:rsidRPr="000A4BAD">
              <w:rPr>
                <w:b/>
              </w:rPr>
              <w:t>THE FUNDS:</w:t>
            </w:r>
          </w:p>
        </w:tc>
        <w:tc>
          <w:tcPr>
            <w:tcW w:w="6300" w:type="dxa"/>
          </w:tcPr>
          <w:p w14:paraId="258F5025" w14:textId="77777777" w:rsidR="00F72F47" w:rsidRPr="003D3BE6" w:rsidRDefault="00F72F47" w:rsidP="008E3391">
            <w:pPr>
              <w:rPr>
                <w:i/>
                <w:highlight w:val="yellow"/>
              </w:rPr>
            </w:pPr>
            <w:r w:rsidRPr="003D3BE6">
              <w:rPr>
                <w:i/>
                <w:highlight w:val="yellow"/>
              </w:rPr>
              <w:t>The Fund</w:t>
            </w:r>
          </w:p>
          <w:p w14:paraId="060271D6" w14:textId="77777777" w:rsidR="00F72F47" w:rsidRPr="003D3BE6" w:rsidRDefault="00EA1D35" w:rsidP="00425C68">
            <w:pPr>
              <w:rPr>
                <w:highlight w:val="yellow"/>
              </w:rPr>
            </w:pPr>
            <w:proofErr w:type="gramStart"/>
            <w:r w:rsidRPr="003D3BE6">
              <w:rPr>
                <w:highlight w:val="yellow"/>
              </w:rPr>
              <w:t xml:space="preserve">AL </w:t>
            </w:r>
            <w:r w:rsidR="00F72F47" w:rsidRPr="003D3BE6">
              <w:rPr>
                <w:highlight w:val="yellow"/>
              </w:rPr>
              <w:t xml:space="preserve"> </w:t>
            </w:r>
            <w:commentRangeStart w:id="12"/>
            <w:r w:rsidR="00F77BBC" w:rsidRPr="003D3BE6">
              <w:rPr>
                <w:highlight w:val="yellow"/>
              </w:rPr>
              <w:t>Capital</w:t>
            </w:r>
            <w:commentRangeEnd w:id="12"/>
            <w:proofErr w:type="gramEnd"/>
            <w:r w:rsidR="00B541CB" w:rsidRPr="003D3BE6">
              <w:rPr>
                <w:rStyle w:val="CommentReference"/>
                <w:highlight w:val="yellow"/>
              </w:rPr>
              <w:commentReference w:id="12"/>
            </w:r>
            <w:r w:rsidR="00F77BBC" w:rsidRPr="003D3BE6">
              <w:rPr>
                <w:highlight w:val="yellow"/>
              </w:rPr>
              <w:t xml:space="preserve"> </w:t>
            </w:r>
            <w:r w:rsidR="00425C68" w:rsidRPr="003D3BE6">
              <w:rPr>
                <w:highlight w:val="yellow"/>
              </w:rPr>
              <w:t>Financials</w:t>
            </w:r>
            <w:r w:rsidR="00F72F47" w:rsidRPr="003D3BE6">
              <w:rPr>
                <w:highlight w:val="yellow"/>
              </w:rPr>
              <w:t xml:space="preserve"> Fund</w:t>
            </w:r>
            <w:r w:rsidR="00F72F47" w:rsidRPr="003D3BE6">
              <w:rPr>
                <w:b/>
                <w:highlight w:val="yellow"/>
              </w:rPr>
              <w:t xml:space="preserve"> </w:t>
            </w:r>
            <w:r w:rsidR="00F72F47" w:rsidRPr="003D3BE6">
              <w:rPr>
                <w:highlight w:val="yellow"/>
              </w:rPr>
              <w:t xml:space="preserve">is a Cayman Islands exempted company formed to operate as a private investment fund primarily for the benefit of non-US Persons and Permitted US Persons. </w:t>
            </w:r>
          </w:p>
        </w:tc>
      </w:tr>
      <w:tr w:rsidR="00F72F47" w:rsidRPr="000A4BAD" w14:paraId="385922B5" w14:textId="77777777" w:rsidTr="00A51BC4">
        <w:tc>
          <w:tcPr>
            <w:tcW w:w="3168" w:type="dxa"/>
          </w:tcPr>
          <w:p w14:paraId="7669C36E" w14:textId="77777777" w:rsidR="00F72F47" w:rsidRPr="000A4BAD" w:rsidRDefault="00F72F47" w:rsidP="00940A41">
            <w:pPr>
              <w:jc w:val="left"/>
              <w:rPr>
                <w:b/>
              </w:rPr>
            </w:pPr>
          </w:p>
        </w:tc>
        <w:tc>
          <w:tcPr>
            <w:tcW w:w="6300" w:type="dxa"/>
          </w:tcPr>
          <w:p w14:paraId="527B5CAE" w14:textId="77777777" w:rsidR="00F72F47" w:rsidRPr="003D3BE6" w:rsidRDefault="00F72F47" w:rsidP="008E3391">
            <w:pPr>
              <w:rPr>
                <w:spacing w:val="-2"/>
                <w:highlight w:val="yellow"/>
              </w:rPr>
            </w:pPr>
            <w:r w:rsidRPr="003D3BE6">
              <w:rPr>
                <w:i/>
                <w:spacing w:val="-2"/>
                <w:highlight w:val="yellow"/>
              </w:rPr>
              <w:t xml:space="preserve">The Master Fund </w:t>
            </w:r>
          </w:p>
          <w:p w14:paraId="619F53A7" w14:textId="77777777" w:rsidR="00F72F47" w:rsidRPr="003D3BE6" w:rsidRDefault="00F72F47" w:rsidP="00425C68">
            <w:pPr>
              <w:rPr>
                <w:highlight w:val="yellow"/>
              </w:rPr>
            </w:pPr>
            <w:r w:rsidRPr="003D3BE6">
              <w:rPr>
                <w:spacing w:val="-2"/>
                <w:highlight w:val="yellow"/>
              </w:rPr>
              <w:t xml:space="preserve">The Fund invests all of its investable assets through a </w:t>
            </w:r>
            <w:r w:rsidR="00ED57D9" w:rsidRPr="003D3BE6">
              <w:rPr>
                <w:spacing w:val="-2"/>
                <w:highlight w:val="yellow"/>
              </w:rPr>
              <w:t>“</w:t>
            </w:r>
            <w:r w:rsidRPr="003D3BE6">
              <w:rPr>
                <w:spacing w:val="-2"/>
                <w:highlight w:val="yellow"/>
              </w:rPr>
              <w:t>master-feeder</w:t>
            </w:r>
            <w:r w:rsidR="00ED57D9" w:rsidRPr="003D3BE6">
              <w:rPr>
                <w:spacing w:val="-2"/>
                <w:highlight w:val="yellow"/>
              </w:rPr>
              <w:t>”</w:t>
            </w:r>
            <w:r w:rsidRPr="003D3BE6">
              <w:rPr>
                <w:spacing w:val="-2"/>
                <w:highlight w:val="yellow"/>
              </w:rPr>
              <w:t xml:space="preserve"> fund structure in </w:t>
            </w:r>
            <w:proofErr w:type="gramStart"/>
            <w:r w:rsidR="00EA1D35" w:rsidRPr="003D3BE6">
              <w:rPr>
                <w:bCs/>
                <w:spacing w:val="-2"/>
                <w:highlight w:val="yellow"/>
              </w:rPr>
              <w:t xml:space="preserve">AL </w:t>
            </w:r>
            <w:r w:rsidR="00F77BBC" w:rsidRPr="003D3BE6">
              <w:rPr>
                <w:bCs/>
                <w:spacing w:val="-2"/>
                <w:highlight w:val="yellow"/>
              </w:rPr>
              <w:t xml:space="preserve"> Capital</w:t>
            </w:r>
            <w:proofErr w:type="gramEnd"/>
            <w:r w:rsidRPr="003D3BE6">
              <w:rPr>
                <w:bCs/>
                <w:spacing w:val="-2"/>
                <w:highlight w:val="yellow"/>
              </w:rPr>
              <w:t xml:space="preserve"> </w:t>
            </w:r>
            <w:r w:rsidR="00425C68" w:rsidRPr="003D3BE6">
              <w:rPr>
                <w:bCs/>
                <w:spacing w:val="-2"/>
                <w:highlight w:val="yellow"/>
              </w:rPr>
              <w:t>Financials</w:t>
            </w:r>
            <w:r w:rsidRPr="003D3BE6">
              <w:rPr>
                <w:bCs/>
                <w:spacing w:val="-2"/>
                <w:highlight w:val="yellow"/>
              </w:rPr>
              <w:t xml:space="preserve"> Master Fund (the </w:t>
            </w:r>
            <w:r w:rsidR="00ED57D9" w:rsidRPr="003D3BE6">
              <w:rPr>
                <w:bCs/>
                <w:spacing w:val="-2"/>
                <w:highlight w:val="yellow"/>
              </w:rPr>
              <w:t>“</w:t>
            </w:r>
            <w:r w:rsidRPr="003D3BE6">
              <w:rPr>
                <w:b/>
                <w:bCs/>
                <w:spacing w:val="-2"/>
                <w:highlight w:val="yellow"/>
              </w:rPr>
              <w:t>Master Fund</w:t>
            </w:r>
            <w:r w:rsidR="00ED57D9" w:rsidRPr="003D3BE6">
              <w:rPr>
                <w:bCs/>
                <w:spacing w:val="-2"/>
                <w:highlight w:val="yellow"/>
              </w:rPr>
              <w:t>”</w:t>
            </w:r>
            <w:r w:rsidRPr="003D3BE6">
              <w:rPr>
                <w:bCs/>
                <w:spacing w:val="-2"/>
                <w:highlight w:val="yellow"/>
              </w:rPr>
              <w:fldChar w:fldCharType="begin"/>
            </w:r>
            <w:r w:rsidRPr="003D3BE6">
              <w:rPr>
                <w:highlight w:val="yellow"/>
              </w:rPr>
              <w:instrText xml:space="preserve"> XE </w:instrText>
            </w:r>
            <w:r w:rsidR="00ED57D9" w:rsidRPr="003D3BE6">
              <w:rPr>
                <w:highlight w:val="yellow"/>
              </w:rPr>
              <w:instrText>“</w:instrText>
            </w:r>
            <w:r w:rsidRPr="003D3BE6">
              <w:rPr>
                <w:bCs/>
                <w:spacing w:val="-2"/>
                <w:highlight w:val="yellow"/>
              </w:rPr>
              <w:instrText>Master Fund</w:instrText>
            </w:r>
            <w:r w:rsidR="00ED57D9" w:rsidRPr="003D3BE6">
              <w:rPr>
                <w:highlight w:val="yellow"/>
              </w:rPr>
              <w:instrText>”</w:instrText>
            </w:r>
            <w:r w:rsidRPr="003D3BE6">
              <w:rPr>
                <w:highlight w:val="yellow"/>
              </w:rPr>
              <w:instrText xml:space="preserve"> </w:instrText>
            </w:r>
            <w:r w:rsidRPr="003D3BE6">
              <w:rPr>
                <w:bCs/>
                <w:spacing w:val="-2"/>
                <w:highlight w:val="yellow"/>
              </w:rPr>
              <w:fldChar w:fldCharType="end"/>
            </w:r>
            <w:r w:rsidRPr="003D3BE6">
              <w:rPr>
                <w:bCs/>
                <w:spacing w:val="-2"/>
                <w:highlight w:val="yellow"/>
              </w:rPr>
              <w:t>)</w:t>
            </w:r>
            <w:r w:rsidRPr="003D3BE6">
              <w:rPr>
                <w:spacing w:val="-2"/>
                <w:highlight w:val="yellow"/>
              </w:rPr>
              <w:t xml:space="preserve">, a Cayman Islands exempted company. </w:t>
            </w:r>
            <w:r w:rsidR="00EA1D35" w:rsidRPr="003D3BE6">
              <w:rPr>
                <w:spacing w:val="-2"/>
                <w:highlight w:val="yellow"/>
              </w:rPr>
              <w:t>F</w:t>
            </w:r>
          </w:p>
        </w:tc>
      </w:tr>
      <w:tr w:rsidR="00F72F47" w:rsidRPr="000A4BAD" w14:paraId="3A5A20C7" w14:textId="77777777" w:rsidTr="00A51BC4">
        <w:tc>
          <w:tcPr>
            <w:tcW w:w="3168" w:type="dxa"/>
          </w:tcPr>
          <w:p w14:paraId="4E9548F4" w14:textId="77777777" w:rsidR="00F72F47" w:rsidRPr="000A4BAD" w:rsidRDefault="00F72F47" w:rsidP="00940A41">
            <w:pPr>
              <w:jc w:val="left"/>
              <w:rPr>
                <w:b/>
              </w:rPr>
            </w:pPr>
          </w:p>
        </w:tc>
        <w:tc>
          <w:tcPr>
            <w:tcW w:w="6300" w:type="dxa"/>
          </w:tcPr>
          <w:p w14:paraId="501C9241" w14:textId="77777777" w:rsidR="00251B2D" w:rsidRPr="000A4BAD" w:rsidRDefault="00251B2D" w:rsidP="00251B2D">
            <w:pPr>
              <w:rPr>
                <w:i/>
              </w:rPr>
            </w:pPr>
            <w:r w:rsidRPr="000A4BAD">
              <w:rPr>
                <w:i/>
              </w:rPr>
              <w:t>General</w:t>
            </w:r>
          </w:p>
          <w:p w14:paraId="7323AABE" w14:textId="77777777" w:rsidR="00F72F47" w:rsidRPr="000A4BAD" w:rsidRDefault="00F72F47" w:rsidP="0043776A">
            <w:r w:rsidRPr="000A4BAD">
              <w:t>Other feeder funds may be established from time to time</w:t>
            </w:r>
            <w:r w:rsidR="0043776A" w:rsidRPr="000A4BAD">
              <w:t>;</w:t>
            </w:r>
            <w:r w:rsidRPr="000A4BAD">
              <w:t xml:space="preserve"> however, it is not currently anticipated that there will be any other investors in the Master Fund.</w:t>
            </w:r>
          </w:p>
        </w:tc>
      </w:tr>
      <w:tr w:rsidR="00F72F47" w:rsidRPr="000A4BAD" w14:paraId="5829FD9E" w14:textId="77777777" w:rsidTr="00A51BC4">
        <w:tc>
          <w:tcPr>
            <w:tcW w:w="3168" w:type="dxa"/>
          </w:tcPr>
          <w:p w14:paraId="2EA83F8C" w14:textId="77777777" w:rsidR="00F72F47" w:rsidRPr="000A4BAD" w:rsidRDefault="00F72F47" w:rsidP="00EA743E">
            <w:pPr>
              <w:jc w:val="left"/>
              <w:rPr>
                <w:b/>
              </w:rPr>
            </w:pPr>
            <w:r w:rsidRPr="000A4BAD">
              <w:rPr>
                <w:b/>
              </w:rPr>
              <w:br w:type="page"/>
              <w:t>INVESTMENT OBJECTIVE AND PROGRAM:</w:t>
            </w:r>
          </w:p>
        </w:tc>
        <w:tc>
          <w:tcPr>
            <w:tcW w:w="6300" w:type="dxa"/>
          </w:tcPr>
          <w:p w14:paraId="079A9BC1" w14:textId="77777777" w:rsidR="001C1E51" w:rsidRPr="003B623E" w:rsidRDefault="001C1E51" w:rsidP="001C1E51">
            <w:pPr>
              <w:pStyle w:val="BodyTextFlushJustify"/>
              <w:rPr>
                <w:rFonts w:cs="Arial"/>
                <w:bCs/>
                <w:highlight w:val="green"/>
              </w:rPr>
            </w:pPr>
            <w:commentRangeStart w:id="13"/>
            <w:r w:rsidRPr="003B623E">
              <w:rPr>
                <w:rFonts w:cs="Arial"/>
                <w:bCs/>
                <w:highlight w:val="green"/>
              </w:rPr>
              <w:t>The investment objective of the Fund and the Master Fund is to seek to generate superior absolute returns by investing predominantly in the securities of financial sector companies including regulatory and legacy capital securities issued by Banks and Insurance companies, going long or short risk. There will be particular focus on Western Europe and the wider EMEA region, although investments in other regions may also be considered. The Fund will pursue its investment objective by investing all of its investable assets in the Master Fund.</w:t>
            </w:r>
          </w:p>
          <w:p w14:paraId="5155EFF0" w14:textId="77777777" w:rsidR="00A871B3" w:rsidRPr="003B623E" w:rsidRDefault="001C1E51" w:rsidP="001C1E51">
            <w:pPr>
              <w:pStyle w:val="BodyTextFlushJustify"/>
              <w:rPr>
                <w:rFonts w:cs="Arial"/>
                <w:bCs/>
                <w:highlight w:val="green"/>
              </w:rPr>
            </w:pPr>
            <w:r w:rsidRPr="003B623E">
              <w:rPr>
                <w:rFonts w:cs="Arial"/>
                <w:bCs/>
                <w:highlight w:val="green"/>
                <w:lang w:val="en-GB"/>
              </w:rPr>
              <w:t xml:space="preserve">The Investment Manager believes that continued shifts in regulatory focus will result in issuers of such securities being increasingly required to retire existing securities, issue new securities to comply with regulatory requirements, face challenges to their existing business models, and/or undertake modifications to their business models to seek superior returns, and accordingly create opportunities to take advantage of asset classes with the potential to offer superior risk-adjusted returns to investors. The Investment Manager will seek to create a liquid portfolio for the Master Fund which can achieve stable returns by undertaking extensive and detailed bottom-up fundamental analysis of investment opportunities in the </w:t>
            </w:r>
            <w:proofErr w:type="spellStart"/>
            <w:r w:rsidRPr="003B623E">
              <w:rPr>
                <w:rFonts w:cs="Arial"/>
                <w:bCs/>
                <w:highlight w:val="green"/>
                <w:lang w:val="en-GB"/>
              </w:rPr>
              <w:t>Financials</w:t>
            </w:r>
            <w:proofErr w:type="spellEnd"/>
            <w:r w:rsidRPr="003B623E">
              <w:rPr>
                <w:rFonts w:cs="Arial"/>
                <w:bCs/>
                <w:highlight w:val="green"/>
                <w:lang w:val="en-GB"/>
              </w:rPr>
              <w:t xml:space="preserve"> </w:t>
            </w:r>
            <w:r w:rsidRPr="003B623E">
              <w:rPr>
                <w:rFonts w:cs="Arial"/>
                <w:bCs/>
                <w:highlight w:val="green"/>
                <w:lang w:val="en-GB"/>
              </w:rPr>
              <w:lastRenderedPageBreak/>
              <w:t>sector.</w:t>
            </w:r>
          </w:p>
          <w:p w14:paraId="68E2A633" w14:textId="77777777" w:rsidR="001C1E51" w:rsidRPr="003B623E" w:rsidRDefault="001C1E51" w:rsidP="001C1E51">
            <w:pPr>
              <w:pStyle w:val="BodyTextFlushJustify"/>
              <w:rPr>
                <w:rFonts w:cs="Arial"/>
                <w:bCs/>
                <w:highlight w:val="green"/>
                <w:lang w:val="en-GB"/>
              </w:rPr>
            </w:pPr>
            <w:r w:rsidRPr="003B623E">
              <w:rPr>
                <w:rFonts w:cs="Arial"/>
                <w:bCs/>
                <w:highlight w:val="green"/>
                <w:lang w:val="en-GB"/>
              </w:rPr>
              <w:t>The Investment Manager’s investment strategy will principally focus on performing credit and the Master Fund will typically invest in financial credit securities but retains the flexibility to invest in any type of securities, which may include fixed income securities, preferred stocks, American Depository Receipts, exchange-traded funds, unregistered or restricted securities, convertible securities, warrants, futures, forward contracts, cash and cash equivalents, interest-rate and other swaps, options and other derivatives.</w:t>
            </w:r>
          </w:p>
          <w:p w14:paraId="5A0ECE77" w14:textId="77777777" w:rsidR="00A871B3" w:rsidRPr="00A871B3" w:rsidRDefault="001C1E51" w:rsidP="001C1E51">
            <w:pPr>
              <w:pStyle w:val="BodyTextFlushJustify"/>
              <w:rPr>
                <w:rFonts w:cs="Arial"/>
              </w:rPr>
            </w:pPr>
            <w:r w:rsidRPr="003B623E">
              <w:rPr>
                <w:rFonts w:cs="Arial"/>
                <w:bCs/>
                <w:highlight w:val="green"/>
                <w:lang w:val="en-GB"/>
              </w:rPr>
              <w:t>All investments are based on a detailed bottom up analysis of the fundamentals which affect the economic outcome, including financials, industry and legal risks. Market risk is also taken into account. Each investment strategy will put different weights on each of these components.</w:t>
            </w:r>
            <w:commentRangeEnd w:id="13"/>
            <w:r w:rsidR="00B026A8">
              <w:rPr>
                <w:rStyle w:val="CommentReference"/>
                <w:lang w:val="en-GB"/>
              </w:rPr>
              <w:commentReference w:id="13"/>
            </w:r>
          </w:p>
          <w:p w14:paraId="05138034" w14:textId="77777777" w:rsidR="00F72F47" w:rsidRPr="000A4BAD" w:rsidRDefault="00F72F47" w:rsidP="009A4875">
            <w:pPr>
              <w:pStyle w:val="BodyTextFlushJustify"/>
              <w:rPr>
                <w:b/>
                <w:i/>
                <w:lang w:val="en-GB"/>
              </w:rPr>
            </w:pPr>
            <w:r w:rsidRPr="000A4BAD">
              <w:rPr>
                <w:b/>
                <w:bCs/>
                <w:i/>
                <w:lang w:val="en-GB"/>
              </w:rPr>
              <w:t>The investment program of the Master Fund is speculative and may entail substantial risks.</w:t>
            </w:r>
          </w:p>
        </w:tc>
      </w:tr>
      <w:tr w:rsidR="00F72F47" w:rsidRPr="000A4BAD" w14:paraId="086C61C1" w14:textId="77777777" w:rsidTr="00A51BC4">
        <w:tc>
          <w:tcPr>
            <w:tcW w:w="3168" w:type="dxa"/>
          </w:tcPr>
          <w:p w14:paraId="5DF36F1D" w14:textId="77777777" w:rsidR="00F72F47" w:rsidRPr="000A4BAD" w:rsidRDefault="00F72F47" w:rsidP="00AC35C5">
            <w:pPr>
              <w:jc w:val="left"/>
              <w:rPr>
                <w:b/>
              </w:rPr>
            </w:pPr>
            <w:r w:rsidRPr="000A4BAD">
              <w:rPr>
                <w:b/>
              </w:rPr>
              <w:lastRenderedPageBreak/>
              <w:t>REDEMPTIONS:</w:t>
            </w:r>
          </w:p>
        </w:tc>
        <w:tc>
          <w:tcPr>
            <w:tcW w:w="6300" w:type="dxa"/>
          </w:tcPr>
          <w:p w14:paraId="5EFA87C5" w14:textId="77777777" w:rsidR="00F72F47" w:rsidRPr="00EA1D35" w:rsidRDefault="00F72F47" w:rsidP="00EA6C47">
            <w:pPr>
              <w:rPr>
                <w:b/>
                <w:bCs/>
                <w:highlight w:val="lightGray"/>
              </w:rPr>
            </w:pPr>
            <w:r w:rsidRPr="00EA1D35">
              <w:rPr>
                <w:i/>
                <w:highlight w:val="lightGray"/>
              </w:rPr>
              <w:t>General</w:t>
            </w:r>
          </w:p>
          <w:p w14:paraId="4C378168" w14:textId="77777777" w:rsidR="00F72F47" w:rsidRPr="00EA1D35" w:rsidRDefault="00F72F47" w:rsidP="00EA6C47">
            <w:pPr>
              <w:rPr>
                <w:highlight w:val="lightGray"/>
              </w:rPr>
            </w:pPr>
            <w:r w:rsidRPr="00EA1D35">
              <w:rPr>
                <w:highlight w:val="lightGray"/>
              </w:rPr>
              <w:t xml:space="preserve">Subject to the limitations on redemptions set forth herein, each Shareholder may </w:t>
            </w:r>
            <w:commentRangeStart w:id="14"/>
            <w:r w:rsidRPr="00EA1D35">
              <w:rPr>
                <w:highlight w:val="lightGray"/>
              </w:rPr>
              <w:t>as</w:t>
            </w:r>
            <w:commentRangeEnd w:id="14"/>
            <w:r w:rsidR="00B541CB">
              <w:rPr>
                <w:rStyle w:val="CommentReference"/>
              </w:rPr>
              <w:commentReference w:id="14"/>
            </w:r>
            <w:r w:rsidRPr="00EA1D35">
              <w:rPr>
                <w:highlight w:val="lightGray"/>
              </w:rPr>
              <w:t xml:space="preserve"> of the </w:t>
            </w:r>
            <w:commentRangeStart w:id="15"/>
            <w:r w:rsidRPr="00EA1D35">
              <w:rPr>
                <w:highlight w:val="lightGray"/>
              </w:rPr>
              <w:t xml:space="preserve">last day of each calendar quarter </w:t>
            </w:r>
            <w:commentRangeEnd w:id="15"/>
            <w:r w:rsidR="00B026A8">
              <w:rPr>
                <w:rStyle w:val="CommentReference"/>
              </w:rPr>
              <w:commentReference w:id="15"/>
            </w:r>
            <w:r w:rsidRPr="00EA1D35">
              <w:rPr>
                <w:highlight w:val="lightGray"/>
              </w:rPr>
              <w:t xml:space="preserve">(each such date, and any other day on which a redemption is permitted or required by the Board of Directors, a </w:t>
            </w:r>
            <w:r w:rsidR="00ED57D9" w:rsidRPr="00EA1D35">
              <w:rPr>
                <w:highlight w:val="lightGray"/>
              </w:rPr>
              <w:t>“</w:t>
            </w:r>
            <w:r w:rsidRPr="00EA1D35">
              <w:rPr>
                <w:b/>
                <w:highlight w:val="lightGray"/>
              </w:rPr>
              <w:t>Redemption Date</w:t>
            </w:r>
            <w:r w:rsidR="00ED57D9" w:rsidRPr="00EA1D35">
              <w:rPr>
                <w:highlight w:val="lightGray"/>
              </w:rPr>
              <w:t>”</w:t>
            </w:r>
            <w:r w:rsidRPr="00EA1D35">
              <w:rPr>
                <w:highlight w:val="lightGray"/>
              </w:rPr>
              <w:fldChar w:fldCharType="begin"/>
            </w:r>
            <w:r w:rsidRPr="00EA1D35">
              <w:rPr>
                <w:highlight w:val="lightGray"/>
              </w:rPr>
              <w:instrText xml:space="preserve"> XE </w:instrText>
            </w:r>
            <w:r w:rsidR="00ED57D9" w:rsidRPr="00EA1D35">
              <w:rPr>
                <w:highlight w:val="lightGray"/>
              </w:rPr>
              <w:instrText>“</w:instrText>
            </w:r>
            <w:r w:rsidRPr="00EA1D35">
              <w:rPr>
                <w:highlight w:val="lightGray"/>
              </w:rPr>
              <w:instrText>Redemption Date</w:instrText>
            </w:r>
            <w:r w:rsidR="00ED57D9" w:rsidRPr="00EA1D35">
              <w:rPr>
                <w:highlight w:val="lightGray"/>
              </w:rPr>
              <w:instrText>”</w:instrText>
            </w:r>
            <w:r w:rsidRPr="00EA1D35">
              <w:rPr>
                <w:highlight w:val="lightGray"/>
              </w:rPr>
              <w:instrText xml:space="preserve"> </w:instrText>
            </w:r>
            <w:r w:rsidRPr="00EA1D35">
              <w:rPr>
                <w:highlight w:val="lightGray"/>
              </w:rPr>
              <w:fldChar w:fldCharType="end"/>
            </w:r>
            <w:r w:rsidRPr="00EA1D35">
              <w:rPr>
                <w:highlight w:val="lightGray"/>
              </w:rPr>
              <w:t xml:space="preserve">), upon at </w:t>
            </w:r>
            <w:commentRangeStart w:id="16"/>
            <w:r w:rsidRPr="00EA1D35">
              <w:rPr>
                <w:highlight w:val="lightGray"/>
              </w:rPr>
              <w:t>least 60 days</w:t>
            </w:r>
            <w:r w:rsidR="00ED57D9" w:rsidRPr="00EA1D35">
              <w:rPr>
                <w:highlight w:val="lightGray"/>
              </w:rPr>
              <w:t>’</w:t>
            </w:r>
            <w:r w:rsidRPr="00EA1D35">
              <w:rPr>
                <w:highlight w:val="lightGray"/>
              </w:rPr>
              <w:t xml:space="preserve"> prior written notice </w:t>
            </w:r>
            <w:commentRangeEnd w:id="16"/>
            <w:r w:rsidR="00B026A8">
              <w:rPr>
                <w:rStyle w:val="CommentReference"/>
              </w:rPr>
              <w:commentReference w:id="16"/>
            </w:r>
            <w:r w:rsidRPr="00EA1D35">
              <w:rPr>
                <w:highlight w:val="lightGray"/>
              </w:rPr>
              <w:t xml:space="preserve">to the Administrator, </w:t>
            </w:r>
            <w:bookmarkStart w:id="17" w:name="_GoBack"/>
            <w:r w:rsidRPr="00EA1D35">
              <w:rPr>
                <w:highlight w:val="lightGray"/>
              </w:rPr>
              <w:t>redeem</w:t>
            </w:r>
            <w:bookmarkEnd w:id="17"/>
            <w:r w:rsidRPr="00EA1D35">
              <w:rPr>
                <w:highlight w:val="lightGray"/>
              </w:rPr>
              <w:t xml:space="preserve"> all or a portion of its Shares up to the Applicable Percentage (as defined below) of the net asset value of each series of Shares of such Shareholder as of a Redemption Date (such limitation on redemption, the </w:t>
            </w:r>
            <w:r w:rsidR="00ED57D9" w:rsidRPr="00EA1D35">
              <w:rPr>
                <w:highlight w:val="lightGray"/>
              </w:rPr>
              <w:t>“</w:t>
            </w:r>
            <w:r w:rsidRPr="00EA1D35">
              <w:rPr>
                <w:b/>
                <w:highlight w:val="lightGray"/>
              </w:rPr>
              <w:t>Investor-Level Gate</w:t>
            </w:r>
            <w:r w:rsidR="00ED57D9" w:rsidRPr="00EA1D35">
              <w:rPr>
                <w:highlight w:val="lightGray"/>
              </w:rPr>
              <w:t>”</w:t>
            </w:r>
            <w:r w:rsidRPr="00EA1D35">
              <w:rPr>
                <w:highlight w:val="lightGray"/>
              </w:rPr>
              <w:fldChar w:fldCharType="begin"/>
            </w:r>
            <w:r w:rsidRPr="00EA1D35">
              <w:rPr>
                <w:highlight w:val="lightGray"/>
              </w:rPr>
              <w:instrText xml:space="preserve"> XE </w:instrText>
            </w:r>
            <w:r w:rsidR="00ED57D9" w:rsidRPr="00EA1D35">
              <w:rPr>
                <w:highlight w:val="lightGray"/>
              </w:rPr>
              <w:instrText>“</w:instrText>
            </w:r>
            <w:r w:rsidRPr="00EA1D35">
              <w:rPr>
                <w:highlight w:val="lightGray"/>
              </w:rPr>
              <w:instrText>Investor-Level Gate</w:instrText>
            </w:r>
            <w:r w:rsidR="00ED57D9" w:rsidRPr="00EA1D35">
              <w:rPr>
                <w:highlight w:val="lightGray"/>
              </w:rPr>
              <w:instrText>”</w:instrText>
            </w:r>
            <w:r w:rsidRPr="00EA1D35">
              <w:rPr>
                <w:highlight w:val="lightGray"/>
              </w:rPr>
              <w:instrText xml:space="preserve"> </w:instrText>
            </w:r>
            <w:r w:rsidRPr="00EA1D35">
              <w:rPr>
                <w:highlight w:val="lightGray"/>
              </w:rPr>
              <w:fldChar w:fldCharType="end"/>
            </w:r>
            <w:r w:rsidRPr="00EA1D35">
              <w:rPr>
                <w:highlight w:val="lightGray"/>
              </w:rPr>
              <w:t>).</w:t>
            </w:r>
          </w:p>
        </w:tc>
      </w:tr>
      <w:tr w:rsidR="00F72F47" w:rsidRPr="000A4BAD" w14:paraId="141E5F55" w14:textId="77777777" w:rsidTr="00A51BC4">
        <w:tc>
          <w:tcPr>
            <w:tcW w:w="3168" w:type="dxa"/>
          </w:tcPr>
          <w:p w14:paraId="40EEDCF7" w14:textId="77777777" w:rsidR="00F72F47" w:rsidRPr="000A4BAD" w:rsidRDefault="00F72F47" w:rsidP="00AC35C5">
            <w:pPr>
              <w:jc w:val="left"/>
              <w:rPr>
                <w:b/>
              </w:rPr>
            </w:pPr>
          </w:p>
        </w:tc>
        <w:tc>
          <w:tcPr>
            <w:tcW w:w="6300" w:type="dxa"/>
          </w:tcPr>
          <w:p w14:paraId="269FBDE2" w14:textId="77777777" w:rsidR="00F72F47" w:rsidRPr="00EA1D35" w:rsidRDefault="00F72F47" w:rsidP="00EA6C47">
            <w:pPr>
              <w:rPr>
                <w:highlight w:val="lightGray"/>
              </w:rPr>
            </w:pPr>
            <w:commentRangeStart w:id="18"/>
            <w:r w:rsidRPr="00EA1D35">
              <w:rPr>
                <w:i/>
                <w:highlight w:val="lightGray"/>
              </w:rPr>
              <w:t>Investor-Level Gate</w:t>
            </w:r>
            <w:commentRangeEnd w:id="18"/>
            <w:r w:rsidR="00B026A8">
              <w:rPr>
                <w:rStyle w:val="CommentReference"/>
              </w:rPr>
              <w:commentReference w:id="18"/>
            </w:r>
          </w:p>
          <w:p w14:paraId="59444BE2" w14:textId="77777777" w:rsidR="00F72F47" w:rsidRPr="00EA1D35" w:rsidRDefault="00F72F47" w:rsidP="00EA6C47">
            <w:pPr>
              <w:rPr>
                <w:highlight w:val="lightGray"/>
              </w:rPr>
            </w:pPr>
            <w:r w:rsidRPr="00EA1D35">
              <w:rPr>
                <w:highlight w:val="lightGray"/>
              </w:rPr>
              <w:t xml:space="preserve">A Shareholder may redeem all of its Shares by submitting a single redemption request for all such Shares or submitting redemption requests for successive Redemption Dates for the Applicable Percentage applicable to each such successive Redemption Date. </w:t>
            </w:r>
          </w:p>
          <w:p w14:paraId="2C201391" w14:textId="77777777" w:rsidR="00F72F47" w:rsidRPr="00EA1D35" w:rsidRDefault="00F72F47" w:rsidP="00EA6C47">
            <w:pPr>
              <w:rPr>
                <w:highlight w:val="lightGray"/>
              </w:rPr>
            </w:pPr>
            <w:r w:rsidRPr="00EA1D35">
              <w:rPr>
                <w:highlight w:val="lightGray"/>
              </w:rPr>
              <w:t xml:space="preserve">A Shareholder seeking to redeem all of its Shares may submit a redemption request for an amount equal to the net asset value of such Shares and such redemption will be effected in stages over four successive Redemption Dates </w:t>
            </w:r>
            <w:commentRangeStart w:id="19"/>
            <w:r w:rsidRPr="00EA1D35">
              <w:rPr>
                <w:highlight w:val="lightGray"/>
              </w:rPr>
              <w:t>so that 25% of the net asset value of such Shares will be redeemed as of the initial Redemption Date and the remaining amount of such redemption request will be satisfied over the next three Redemption Dates in amounts equal to 33⅓%, 50% and 100%, respectively (such 25%, 33⅓%, 50% and 100</w:t>
            </w:r>
            <w:commentRangeEnd w:id="19"/>
            <w:r w:rsidR="00B026A8">
              <w:rPr>
                <w:rStyle w:val="CommentReference"/>
              </w:rPr>
              <w:commentReference w:id="19"/>
            </w:r>
            <w:r w:rsidRPr="00EA1D35">
              <w:rPr>
                <w:highlight w:val="lightGray"/>
              </w:rPr>
              <w:t xml:space="preserve">% amounts, the </w:t>
            </w:r>
            <w:r w:rsidR="00ED57D9" w:rsidRPr="00EA1D35">
              <w:rPr>
                <w:highlight w:val="lightGray"/>
              </w:rPr>
              <w:t>“</w:t>
            </w:r>
            <w:r w:rsidRPr="00EA1D35">
              <w:rPr>
                <w:b/>
                <w:highlight w:val="lightGray"/>
              </w:rPr>
              <w:t>Applicable Percentage</w:t>
            </w:r>
            <w:r w:rsidR="00ED57D9" w:rsidRPr="00EA1D35">
              <w:rPr>
                <w:highlight w:val="lightGray"/>
              </w:rPr>
              <w:t>”</w:t>
            </w:r>
            <w:r w:rsidRPr="00EA1D35">
              <w:rPr>
                <w:highlight w:val="lightGray"/>
              </w:rPr>
              <w:fldChar w:fldCharType="begin"/>
            </w:r>
            <w:r w:rsidRPr="00EA1D35">
              <w:rPr>
                <w:highlight w:val="lightGray"/>
              </w:rPr>
              <w:instrText xml:space="preserve"> XE </w:instrText>
            </w:r>
            <w:r w:rsidR="00ED57D9" w:rsidRPr="00EA1D35">
              <w:rPr>
                <w:highlight w:val="lightGray"/>
              </w:rPr>
              <w:instrText>“</w:instrText>
            </w:r>
            <w:r w:rsidRPr="00EA1D35">
              <w:rPr>
                <w:highlight w:val="lightGray"/>
              </w:rPr>
              <w:instrText>Applicable Percentage</w:instrText>
            </w:r>
            <w:r w:rsidR="00ED57D9" w:rsidRPr="00EA1D35">
              <w:rPr>
                <w:highlight w:val="lightGray"/>
              </w:rPr>
              <w:instrText>”</w:instrText>
            </w:r>
            <w:r w:rsidRPr="00EA1D35">
              <w:rPr>
                <w:highlight w:val="lightGray"/>
              </w:rPr>
              <w:instrText xml:space="preserve"> </w:instrText>
            </w:r>
            <w:r w:rsidRPr="00EA1D35">
              <w:rPr>
                <w:highlight w:val="lightGray"/>
              </w:rPr>
              <w:fldChar w:fldCharType="end"/>
            </w:r>
            <w:r w:rsidRPr="00EA1D35">
              <w:rPr>
                <w:highlight w:val="lightGray"/>
              </w:rPr>
              <w:t xml:space="preserve"> for a particular Redemption Date), of the then-current net asset value of such Shares as of each such subsequent Redemption Date (prior to reduction for any Incentive Fee attributable to the amount redeemed as of each such </w:t>
            </w:r>
            <w:r w:rsidRPr="00EA1D35">
              <w:rPr>
                <w:highlight w:val="lightGray"/>
              </w:rPr>
              <w:lastRenderedPageBreak/>
              <w:t>Redemption Date).</w:t>
            </w:r>
          </w:p>
          <w:p w14:paraId="659B5BD1" w14:textId="77777777" w:rsidR="00F72F47" w:rsidRPr="00EA1D35" w:rsidRDefault="00F72F47" w:rsidP="00EA6C47">
            <w:pPr>
              <w:rPr>
                <w:b/>
                <w:bCs/>
                <w:highlight w:val="lightGray"/>
              </w:rPr>
            </w:pPr>
            <w:r w:rsidRPr="00EA1D35">
              <w:rPr>
                <w:highlight w:val="lightGray"/>
              </w:rPr>
              <w:t>If a Shareholder redeems less than the Applicable Percentage as of any Redemption Date, then the Applicable Percentage for the next Redemption Date on which the Shareholder requests a redemption will be reset to 25%.</w:t>
            </w:r>
          </w:p>
        </w:tc>
      </w:tr>
    </w:tbl>
    <w:p w14:paraId="6C3C03C3" w14:textId="77777777" w:rsidR="00F72F47" w:rsidRPr="000A4BAD" w:rsidRDefault="00F72F47" w:rsidP="00F669A9">
      <w:pPr>
        <w:pStyle w:val="Heading1"/>
        <w:pageBreakBefore w:val="0"/>
        <w:rPr>
          <w:lang w:val="en-GB"/>
        </w:rPr>
      </w:pPr>
      <w:bookmarkStart w:id="20" w:name="_Toc276049743"/>
      <w:bookmarkStart w:id="21" w:name="_Toc379209062"/>
      <w:bookmarkStart w:id="22" w:name="_Toc414542624"/>
      <w:bookmarkStart w:id="23" w:name="_Toc414542887"/>
      <w:bookmarkStart w:id="24" w:name="_Toc414543102"/>
      <w:bookmarkStart w:id="25" w:name="_Toc414543464"/>
      <w:bookmarkStart w:id="26" w:name="_Toc437941338"/>
      <w:bookmarkStart w:id="27" w:name="_Toc437941526"/>
      <w:bookmarkStart w:id="28" w:name="_Toc25419815"/>
      <w:bookmarkStart w:id="29" w:name="_Toc10625929"/>
      <w:bookmarkStart w:id="30" w:name="_Toc10648813"/>
      <w:bookmarkStart w:id="31" w:name="_Toc174108311"/>
      <w:bookmarkStart w:id="32" w:name="_Toc243287194"/>
      <w:bookmarkStart w:id="33" w:name="_Toc243364069"/>
      <w:r w:rsidRPr="000A4BAD">
        <w:rPr>
          <w:lang w:val="en-GB"/>
        </w:rPr>
        <w:lastRenderedPageBreak/>
        <w:t>INVESTMENT OBJECTIVE AND PROGRAM</w:t>
      </w:r>
      <w:bookmarkEnd w:id="20"/>
      <w:bookmarkEnd w:id="21"/>
      <w:bookmarkEnd w:id="22"/>
      <w:bookmarkEnd w:id="23"/>
      <w:bookmarkEnd w:id="24"/>
      <w:bookmarkEnd w:id="25"/>
      <w:bookmarkEnd w:id="26"/>
      <w:bookmarkEnd w:id="27"/>
      <w:bookmarkEnd w:id="28"/>
    </w:p>
    <w:p w14:paraId="55693F68" w14:textId="77777777" w:rsidR="00065123" w:rsidRPr="00065123" w:rsidRDefault="00065123" w:rsidP="00065123">
      <w:pPr>
        <w:rPr>
          <w:b/>
          <w:bCs/>
        </w:rPr>
      </w:pPr>
      <w:r w:rsidRPr="00065123">
        <w:rPr>
          <w:b/>
          <w:bCs/>
        </w:rPr>
        <w:t>Investment Objective and Program</w:t>
      </w:r>
    </w:p>
    <w:p w14:paraId="41B26474" w14:textId="77777777" w:rsidR="00065123" w:rsidRPr="00065123" w:rsidRDefault="00065123" w:rsidP="00065123">
      <w:pPr>
        <w:rPr>
          <w:bCs/>
        </w:rPr>
      </w:pPr>
      <w:r w:rsidRPr="00EA1D35">
        <w:rPr>
          <w:bCs/>
          <w:highlight w:val="green"/>
        </w:rPr>
        <w:t>The investment objective of the Fund and the Master Fund is to seek to generate superior absolute returns by investing predominantly in the securities of financial sector companies including regulatory and legacy capital securities issued by Banks and Insurance companies, going long or short risk. There will be particular focus on Western Europe and the wider EMEA region, although investments in other regions may also be considered. The Fund will pursue its investment objective by investing all of its investable assets in the Master Fund.</w:t>
      </w:r>
    </w:p>
    <w:p w14:paraId="73C490A7" w14:textId="77777777" w:rsidR="00065123" w:rsidRPr="00065123" w:rsidRDefault="00065123" w:rsidP="00065123">
      <w:pPr>
        <w:rPr>
          <w:bCs/>
        </w:rPr>
      </w:pPr>
      <w:r w:rsidRPr="00065123">
        <w:rPr>
          <w:b/>
          <w:bCs/>
        </w:rPr>
        <w:t>Investment Process</w:t>
      </w:r>
      <w:r w:rsidRPr="00065123">
        <w:rPr>
          <w:bCs/>
        </w:rPr>
        <w:t xml:space="preserve"> </w:t>
      </w:r>
    </w:p>
    <w:p w14:paraId="56EE40B1" w14:textId="77777777" w:rsidR="00065123" w:rsidRPr="00065123" w:rsidRDefault="00065123" w:rsidP="00065123">
      <w:pPr>
        <w:rPr>
          <w:bCs/>
          <w:i/>
        </w:rPr>
      </w:pPr>
      <w:r w:rsidRPr="00065123">
        <w:rPr>
          <w:bCs/>
          <w:i/>
        </w:rPr>
        <w:t>Idea generation</w:t>
      </w:r>
    </w:p>
    <w:p w14:paraId="0D34A10B" w14:textId="77777777" w:rsidR="00065123" w:rsidRPr="00065123" w:rsidRDefault="00065123" w:rsidP="00065123">
      <w:pPr>
        <w:rPr>
          <w:bCs/>
        </w:rPr>
      </w:pPr>
      <w:r w:rsidRPr="00065123">
        <w:rPr>
          <w:bCs/>
        </w:rPr>
        <w:t xml:space="preserve">The Investment Manager seeks to identify credit segments and regulatory themes, where individual investment opportunities could be found that benefit from supportive market, regulatory or industry wide trends. The Investment Manager anticipates that the portfolio will always have a concentration around specific regulatory themes, although a significant proportion of the portfolio will also be completely opportunistic. </w:t>
      </w:r>
    </w:p>
    <w:p w14:paraId="3712D533" w14:textId="77777777" w:rsidR="00065123" w:rsidRPr="00065123" w:rsidRDefault="00065123" w:rsidP="00065123">
      <w:pPr>
        <w:rPr>
          <w:bCs/>
        </w:rPr>
      </w:pPr>
      <w:r w:rsidRPr="00065123">
        <w:rPr>
          <w:bCs/>
        </w:rPr>
        <w:t xml:space="preserve">This idea generation process leads to a “Target Market”, which is the total opportunity set available for investments by the Master Fund. The Target Market includes opportunities in performing credit, distressed credit, event driven credit and high yield. In the Investment Manager’s experience, this Target Market is currently approximately US$200bn, but can be much larger through the cycle depending on the state of the credit markets and the underlying fundamentals. Out of this Target Market, the Investment Manager selects the individual investment ideas where research will be focussed. </w:t>
      </w:r>
    </w:p>
    <w:p w14:paraId="6889D3D3" w14:textId="77777777" w:rsidR="00065123" w:rsidRPr="00065123" w:rsidRDefault="00065123" w:rsidP="00065123">
      <w:pPr>
        <w:rPr>
          <w:bCs/>
          <w:i/>
        </w:rPr>
      </w:pPr>
      <w:r w:rsidRPr="00065123">
        <w:rPr>
          <w:bCs/>
          <w:i/>
        </w:rPr>
        <w:t>Research process – detailed, comprehensive, culminating in financial model</w:t>
      </w:r>
    </w:p>
    <w:p w14:paraId="0A903EBD" w14:textId="77777777" w:rsidR="00065123" w:rsidRPr="00065123" w:rsidRDefault="00065123" w:rsidP="00065123">
      <w:pPr>
        <w:rPr>
          <w:bCs/>
        </w:rPr>
      </w:pPr>
      <w:r w:rsidRPr="00065123">
        <w:rPr>
          <w:bCs/>
        </w:rPr>
        <w:t xml:space="preserve">Each investment opportunity is allocated to a specific member of the Investment Manager’s team, who diligences it with a focus on four key areas, financials, industry, valuation and legal/regulatory framework. The comprehensive research and rigorous analysis will involve outside sources as appropriate, including industry consultants and lawyers. The key outputs are </w:t>
      </w:r>
      <w:proofErr w:type="spellStart"/>
      <w:r w:rsidRPr="00065123">
        <w:rPr>
          <w:bCs/>
        </w:rPr>
        <w:t>i</w:t>
      </w:r>
      <w:proofErr w:type="spellEnd"/>
      <w:r w:rsidRPr="00065123">
        <w:rPr>
          <w:bCs/>
        </w:rPr>
        <w:t>) a detailed integrated financial model of the company’s historic performance and projections, including P&amp;L, balance sheet, regulatory capital position where relevant ii) an analysis of industry fundamentals and trends, iii) a comprehensive valuation analysis based on comparable publicly listed companies, M&amp;A transactions, and break-up/ asset valuation, and iv) an assessment of the legal/regulatory environment including a review of credit documentation and relevant regulatory trends that may impact the company’s business model or securities. These four analytical outputs are combined to form a risk reward profile for each element of the capital structure, including the equity. This fundamental analysis is complemented by a market assessment, which takes into account liquidity, corporate events which could impact on price and credit/ equity market risk. A number of different scenarios are examined.</w:t>
      </w:r>
    </w:p>
    <w:p w14:paraId="5AC3A084" w14:textId="77777777" w:rsidR="00065123" w:rsidRPr="00065123" w:rsidRDefault="00065123" w:rsidP="00065123">
      <w:pPr>
        <w:rPr>
          <w:bCs/>
        </w:rPr>
      </w:pPr>
      <w:r w:rsidRPr="00065123">
        <w:rPr>
          <w:bCs/>
        </w:rPr>
        <w:lastRenderedPageBreak/>
        <w:t>During this process, most investment opportunities fall away because of significant risks uncovered. However, for a small group of investment opportunities, research confirms the preliminary views and lead to an “Investment Recommendation”.</w:t>
      </w:r>
    </w:p>
    <w:p w14:paraId="1DF1C936" w14:textId="77777777" w:rsidR="00065123" w:rsidRPr="00065123" w:rsidRDefault="00065123" w:rsidP="00065123">
      <w:pPr>
        <w:rPr>
          <w:bCs/>
          <w:i/>
        </w:rPr>
      </w:pPr>
      <w:r w:rsidRPr="00065123">
        <w:rPr>
          <w:bCs/>
          <w:i/>
        </w:rPr>
        <w:t>Decision making process – involvement of team</w:t>
      </w:r>
    </w:p>
    <w:p w14:paraId="5FC0ED9D" w14:textId="77777777" w:rsidR="00065123" w:rsidRPr="00065123" w:rsidRDefault="00065123" w:rsidP="00065123">
      <w:pPr>
        <w:rPr>
          <w:bCs/>
        </w:rPr>
      </w:pPr>
      <w:r w:rsidRPr="00065123">
        <w:rPr>
          <w:bCs/>
        </w:rPr>
        <w:t xml:space="preserve">The Investment Recommendation is then assessed in a team meeting. In some rare, but important, cases the discussion uncovers new risks and the Investment Recommendation is rejected. However, in most situations, the fundamental Investment Recommendation is confirmed, whilst the intense discussion within a group of experienced individuals, leads to additional questions, which are researched before a final decision is taken. The responsibility for the final decision rests with the </w:t>
      </w:r>
      <w:r>
        <w:rPr>
          <w:bCs/>
        </w:rPr>
        <w:t>[</w:t>
      </w:r>
      <w:r w:rsidR="001C1E51">
        <w:rPr>
          <w:bCs/>
        </w:rPr>
        <w:t>C</w:t>
      </w:r>
      <w:r w:rsidR="00596E52">
        <w:rPr>
          <w:bCs/>
        </w:rPr>
        <w:t>o</w:t>
      </w:r>
      <w:r w:rsidR="001C1E51">
        <w:rPr>
          <w:bCs/>
        </w:rPr>
        <w:t>-Portfolio Managers</w:t>
      </w:r>
      <w:r>
        <w:rPr>
          <w:bCs/>
        </w:rPr>
        <w:t>]</w:t>
      </w:r>
      <w:r w:rsidR="001C1E51">
        <w:rPr>
          <w:bCs/>
        </w:rPr>
        <w:t>.</w:t>
      </w:r>
    </w:p>
    <w:p w14:paraId="07688771" w14:textId="77777777" w:rsidR="00065123" w:rsidRPr="00065123" w:rsidRDefault="00065123" w:rsidP="00065123">
      <w:pPr>
        <w:rPr>
          <w:bCs/>
          <w:i/>
        </w:rPr>
      </w:pPr>
      <w:r w:rsidRPr="00065123">
        <w:rPr>
          <w:bCs/>
          <w:i/>
        </w:rPr>
        <w:t xml:space="preserve">Position sizing and hedging decisions – careful neutralisation of unwanted risks </w:t>
      </w:r>
    </w:p>
    <w:p w14:paraId="5020A0A3" w14:textId="77777777" w:rsidR="00065123" w:rsidRPr="00065123" w:rsidRDefault="00065123" w:rsidP="00065123">
      <w:pPr>
        <w:rPr>
          <w:bCs/>
        </w:rPr>
      </w:pPr>
      <w:r w:rsidRPr="00065123">
        <w:rPr>
          <w:bCs/>
        </w:rPr>
        <w:t xml:space="preserve">Once the fundamental investment decision is taken, a subset of the team will discuss sizing of the position, hedging of individual risks and timing of the investment. Sizing will take into account the attractiveness of the investment, which includes upside and potential downside, portfolio concentration in this theme, and liquidity. </w:t>
      </w:r>
    </w:p>
    <w:p w14:paraId="0EBF7BF6" w14:textId="77777777" w:rsidR="00065123" w:rsidRPr="00065123" w:rsidRDefault="00065123" w:rsidP="00065123">
      <w:pPr>
        <w:rPr>
          <w:bCs/>
        </w:rPr>
      </w:pPr>
      <w:r w:rsidRPr="00065123">
        <w:rPr>
          <w:bCs/>
        </w:rPr>
        <w:t xml:space="preserve">Key risks that may be hedged include market risk, interest rate risk, industry, valuation and currency risk. Of these, the Investment Manager will attempt to largely eliminate interest rate and currency risks, and significantly reduce market risk by entering into respective compensating transactions. Industry and valuation risks are situation dependent and whilst they may also be hedged, they may often be part of the investment thesis. </w:t>
      </w:r>
    </w:p>
    <w:p w14:paraId="630351AD" w14:textId="77777777" w:rsidR="00065123" w:rsidRPr="00065123" w:rsidRDefault="00065123" w:rsidP="00065123">
      <w:pPr>
        <w:rPr>
          <w:bCs/>
        </w:rPr>
      </w:pPr>
      <w:r w:rsidRPr="00065123">
        <w:rPr>
          <w:bCs/>
        </w:rPr>
        <w:t>Timing looks at technical factors, expectations of demand/ supply in the credit, corporate events and observable market intelligence.</w:t>
      </w:r>
    </w:p>
    <w:p w14:paraId="1161345D" w14:textId="77777777" w:rsidR="00065123" w:rsidRPr="00065123" w:rsidRDefault="00065123" w:rsidP="00065123">
      <w:pPr>
        <w:rPr>
          <w:bCs/>
          <w:i/>
        </w:rPr>
      </w:pPr>
      <w:r w:rsidRPr="00065123">
        <w:rPr>
          <w:bCs/>
          <w:i/>
        </w:rPr>
        <w:t>Monitoring – continuous assessment of the investment</w:t>
      </w:r>
    </w:p>
    <w:p w14:paraId="59229772" w14:textId="77777777" w:rsidR="00065123" w:rsidRPr="00065123" w:rsidRDefault="00065123" w:rsidP="00065123">
      <w:pPr>
        <w:rPr>
          <w:bCs/>
        </w:rPr>
      </w:pPr>
      <w:r w:rsidRPr="00065123">
        <w:rPr>
          <w:bCs/>
        </w:rPr>
        <w:t xml:space="preserve">Once the Master Fund is invested in a name, an analyst will be responsible for monitoring it. This monitoring includes daily reviews of relevant news reports, periodically contacting the company, maintaining close contact with sell side analysts, arranging site visits to the company and competitors, being involved with other buy side analysts who are also invested in the name, and using industry and market data. Important changes will be brought to the Principals’ attention immediately; however most information will be discussed in the daily team meetings, during which the investment thesis is reassessed against its market price. The Investment Manager continuously assesses the attractiveness of an investment against its available market price and actively seeks to sell when the risk reward is no longer attractive. </w:t>
      </w:r>
    </w:p>
    <w:p w14:paraId="1F18CB14" w14:textId="77777777" w:rsidR="00065123" w:rsidRPr="00065123" w:rsidRDefault="00065123" w:rsidP="00065123">
      <w:pPr>
        <w:rPr>
          <w:b/>
          <w:bCs/>
        </w:rPr>
      </w:pPr>
      <w:r w:rsidRPr="00065123">
        <w:rPr>
          <w:b/>
          <w:bCs/>
        </w:rPr>
        <w:t xml:space="preserve">Portfolio Construction </w:t>
      </w:r>
    </w:p>
    <w:p w14:paraId="15338FDE" w14:textId="77777777" w:rsidR="00065123" w:rsidRPr="00065123" w:rsidRDefault="00065123" w:rsidP="00065123">
      <w:pPr>
        <w:rPr>
          <w:bCs/>
        </w:rPr>
      </w:pPr>
      <w:r w:rsidRPr="00065123">
        <w:rPr>
          <w:bCs/>
        </w:rPr>
        <w:t>It is expected that the portfolio will hold a significant concentration in identified dislocated credit segments and regulatory themes, ranging from 1/3rd to 2/3rds of the portfolio. The remainder is invested in opportunistic credit opportunities.</w:t>
      </w:r>
    </w:p>
    <w:p w14:paraId="7622E3B4" w14:textId="77777777" w:rsidR="00065123" w:rsidRPr="00065123" w:rsidRDefault="00065123" w:rsidP="00065123">
      <w:pPr>
        <w:rPr>
          <w:bCs/>
        </w:rPr>
      </w:pPr>
      <w:r w:rsidRPr="00065123">
        <w:rPr>
          <w:bCs/>
        </w:rPr>
        <w:t xml:space="preserve">The portfolio is predominantly composed of credit instruments including bonds, loans and credit derivatives. Equities may be considered as investment opportunities to the extent they form part of a levered capital structure. The portfolio offers good liquidity as per the underlying instrument, aided by the Master Fund only holding minority positions in each capital structure. The Master Fund does not invest in credit opportunities which require significant leverage to achieve target return. </w:t>
      </w:r>
    </w:p>
    <w:p w14:paraId="3386691A" w14:textId="77777777" w:rsidR="00065123" w:rsidRPr="00065123" w:rsidRDefault="00065123" w:rsidP="00065123">
      <w:pPr>
        <w:rPr>
          <w:bCs/>
        </w:rPr>
      </w:pPr>
      <w:r w:rsidRPr="00065123">
        <w:rPr>
          <w:bCs/>
        </w:rPr>
        <w:lastRenderedPageBreak/>
        <w:t>Whilst the Investment Manager seeks to generate good risk-adjusted returns via long and short investments, the nature of levered capital structures implies that in most circumstances the Master Fund will own more investments on the long side. The Investment Manager balances these single name positions with index shorts at the portfolio level as appropriate. However, the Investment Manager expects the portfolio to retain a long bias most of the time.</w:t>
      </w:r>
    </w:p>
    <w:p w14:paraId="467AD5E6" w14:textId="77777777" w:rsidR="00065123" w:rsidRPr="00065123" w:rsidRDefault="00065123" w:rsidP="00065123">
      <w:pPr>
        <w:rPr>
          <w:bCs/>
        </w:rPr>
      </w:pPr>
      <w:r w:rsidRPr="00065123">
        <w:rPr>
          <w:bCs/>
        </w:rPr>
        <w:t>The portfolio is expected to have reasonable diversification with concentration in conviction opportunities</w:t>
      </w:r>
      <w:proofErr w:type="gramStart"/>
      <w:r w:rsidRPr="00065123">
        <w:rPr>
          <w:bCs/>
        </w:rPr>
        <w:t>..</w:t>
      </w:r>
      <w:proofErr w:type="gramEnd"/>
      <w:r w:rsidRPr="00065123">
        <w:rPr>
          <w:bCs/>
        </w:rPr>
        <w:t xml:space="preserve"> The Master Fund’s investments will typically have an investment horizon of 3-18 months, with an identifiable catalyst within that period, which creates a relatively low trading intensity. </w:t>
      </w:r>
    </w:p>
    <w:p w14:paraId="716CAF05" w14:textId="77777777" w:rsidR="00065123" w:rsidRPr="00065123" w:rsidRDefault="00065123" w:rsidP="00065123">
      <w:pPr>
        <w:rPr>
          <w:bCs/>
        </w:rPr>
      </w:pPr>
      <w:r w:rsidRPr="00065123">
        <w:rPr>
          <w:bCs/>
        </w:rPr>
        <w:t>The securities that the Master Fund invests in may be listed or unlisted and additionally such securities may not have any credit rating.</w:t>
      </w:r>
    </w:p>
    <w:p w14:paraId="7183442E" w14:textId="77777777" w:rsidR="00F72F47" w:rsidRPr="00065123" w:rsidRDefault="00065123" w:rsidP="00065123">
      <w:pPr>
        <w:rPr>
          <w:bCs/>
        </w:rPr>
      </w:pPr>
      <w:r w:rsidRPr="007B2C6A">
        <w:rPr>
          <w:bCs/>
          <w:highlight w:val="yellow"/>
        </w:rPr>
        <w:t xml:space="preserve">Whilst the Master Fund’s investment may be denominated in any currency, including basket or notional currencies, the Master Fund will be seeking to maximise total returns on a </w:t>
      </w:r>
      <w:r w:rsidRPr="007B2C6A">
        <w:rPr>
          <w:bCs/>
          <w:iCs/>
          <w:highlight w:val="yellow"/>
        </w:rPr>
        <w:t>Euro</w:t>
      </w:r>
      <w:r w:rsidRPr="007B2C6A">
        <w:rPr>
          <w:bCs/>
          <w:highlight w:val="yellow"/>
        </w:rPr>
        <w:t xml:space="preserve"> basis</w:t>
      </w:r>
      <w:r w:rsidRPr="00065123">
        <w:rPr>
          <w:bCs/>
        </w:rPr>
        <w:t>. The Investment Manager expects to, but is not obliged to, seek to hedge the non-</w:t>
      </w:r>
      <w:r w:rsidRPr="00065123">
        <w:rPr>
          <w:bCs/>
          <w:iCs/>
        </w:rPr>
        <w:t>Euro</w:t>
      </w:r>
      <w:r w:rsidRPr="00065123">
        <w:rPr>
          <w:bCs/>
        </w:rPr>
        <w:t xml:space="preserve"> currency exposure of any designation of Shares denominated in a currency other than </w:t>
      </w:r>
      <w:r w:rsidRPr="00065123">
        <w:rPr>
          <w:bCs/>
          <w:iCs/>
        </w:rPr>
        <w:t>Euro</w:t>
      </w:r>
      <w:r w:rsidRPr="00065123">
        <w:rPr>
          <w:bCs/>
        </w:rPr>
        <w:t>. Any such hedging will be performed at the Master Fund-level.</w:t>
      </w:r>
    </w:p>
    <w:p w14:paraId="53DB922B" w14:textId="77777777" w:rsidR="00F72F47" w:rsidRPr="00EA1D35" w:rsidRDefault="00F72F47" w:rsidP="00DA601D">
      <w:pPr>
        <w:rPr>
          <w:b/>
          <w:bCs/>
          <w:highlight w:val="magenta"/>
        </w:rPr>
      </w:pPr>
      <w:commentRangeStart w:id="34"/>
      <w:r w:rsidRPr="00EA1D35">
        <w:rPr>
          <w:b/>
          <w:bCs/>
          <w:highlight w:val="magenta"/>
        </w:rPr>
        <w:t>Risk</w:t>
      </w:r>
      <w:commentRangeEnd w:id="34"/>
      <w:r w:rsidR="00E87989">
        <w:rPr>
          <w:rStyle w:val="CommentReference"/>
        </w:rPr>
        <w:commentReference w:id="34"/>
      </w:r>
      <w:r w:rsidRPr="00EA1D35">
        <w:rPr>
          <w:b/>
          <w:bCs/>
          <w:highlight w:val="magenta"/>
        </w:rPr>
        <w:t xml:space="preserve"> Management</w:t>
      </w:r>
      <w:r w:rsidR="00514427" w:rsidRPr="00EA1D35">
        <w:rPr>
          <w:b/>
          <w:bCs/>
          <w:highlight w:val="magenta"/>
        </w:rPr>
        <w:t xml:space="preserve"> </w:t>
      </w:r>
    </w:p>
    <w:p w14:paraId="29836665" w14:textId="77777777" w:rsidR="00F72F47" w:rsidRPr="00EA1D35" w:rsidRDefault="00F72F47" w:rsidP="000A20D9">
      <w:pPr>
        <w:pStyle w:val="BodyText"/>
        <w:rPr>
          <w:highlight w:val="magenta"/>
          <w:lang w:val="en-GB"/>
        </w:rPr>
      </w:pPr>
      <w:r w:rsidRPr="00EA1D35">
        <w:rPr>
          <w:highlight w:val="magenta"/>
          <w:lang w:val="en-GB"/>
        </w:rPr>
        <w:t xml:space="preserve">The Investment Manager believes that preservation of capital and minimising risk of loss are central to the investment program. </w:t>
      </w:r>
    </w:p>
    <w:p w14:paraId="30FC0450" w14:textId="77777777" w:rsidR="00F72F47" w:rsidRPr="00EA1D35" w:rsidRDefault="00F72F47" w:rsidP="000A20D9">
      <w:pPr>
        <w:pStyle w:val="BodyText"/>
        <w:rPr>
          <w:highlight w:val="magenta"/>
          <w:lang w:val="en-GB"/>
        </w:rPr>
      </w:pPr>
      <w:r w:rsidRPr="00EA1D35">
        <w:rPr>
          <w:highlight w:val="magenta"/>
          <w:lang w:val="en-GB"/>
        </w:rPr>
        <w:t>Whilst there are no formulaic ways to achieve investment success, there are a number of tools and processes that the Investment Manager employs to reduce risk:</w:t>
      </w:r>
    </w:p>
    <w:p w14:paraId="4F3E3FD0" w14:textId="77777777" w:rsidR="00F72F47" w:rsidRPr="00EA1D35" w:rsidRDefault="00F72F47" w:rsidP="000E0FEF">
      <w:pPr>
        <w:pStyle w:val="BodyText"/>
        <w:numPr>
          <w:ilvl w:val="0"/>
          <w:numId w:val="44"/>
        </w:numPr>
        <w:ind w:left="567" w:hanging="567"/>
        <w:rPr>
          <w:highlight w:val="magenta"/>
          <w:lang w:val="en-GB"/>
        </w:rPr>
      </w:pPr>
      <w:r w:rsidRPr="00EA1D35">
        <w:rPr>
          <w:highlight w:val="magenta"/>
          <w:lang w:val="en-GB"/>
        </w:rPr>
        <w:t xml:space="preserve">Portfolio risks are monitored continuously using qualitative and quantitative tools including stress tests and scenario analysis; </w:t>
      </w:r>
    </w:p>
    <w:p w14:paraId="2222E4BB" w14:textId="77777777" w:rsidR="00F72F47" w:rsidRPr="00EA1D35" w:rsidRDefault="00F72F47" w:rsidP="000E0FEF">
      <w:pPr>
        <w:pStyle w:val="BodyText"/>
        <w:numPr>
          <w:ilvl w:val="0"/>
          <w:numId w:val="44"/>
        </w:numPr>
        <w:ind w:left="567" w:hanging="567"/>
        <w:rPr>
          <w:highlight w:val="magenta"/>
          <w:lang w:val="en-GB"/>
        </w:rPr>
      </w:pPr>
      <w:r w:rsidRPr="00EA1D35">
        <w:rPr>
          <w:highlight w:val="magenta"/>
          <w:lang w:val="en-GB"/>
        </w:rPr>
        <w:t xml:space="preserve">A focus on corporate, event and industrial risks in leveraged capital structures and extensive hedging of other risk components (FX, market, commodity); </w:t>
      </w:r>
    </w:p>
    <w:p w14:paraId="2FADAF6E" w14:textId="77777777" w:rsidR="00F72F47" w:rsidRPr="00EA1D35" w:rsidRDefault="00F72F47" w:rsidP="000E0FEF">
      <w:pPr>
        <w:pStyle w:val="BodyText"/>
        <w:numPr>
          <w:ilvl w:val="0"/>
          <w:numId w:val="44"/>
        </w:numPr>
        <w:ind w:left="567" w:hanging="567"/>
        <w:rPr>
          <w:highlight w:val="magenta"/>
          <w:lang w:val="en-GB"/>
        </w:rPr>
      </w:pPr>
      <w:r w:rsidRPr="00EA1D35">
        <w:rPr>
          <w:highlight w:val="magenta"/>
          <w:lang w:val="en-GB"/>
        </w:rPr>
        <w:t xml:space="preserve">Position sizing with a view to a maximum </w:t>
      </w:r>
      <w:r w:rsidR="00067C1C" w:rsidRPr="00EA1D35">
        <w:rPr>
          <w:highlight w:val="magenta"/>
          <w:lang w:val="en-GB"/>
        </w:rPr>
        <w:t xml:space="preserve">impairment </w:t>
      </w:r>
      <w:r w:rsidRPr="00EA1D35">
        <w:rPr>
          <w:highlight w:val="magenta"/>
          <w:lang w:val="en-GB"/>
        </w:rPr>
        <w:t>loss of 2%</w:t>
      </w:r>
      <w:r w:rsidR="00067C1C" w:rsidRPr="00EA1D35">
        <w:rPr>
          <w:highlight w:val="magenta"/>
          <w:lang w:val="en-GB"/>
        </w:rPr>
        <w:t xml:space="preserve"> of the Master Fund</w:t>
      </w:r>
      <w:r w:rsidR="00ED57D9" w:rsidRPr="00EA1D35">
        <w:rPr>
          <w:highlight w:val="magenta"/>
          <w:lang w:val="en-GB"/>
        </w:rPr>
        <w:t>’</w:t>
      </w:r>
      <w:r w:rsidR="00067C1C" w:rsidRPr="00EA1D35">
        <w:rPr>
          <w:highlight w:val="magenta"/>
          <w:lang w:val="en-GB"/>
        </w:rPr>
        <w:t>s net asset value</w:t>
      </w:r>
      <w:r w:rsidRPr="00EA1D35">
        <w:rPr>
          <w:highlight w:val="magenta"/>
          <w:lang w:val="en-GB"/>
        </w:rPr>
        <w:t xml:space="preserve"> in each position; </w:t>
      </w:r>
    </w:p>
    <w:p w14:paraId="352FCC1A" w14:textId="77777777" w:rsidR="00F72F47" w:rsidRPr="00EA1D35" w:rsidRDefault="00F72F47" w:rsidP="000E0FEF">
      <w:pPr>
        <w:pStyle w:val="BodyText"/>
        <w:numPr>
          <w:ilvl w:val="0"/>
          <w:numId w:val="44"/>
        </w:numPr>
        <w:ind w:left="567" w:hanging="567"/>
        <w:rPr>
          <w:highlight w:val="magenta"/>
          <w:lang w:val="en-GB"/>
        </w:rPr>
      </w:pPr>
      <w:r w:rsidRPr="00EA1D35">
        <w:rPr>
          <w:highlight w:val="magenta"/>
          <w:lang w:val="en-GB"/>
        </w:rPr>
        <w:t xml:space="preserve">Re-appraisal of investment opportunity fundamentals if a debt position loses 3-5% or an equity position loses 5-8%; </w:t>
      </w:r>
    </w:p>
    <w:p w14:paraId="05B5E3AE" w14:textId="77777777" w:rsidR="00F72F47" w:rsidRPr="00EA1D35" w:rsidRDefault="00F72F47" w:rsidP="000E0FEF">
      <w:pPr>
        <w:pStyle w:val="BodyText"/>
        <w:numPr>
          <w:ilvl w:val="0"/>
          <w:numId w:val="44"/>
        </w:numPr>
        <w:ind w:left="567" w:hanging="567"/>
        <w:rPr>
          <w:highlight w:val="magenta"/>
          <w:lang w:val="en-GB"/>
        </w:rPr>
      </w:pPr>
      <w:r w:rsidRPr="00EA1D35">
        <w:rPr>
          <w:highlight w:val="magenta"/>
          <w:lang w:val="en-GB"/>
        </w:rPr>
        <w:t xml:space="preserve">Active portfolio management via daily monitoring and trading of individual positions; </w:t>
      </w:r>
    </w:p>
    <w:p w14:paraId="2DEC42B5" w14:textId="77777777" w:rsidR="00F72F47" w:rsidRPr="00EA1D35" w:rsidRDefault="00F72F47" w:rsidP="000E0FEF">
      <w:pPr>
        <w:pStyle w:val="BodyText"/>
        <w:numPr>
          <w:ilvl w:val="0"/>
          <w:numId w:val="44"/>
        </w:numPr>
        <w:ind w:left="567" w:hanging="567"/>
        <w:rPr>
          <w:highlight w:val="magenta"/>
          <w:lang w:val="en-GB"/>
        </w:rPr>
      </w:pPr>
      <w:r w:rsidRPr="00EA1D35">
        <w:rPr>
          <w:highlight w:val="magenta"/>
          <w:lang w:val="en-GB"/>
        </w:rPr>
        <w:t>None to low Master Fund level leverage; and</w:t>
      </w:r>
    </w:p>
    <w:p w14:paraId="5BC7F1F1" w14:textId="77777777" w:rsidR="00F72F47" w:rsidRPr="00EA1D35" w:rsidRDefault="00F72F47" w:rsidP="000E0FEF">
      <w:pPr>
        <w:pStyle w:val="BodyText"/>
        <w:numPr>
          <w:ilvl w:val="0"/>
          <w:numId w:val="44"/>
        </w:numPr>
        <w:ind w:left="567" w:hanging="567"/>
        <w:rPr>
          <w:highlight w:val="magenta"/>
          <w:lang w:val="en-GB"/>
        </w:rPr>
      </w:pPr>
      <w:r w:rsidRPr="00EA1D35">
        <w:rPr>
          <w:highlight w:val="magenta"/>
          <w:lang w:val="en-GB"/>
        </w:rPr>
        <w:t>Liquidity based on tradable underlying securities and minority positions in capital structures.</w:t>
      </w:r>
    </w:p>
    <w:p w14:paraId="2099A2BD" w14:textId="77777777" w:rsidR="00F72F47" w:rsidRPr="000A4BAD" w:rsidRDefault="00F72F47" w:rsidP="002C14AE">
      <w:pPr>
        <w:pStyle w:val="BodyText"/>
        <w:rPr>
          <w:lang w:val="en-GB"/>
        </w:rPr>
      </w:pPr>
      <w:r w:rsidRPr="00EA1D35">
        <w:rPr>
          <w:highlight w:val="magenta"/>
          <w:lang w:val="en-GB"/>
        </w:rPr>
        <w:t>The risk profile of the Master Fund will be disclosed to Shareholders, including, (</w:t>
      </w:r>
      <w:proofErr w:type="spellStart"/>
      <w:r w:rsidRPr="00EA1D35">
        <w:rPr>
          <w:highlight w:val="magenta"/>
          <w:lang w:val="en-GB"/>
        </w:rPr>
        <w:t>i</w:t>
      </w:r>
      <w:proofErr w:type="spellEnd"/>
      <w:r w:rsidRPr="00EA1D35">
        <w:rPr>
          <w:highlight w:val="magenta"/>
          <w:lang w:val="en-GB"/>
        </w:rPr>
        <w:t>) the measures taken to assess the sensitivity of the Master Fund</w:t>
      </w:r>
      <w:r w:rsidR="00ED57D9" w:rsidRPr="00EA1D35">
        <w:rPr>
          <w:highlight w:val="magenta"/>
          <w:lang w:val="en-GB"/>
        </w:rPr>
        <w:t>’</w:t>
      </w:r>
      <w:r w:rsidRPr="00EA1D35">
        <w:rPr>
          <w:highlight w:val="magenta"/>
          <w:lang w:val="en-GB"/>
        </w:rPr>
        <w:t>s portfolio to the most relevant risks to which the Master Fund is or could be exposed, and (ii) a description of the circumstances where the risk limits, if any, set by the Investment Manager have been exceeded (or are likely to be exceeded) and the remedial measures taken. The Fund or the Investment Manager will make this information available to all Shareholders to the extent not already made through this Memorandum through appropriate Investor Disclosure at least annually or sooner if required by applicable law</w:t>
      </w:r>
      <w:r w:rsidRPr="000A4BAD">
        <w:rPr>
          <w:lang w:val="en-GB"/>
        </w:rPr>
        <w:t>.</w:t>
      </w:r>
    </w:p>
    <w:p w14:paraId="4104EDA0" w14:textId="77777777" w:rsidR="00F72F47" w:rsidRPr="000A4BAD" w:rsidRDefault="00F72F47" w:rsidP="004005C7">
      <w:pPr>
        <w:pStyle w:val="Heading2"/>
        <w:spacing w:after="240"/>
        <w:rPr>
          <w:b w:val="0"/>
          <w:bCs w:val="0"/>
          <w:lang w:val="en-GB"/>
        </w:rPr>
      </w:pPr>
      <w:r w:rsidRPr="000A4BAD">
        <w:rPr>
          <w:b w:val="0"/>
          <w:bCs w:val="0"/>
          <w:lang w:val="en-GB"/>
        </w:rPr>
        <w:lastRenderedPageBreak/>
        <w:t>Leverage</w:t>
      </w:r>
    </w:p>
    <w:p w14:paraId="751CD91B" w14:textId="77777777" w:rsidR="00F72F47" w:rsidRPr="000A4BAD" w:rsidRDefault="00F72F47" w:rsidP="001019A6">
      <w:pPr>
        <w:keepNext/>
        <w:spacing w:after="120"/>
        <w:rPr>
          <w:i/>
          <w:szCs w:val="22"/>
        </w:rPr>
      </w:pPr>
      <w:r w:rsidRPr="000A4BAD">
        <w:rPr>
          <w:i/>
          <w:szCs w:val="22"/>
        </w:rPr>
        <w:t>Leverage for Investment Purposes</w:t>
      </w:r>
    </w:p>
    <w:p w14:paraId="6EC1D3AC" w14:textId="77777777" w:rsidR="00F72F47" w:rsidRPr="000A4BAD" w:rsidRDefault="00F72F47" w:rsidP="0053644A">
      <w:pPr>
        <w:pStyle w:val="BodyText"/>
        <w:rPr>
          <w:lang w:val="en-GB"/>
        </w:rPr>
      </w:pPr>
      <w:r w:rsidRPr="000A4BAD">
        <w:rPr>
          <w:lang w:val="en-GB"/>
        </w:rPr>
        <w:t xml:space="preserve">The Master Fund has the authority to borrow, trade on margin, utilise derivatives and otherwise obtain leverage from brokers, banks and others on a secured or unsecured basis. </w:t>
      </w:r>
    </w:p>
    <w:p w14:paraId="1CE258DC" w14:textId="77777777" w:rsidR="00F72F47" w:rsidRPr="000A4BAD" w:rsidRDefault="00F72F47" w:rsidP="0053644A">
      <w:pPr>
        <w:pStyle w:val="BodyText"/>
        <w:rPr>
          <w:szCs w:val="22"/>
          <w:lang w:val="en-GB"/>
        </w:rPr>
      </w:pPr>
      <w:r w:rsidRPr="000A4BAD">
        <w:rPr>
          <w:lang w:val="en-GB"/>
        </w:rPr>
        <w:t>Subject to the limit set out below, the Master Fund may utilise leverage to the extent deemed appropriate by the Investment Manager, and the amount of leverage utilised by the Master Fund is not in the ordinary course expected to exceed 150% of the Master Fund</w:t>
      </w:r>
      <w:r w:rsidR="00ED57D9">
        <w:rPr>
          <w:lang w:val="en-GB"/>
        </w:rPr>
        <w:t>’</w:t>
      </w:r>
      <w:r w:rsidRPr="000A4BAD">
        <w:rPr>
          <w:lang w:val="en-GB"/>
        </w:rPr>
        <w:t>s net asset value, but may from time to time do so.</w:t>
      </w:r>
    </w:p>
    <w:p w14:paraId="3277AEA3" w14:textId="77777777" w:rsidR="00F72F47" w:rsidRPr="000A4BAD" w:rsidRDefault="00F72F47" w:rsidP="0053644A">
      <w:pPr>
        <w:pStyle w:val="BodyText"/>
        <w:rPr>
          <w:lang w:val="en-GB"/>
        </w:rPr>
      </w:pPr>
      <w:r w:rsidRPr="007B2C6A">
        <w:rPr>
          <w:highlight w:val="yellow"/>
          <w:lang w:val="en-GB"/>
        </w:rPr>
        <w:t>The</w:t>
      </w:r>
      <w:r w:rsidRPr="007B2C6A">
        <w:rPr>
          <w:b/>
          <w:highlight w:val="yellow"/>
          <w:lang w:val="en-GB"/>
        </w:rPr>
        <w:t xml:space="preserve"> </w:t>
      </w:r>
      <w:r w:rsidRPr="007B2C6A">
        <w:rPr>
          <w:highlight w:val="yellow"/>
          <w:lang w:val="en-GB"/>
        </w:rPr>
        <w:t xml:space="preserve">maximum level of </w:t>
      </w:r>
      <w:commentRangeStart w:id="35"/>
      <w:r w:rsidRPr="007B2C6A">
        <w:rPr>
          <w:highlight w:val="yellow"/>
          <w:lang w:val="en-GB"/>
        </w:rPr>
        <w:t>leverage</w:t>
      </w:r>
      <w:commentRangeEnd w:id="35"/>
      <w:r w:rsidR="00E87989" w:rsidRPr="007B2C6A">
        <w:rPr>
          <w:rStyle w:val="CommentReference"/>
          <w:highlight w:val="yellow"/>
          <w:lang w:val="en-GB"/>
        </w:rPr>
        <w:commentReference w:id="35"/>
      </w:r>
      <w:r w:rsidRPr="007B2C6A">
        <w:rPr>
          <w:highlight w:val="yellow"/>
          <w:lang w:val="en-GB"/>
        </w:rPr>
        <w:t xml:space="preserve"> that may be employed in connection with the Master Fund</w:t>
      </w:r>
      <w:r w:rsidR="00ED57D9" w:rsidRPr="007B2C6A">
        <w:rPr>
          <w:highlight w:val="yellow"/>
          <w:lang w:val="en-GB"/>
        </w:rPr>
        <w:t>’</w:t>
      </w:r>
      <w:r w:rsidRPr="007B2C6A">
        <w:rPr>
          <w:highlight w:val="yellow"/>
          <w:lang w:val="en-GB"/>
        </w:rPr>
        <w:t>s investment program calculated in accordance with the AIFM Directive</w:t>
      </w:r>
      <w:r w:rsidR="00ED57D9" w:rsidRPr="007B2C6A">
        <w:rPr>
          <w:highlight w:val="yellow"/>
          <w:lang w:val="en-GB"/>
        </w:rPr>
        <w:t>’</w:t>
      </w:r>
      <w:r w:rsidRPr="007B2C6A">
        <w:rPr>
          <w:highlight w:val="yellow"/>
          <w:lang w:val="en-GB"/>
        </w:rPr>
        <w:t xml:space="preserve">s gross method and </w:t>
      </w:r>
      <w:commentRangeStart w:id="36"/>
      <w:r w:rsidRPr="007B2C6A">
        <w:rPr>
          <w:highlight w:val="yellow"/>
          <w:lang w:val="en-GB"/>
        </w:rPr>
        <w:t>commitment method is 1000% and 500%</w:t>
      </w:r>
      <w:commentRangeEnd w:id="36"/>
      <w:r w:rsidR="00B026A8" w:rsidRPr="007B2C6A">
        <w:rPr>
          <w:rStyle w:val="CommentReference"/>
          <w:highlight w:val="yellow"/>
          <w:lang w:val="en-GB"/>
        </w:rPr>
        <w:commentReference w:id="36"/>
      </w:r>
      <w:r w:rsidRPr="007B2C6A">
        <w:rPr>
          <w:highlight w:val="yellow"/>
          <w:lang w:val="en-GB"/>
        </w:rPr>
        <w:t>, respectively, of the Master Fund</w:t>
      </w:r>
      <w:r w:rsidR="00ED57D9" w:rsidRPr="007B2C6A">
        <w:rPr>
          <w:highlight w:val="yellow"/>
          <w:lang w:val="en-GB"/>
        </w:rPr>
        <w:t>’</w:t>
      </w:r>
      <w:r w:rsidRPr="007B2C6A">
        <w:rPr>
          <w:highlight w:val="yellow"/>
          <w:lang w:val="en-GB"/>
        </w:rPr>
        <w:t>s net asset value</w:t>
      </w:r>
      <w:r w:rsidRPr="000A4BAD">
        <w:rPr>
          <w:lang w:val="en-GB"/>
        </w:rPr>
        <w:t>.</w:t>
      </w:r>
    </w:p>
    <w:bookmarkEnd w:id="29"/>
    <w:bookmarkEnd w:id="30"/>
    <w:bookmarkEnd w:id="31"/>
    <w:bookmarkEnd w:id="32"/>
    <w:bookmarkEnd w:id="33"/>
    <w:p w14:paraId="34737E54" w14:textId="77777777" w:rsidR="00F31200" w:rsidRPr="000A4BAD" w:rsidRDefault="00F31200" w:rsidP="00B026A8">
      <w:pPr>
        <w:pStyle w:val="Heading1"/>
        <w:keepNext w:val="0"/>
        <w:pageBreakBefore w:val="0"/>
        <w:widowControl w:val="0"/>
        <w:jc w:val="both"/>
      </w:pPr>
    </w:p>
    <w:sectPr w:rsidR="00F31200" w:rsidRPr="000A4BAD" w:rsidSect="00684134">
      <w:footerReference w:type="default" r:id="rId14"/>
      <w:pgSz w:w="11909" w:h="16834" w:code="9"/>
      <w:pgMar w:top="1247" w:right="1418" w:bottom="1247" w:left="1418" w:header="454" w:footer="454"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Author" w:initials="A">
    <w:p w14:paraId="2CC9488C" w14:textId="77777777" w:rsidR="006C0812" w:rsidRPr="00B541CB" w:rsidRDefault="006C0812">
      <w:pPr>
        <w:pStyle w:val="CommentText"/>
      </w:pPr>
      <w:r>
        <w:rPr>
          <w:rStyle w:val="CommentReference"/>
        </w:rPr>
        <w:annotationRef/>
      </w:r>
      <w:r>
        <w:t xml:space="preserve">The section describe the presence of a </w:t>
      </w:r>
      <w:r w:rsidRPr="00B541CB">
        <w:rPr>
          <w:i/>
        </w:rPr>
        <w:t>(feeder</w:t>
      </w:r>
      <w:r>
        <w:rPr>
          <w:i/>
        </w:rPr>
        <w:t xml:space="preserve">) fund </w:t>
      </w:r>
      <w:r>
        <w:t xml:space="preserve">and a </w:t>
      </w:r>
      <w:r w:rsidRPr="00B541CB">
        <w:rPr>
          <w:i/>
        </w:rPr>
        <w:t>M</w:t>
      </w:r>
      <w:r>
        <w:rPr>
          <w:i/>
        </w:rPr>
        <w:t xml:space="preserve">aster Fund </w:t>
      </w:r>
      <w:r>
        <w:t>hence the structure is Master-Feeder</w:t>
      </w:r>
    </w:p>
  </w:comment>
  <w:comment w:id="13" w:author="Author" w:initials="A">
    <w:p w14:paraId="40F0E3F9" w14:textId="77777777" w:rsidR="00B026A8" w:rsidRDefault="00B026A8">
      <w:pPr>
        <w:pStyle w:val="CommentText"/>
      </w:pPr>
      <w:r>
        <w:rPr>
          <w:rStyle w:val="CommentReference"/>
        </w:rPr>
        <w:annotationRef/>
      </w:r>
      <w:r>
        <w:t>Investment strategy: Equity Long Short</w:t>
      </w:r>
    </w:p>
  </w:comment>
  <w:comment w:id="14" w:author="Author" w:initials="A">
    <w:p w14:paraId="74669B60" w14:textId="77777777" w:rsidR="006C0812" w:rsidRDefault="006C0812">
      <w:pPr>
        <w:pStyle w:val="CommentText"/>
      </w:pPr>
      <w:r>
        <w:rPr>
          <w:rStyle w:val="CommentReference"/>
        </w:rPr>
        <w:annotationRef/>
      </w:r>
      <w:r>
        <w:t>Description of the redemption terms and gates (i.e. max amount of redemption allowed on every redemption date)</w:t>
      </w:r>
    </w:p>
  </w:comment>
  <w:comment w:id="15" w:author="Author" w:initials="A">
    <w:p w14:paraId="1F639C80" w14:textId="77777777" w:rsidR="00B026A8" w:rsidRDefault="00B026A8">
      <w:pPr>
        <w:pStyle w:val="CommentText"/>
      </w:pPr>
      <w:r>
        <w:rPr>
          <w:rStyle w:val="CommentReference"/>
        </w:rPr>
        <w:annotationRef/>
      </w:r>
      <w:r>
        <w:t>Redemption frequency</w:t>
      </w:r>
    </w:p>
  </w:comment>
  <w:comment w:id="16" w:author="Author" w:initials="A">
    <w:p w14:paraId="4B77A042" w14:textId="77777777" w:rsidR="00B026A8" w:rsidRDefault="00B026A8">
      <w:pPr>
        <w:pStyle w:val="CommentText"/>
      </w:pPr>
      <w:r>
        <w:rPr>
          <w:rStyle w:val="CommentReference"/>
        </w:rPr>
        <w:annotationRef/>
      </w:r>
      <w:r>
        <w:t>Redemption Notice Period</w:t>
      </w:r>
    </w:p>
  </w:comment>
  <w:comment w:id="18" w:author="Author" w:initials="A">
    <w:p w14:paraId="474BE1F0" w14:textId="77777777" w:rsidR="00B026A8" w:rsidRDefault="00B026A8">
      <w:pPr>
        <w:pStyle w:val="CommentText"/>
      </w:pPr>
      <w:r>
        <w:rPr>
          <w:rStyle w:val="CommentReference"/>
        </w:rPr>
        <w:annotationRef/>
      </w:r>
      <w:r>
        <w:t>Redemption gate: Yes</w:t>
      </w:r>
    </w:p>
  </w:comment>
  <w:comment w:id="19" w:author="Author" w:initials="A">
    <w:p w14:paraId="4527857C" w14:textId="77777777" w:rsidR="00B026A8" w:rsidRDefault="00B026A8">
      <w:pPr>
        <w:pStyle w:val="CommentText"/>
      </w:pPr>
      <w:r>
        <w:rPr>
          <w:rStyle w:val="CommentReference"/>
        </w:rPr>
        <w:annotationRef/>
      </w:r>
      <w:r>
        <w:t>Redemption gates</w:t>
      </w:r>
    </w:p>
  </w:comment>
  <w:comment w:id="34" w:author="Author" w:initials="A">
    <w:p w14:paraId="1838C2F6" w14:textId="77777777" w:rsidR="006C0812" w:rsidRDefault="006C0812">
      <w:pPr>
        <w:pStyle w:val="CommentText"/>
      </w:pPr>
      <w:r>
        <w:rPr>
          <w:rStyle w:val="CommentReference"/>
        </w:rPr>
        <w:annotationRef/>
      </w:r>
      <w:r>
        <w:t>Description of the main risk management features and constraints in the portfolio construction</w:t>
      </w:r>
    </w:p>
    <w:p w14:paraId="549C13D5" w14:textId="77777777" w:rsidR="006C0812" w:rsidRDefault="006C0812">
      <w:pPr>
        <w:pStyle w:val="CommentText"/>
      </w:pPr>
    </w:p>
  </w:comment>
  <w:comment w:id="35" w:author="Author" w:initials="A">
    <w:p w14:paraId="02B1C2A0" w14:textId="77777777" w:rsidR="006C0812" w:rsidRDefault="006C0812">
      <w:pPr>
        <w:pStyle w:val="CommentText"/>
      </w:pPr>
      <w:r>
        <w:rPr>
          <w:rStyle w:val="CommentReference"/>
        </w:rPr>
        <w:annotationRef/>
      </w:r>
      <w:r>
        <w:t>Description of the leverage level, gross and commitment</w:t>
      </w:r>
    </w:p>
  </w:comment>
  <w:comment w:id="36" w:author="Author" w:initials="A">
    <w:p w14:paraId="78842B58" w14:textId="77777777" w:rsidR="00B026A8" w:rsidRDefault="00B026A8">
      <w:pPr>
        <w:pStyle w:val="CommentText"/>
      </w:pPr>
      <w:r>
        <w:rPr>
          <w:rStyle w:val="CommentReference"/>
        </w:rPr>
        <w:annotationRef/>
      </w:r>
      <w:r>
        <w:t>Max gross = 1000%, max commitment = 500%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C9488C" w15:done="0"/>
  <w15:commentEx w15:paraId="40F0E3F9" w15:done="0"/>
  <w15:commentEx w15:paraId="74669B60" w15:done="0"/>
  <w15:commentEx w15:paraId="1F639C80" w15:done="0"/>
  <w15:commentEx w15:paraId="4B77A042" w15:done="0"/>
  <w15:commentEx w15:paraId="474BE1F0" w15:done="0"/>
  <w15:commentEx w15:paraId="4527857C" w15:done="0"/>
  <w15:commentEx w15:paraId="549C13D5" w15:done="0"/>
  <w15:commentEx w15:paraId="02B1C2A0" w15:done="0"/>
  <w15:commentEx w15:paraId="78842B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3BF30" w14:textId="77777777" w:rsidR="0021548B" w:rsidRDefault="0021548B" w:rsidP="00F72F47">
      <w:pPr>
        <w:spacing w:after="0" w:line="240" w:lineRule="auto"/>
      </w:pPr>
      <w:r>
        <w:separator/>
      </w:r>
    </w:p>
  </w:endnote>
  <w:endnote w:type="continuationSeparator" w:id="0">
    <w:p w14:paraId="5A480B05" w14:textId="77777777" w:rsidR="0021548B" w:rsidRDefault="0021548B" w:rsidP="00F72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ewspaperPi BT">
    <w:altName w:val="Wingdings 2"/>
    <w:panose1 w:val="00000000000000000000"/>
    <w:charset w:val="02"/>
    <w:family w:val="roman"/>
    <w:notTrueType/>
    <w:pitch w:val="variable"/>
  </w:font>
  <w:font w:name="Monotype Sorts">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NewRoman">
    <w:altName w:val="MS Gothic"/>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Bembo">
    <w:altName w:val="Garamond"/>
    <w:charset w:val="00"/>
    <w:family w:val="roma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CG Times (W1)">
    <w:altName w:val="Times New Roman"/>
    <w:charset w:val="00"/>
    <w:family w:val="roman"/>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ayout w:type="fixed"/>
      <w:tblLook w:val="0000" w:firstRow="0" w:lastRow="0" w:firstColumn="0" w:lastColumn="0" w:noHBand="0" w:noVBand="0"/>
    </w:tblPr>
    <w:tblGrid>
      <w:gridCol w:w="3192"/>
      <w:gridCol w:w="3192"/>
    </w:tblGrid>
    <w:tr w:rsidR="006C0812" w:rsidRPr="00B541CB" w14:paraId="194E82F0" w14:textId="77777777">
      <w:trPr>
        <w:jc w:val="center"/>
      </w:trPr>
      <w:tc>
        <w:tcPr>
          <w:tcW w:w="3192" w:type="dxa"/>
        </w:tcPr>
        <w:p w14:paraId="730EA3B1" w14:textId="0DA1C8B5" w:rsidR="006C0812" w:rsidRPr="00B541CB" w:rsidRDefault="006C0812" w:rsidP="00684134">
          <w:pPr>
            <w:spacing w:after="0"/>
            <w:jc w:val="center"/>
            <w:rPr>
              <w:b/>
            </w:rPr>
          </w:pPr>
          <w:r w:rsidRPr="00B541CB">
            <w:rPr>
              <w:rStyle w:val="PageNumber"/>
              <w:b/>
              <w:szCs w:val="20"/>
              <w:lang w:val="en-US"/>
            </w:rPr>
            <w:fldChar w:fldCharType="begin"/>
          </w:r>
          <w:r w:rsidRPr="00B541CB">
            <w:rPr>
              <w:rStyle w:val="PageNumber"/>
              <w:b/>
              <w:szCs w:val="20"/>
              <w:lang w:val="en-US"/>
            </w:rPr>
            <w:instrText xml:space="preserve"> PAGE </w:instrText>
          </w:r>
          <w:r w:rsidRPr="00B541CB">
            <w:rPr>
              <w:rStyle w:val="PageNumber"/>
              <w:b/>
              <w:szCs w:val="20"/>
              <w:lang w:val="en-US"/>
            </w:rPr>
            <w:fldChar w:fldCharType="separate"/>
          </w:r>
          <w:r w:rsidR="00AD388E">
            <w:rPr>
              <w:rStyle w:val="PageNumber"/>
              <w:b/>
              <w:noProof/>
              <w:szCs w:val="20"/>
              <w:lang w:val="en-US"/>
            </w:rPr>
            <w:t>iii</w:t>
          </w:r>
          <w:r w:rsidRPr="00B541CB">
            <w:rPr>
              <w:rStyle w:val="PageNumber"/>
              <w:b/>
              <w:szCs w:val="20"/>
              <w:lang w:val="en-US"/>
            </w:rPr>
            <w:fldChar w:fldCharType="end"/>
          </w:r>
        </w:p>
      </w:tc>
      <w:tc>
        <w:tcPr>
          <w:tcW w:w="3192" w:type="dxa"/>
        </w:tcPr>
        <w:p w14:paraId="13AAC4D9" w14:textId="77777777" w:rsidR="006C0812" w:rsidRPr="00B541CB" w:rsidRDefault="006C0812" w:rsidP="00684134">
          <w:pPr>
            <w:spacing w:after="0"/>
            <w:rPr>
              <w:b/>
            </w:rPr>
          </w:pPr>
        </w:p>
      </w:tc>
    </w:tr>
  </w:tbl>
  <w:p w14:paraId="7401FD50" w14:textId="77777777" w:rsidR="006C0812" w:rsidRDefault="006C0812" w:rsidP="003441F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ayout w:type="fixed"/>
      <w:tblLook w:val="0000" w:firstRow="0" w:lastRow="0" w:firstColumn="0" w:lastColumn="0" w:noHBand="0" w:noVBand="0"/>
    </w:tblPr>
    <w:tblGrid>
      <w:gridCol w:w="3192"/>
      <w:gridCol w:w="3192"/>
    </w:tblGrid>
    <w:tr w:rsidR="006C0812" w14:paraId="5EF71AD0" w14:textId="77777777">
      <w:trPr>
        <w:jc w:val="center"/>
      </w:trPr>
      <w:tc>
        <w:tcPr>
          <w:tcW w:w="3192" w:type="dxa"/>
        </w:tcPr>
        <w:p w14:paraId="661B95ED" w14:textId="77777777" w:rsidR="006C0812" w:rsidRDefault="006C0812" w:rsidP="00684134">
          <w:pPr>
            <w:pStyle w:val="Footer"/>
            <w:spacing w:after="0"/>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tc>
      <w:tc>
        <w:tcPr>
          <w:tcW w:w="3192" w:type="dxa"/>
        </w:tcPr>
        <w:p w14:paraId="4B538A8D" w14:textId="77777777" w:rsidR="006C0812" w:rsidRDefault="006C0812" w:rsidP="00684134">
          <w:pPr>
            <w:pStyle w:val="Footer"/>
            <w:spacing w:after="0"/>
            <w:jc w:val="right"/>
          </w:pPr>
        </w:p>
      </w:tc>
    </w:tr>
  </w:tbl>
  <w:p w14:paraId="48CC845D" w14:textId="77777777" w:rsidR="006C0812" w:rsidRDefault="006C0812" w:rsidP="003441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ayout w:type="fixed"/>
      <w:tblLook w:val="0000" w:firstRow="0" w:lastRow="0" w:firstColumn="0" w:lastColumn="0" w:noHBand="0" w:noVBand="0"/>
    </w:tblPr>
    <w:tblGrid>
      <w:gridCol w:w="3150"/>
      <w:gridCol w:w="5058"/>
      <w:gridCol w:w="2592"/>
    </w:tblGrid>
    <w:tr w:rsidR="006C0812" w14:paraId="26735A2D" w14:textId="77777777">
      <w:trPr>
        <w:jc w:val="center"/>
      </w:trPr>
      <w:tc>
        <w:tcPr>
          <w:tcW w:w="3150" w:type="dxa"/>
        </w:tcPr>
        <w:p w14:paraId="10F3E6D5" w14:textId="77777777" w:rsidR="006C0812" w:rsidRDefault="006C0812" w:rsidP="00684134">
          <w:pPr>
            <w:pStyle w:val="Footer"/>
            <w:spacing w:after="0"/>
          </w:pPr>
        </w:p>
      </w:tc>
      <w:tc>
        <w:tcPr>
          <w:tcW w:w="5058" w:type="dxa"/>
        </w:tcPr>
        <w:p w14:paraId="77EB3BB0" w14:textId="09EE5913" w:rsidR="006C0812" w:rsidRDefault="006C0812" w:rsidP="00684134">
          <w:pPr>
            <w:pStyle w:val="Footer"/>
            <w:tabs>
              <w:tab w:val="left" w:pos="1097"/>
            </w:tabs>
            <w:spacing w:after="0"/>
            <w:jc w:val="center"/>
          </w:pPr>
          <w:r>
            <w:rPr>
              <w:rStyle w:val="PageNumber"/>
            </w:rPr>
            <w:t>-</w:t>
          </w:r>
          <w:r>
            <w:rPr>
              <w:rStyle w:val="PageNumber"/>
            </w:rPr>
            <w:fldChar w:fldCharType="begin"/>
          </w:r>
          <w:r>
            <w:rPr>
              <w:rStyle w:val="PageNumber"/>
            </w:rPr>
            <w:instrText xml:space="preserve"> PAGE </w:instrText>
          </w:r>
          <w:r>
            <w:rPr>
              <w:rStyle w:val="PageNumber"/>
            </w:rPr>
            <w:fldChar w:fldCharType="separate"/>
          </w:r>
          <w:r w:rsidR="00AD388E">
            <w:rPr>
              <w:rStyle w:val="PageNumber"/>
              <w:noProof/>
            </w:rPr>
            <w:t>9</w:t>
          </w:r>
          <w:r>
            <w:rPr>
              <w:rStyle w:val="PageNumber"/>
            </w:rPr>
            <w:fldChar w:fldCharType="end"/>
          </w:r>
          <w:r>
            <w:rPr>
              <w:rStyle w:val="PageNumber"/>
            </w:rPr>
            <w:t>-</w:t>
          </w:r>
        </w:p>
      </w:tc>
      <w:tc>
        <w:tcPr>
          <w:tcW w:w="2592" w:type="dxa"/>
        </w:tcPr>
        <w:p w14:paraId="165DC5A0" w14:textId="77777777" w:rsidR="006C0812" w:rsidRDefault="006C0812" w:rsidP="00684134">
          <w:pPr>
            <w:pStyle w:val="Footer"/>
            <w:spacing w:after="0"/>
            <w:jc w:val="right"/>
          </w:pPr>
        </w:p>
      </w:tc>
    </w:tr>
  </w:tbl>
  <w:p w14:paraId="32573C07" w14:textId="77777777" w:rsidR="006C0812" w:rsidRDefault="006C0812" w:rsidP="003441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4B169" w14:textId="77777777" w:rsidR="0021548B" w:rsidRDefault="0021548B" w:rsidP="00F72F47">
      <w:pPr>
        <w:spacing w:after="0" w:line="240" w:lineRule="auto"/>
      </w:pPr>
      <w:r>
        <w:separator/>
      </w:r>
    </w:p>
  </w:footnote>
  <w:footnote w:type="continuationSeparator" w:id="0">
    <w:p w14:paraId="48E0CC3E" w14:textId="77777777" w:rsidR="0021548B" w:rsidRDefault="0021548B" w:rsidP="00F72F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52F1D" w14:textId="77777777" w:rsidR="006C0812" w:rsidRPr="00BC6EEE" w:rsidRDefault="006C0812" w:rsidP="00BC6EEE">
    <w:pPr>
      <w:pStyle w:val="Header"/>
      <w:jc w:val="right"/>
      <w:rPr>
        <w:b/>
      </w:rPr>
    </w:pPr>
    <w:r w:rsidRPr="00E04A9A">
      <w:rPr>
        <w:b/>
      </w:rPr>
      <w:tab/>
    </w:r>
    <w:r>
      <w:rPr>
        <w:b/>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6AE73" w14:textId="77777777" w:rsidR="006C0812" w:rsidRDefault="006C0812">
    <w:pPr>
      <w:pStyle w:val="Header"/>
      <w:jc w:val="left"/>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090268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9A4F4C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07231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29AEF8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A623FD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C78236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DCFB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1A378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94337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0AAFAC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38"/>
    <w:multiLevelType w:val="multilevel"/>
    <w:tmpl w:val="A22E4BA4"/>
    <w:name w:val="zzmpFWB||FW Body Text|2|3|0|1|0|49||1|0|32||1|0|32||1|0|32||1|0|32||1|0|32||1|0|32||1|0|32||mpNA||"/>
    <w:lvl w:ilvl="0">
      <w:start w:val="1"/>
      <w:numFmt w:val="decimal"/>
      <w:lvlRestart w:val="0"/>
      <w:lvlText w:val="%1."/>
      <w:lvlJc w:val="left"/>
      <w:pPr>
        <w:tabs>
          <w:tab w:val="num" w:pos="720"/>
        </w:tabs>
        <w:ind w:left="0" w:firstLine="0"/>
      </w:pPr>
      <w:rPr>
        <w:rFonts w:ascii="Times New Roman" w:hAnsi="Times New Roman" w:cs="Times New Roman" w:hint="default"/>
        <w:b/>
        <w:i w:val="0"/>
        <w:caps w:val="0"/>
        <w:color w:val="auto"/>
        <w:spacing w:val="0"/>
        <w:u w:val="none"/>
      </w:rPr>
    </w:lvl>
    <w:lvl w:ilvl="1">
      <w:start w:val="1"/>
      <w:numFmt w:val="decimal"/>
      <w:lvlText w:val="%1.%2"/>
      <w:lvlJc w:val="left"/>
      <w:pPr>
        <w:tabs>
          <w:tab w:val="num" w:pos="720"/>
        </w:tabs>
        <w:ind w:left="0" w:firstLine="0"/>
      </w:pPr>
      <w:rPr>
        <w:rFonts w:ascii="Times New Roman" w:hAnsi="Times New Roman" w:cs="Times New Roman" w:hint="default"/>
        <w:b w:val="0"/>
        <w:i w:val="0"/>
        <w:caps w:val="0"/>
        <w:color w:val="auto"/>
        <w:spacing w:val="0"/>
        <w:u w:val="none"/>
      </w:rPr>
    </w:lvl>
    <w:lvl w:ilvl="2">
      <w:start w:val="1"/>
      <w:numFmt w:val="lowerLetter"/>
      <w:lvlText w:val="(%3)"/>
      <w:lvlJc w:val="left"/>
      <w:pPr>
        <w:tabs>
          <w:tab w:val="num" w:pos="720"/>
        </w:tabs>
        <w:ind w:left="720" w:hanging="720"/>
      </w:pPr>
      <w:rPr>
        <w:rFonts w:ascii="Times New Roman" w:hAnsi="Times New Roman" w:cs="Times New Roman" w:hint="default"/>
        <w:b w:val="0"/>
        <w:i w:val="0"/>
        <w:caps w:val="0"/>
        <w:color w:val="auto"/>
        <w:spacing w:val="0"/>
        <w:u w:val="none"/>
      </w:rPr>
    </w:lvl>
    <w:lvl w:ilvl="3">
      <w:start w:val="1"/>
      <w:numFmt w:val="lowerRoman"/>
      <w:lvlText w:val="(%4)"/>
      <w:lvlJc w:val="right"/>
      <w:pPr>
        <w:tabs>
          <w:tab w:val="num" w:pos="1440"/>
        </w:tabs>
        <w:ind w:left="1440" w:hanging="216"/>
      </w:pPr>
      <w:rPr>
        <w:rFonts w:ascii="Times New Roman" w:hAnsi="Times New Roman" w:cs="Times New Roman" w:hint="default"/>
        <w:b w:val="0"/>
        <w:i w:val="0"/>
        <w:caps w:val="0"/>
        <w:color w:val="auto"/>
        <w:spacing w:val="0"/>
        <w:u w:val="none"/>
      </w:rPr>
    </w:lvl>
    <w:lvl w:ilvl="4">
      <w:start w:val="1"/>
      <w:numFmt w:val="upperLetter"/>
      <w:lvlText w:val="(%5)"/>
      <w:lvlJc w:val="left"/>
      <w:pPr>
        <w:tabs>
          <w:tab w:val="num" w:pos="2160"/>
        </w:tabs>
        <w:ind w:left="2160" w:hanging="720"/>
      </w:pPr>
      <w:rPr>
        <w:rFonts w:ascii="Times New Roman" w:hAnsi="Times New Roman" w:cs="Times New Roman" w:hint="default"/>
        <w:b w:val="0"/>
        <w:i w:val="0"/>
        <w:caps w:val="0"/>
        <w:color w:val="auto"/>
        <w:spacing w:val="0"/>
        <w:u w:val="none"/>
      </w:rPr>
    </w:lvl>
    <w:lvl w:ilvl="5">
      <w:start w:val="1"/>
      <w:numFmt w:val="upperRoman"/>
      <w:lvlText w:val="(%6)"/>
      <w:lvlJc w:val="right"/>
      <w:pPr>
        <w:tabs>
          <w:tab w:val="num" w:pos="2880"/>
        </w:tabs>
        <w:ind w:left="2880" w:hanging="216"/>
      </w:pPr>
      <w:rPr>
        <w:rFonts w:ascii="Times New Roman" w:hAnsi="Times New Roman" w:cs="Times New Roman" w:hint="default"/>
        <w:b w:val="0"/>
        <w:i w:val="0"/>
        <w:caps w:val="0"/>
        <w:color w:val="auto"/>
        <w:spacing w:val="0"/>
        <w:u w:val="none"/>
      </w:rPr>
    </w:lvl>
    <w:lvl w:ilvl="6">
      <w:start w:val="27"/>
      <w:numFmt w:val="lowerLetter"/>
      <w:lvlText w:val="(%7)"/>
      <w:lvlJc w:val="left"/>
      <w:pPr>
        <w:tabs>
          <w:tab w:val="num" w:pos="3600"/>
        </w:tabs>
        <w:ind w:left="3600" w:hanging="720"/>
      </w:pPr>
      <w:rPr>
        <w:rFonts w:ascii="Times New Roman" w:hAnsi="Times New Roman" w:cs="Times New Roman" w:hint="default"/>
        <w:b w:val="0"/>
        <w:i w:val="0"/>
        <w:caps w:val="0"/>
        <w:color w:val="auto"/>
        <w:spacing w:val="0"/>
        <w:u w:val="none"/>
      </w:rPr>
    </w:lvl>
    <w:lvl w:ilvl="7">
      <w:start w:val="1"/>
      <w:numFmt w:val="decimal"/>
      <w:lvlText w:val="(%8)"/>
      <w:lvlJc w:val="left"/>
      <w:pPr>
        <w:tabs>
          <w:tab w:val="num" w:pos="4320"/>
        </w:tabs>
        <w:ind w:left="4320" w:hanging="720"/>
      </w:pPr>
      <w:rPr>
        <w:rFonts w:ascii="Times New Roman" w:hAnsi="Times New Roman" w:cs="Times New Roman" w:hint="default"/>
        <w:b w:val="0"/>
        <w:i w:val="0"/>
        <w:caps w:val="0"/>
        <w:color w:val="auto"/>
        <w:spacing w:val="0"/>
        <w:u w:val="none"/>
      </w:rPr>
    </w:lvl>
    <w:lvl w:ilvl="8">
      <w:start w:val="1"/>
      <w:numFmt w:val="lowerRoman"/>
      <w:lvlText w:val="%9)"/>
      <w:lvlJc w:val="left"/>
      <w:pPr>
        <w:tabs>
          <w:tab w:val="num" w:pos="5760"/>
        </w:tabs>
        <w:ind w:left="5760" w:hanging="720"/>
      </w:pPr>
      <w:rPr>
        <w:rFonts w:ascii="Times New Roman" w:hAnsi="Times New Roman" w:cs="Times New Roman" w:hint="default"/>
        <w:b w:val="0"/>
        <w:i w:val="0"/>
        <w:caps w:val="0"/>
        <w:color w:val="auto"/>
        <w:spacing w:val="0"/>
        <w:u w:val="none"/>
      </w:rPr>
    </w:lvl>
  </w:abstractNum>
  <w:abstractNum w:abstractNumId="11" w15:restartNumberingAfterBreak="0">
    <w:nsid w:val="02D84FAD"/>
    <w:multiLevelType w:val="singleLevel"/>
    <w:tmpl w:val="1CDC79A2"/>
    <w:lvl w:ilvl="0">
      <w:start w:val="1"/>
      <w:numFmt w:val="bullet"/>
      <w:pStyle w:val="Bullet4"/>
      <w:lvlText w:val="•"/>
      <w:lvlJc w:val="left"/>
      <w:pPr>
        <w:tabs>
          <w:tab w:val="num" w:pos="1152"/>
        </w:tabs>
        <w:ind w:left="1008" w:hanging="216"/>
      </w:pPr>
      <w:rPr>
        <w:rFonts w:ascii="Times New Roman" w:hAnsi="Times New Roman" w:hint="default"/>
        <w:b w:val="0"/>
        <w:i w:val="0"/>
        <w:position w:val="-2"/>
        <w:sz w:val="24"/>
      </w:rPr>
    </w:lvl>
  </w:abstractNum>
  <w:abstractNum w:abstractNumId="12" w15:restartNumberingAfterBreak="0">
    <w:nsid w:val="04DC09EE"/>
    <w:multiLevelType w:val="singleLevel"/>
    <w:tmpl w:val="D3B42F8C"/>
    <w:lvl w:ilvl="0">
      <w:start w:val="1"/>
      <w:numFmt w:val="bullet"/>
      <w:pStyle w:val="Bullet4inTable"/>
      <w:lvlText w:val="•"/>
      <w:lvlJc w:val="left"/>
      <w:pPr>
        <w:tabs>
          <w:tab w:val="num" w:pos="1152"/>
        </w:tabs>
        <w:ind w:left="1008" w:hanging="216"/>
      </w:pPr>
      <w:rPr>
        <w:rFonts w:ascii="Times New Roman" w:hAnsi="Times New Roman" w:hint="default"/>
        <w:b w:val="0"/>
        <w:i w:val="0"/>
        <w:position w:val="-2"/>
        <w:sz w:val="24"/>
      </w:rPr>
    </w:lvl>
  </w:abstractNum>
  <w:abstractNum w:abstractNumId="13" w15:restartNumberingAfterBreak="0">
    <w:nsid w:val="06B86900"/>
    <w:multiLevelType w:val="hybridMultilevel"/>
    <w:tmpl w:val="FAC2AB82"/>
    <w:lvl w:ilvl="0" w:tplc="C9241B88">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49D6D2B"/>
    <w:multiLevelType w:val="singleLevel"/>
    <w:tmpl w:val="F580DFE4"/>
    <w:lvl w:ilvl="0">
      <w:start w:val="1"/>
      <w:numFmt w:val="none"/>
      <w:pStyle w:val="Re"/>
      <w:lvlText w:val="Re:"/>
      <w:lvlJc w:val="left"/>
      <w:pPr>
        <w:tabs>
          <w:tab w:val="num" w:pos="1440"/>
        </w:tabs>
        <w:ind w:left="1440" w:hanging="720"/>
      </w:pPr>
      <w:rPr>
        <w:u w:val="none"/>
      </w:rPr>
    </w:lvl>
  </w:abstractNum>
  <w:abstractNum w:abstractNumId="15" w15:restartNumberingAfterBreak="0">
    <w:nsid w:val="14A71068"/>
    <w:multiLevelType w:val="hybridMultilevel"/>
    <w:tmpl w:val="12F47AB6"/>
    <w:lvl w:ilvl="0" w:tplc="54AE12F6">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14B22E78"/>
    <w:multiLevelType w:val="singleLevel"/>
    <w:tmpl w:val="930A6144"/>
    <w:lvl w:ilvl="0">
      <w:start w:val="1"/>
      <w:numFmt w:val="decimal"/>
      <w:pStyle w:val="ListItem"/>
      <w:lvlText w:val="%1."/>
      <w:lvlJc w:val="left"/>
      <w:pPr>
        <w:tabs>
          <w:tab w:val="num" w:pos="720"/>
        </w:tabs>
        <w:ind w:left="720" w:hanging="720"/>
      </w:pPr>
    </w:lvl>
  </w:abstractNum>
  <w:abstractNum w:abstractNumId="17" w15:restartNumberingAfterBreak="0">
    <w:nsid w:val="14F65C8A"/>
    <w:multiLevelType w:val="multilevel"/>
    <w:tmpl w:val="A44692D8"/>
    <w:lvl w:ilvl="0">
      <w:start w:val="1"/>
      <w:numFmt w:val="decimal"/>
      <w:pStyle w:val="List2"/>
      <w:lvlText w:val="%1"/>
      <w:lvlJc w:val="left"/>
      <w:pPr>
        <w:tabs>
          <w:tab w:val="num" w:pos="720"/>
        </w:tabs>
        <w:ind w:left="720" w:hanging="720"/>
      </w:pPr>
      <w:rPr>
        <w:rFonts w:hint="default"/>
        <w:b w:val="0"/>
        <w:bCs w:val="0"/>
        <w:i w:val="0"/>
        <w:iCs w:val="0"/>
      </w:rPr>
    </w:lvl>
    <w:lvl w:ilvl="1">
      <w:start w:val="1"/>
      <w:numFmt w:val="decimal"/>
      <w:lvlRestart w:val="0"/>
      <w:lvlText w:val="%1.%2"/>
      <w:lvlJc w:val="left"/>
      <w:pPr>
        <w:tabs>
          <w:tab w:val="num" w:pos="720"/>
        </w:tabs>
        <w:ind w:left="720" w:hanging="720"/>
      </w:pPr>
      <w:rPr>
        <w:rFonts w:hint="default"/>
      </w:rPr>
    </w:lvl>
    <w:lvl w:ilvl="2">
      <w:start w:val="1"/>
      <w:numFmt w:val="decimal"/>
      <w:lvlRestart w:val="0"/>
      <w:lvlText w:val="%1.%2.%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hint="default"/>
      </w:rPr>
    </w:lvl>
    <w:lvl w:ilvl="4">
      <w:start w:val="1"/>
      <w:numFmt w:val="lowerRoman"/>
      <w:lvlRestart w:val="0"/>
      <w:lvlText w:val="(%5)"/>
      <w:lvlJc w:val="left"/>
      <w:pPr>
        <w:tabs>
          <w:tab w:val="num" w:pos="2880"/>
        </w:tabs>
        <w:ind w:left="2880" w:hanging="7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B1077B2"/>
    <w:multiLevelType w:val="hybridMultilevel"/>
    <w:tmpl w:val="FAC2AB82"/>
    <w:lvl w:ilvl="0" w:tplc="C9241B88">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CEA6437"/>
    <w:multiLevelType w:val="hybridMultilevel"/>
    <w:tmpl w:val="997C9124"/>
    <w:lvl w:ilvl="0" w:tplc="3E3CDA46">
      <w:start w:val="1"/>
      <w:numFmt w:val="bullet"/>
      <w:lvlRestart w:val="0"/>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E491984"/>
    <w:multiLevelType w:val="multilevel"/>
    <w:tmpl w:val="8644865E"/>
    <w:name w:val="Enumeration"/>
    <w:lvl w:ilvl="0">
      <w:start w:val="1"/>
      <w:numFmt w:val="none"/>
      <w:pStyle w:val="EnumerationLev1"/>
      <w:suff w:val="nothing"/>
      <w:lvlText w:val=""/>
      <w:lvlJc w:val="left"/>
      <w:pPr>
        <w:ind w:left="0" w:firstLine="1440"/>
      </w:pPr>
      <w:rPr>
        <w:rFonts w:hint="default"/>
      </w:rPr>
    </w:lvl>
    <w:lvl w:ilvl="1">
      <w:start w:val="1"/>
      <w:numFmt w:val="lowerLetter"/>
      <w:pStyle w:val="EnumerationLev2"/>
      <w:lvlText w:val="(%2)"/>
      <w:lvlJc w:val="left"/>
      <w:pPr>
        <w:tabs>
          <w:tab w:val="num" w:pos="2160"/>
        </w:tabs>
        <w:ind w:left="720" w:firstLine="720"/>
      </w:pPr>
      <w:rPr>
        <w:rFonts w:hint="default"/>
        <w:u w:val="none"/>
      </w:rPr>
    </w:lvl>
    <w:lvl w:ilvl="2">
      <w:start w:val="1"/>
      <w:numFmt w:val="lowerRoman"/>
      <w:pStyle w:val="EnumerationLev3"/>
      <w:lvlText w:val="(%3)"/>
      <w:lvlJc w:val="right"/>
      <w:pPr>
        <w:tabs>
          <w:tab w:val="num" w:pos="2880"/>
        </w:tabs>
        <w:ind w:left="1440" w:firstLine="979"/>
      </w:pPr>
      <w:rPr>
        <w:rFonts w:hint="default"/>
      </w:rPr>
    </w:lvl>
    <w:lvl w:ilvl="3">
      <w:start w:val="1"/>
      <w:numFmt w:val="upperLetter"/>
      <w:pStyle w:val="EnumerationLev4"/>
      <w:lvlText w:val="(%4)"/>
      <w:lvlJc w:val="left"/>
      <w:pPr>
        <w:tabs>
          <w:tab w:val="num" w:pos="3600"/>
        </w:tabs>
        <w:ind w:left="2160" w:firstLine="720"/>
      </w:pPr>
      <w:rPr>
        <w:rFonts w:hint="default"/>
      </w:rPr>
    </w:lvl>
    <w:lvl w:ilvl="4">
      <w:start w:val="1"/>
      <w:numFmt w:val="decimal"/>
      <w:pStyle w:val="EnumerationLev5"/>
      <w:lvlText w:val="(%5)"/>
      <w:lvlJc w:val="left"/>
      <w:pPr>
        <w:tabs>
          <w:tab w:val="num" w:pos="4320"/>
        </w:tabs>
        <w:ind w:left="2880" w:firstLine="720"/>
      </w:pPr>
      <w:rPr>
        <w:rFonts w:hint="default"/>
      </w:rPr>
    </w:lvl>
    <w:lvl w:ilvl="5">
      <w:start w:val="1"/>
      <w:numFmt w:val="ordinalText"/>
      <w:pStyle w:val="EnumerationLev6"/>
      <w:suff w:val="space"/>
      <w:lvlText w:val="%6,"/>
      <w:lvlJc w:val="left"/>
      <w:pPr>
        <w:ind w:left="0" w:firstLine="1440"/>
      </w:pPr>
      <w:rPr>
        <w:rFonts w:hint="default"/>
        <w:b w:val="0"/>
        <w:i/>
      </w:rPr>
    </w:lvl>
    <w:lvl w:ilvl="6">
      <w:start w:val="1"/>
      <w:numFmt w:val="decimal"/>
      <w:pStyle w:val="EnumerationLev7"/>
      <w:lvlText w:val="%7."/>
      <w:lvlJc w:val="left"/>
      <w:pPr>
        <w:tabs>
          <w:tab w:val="num" w:pos="2160"/>
        </w:tabs>
        <w:ind w:left="0" w:firstLine="1440"/>
      </w:pPr>
      <w:rPr>
        <w:rFonts w:hint="default"/>
      </w:rPr>
    </w:lvl>
    <w:lvl w:ilvl="7">
      <w:start w:val="1"/>
      <w:numFmt w:val="decimal"/>
      <w:pStyle w:val="EnumerationLev8"/>
      <w:lvlText w:val="(%8)"/>
      <w:lvlJc w:val="left"/>
      <w:pPr>
        <w:tabs>
          <w:tab w:val="num" w:pos="720"/>
        </w:tabs>
        <w:ind w:left="720" w:hanging="720"/>
      </w:pPr>
      <w:rPr>
        <w:rFonts w:hint="default"/>
      </w:rPr>
    </w:lvl>
    <w:lvl w:ilvl="8">
      <w:start w:val="1"/>
      <w:numFmt w:val="lowerLetter"/>
      <w:pStyle w:val="EnumerationLev9"/>
      <w:lvlText w:val="(%9)"/>
      <w:lvlJc w:val="left"/>
      <w:pPr>
        <w:tabs>
          <w:tab w:val="num" w:pos="1440"/>
        </w:tabs>
        <w:ind w:left="1440" w:hanging="720"/>
      </w:pPr>
      <w:rPr>
        <w:rFonts w:hint="default"/>
      </w:rPr>
    </w:lvl>
  </w:abstractNum>
  <w:abstractNum w:abstractNumId="21" w15:restartNumberingAfterBreak="0">
    <w:nsid w:val="1F96084F"/>
    <w:multiLevelType w:val="multilevel"/>
    <w:tmpl w:val="C5FE1B66"/>
    <w:lvl w:ilvl="0">
      <w:start w:val="1"/>
      <w:numFmt w:val="decimal"/>
      <w:pStyle w:val="ListArabic1"/>
      <w:lvlText w:val="(%1)"/>
      <w:lvlJc w:val="left"/>
      <w:pPr>
        <w:tabs>
          <w:tab w:val="num" w:pos="624"/>
        </w:tabs>
        <w:ind w:left="624" w:hanging="624"/>
      </w:pPr>
      <w:rPr>
        <w:rFonts w:ascii="CG Times" w:hAnsi="CG Times"/>
        <w:b w:val="0"/>
        <w:i w:val="0"/>
        <w:sz w:val="20"/>
      </w:rPr>
    </w:lvl>
    <w:lvl w:ilvl="1">
      <w:start w:val="1"/>
      <w:numFmt w:val="decimal"/>
      <w:pStyle w:val="ListArabic2"/>
      <w:lvlText w:val="(%2)"/>
      <w:lvlJc w:val="left"/>
      <w:pPr>
        <w:tabs>
          <w:tab w:val="num" w:pos="1417"/>
        </w:tabs>
        <w:ind w:left="1417" w:hanging="793"/>
      </w:pPr>
      <w:rPr>
        <w:b w:val="0"/>
        <w:i w:val="0"/>
        <w:sz w:val="20"/>
      </w:rPr>
    </w:lvl>
    <w:lvl w:ilvl="2">
      <w:start w:val="1"/>
      <w:numFmt w:val="decimal"/>
      <w:pStyle w:val="ListArabic3"/>
      <w:lvlText w:val="(%3)"/>
      <w:lvlJc w:val="left"/>
      <w:pPr>
        <w:tabs>
          <w:tab w:val="num" w:pos="1928"/>
        </w:tabs>
        <w:ind w:left="1928" w:hanging="511"/>
      </w:pPr>
      <w:rPr>
        <w:b w:val="0"/>
        <w:i w:val="0"/>
        <w:sz w:val="20"/>
      </w:rPr>
    </w:lvl>
    <w:lvl w:ilvl="3">
      <w:start w:val="1"/>
      <w:numFmt w:val="decimal"/>
      <w:lvlText w:val="(%4)"/>
      <w:lvlJc w:val="left"/>
      <w:pPr>
        <w:tabs>
          <w:tab w:val="num" w:pos="2438"/>
        </w:tabs>
        <w:ind w:left="2438" w:hanging="510"/>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22" w15:restartNumberingAfterBreak="0">
    <w:nsid w:val="255A391D"/>
    <w:multiLevelType w:val="singleLevel"/>
    <w:tmpl w:val="EB20EAEC"/>
    <w:lvl w:ilvl="0">
      <w:start w:val="1"/>
      <w:numFmt w:val="lowerLetter"/>
      <w:pStyle w:val="1alpha"/>
      <w:lvlText w:val="(%1)"/>
      <w:lvlJc w:val="left"/>
      <w:pPr>
        <w:tabs>
          <w:tab w:val="num" w:pos="360"/>
        </w:tabs>
        <w:ind w:left="0" w:firstLine="0"/>
      </w:pPr>
      <w:rPr>
        <w:rFonts w:hint="default"/>
      </w:rPr>
    </w:lvl>
  </w:abstractNum>
  <w:abstractNum w:abstractNumId="23" w15:restartNumberingAfterBreak="0">
    <w:nsid w:val="26F82C48"/>
    <w:multiLevelType w:val="multilevel"/>
    <w:tmpl w:val="D4EA9B8E"/>
    <w:lvl w:ilvl="0">
      <w:start w:val="1"/>
      <w:numFmt w:val="none"/>
      <w:pStyle w:val="SectionHeadingTOC"/>
      <w:suff w:val="nothing"/>
      <w:lvlText w:val="%1"/>
      <w:lvlJc w:val="center"/>
      <w:pPr>
        <w:ind w:left="0" w:firstLine="0"/>
      </w:pPr>
      <w:rPr>
        <w:rFonts w:ascii="Arial" w:hAnsi="Arial" w:hint="default"/>
        <w:b w:val="0"/>
        <w:i w:val="0"/>
        <w:sz w:val="20"/>
      </w:rPr>
    </w:lvl>
    <w:lvl w:ilvl="1">
      <w:start w:val="1"/>
      <w:numFmt w:val="decimal"/>
      <w:pStyle w:val="MacLevel1"/>
      <w:lvlText w:val="%1%2"/>
      <w:lvlJc w:val="left"/>
      <w:pPr>
        <w:tabs>
          <w:tab w:val="num" w:pos="864"/>
        </w:tabs>
        <w:ind w:left="864" w:hanging="864"/>
      </w:pPr>
      <w:rPr>
        <w:rFonts w:ascii="Times New Roman" w:hAnsi="Times New Roman" w:cs="Times New Roman" w:hint="default"/>
        <w:b/>
        <w:i w:val="0"/>
        <w:sz w:val="24"/>
        <w:szCs w:val="24"/>
      </w:rPr>
    </w:lvl>
    <w:lvl w:ilvl="2">
      <w:start w:val="1"/>
      <w:numFmt w:val="decimal"/>
      <w:pStyle w:val="MacLevel2"/>
      <w:lvlText w:val="%2.%3"/>
      <w:lvlJc w:val="left"/>
      <w:pPr>
        <w:tabs>
          <w:tab w:val="num" w:pos="864"/>
        </w:tabs>
        <w:ind w:left="864" w:hanging="864"/>
      </w:pPr>
      <w:rPr>
        <w:rFonts w:ascii="Times New Roman" w:hAnsi="Times New Roman" w:cs="Times New Roman" w:hint="default"/>
        <w:b w:val="0"/>
        <w:i w:val="0"/>
        <w:color w:val="auto"/>
        <w:sz w:val="24"/>
        <w:szCs w:val="24"/>
      </w:rPr>
    </w:lvl>
    <w:lvl w:ilvl="3">
      <w:start w:val="1"/>
      <w:numFmt w:val="decimal"/>
      <w:pStyle w:val="MacLevel3"/>
      <w:lvlText w:val="%2.%3.%4"/>
      <w:lvlJc w:val="left"/>
      <w:pPr>
        <w:tabs>
          <w:tab w:val="num" w:pos="2016"/>
        </w:tabs>
        <w:ind w:left="2016" w:hanging="1152"/>
      </w:pPr>
      <w:rPr>
        <w:rFonts w:hint="default"/>
        <w:b w:val="0"/>
        <w:i w:val="0"/>
      </w:rPr>
    </w:lvl>
    <w:lvl w:ilvl="4">
      <w:start w:val="1"/>
      <w:numFmt w:val="decimal"/>
      <w:pStyle w:val="MacLevel4"/>
      <w:lvlText w:val="%2.%3.%4.%5"/>
      <w:lvlJc w:val="left"/>
      <w:pPr>
        <w:tabs>
          <w:tab w:val="num" w:pos="3456"/>
        </w:tabs>
        <w:ind w:left="3456" w:hanging="1440"/>
      </w:pPr>
      <w:rPr>
        <w:rFonts w:hint="default"/>
        <w:b w:val="0"/>
        <w:i w:val="0"/>
      </w:rPr>
    </w:lvl>
    <w:lvl w:ilvl="5">
      <w:start w:val="1"/>
      <w:numFmt w:val="lowerRoman"/>
      <w:pStyle w:val="MacLevel5"/>
      <w:lvlText w:val="(%6)"/>
      <w:lvlJc w:val="left"/>
      <w:pPr>
        <w:tabs>
          <w:tab w:val="num" w:pos="4032"/>
        </w:tabs>
        <w:ind w:left="4032" w:hanging="576"/>
      </w:pPr>
      <w:rPr>
        <w:rFonts w:hint="default"/>
        <w:b w:val="0"/>
        <w:i w:val="0"/>
      </w:rPr>
    </w:lvl>
    <w:lvl w:ilvl="6">
      <w:start w:val="1"/>
      <w:numFmt w:val="lowerLetter"/>
      <w:pStyle w:val="MacLevel6"/>
      <w:lvlText w:val="%7."/>
      <w:lvlJc w:val="left"/>
      <w:pPr>
        <w:tabs>
          <w:tab w:val="num" w:pos="4464"/>
        </w:tabs>
        <w:ind w:left="4464" w:hanging="3744"/>
      </w:pPr>
      <w:rPr>
        <w:rFonts w:hint="default"/>
        <w:b w:val="0"/>
        <w:i w:val="0"/>
        <w:color w:val="auto"/>
      </w:rPr>
    </w:lvl>
    <w:lvl w:ilvl="7">
      <w:start w:val="1"/>
      <w:numFmt w:val="bullet"/>
      <w:pStyle w:val="MacLevel7"/>
      <w:lvlText w:val=""/>
      <w:lvlJc w:val="left"/>
      <w:pPr>
        <w:tabs>
          <w:tab w:val="num" w:pos="4752"/>
        </w:tabs>
        <w:ind w:left="4752" w:hanging="288"/>
      </w:pPr>
      <w:rPr>
        <w:rFonts w:ascii="Symbol" w:hAnsi="Symbol" w:hint="default"/>
        <w:b w:val="0"/>
        <w:i w:val="0"/>
        <w:color w:val="auto"/>
      </w:rPr>
    </w:lvl>
    <w:lvl w:ilvl="8">
      <w:start w:val="1"/>
      <w:numFmt w:val="bullet"/>
      <w:pStyle w:val="MacLevel8"/>
      <w:lvlText w:val=""/>
      <w:lvlJc w:val="left"/>
      <w:pPr>
        <w:tabs>
          <w:tab w:val="num" w:pos="5040"/>
        </w:tabs>
        <w:ind w:left="5040" w:hanging="288"/>
      </w:pPr>
      <w:rPr>
        <w:rFonts w:ascii="Symbol" w:hAnsi="Symbol" w:hint="default"/>
        <w:b w:val="0"/>
        <w:i w:val="0"/>
        <w:color w:val="auto"/>
      </w:rPr>
    </w:lvl>
  </w:abstractNum>
  <w:abstractNum w:abstractNumId="24" w15:restartNumberingAfterBreak="0">
    <w:nsid w:val="27F3483B"/>
    <w:multiLevelType w:val="singleLevel"/>
    <w:tmpl w:val="4C0607C6"/>
    <w:lvl w:ilvl="0">
      <w:start w:val="1"/>
      <w:numFmt w:val="bullet"/>
      <w:pStyle w:val="TableImpBullet"/>
      <w:lvlText w:val=""/>
      <w:lvlJc w:val="left"/>
      <w:pPr>
        <w:tabs>
          <w:tab w:val="num" w:pos="1008"/>
        </w:tabs>
        <w:ind w:left="1008" w:hanging="691"/>
      </w:pPr>
      <w:rPr>
        <w:rFonts w:ascii="NewspaperPi BT" w:hAnsi="NewspaperPi BT" w:hint="default"/>
        <w:b w:val="0"/>
        <w:i w:val="0"/>
        <w:kern w:val="0"/>
        <w:position w:val="0"/>
        <w:sz w:val="20"/>
      </w:rPr>
    </w:lvl>
  </w:abstractNum>
  <w:abstractNum w:abstractNumId="25" w15:restartNumberingAfterBreak="0">
    <w:nsid w:val="28D9536E"/>
    <w:multiLevelType w:val="multilevel"/>
    <w:tmpl w:val="4E9E6412"/>
    <w:lvl w:ilvl="0">
      <w:start w:val="1"/>
      <w:numFmt w:val="upperLetter"/>
      <w:pStyle w:val="ListALPHACAPS1"/>
      <w:lvlText w:val="(%1)"/>
      <w:lvlJc w:val="left"/>
      <w:pPr>
        <w:tabs>
          <w:tab w:val="num" w:pos="624"/>
        </w:tabs>
        <w:ind w:left="624" w:hanging="624"/>
      </w:pPr>
      <w:rPr>
        <w:rFonts w:ascii="CG Times" w:hAnsi="CG Times"/>
        <w:b w:val="0"/>
        <w:i w:val="0"/>
        <w:sz w:val="20"/>
      </w:rPr>
    </w:lvl>
    <w:lvl w:ilvl="1">
      <w:start w:val="1"/>
      <w:numFmt w:val="upperLetter"/>
      <w:pStyle w:val="LISTALPHACAPS2"/>
      <w:lvlText w:val="(%2)"/>
      <w:lvlJc w:val="left"/>
      <w:pPr>
        <w:tabs>
          <w:tab w:val="num" w:pos="1417"/>
        </w:tabs>
        <w:ind w:left="1417" w:hanging="793"/>
      </w:pPr>
      <w:rPr>
        <w:b w:val="0"/>
        <w:i w:val="0"/>
        <w:sz w:val="20"/>
      </w:rPr>
    </w:lvl>
    <w:lvl w:ilvl="2">
      <w:start w:val="1"/>
      <w:numFmt w:val="upperLetter"/>
      <w:pStyle w:val="LISTALPHACAPS3"/>
      <w:lvlText w:val="(%3)"/>
      <w:lvlJc w:val="left"/>
      <w:pPr>
        <w:tabs>
          <w:tab w:val="num" w:pos="1928"/>
        </w:tabs>
        <w:ind w:left="1928" w:hanging="511"/>
      </w:pPr>
      <w:rPr>
        <w:b w:val="0"/>
        <w:i w:val="0"/>
        <w:sz w:val="20"/>
      </w:rPr>
    </w:lvl>
    <w:lvl w:ilvl="3">
      <w:start w:val="1"/>
      <w:numFmt w:val="lowerLetter"/>
      <w:lvlText w:val="(%4)"/>
      <w:lvlJc w:val="left"/>
      <w:pPr>
        <w:tabs>
          <w:tab w:val="num" w:pos="1928"/>
        </w:tabs>
        <w:ind w:left="1928" w:hanging="511"/>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26" w15:restartNumberingAfterBreak="0">
    <w:nsid w:val="300F5A25"/>
    <w:multiLevelType w:val="singleLevel"/>
    <w:tmpl w:val="2F7045CA"/>
    <w:lvl w:ilvl="0">
      <w:start w:val="1"/>
      <w:numFmt w:val="bullet"/>
      <w:pStyle w:val="Bullet3inTable"/>
      <w:lvlText w:val=""/>
      <w:lvlJc w:val="left"/>
      <w:pPr>
        <w:tabs>
          <w:tab w:val="num" w:pos="979"/>
        </w:tabs>
        <w:ind w:left="792" w:hanging="173"/>
      </w:pPr>
      <w:rPr>
        <w:rFonts w:ascii="Symbol" w:hAnsi="Symbol" w:hint="default"/>
        <w:b w:val="0"/>
        <w:i w:val="0"/>
        <w:sz w:val="20"/>
      </w:rPr>
    </w:lvl>
  </w:abstractNum>
  <w:abstractNum w:abstractNumId="27" w15:restartNumberingAfterBreak="0">
    <w:nsid w:val="3136334E"/>
    <w:multiLevelType w:val="singleLevel"/>
    <w:tmpl w:val="858A99D4"/>
    <w:lvl w:ilvl="0">
      <w:start w:val="1"/>
      <w:numFmt w:val="bullet"/>
      <w:pStyle w:val="Bullet1-HeavyinTable"/>
      <w:lvlText w:val=""/>
      <w:lvlJc w:val="left"/>
      <w:pPr>
        <w:tabs>
          <w:tab w:val="num" w:pos="360"/>
        </w:tabs>
        <w:ind w:left="302" w:hanging="302"/>
      </w:pPr>
      <w:rPr>
        <w:rFonts w:ascii="NewspaperPi BT" w:hAnsi="NewspaperPi BT" w:hint="default"/>
        <w:b w:val="0"/>
        <w:i w:val="0"/>
        <w:sz w:val="18"/>
      </w:rPr>
    </w:lvl>
  </w:abstractNum>
  <w:abstractNum w:abstractNumId="28" w15:restartNumberingAfterBreak="0">
    <w:nsid w:val="31F65B72"/>
    <w:multiLevelType w:val="multilevel"/>
    <w:tmpl w:val="F7B0A06E"/>
    <w:lvl w:ilvl="0">
      <w:start w:val="1"/>
      <w:numFmt w:val="lowerRoman"/>
      <w:pStyle w:val="ListRoman1"/>
      <w:lvlText w:val="(%1)"/>
      <w:lvlJc w:val="left"/>
      <w:pPr>
        <w:tabs>
          <w:tab w:val="num" w:pos="624"/>
        </w:tabs>
        <w:ind w:left="624" w:hanging="624"/>
      </w:pPr>
      <w:rPr>
        <w:rFonts w:hint="default"/>
        <w:b w:val="0"/>
        <w:i w:val="0"/>
        <w:sz w:val="18"/>
      </w:rPr>
    </w:lvl>
    <w:lvl w:ilvl="1">
      <w:start w:val="1"/>
      <w:numFmt w:val="lowerRoman"/>
      <w:pStyle w:val="ListRoman2"/>
      <w:lvlText w:val="(%2)"/>
      <w:lvlJc w:val="left"/>
      <w:pPr>
        <w:tabs>
          <w:tab w:val="num" w:pos="1417"/>
        </w:tabs>
        <w:ind w:left="1417" w:hanging="793"/>
      </w:pPr>
      <w:rPr>
        <w:rFonts w:hint="default"/>
        <w:b w:val="0"/>
        <w:i w:val="0"/>
        <w:sz w:val="18"/>
      </w:rPr>
    </w:lvl>
    <w:lvl w:ilvl="2">
      <w:start w:val="1"/>
      <w:numFmt w:val="lowerRoman"/>
      <w:pStyle w:val="ListRoman3"/>
      <w:lvlText w:val="(%3)"/>
      <w:lvlJc w:val="left"/>
      <w:pPr>
        <w:tabs>
          <w:tab w:val="num" w:pos="1928"/>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39BE61FD"/>
    <w:multiLevelType w:val="singleLevel"/>
    <w:tmpl w:val="1EE6D6D2"/>
    <w:lvl w:ilvl="0">
      <w:start w:val="1"/>
      <w:numFmt w:val="bullet"/>
      <w:pStyle w:val="TableAdvBullet2"/>
      <w:lvlText w:val=""/>
      <w:lvlJc w:val="left"/>
      <w:pPr>
        <w:tabs>
          <w:tab w:val="num" w:pos="835"/>
        </w:tabs>
        <w:ind w:left="792" w:hanging="317"/>
      </w:pPr>
      <w:rPr>
        <w:rFonts w:ascii="Symbol" w:hAnsi="Symbol" w:hint="default"/>
        <w:b w:val="0"/>
        <w:i w:val="0"/>
        <w:sz w:val="20"/>
      </w:rPr>
    </w:lvl>
  </w:abstractNum>
  <w:abstractNum w:abstractNumId="30" w15:restartNumberingAfterBreak="0">
    <w:nsid w:val="3C037D2D"/>
    <w:multiLevelType w:val="singleLevel"/>
    <w:tmpl w:val="9F842A5C"/>
    <w:lvl w:ilvl="0">
      <w:start w:val="1"/>
      <w:numFmt w:val="bullet"/>
      <w:pStyle w:val="TableAdvBullet"/>
      <w:lvlText w:val=""/>
      <w:lvlJc w:val="left"/>
      <w:pPr>
        <w:tabs>
          <w:tab w:val="num" w:pos="576"/>
        </w:tabs>
        <w:ind w:left="533" w:hanging="317"/>
      </w:pPr>
      <w:rPr>
        <w:rFonts w:ascii="Monotype Sorts" w:hAnsi="Monotype Sorts" w:hint="default"/>
        <w:b w:val="0"/>
        <w:i w:val="0"/>
        <w:color w:val="009E49"/>
        <w:position w:val="0"/>
        <w:sz w:val="22"/>
      </w:rPr>
    </w:lvl>
  </w:abstractNum>
  <w:abstractNum w:abstractNumId="31" w15:restartNumberingAfterBreak="0">
    <w:nsid w:val="42B14279"/>
    <w:multiLevelType w:val="multilevel"/>
    <w:tmpl w:val="29CCCFB6"/>
    <w:lvl w:ilvl="0">
      <w:start w:val="1"/>
      <w:numFmt w:val="decimal"/>
      <w:pStyle w:val="ListLegal1"/>
      <w:lvlText w:val="%1."/>
      <w:lvlJc w:val="left"/>
      <w:pPr>
        <w:tabs>
          <w:tab w:val="num" w:pos="624"/>
        </w:tabs>
        <w:ind w:left="624" w:hanging="624"/>
      </w:pPr>
      <w:rPr>
        <w:rFonts w:hint="default"/>
        <w:b w:val="0"/>
        <w:i w:val="0"/>
        <w:sz w:val="20"/>
      </w:rPr>
    </w:lvl>
    <w:lvl w:ilvl="1">
      <w:start w:val="1"/>
      <w:numFmt w:val="decimal"/>
      <w:pStyle w:val="ListLegal2"/>
      <w:lvlText w:val="%1.%2"/>
      <w:lvlJc w:val="left"/>
      <w:pPr>
        <w:tabs>
          <w:tab w:val="num" w:pos="624"/>
        </w:tabs>
        <w:ind w:left="624" w:hanging="624"/>
      </w:pPr>
      <w:rPr>
        <w:rFonts w:hint="default"/>
        <w:b w:val="0"/>
        <w:i w:val="0"/>
        <w:sz w:val="20"/>
      </w:rPr>
    </w:lvl>
    <w:lvl w:ilvl="2">
      <w:start w:val="1"/>
      <w:numFmt w:val="decimal"/>
      <w:pStyle w:val="ListLegal3"/>
      <w:lvlText w:val="%1.%2.%3"/>
      <w:lvlJc w:val="left"/>
      <w:pPr>
        <w:tabs>
          <w:tab w:val="num" w:pos="1417"/>
        </w:tabs>
        <w:ind w:left="1417" w:hanging="793"/>
      </w:pPr>
      <w:rPr>
        <w:rFonts w:hint="default"/>
        <w:b w:val="0"/>
        <w:i w:val="0"/>
        <w:sz w:val="18"/>
      </w:rPr>
    </w:lvl>
    <w:lvl w:ilvl="3">
      <w:start w:val="1"/>
      <w:numFmt w:val="decimal"/>
      <w:pStyle w:val="ListArabic4"/>
      <w:lvlText w:val="(%4)"/>
      <w:lvlJc w:val="left"/>
      <w:pPr>
        <w:tabs>
          <w:tab w:val="num" w:pos="2438"/>
        </w:tabs>
        <w:ind w:left="2438" w:hanging="510"/>
      </w:pPr>
      <w:rPr>
        <w:rFonts w:hint="default"/>
        <w:b w:val="0"/>
        <w:i w:val="0"/>
        <w:sz w:val="20"/>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4A2C5149"/>
    <w:multiLevelType w:val="multilevel"/>
    <w:tmpl w:val="5ED20096"/>
    <w:name w:val="Definitions"/>
    <w:lvl w:ilvl="0">
      <w:start w:val="1"/>
      <w:numFmt w:val="none"/>
      <w:suff w:val="nothing"/>
      <w:lvlText w:val=""/>
      <w:lvlJc w:val="left"/>
      <w:pPr>
        <w:ind w:left="0" w:firstLine="720"/>
      </w:pPr>
      <w:rPr>
        <w:rFonts w:hint="default"/>
      </w:rPr>
    </w:lvl>
    <w:lvl w:ilvl="1">
      <w:start w:val="1"/>
      <w:numFmt w:val="decimal"/>
      <w:lvlText w:val="(%2)"/>
      <w:lvlJc w:val="left"/>
      <w:pPr>
        <w:tabs>
          <w:tab w:val="num" w:pos="1440"/>
        </w:tabs>
        <w:ind w:left="1440" w:hanging="720"/>
      </w:pPr>
      <w:rPr>
        <w:rFonts w:hint="default"/>
      </w:rPr>
    </w:lvl>
    <w:lvl w:ilvl="2">
      <w:start w:val="1"/>
      <w:numFmt w:val="lowerRoman"/>
      <w:lvlText w:val="(%3)"/>
      <w:lvlJc w:val="right"/>
      <w:pPr>
        <w:tabs>
          <w:tab w:val="num" w:pos="2880"/>
        </w:tabs>
        <w:ind w:left="1440" w:firstLine="979"/>
      </w:pPr>
      <w:rPr>
        <w:rFonts w:hint="default"/>
      </w:rPr>
    </w:lvl>
    <w:lvl w:ilvl="3">
      <w:start w:val="1"/>
      <w:numFmt w:val="upperLetter"/>
      <w:lvlText w:val="(%4)"/>
      <w:lvlJc w:val="left"/>
      <w:pPr>
        <w:tabs>
          <w:tab w:val="num" w:pos="3600"/>
        </w:tabs>
        <w:ind w:left="2160" w:firstLine="720"/>
      </w:pPr>
      <w:rPr>
        <w:rFonts w:hint="default"/>
      </w:rPr>
    </w:lvl>
    <w:lvl w:ilvl="4">
      <w:start w:val="1"/>
      <w:numFmt w:val="decimal"/>
      <w:lvlText w:val="(%5)"/>
      <w:lvlJc w:val="left"/>
      <w:pPr>
        <w:tabs>
          <w:tab w:val="num" w:pos="4320"/>
        </w:tabs>
        <w:ind w:left="2880" w:firstLine="720"/>
      </w:pPr>
      <w:rPr>
        <w:rFonts w:hint="default"/>
      </w:rPr>
    </w:lvl>
    <w:lvl w:ilvl="5">
      <w:start w:val="24"/>
      <w:numFmt w:val="lowerLetter"/>
      <w:lvlText w:val="(%6)"/>
      <w:lvlJc w:val="left"/>
      <w:pPr>
        <w:tabs>
          <w:tab w:val="num" w:pos="5040"/>
        </w:tabs>
        <w:ind w:left="3600" w:firstLine="72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33" w15:restartNumberingAfterBreak="0">
    <w:nsid w:val="4C4B2AEA"/>
    <w:multiLevelType w:val="multilevel"/>
    <w:tmpl w:val="DEA8734C"/>
    <w:lvl w:ilvl="0">
      <w:start w:val="1"/>
      <w:numFmt w:val="lowerLetter"/>
      <w:pStyle w:val="ListAlpha1"/>
      <w:lvlText w:val="(%1)"/>
      <w:lvlJc w:val="left"/>
      <w:pPr>
        <w:tabs>
          <w:tab w:val="num" w:pos="624"/>
        </w:tabs>
        <w:ind w:left="624" w:hanging="624"/>
      </w:pPr>
      <w:rPr>
        <w:rFonts w:hint="default"/>
        <w:b w:val="0"/>
        <w:i w:val="0"/>
        <w:sz w:val="20"/>
      </w:rPr>
    </w:lvl>
    <w:lvl w:ilvl="1">
      <w:start w:val="1"/>
      <w:numFmt w:val="lowerLetter"/>
      <w:pStyle w:val="ListAlpha2"/>
      <w:lvlText w:val="(%2)"/>
      <w:lvlJc w:val="left"/>
      <w:pPr>
        <w:tabs>
          <w:tab w:val="num" w:pos="1417"/>
        </w:tabs>
        <w:ind w:left="1417" w:hanging="793"/>
      </w:pPr>
      <w:rPr>
        <w:rFonts w:hint="default"/>
        <w:b w:val="0"/>
        <w:i w:val="0"/>
        <w:sz w:val="20"/>
      </w:rPr>
    </w:lvl>
    <w:lvl w:ilvl="2">
      <w:start w:val="1"/>
      <w:numFmt w:val="lowerLetter"/>
      <w:pStyle w:val="ListAlpha3"/>
      <w:lvlText w:val="(%3)"/>
      <w:lvlJc w:val="left"/>
      <w:pPr>
        <w:tabs>
          <w:tab w:val="num" w:pos="1928"/>
        </w:tabs>
        <w:ind w:left="1928" w:hanging="511"/>
      </w:pPr>
      <w:rPr>
        <w:rFonts w:hint="default"/>
        <w:b w:val="0"/>
        <w:i w:val="0"/>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518C3F44"/>
    <w:multiLevelType w:val="hybridMultilevel"/>
    <w:tmpl w:val="883AB2C2"/>
    <w:lvl w:ilvl="0" w:tplc="3A1A6E66">
      <w:start w:val="1"/>
      <w:numFmt w:val="bullet"/>
      <w:lvlRestart w:val="0"/>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F22D28"/>
    <w:multiLevelType w:val="hybridMultilevel"/>
    <w:tmpl w:val="1EE835E2"/>
    <w:lvl w:ilvl="0" w:tplc="E0E68E44">
      <w:start w:val="1"/>
      <w:numFmt w:val="lowerRoman"/>
      <w:lvlText w:val="(%1)"/>
      <w:lvlJc w:val="left"/>
      <w:pPr>
        <w:tabs>
          <w:tab w:val="num" w:pos="1440"/>
        </w:tabs>
        <w:ind w:left="1440" w:hanging="72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5B632EDB"/>
    <w:multiLevelType w:val="singleLevel"/>
    <w:tmpl w:val="7174D1FE"/>
    <w:lvl w:ilvl="0">
      <w:start w:val="1"/>
      <w:numFmt w:val="none"/>
      <w:pStyle w:val="Dated"/>
      <w:lvlText w:val="Dated:"/>
      <w:lvlJc w:val="left"/>
      <w:pPr>
        <w:tabs>
          <w:tab w:val="num" w:pos="1080"/>
        </w:tabs>
        <w:ind w:left="1080" w:hanging="1080"/>
      </w:pPr>
      <w:rPr>
        <w:u w:val="none"/>
      </w:rPr>
    </w:lvl>
  </w:abstractNum>
  <w:abstractNum w:abstractNumId="37" w15:restartNumberingAfterBreak="0">
    <w:nsid w:val="5F7B33DD"/>
    <w:multiLevelType w:val="multilevel"/>
    <w:tmpl w:val="211EFD6E"/>
    <w:lvl w:ilvl="0">
      <w:start w:val="1"/>
      <w:numFmt w:val="lowerLetter"/>
      <w:lvlText w:val="(%1)"/>
      <w:lvlJc w:val="left"/>
      <w:pPr>
        <w:tabs>
          <w:tab w:val="num" w:pos="624"/>
        </w:tabs>
        <w:ind w:left="624" w:hanging="624"/>
      </w:pPr>
    </w:lvl>
    <w:lvl w:ilvl="1">
      <w:start w:val="1"/>
      <w:numFmt w:val="decimal"/>
      <w:pStyle w:val="NotesArabic"/>
      <w:lvlText w:val="%2."/>
      <w:lvlJc w:val="left"/>
      <w:pPr>
        <w:tabs>
          <w:tab w:val="num" w:pos="624"/>
        </w:tabs>
        <w:ind w:left="624" w:hanging="624"/>
      </w:pPr>
    </w:lvl>
    <w:lvl w:ilvl="2">
      <w:start w:val="1"/>
      <w:numFmt w:val="lowerRoman"/>
      <w:pStyle w:val="NotesRoman"/>
      <w:lvlText w:val="(%3)"/>
      <w:lvlJc w:val="left"/>
      <w:pPr>
        <w:tabs>
          <w:tab w:val="num" w:pos="720"/>
        </w:tabs>
        <w:ind w:left="624" w:hanging="624"/>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5F806A5D"/>
    <w:multiLevelType w:val="hybridMultilevel"/>
    <w:tmpl w:val="8912EB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5FE75B13"/>
    <w:multiLevelType w:val="singleLevel"/>
    <w:tmpl w:val="1602D20A"/>
    <w:lvl w:ilvl="0">
      <w:start w:val="1"/>
      <w:numFmt w:val="bullet"/>
      <w:pStyle w:val="BulletPoint"/>
      <w:lvlText w:val=""/>
      <w:lvlJc w:val="left"/>
      <w:pPr>
        <w:tabs>
          <w:tab w:val="num" w:pos="2160"/>
        </w:tabs>
        <w:ind w:left="2160" w:hanging="720"/>
      </w:pPr>
      <w:rPr>
        <w:rFonts w:ascii="Symbol" w:hAnsi="Symbol" w:hint="default"/>
      </w:rPr>
    </w:lvl>
  </w:abstractNum>
  <w:abstractNum w:abstractNumId="40" w15:restartNumberingAfterBreak="0">
    <w:nsid w:val="61570FD7"/>
    <w:multiLevelType w:val="hybridMultilevel"/>
    <w:tmpl w:val="EF3C5702"/>
    <w:lvl w:ilvl="0" w:tplc="4CCC9056">
      <w:start w:val="1"/>
      <w:numFmt w:val="lowerRoman"/>
      <w:lvlText w:val="(%1)"/>
      <w:lvlJc w:val="left"/>
      <w:pPr>
        <w:ind w:left="1080" w:hanging="720"/>
      </w:pPr>
      <w:rPr>
        <w:rFonts w:ascii="Times New Roman" w:hAnsi="Times New Roman" w:cs="Times New Roman" w:hint="default"/>
        <w:sz w:val="22"/>
        <w:szCs w:val="24"/>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41" w15:restartNumberingAfterBreak="0">
    <w:nsid w:val="629E06DD"/>
    <w:multiLevelType w:val="hybridMultilevel"/>
    <w:tmpl w:val="E3921768"/>
    <w:lvl w:ilvl="0" w:tplc="3A1A6E66">
      <w:start w:val="1"/>
      <w:numFmt w:val="bullet"/>
      <w:lvlRestart w:val="0"/>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3D65DAA"/>
    <w:multiLevelType w:val="multilevel"/>
    <w:tmpl w:val="CF4E7398"/>
    <w:lvl w:ilvl="0">
      <w:start w:val="1"/>
      <w:numFmt w:val="upperLetter"/>
      <w:lvlRestart w:val="0"/>
      <w:pStyle w:val="PartHeadings"/>
      <w:lvlText w:val="Part %1"/>
      <w:lvlJc w:val="left"/>
      <w:pPr>
        <w:tabs>
          <w:tab w:val="num" w:pos="612"/>
        </w:tabs>
        <w:ind w:left="0" w:firstLine="0"/>
      </w:pPr>
      <w:rPr>
        <w:rFonts w:ascii="CG Times" w:hAnsi="CG Times"/>
        <w:b/>
        <w:sz w:val="21"/>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644F7F98"/>
    <w:multiLevelType w:val="multilevel"/>
    <w:tmpl w:val="29FC01AA"/>
    <w:lvl w:ilvl="0">
      <w:start w:val="1"/>
      <w:numFmt w:val="upperRoman"/>
      <w:suff w:val="nothing"/>
      <w:lvlText w:val="Article %1"/>
      <w:lvlJc w:val="left"/>
      <w:pPr>
        <w:ind w:left="0" w:firstLine="0"/>
      </w:pPr>
      <w:rPr>
        <w:rFonts w:ascii="Times New Roman" w:hAnsi="Times New Roman" w:hint="default"/>
        <w:b w:val="0"/>
        <w:i w:val="0"/>
        <w:caps/>
        <w:sz w:val="24"/>
      </w:rPr>
    </w:lvl>
    <w:lvl w:ilvl="1">
      <w:start w:val="1"/>
      <w:numFmt w:val="decimalZero"/>
      <w:isLgl/>
      <w:lvlText w:val="Section %1.%2"/>
      <w:lvlJc w:val="left"/>
      <w:pPr>
        <w:tabs>
          <w:tab w:val="num" w:pos="2520"/>
        </w:tabs>
        <w:ind w:left="0" w:firstLine="1440"/>
      </w:pPr>
      <w:rPr>
        <w:rFonts w:ascii="Times New Roman" w:hAnsi="Times New Roman" w:hint="default"/>
        <w:b w:val="0"/>
        <w:i w:val="0"/>
        <w:sz w:val="24"/>
      </w:rPr>
    </w:lvl>
    <w:lvl w:ilvl="2">
      <w:start w:val="1"/>
      <w:numFmt w:val="lowerLetter"/>
      <w:lvlText w:val="(%3)"/>
      <w:lvlJc w:val="left"/>
      <w:pPr>
        <w:tabs>
          <w:tab w:val="num" w:pos="2520"/>
        </w:tabs>
        <w:ind w:left="0" w:firstLine="2160"/>
      </w:pPr>
      <w:rPr>
        <w:rFonts w:ascii="Times New Roman" w:hAnsi="Times New Roman" w:hint="default"/>
        <w:b w:val="0"/>
        <w:i w:val="0"/>
        <w:sz w:val="24"/>
      </w:rPr>
    </w:lvl>
    <w:lvl w:ilvl="3">
      <w:start w:val="1"/>
      <w:numFmt w:val="lowerRoman"/>
      <w:lvlText w:val="(%4)"/>
      <w:lvlJc w:val="left"/>
      <w:pPr>
        <w:tabs>
          <w:tab w:val="num" w:pos="3600"/>
        </w:tabs>
        <w:ind w:left="0" w:firstLine="2880"/>
      </w:pPr>
      <w:rPr>
        <w:rFonts w:ascii="Times New Roman" w:hAnsi="Times New Roman" w:hint="default"/>
        <w:b w:val="0"/>
        <w:i w:val="0"/>
        <w:sz w:val="24"/>
      </w:rPr>
    </w:lvl>
    <w:lvl w:ilvl="4">
      <w:start w:val="1"/>
      <w:numFmt w:val="upperLetter"/>
      <w:pStyle w:val="Heading5"/>
      <w:lvlText w:val="(%5)"/>
      <w:lvlJc w:val="left"/>
      <w:pPr>
        <w:tabs>
          <w:tab w:val="num" w:pos="3960"/>
        </w:tabs>
        <w:ind w:left="0" w:firstLine="3600"/>
      </w:pPr>
      <w:rPr>
        <w:rFonts w:ascii="Times New Roman" w:hAnsi="Times New Roman" w:hint="default"/>
        <w:b w:val="0"/>
        <w:i w:val="0"/>
        <w:sz w:val="24"/>
      </w:rPr>
    </w:lvl>
    <w:lvl w:ilvl="5">
      <w:start w:val="1"/>
      <w:numFmt w:val="decimal"/>
      <w:pStyle w:val="Heading6"/>
      <w:lvlText w:val="(%6)"/>
      <w:lvlJc w:val="left"/>
      <w:pPr>
        <w:tabs>
          <w:tab w:val="num" w:pos="4680"/>
        </w:tabs>
        <w:ind w:left="0" w:firstLine="4320"/>
      </w:pPr>
      <w:rPr>
        <w:rFonts w:ascii="Times New Roman" w:hAnsi="Times New Roman" w:hint="default"/>
        <w:b w:val="0"/>
        <w:i w:val="0"/>
        <w:sz w:val="24"/>
      </w:rPr>
    </w:lvl>
    <w:lvl w:ilvl="6">
      <w:start w:val="1"/>
      <w:numFmt w:val="lowerLetter"/>
      <w:pStyle w:val="Heading7"/>
      <w:lvlText w:val="%7)"/>
      <w:lvlJc w:val="left"/>
      <w:pPr>
        <w:tabs>
          <w:tab w:val="num" w:pos="5400"/>
        </w:tabs>
        <w:ind w:left="0" w:firstLine="5040"/>
      </w:pPr>
      <w:rPr>
        <w:rFonts w:ascii="Times New Roman" w:hAnsi="Times New Roman" w:hint="default"/>
        <w:b w:val="0"/>
        <w:i w:val="0"/>
        <w:sz w:val="24"/>
      </w:rPr>
    </w:lvl>
    <w:lvl w:ilvl="7">
      <w:start w:val="1"/>
      <w:numFmt w:val="lowerRoman"/>
      <w:pStyle w:val="Heading8"/>
      <w:lvlText w:val="%8)"/>
      <w:lvlJc w:val="left"/>
      <w:pPr>
        <w:tabs>
          <w:tab w:val="num" w:pos="6480"/>
        </w:tabs>
        <w:ind w:left="0" w:firstLine="5760"/>
      </w:pPr>
      <w:rPr>
        <w:rFonts w:ascii="Times New Roman" w:hAnsi="Times New Roman" w:hint="default"/>
        <w:b w:val="0"/>
        <w:i w:val="0"/>
        <w:sz w:val="24"/>
      </w:rPr>
    </w:lvl>
    <w:lvl w:ilvl="8">
      <w:start w:val="1"/>
      <w:numFmt w:val="decimal"/>
      <w:pStyle w:val="Heading9"/>
      <w:lvlText w:val="%9."/>
      <w:lvlJc w:val="left"/>
      <w:pPr>
        <w:tabs>
          <w:tab w:val="num" w:pos="6840"/>
        </w:tabs>
        <w:ind w:left="0" w:firstLine="6480"/>
      </w:pPr>
      <w:rPr>
        <w:rFonts w:ascii="Times New Roman" w:hAnsi="Times New Roman" w:hint="default"/>
        <w:b w:val="0"/>
        <w:i w:val="0"/>
        <w:sz w:val="24"/>
      </w:rPr>
    </w:lvl>
  </w:abstractNum>
  <w:abstractNum w:abstractNumId="44" w15:restartNumberingAfterBreak="0">
    <w:nsid w:val="66EC358F"/>
    <w:multiLevelType w:val="singleLevel"/>
    <w:tmpl w:val="64ACB030"/>
    <w:lvl w:ilvl="0">
      <w:start w:val="1"/>
      <w:numFmt w:val="bullet"/>
      <w:pStyle w:val="Bullet1-Heavy"/>
      <w:lvlText w:val=""/>
      <w:lvlJc w:val="left"/>
      <w:pPr>
        <w:tabs>
          <w:tab w:val="num" w:pos="360"/>
        </w:tabs>
        <w:ind w:left="302" w:hanging="302"/>
      </w:pPr>
      <w:rPr>
        <w:rFonts w:ascii="NewspaperPi BT" w:hAnsi="NewspaperPi BT" w:hint="default"/>
        <w:b w:val="0"/>
        <w:i w:val="0"/>
        <w:sz w:val="18"/>
      </w:rPr>
    </w:lvl>
  </w:abstractNum>
  <w:abstractNum w:abstractNumId="45" w15:restartNumberingAfterBreak="0">
    <w:nsid w:val="6D731134"/>
    <w:multiLevelType w:val="multilevel"/>
    <w:tmpl w:val="606A5ECC"/>
    <w:lvl w:ilvl="0">
      <w:start w:val="1"/>
      <w:numFmt w:val="decimal"/>
      <w:lvlText w:val="%1."/>
      <w:lvlJc w:val="left"/>
      <w:pPr>
        <w:tabs>
          <w:tab w:val="num" w:pos="1080"/>
        </w:tabs>
        <w:ind w:left="0" w:firstLine="720"/>
      </w:pPr>
    </w:lvl>
    <w:lvl w:ilvl="1">
      <w:start w:val="1"/>
      <w:numFmt w:val="lowerLetter"/>
      <w:pStyle w:val="aListItem"/>
      <w:lvlText w:val="(%2)"/>
      <w:lvlJc w:val="left"/>
      <w:pPr>
        <w:tabs>
          <w:tab w:val="num" w:pos="1080"/>
        </w:tabs>
        <w:ind w:left="0" w:firstLine="720"/>
      </w:pPr>
    </w:lvl>
    <w:lvl w:ilvl="2">
      <w:start w:val="1"/>
      <w:numFmt w:val="lowerRoman"/>
      <w:pStyle w:val="iListItem"/>
      <w:lvlText w:val="(%3)"/>
      <w:lvlJc w:val="left"/>
      <w:pPr>
        <w:tabs>
          <w:tab w:val="num" w:pos="1440"/>
        </w:tabs>
        <w:ind w:left="144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02A4582"/>
    <w:multiLevelType w:val="singleLevel"/>
    <w:tmpl w:val="0E66E3FE"/>
    <w:lvl w:ilvl="0">
      <w:start w:val="1"/>
      <w:numFmt w:val="bullet"/>
      <w:pStyle w:val="TableDisBullet"/>
      <w:lvlText w:val=""/>
      <w:lvlJc w:val="left"/>
      <w:pPr>
        <w:tabs>
          <w:tab w:val="num" w:pos="576"/>
        </w:tabs>
        <w:ind w:left="0" w:firstLine="216"/>
      </w:pPr>
      <w:rPr>
        <w:rFonts w:ascii="Monotype Sorts" w:hAnsi="Monotype Sorts" w:hint="default"/>
        <w:b w:val="0"/>
        <w:i w:val="0"/>
        <w:color w:val="DF103F"/>
        <w:kern w:val="0"/>
        <w:position w:val="0"/>
        <w:sz w:val="22"/>
      </w:rPr>
    </w:lvl>
  </w:abstractNum>
  <w:abstractNum w:abstractNumId="47" w15:restartNumberingAfterBreak="0">
    <w:nsid w:val="762A0837"/>
    <w:multiLevelType w:val="singleLevel"/>
    <w:tmpl w:val="AF467F0E"/>
    <w:lvl w:ilvl="0">
      <w:start w:val="1"/>
      <w:numFmt w:val="bullet"/>
      <w:pStyle w:val="OSText"/>
      <w:lvlText w:val=""/>
      <w:lvlJc w:val="left"/>
      <w:pPr>
        <w:tabs>
          <w:tab w:val="num" w:pos="360"/>
        </w:tabs>
        <w:ind w:left="302" w:hanging="302"/>
      </w:pPr>
      <w:rPr>
        <w:rFonts w:ascii="NewspaperPi BT" w:hAnsi="NewspaperPi BT" w:hint="default"/>
        <w:b w:val="0"/>
        <w:i w:val="0"/>
        <w:sz w:val="18"/>
      </w:rPr>
    </w:lvl>
  </w:abstractNum>
  <w:abstractNum w:abstractNumId="48" w15:restartNumberingAfterBreak="0">
    <w:nsid w:val="785C2E4B"/>
    <w:multiLevelType w:val="singleLevel"/>
    <w:tmpl w:val="0402FDBC"/>
    <w:lvl w:ilvl="0">
      <w:start w:val="1"/>
      <w:numFmt w:val="bullet"/>
      <w:pStyle w:val="Bullet1-SoftinTable"/>
      <w:lvlText w:val=""/>
      <w:lvlJc w:val="left"/>
      <w:pPr>
        <w:tabs>
          <w:tab w:val="num" w:pos="360"/>
        </w:tabs>
        <w:ind w:left="302" w:hanging="302"/>
      </w:pPr>
      <w:rPr>
        <w:rFonts w:ascii="NewspaperPi BT" w:hAnsi="NewspaperPi BT" w:hint="default"/>
        <w:b w:val="0"/>
        <w:i w:val="0"/>
        <w:sz w:val="18"/>
      </w:rPr>
    </w:lvl>
  </w:abstractNum>
  <w:abstractNum w:abstractNumId="49" w15:restartNumberingAfterBreak="0">
    <w:nsid w:val="793D641C"/>
    <w:multiLevelType w:val="hybridMultilevel"/>
    <w:tmpl w:val="5608040E"/>
    <w:lvl w:ilvl="0" w:tplc="BFD6E49C">
      <w:start w:val="1"/>
      <w:numFmt w:val="decimal"/>
      <w:pStyle w:val="AppendixListNumber1"/>
      <w:lvlText w:val="(%1)"/>
      <w:lvlJc w:val="left"/>
      <w:pPr>
        <w:tabs>
          <w:tab w:val="num" w:pos="720"/>
        </w:tabs>
        <w:ind w:left="720" w:hanging="720"/>
      </w:pPr>
      <w:rPr>
        <w:rFonts w:hint="default"/>
      </w:rPr>
    </w:lvl>
    <w:lvl w:ilvl="1" w:tplc="F5A0B266">
      <w:start w:val="1"/>
      <w:numFmt w:val="lowerRoman"/>
      <w:pStyle w:val="AppendixListNumb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B6F15B0"/>
    <w:multiLevelType w:val="multilevel"/>
    <w:tmpl w:val="174AE2E0"/>
    <w:name w:val="zzmpFWS||FW Schedules|2|3|1|4|0|41||2|0|33||1|0|49||1|0|32||1|0|32||1|0|32||1|0|32||1|0|32||1|0|32||"/>
    <w:lvl w:ilvl="0">
      <w:start w:val="1"/>
      <w:numFmt w:val="decimal"/>
      <w:lvlRestart w:val="0"/>
      <w:suff w:val="nothing"/>
      <w:lvlText w:val="Schedule %1 "/>
      <w:lvlJc w:val="left"/>
      <w:pPr>
        <w:ind w:left="0" w:firstLine="0"/>
      </w:pPr>
      <w:rPr>
        <w:rFonts w:ascii="Times New Roman" w:hAnsi="Times New Roman" w:hint="default"/>
        <w:b/>
        <w:i w:val="0"/>
        <w:caps/>
        <w:smallCaps w:val="0"/>
        <w:sz w:val="24"/>
        <w:u w:val="none"/>
      </w:rPr>
    </w:lvl>
    <w:lvl w:ilvl="1">
      <w:start w:val="1"/>
      <w:numFmt w:val="upperLetter"/>
      <w:suff w:val="space"/>
      <w:lvlText w:val="Part %2 "/>
      <w:lvlJc w:val="left"/>
      <w:pPr>
        <w:ind w:left="0" w:firstLine="0"/>
      </w:pPr>
      <w:rPr>
        <w:rFonts w:ascii="Times New Roman" w:hAnsi="Times New Roman" w:hint="default"/>
        <w:b/>
        <w:i w:val="0"/>
        <w:caps w:val="0"/>
        <w:sz w:val="24"/>
        <w:u w:val="none"/>
      </w:rPr>
    </w:lvl>
    <w:lvl w:ilvl="2">
      <w:start w:val="1"/>
      <w:numFmt w:val="decimal"/>
      <w:lvlText w:val="%3."/>
      <w:lvlJc w:val="left"/>
      <w:pPr>
        <w:tabs>
          <w:tab w:val="num" w:pos="720"/>
        </w:tabs>
        <w:ind w:left="0" w:firstLine="0"/>
      </w:pPr>
      <w:rPr>
        <w:rFonts w:ascii="Times New Roman" w:hAnsi="Times New Roman" w:hint="default"/>
        <w:b/>
        <w:i w:val="0"/>
        <w:caps w:val="0"/>
        <w:sz w:val="24"/>
        <w:u w:val="none"/>
      </w:rPr>
    </w:lvl>
    <w:lvl w:ilvl="3">
      <w:start w:val="1"/>
      <w:numFmt w:val="decimal"/>
      <w:lvlText w:val="%4."/>
      <w:lvlJc w:val="left"/>
      <w:pPr>
        <w:tabs>
          <w:tab w:val="num" w:pos="720"/>
        </w:tabs>
        <w:ind w:left="0" w:firstLine="0"/>
      </w:pPr>
      <w:rPr>
        <w:rFonts w:ascii="Times New Roman" w:hAnsi="Times New Roman" w:hint="default"/>
        <w:b w:val="0"/>
        <w:i w:val="0"/>
        <w:caps w:val="0"/>
        <w:sz w:val="24"/>
        <w:u w:val="none"/>
      </w:rPr>
    </w:lvl>
    <w:lvl w:ilvl="4">
      <w:start w:val="1"/>
      <w:numFmt w:val="decimal"/>
      <w:lvlText w:val="%3.%5"/>
      <w:lvlJc w:val="left"/>
      <w:pPr>
        <w:tabs>
          <w:tab w:val="num" w:pos="720"/>
        </w:tabs>
        <w:ind w:left="0" w:firstLine="0"/>
      </w:pPr>
      <w:rPr>
        <w:rFonts w:ascii="Times New Roman" w:hAnsi="Times New Roman" w:hint="default"/>
        <w:b w:val="0"/>
        <w:i w:val="0"/>
        <w:caps w:val="0"/>
        <w:sz w:val="24"/>
        <w:u w:val="none"/>
      </w:rPr>
    </w:lvl>
    <w:lvl w:ilvl="5">
      <w:start w:val="1"/>
      <w:numFmt w:val="lowerLetter"/>
      <w:lvlText w:val="(%6)"/>
      <w:lvlJc w:val="left"/>
      <w:pPr>
        <w:tabs>
          <w:tab w:val="num" w:pos="720"/>
        </w:tabs>
        <w:ind w:left="720" w:hanging="720"/>
      </w:pPr>
      <w:rPr>
        <w:rFonts w:ascii="Times New Roman" w:hAnsi="Times New Roman" w:hint="default"/>
        <w:b w:val="0"/>
        <w:i w:val="0"/>
        <w:caps w:val="0"/>
        <w:sz w:val="24"/>
        <w:u w:val="none"/>
      </w:rPr>
    </w:lvl>
    <w:lvl w:ilvl="6">
      <w:start w:val="1"/>
      <w:numFmt w:val="lowerRoman"/>
      <w:lvlText w:val="(%7)"/>
      <w:lvlJc w:val="left"/>
      <w:pPr>
        <w:tabs>
          <w:tab w:val="num" w:pos="1440"/>
        </w:tabs>
        <w:ind w:left="1440" w:hanging="720"/>
      </w:pPr>
      <w:rPr>
        <w:rFonts w:ascii="Times New Roman" w:hAnsi="Times New Roman" w:hint="default"/>
        <w:b w:val="0"/>
        <w:i w:val="0"/>
        <w:caps w:val="0"/>
        <w:sz w:val="24"/>
        <w:u w:val="none"/>
      </w:rPr>
    </w:lvl>
    <w:lvl w:ilvl="7">
      <w:start w:val="1"/>
      <w:numFmt w:val="upperLetter"/>
      <w:lvlText w:val="(%8)"/>
      <w:lvlJc w:val="left"/>
      <w:pPr>
        <w:tabs>
          <w:tab w:val="num" w:pos="2160"/>
        </w:tabs>
        <w:ind w:left="2160" w:hanging="720"/>
      </w:pPr>
      <w:rPr>
        <w:rFonts w:ascii="Times New Roman" w:hAnsi="Times New Roman" w:hint="default"/>
        <w:b w:val="0"/>
        <w:i w:val="0"/>
        <w:caps w:val="0"/>
        <w:sz w:val="24"/>
        <w:u w:val="none"/>
      </w:rPr>
    </w:lvl>
    <w:lvl w:ilvl="8">
      <w:start w:val="1"/>
      <w:numFmt w:val="decimal"/>
      <w:lvlText w:val="(%9)"/>
      <w:lvlJc w:val="right"/>
      <w:pPr>
        <w:tabs>
          <w:tab w:val="num" w:pos="2880"/>
        </w:tabs>
        <w:ind w:left="2880" w:hanging="216"/>
      </w:pPr>
      <w:rPr>
        <w:rFonts w:ascii="Times New Roman" w:hAnsi="Times New Roman" w:hint="default"/>
        <w:b w:val="0"/>
        <w:i w:val="0"/>
        <w:caps w:val="0"/>
        <w:sz w:val="24"/>
        <w:u w:val="none"/>
      </w:rPr>
    </w:lvl>
  </w:abstractNum>
  <w:num w:numId="1">
    <w:abstractNumId w:val="7"/>
  </w:num>
  <w:num w:numId="2">
    <w:abstractNumId w:val="2"/>
  </w:num>
  <w:num w:numId="3">
    <w:abstractNumId w:val="9"/>
  </w:num>
  <w:num w:numId="4">
    <w:abstractNumId w:val="1"/>
  </w:num>
  <w:num w:numId="5">
    <w:abstractNumId w:val="43"/>
  </w:num>
  <w:num w:numId="6">
    <w:abstractNumId w:val="6"/>
  </w:num>
  <w:num w:numId="7">
    <w:abstractNumId w:val="5"/>
  </w:num>
  <w:num w:numId="8">
    <w:abstractNumId w:val="4"/>
  </w:num>
  <w:num w:numId="9">
    <w:abstractNumId w:val="8"/>
  </w:num>
  <w:num w:numId="10">
    <w:abstractNumId w:val="3"/>
  </w:num>
  <w:num w:numId="11">
    <w:abstractNumId w:val="0"/>
  </w:num>
  <w:num w:numId="12">
    <w:abstractNumId w:val="49"/>
  </w:num>
  <w:num w:numId="13">
    <w:abstractNumId w:val="33"/>
  </w:num>
  <w:num w:numId="14">
    <w:abstractNumId w:val="28"/>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21"/>
  </w:num>
  <w:num w:numId="18">
    <w:abstractNumId w:val="42"/>
  </w:num>
  <w:num w:numId="19">
    <w:abstractNumId w:val="45"/>
  </w:num>
  <w:num w:numId="20">
    <w:abstractNumId w:val="44"/>
  </w:num>
  <w:num w:numId="21">
    <w:abstractNumId w:val="47"/>
  </w:num>
  <w:num w:numId="22">
    <w:abstractNumId w:val="30"/>
  </w:num>
  <w:num w:numId="23">
    <w:abstractNumId w:val="29"/>
  </w:num>
  <w:num w:numId="24">
    <w:abstractNumId w:val="24"/>
  </w:num>
  <w:num w:numId="25">
    <w:abstractNumId w:val="27"/>
  </w:num>
  <w:num w:numId="26">
    <w:abstractNumId w:val="48"/>
  </w:num>
  <w:num w:numId="27">
    <w:abstractNumId w:val="11"/>
  </w:num>
  <w:num w:numId="28">
    <w:abstractNumId w:val="12"/>
  </w:num>
  <w:num w:numId="29">
    <w:abstractNumId w:val="46"/>
  </w:num>
  <w:num w:numId="30">
    <w:abstractNumId w:val="26"/>
  </w:num>
  <w:num w:numId="31">
    <w:abstractNumId w:val="22"/>
  </w:num>
  <w:num w:numId="32">
    <w:abstractNumId w:val="39"/>
  </w:num>
  <w:num w:numId="33">
    <w:abstractNumId w:val="37"/>
  </w:num>
  <w:num w:numId="34">
    <w:abstractNumId w:val="17"/>
  </w:num>
  <w:num w:numId="35">
    <w:abstractNumId w:val="36"/>
  </w:num>
  <w:num w:numId="36">
    <w:abstractNumId w:val="20"/>
  </w:num>
  <w:num w:numId="37">
    <w:abstractNumId w:val="16"/>
  </w:num>
  <w:num w:numId="38">
    <w:abstractNumId w:val="14"/>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1"/>
  </w:num>
  <w:num w:numId="42">
    <w:abstractNumId w:val="34"/>
  </w:num>
  <w:num w:numId="43">
    <w:abstractNumId w:val="40"/>
  </w:num>
  <w:num w:numId="44">
    <w:abstractNumId w:val="15"/>
  </w:num>
  <w:num w:numId="45">
    <w:abstractNumId w:val="38"/>
  </w:num>
  <w:num w:numId="46">
    <w:abstractNumId w:val="23"/>
  </w:num>
  <w:num w:numId="47">
    <w:abstractNumId w:val="19"/>
  </w:num>
  <w:num w:numId="48">
    <w:abstractNumId w:val="13"/>
  </w:num>
  <w:num w:numId="49">
    <w:abstractNumId w:val="1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hideGrammaticalError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8E1"/>
    <w:rsid w:val="0000017B"/>
    <w:rsid w:val="00001056"/>
    <w:rsid w:val="00002222"/>
    <w:rsid w:val="00002797"/>
    <w:rsid w:val="00003621"/>
    <w:rsid w:val="0000429E"/>
    <w:rsid w:val="00004C86"/>
    <w:rsid w:val="00005C8B"/>
    <w:rsid w:val="00006F5B"/>
    <w:rsid w:val="00007F35"/>
    <w:rsid w:val="000103D2"/>
    <w:rsid w:val="0001138A"/>
    <w:rsid w:val="00011DE2"/>
    <w:rsid w:val="00011EE5"/>
    <w:rsid w:val="00011F7B"/>
    <w:rsid w:val="0001346F"/>
    <w:rsid w:val="000146A7"/>
    <w:rsid w:val="0001537B"/>
    <w:rsid w:val="00020A1A"/>
    <w:rsid w:val="000220E5"/>
    <w:rsid w:val="00022D35"/>
    <w:rsid w:val="000259A4"/>
    <w:rsid w:val="0003021A"/>
    <w:rsid w:val="0003042D"/>
    <w:rsid w:val="00031E47"/>
    <w:rsid w:val="000322B1"/>
    <w:rsid w:val="00032755"/>
    <w:rsid w:val="0003288E"/>
    <w:rsid w:val="00034DA3"/>
    <w:rsid w:val="00035AFF"/>
    <w:rsid w:val="00035C0A"/>
    <w:rsid w:val="0003718A"/>
    <w:rsid w:val="0003750B"/>
    <w:rsid w:val="00041389"/>
    <w:rsid w:val="000436EF"/>
    <w:rsid w:val="000445CF"/>
    <w:rsid w:val="00045185"/>
    <w:rsid w:val="00045600"/>
    <w:rsid w:val="000471B1"/>
    <w:rsid w:val="00050523"/>
    <w:rsid w:val="000552E5"/>
    <w:rsid w:val="00055609"/>
    <w:rsid w:val="00056202"/>
    <w:rsid w:val="00060ACD"/>
    <w:rsid w:val="00061E0D"/>
    <w:rsid w:val="00062110"/>
    <w:rsid w:val="00062344"/>
    <w:rsid w:val="00064C04"/>
    <w:rsid w:val="0006500F"/>
    <w:rsid w:val="0006503C"/>
    <w:rsid w:val="00065123"/>
    <w:rsid w:val="000661AE"/>
    <w:rsid w:val="00066DEC"/>
    <w:rsid w:val="00067A41"/>
    <w:rsid w:val="00067C1C"/>
    <w:rsid w:val="00070DAC"/>
    <w:rsid w:val="00071715"/>
    <w:rsid w:val="0007264C"/>
    <w:rsid w:val="000731B4"/>
    <w:rsid w:val="00075122"/>
    <w:rsid w:val="00075128"/>
    <w:rsid w:val="00075233"/>
    <w:rsid w:val="000758CD"/>
    <w:rsid w:val="00075C5D"/>
    <w:rsid w:val="00076C3C"/>
    <w:rsid w:val="00082434"/>
    <w:rsid w:val="00083E84"/>
    <w:rsid w:val="00084C88"/>
    <w:rsid w:val="000854BE"/>
    <w:rsid w:val="000871D9"/>
    <w:rsid w:val="0008756A"/>
    <w:rsid w:val="00087E8E"/>
    <w:rsid w:val="00092372"/>
    <w:rsid w:val="00092FAA"/>
    <w:rsid w:val="00093660"/>
    <w:rsid w:val="00093EE5"/>
    <w:rsid w:val="000946D8"/>
    <w:rsid w:val="000958BF"/>
    <w:rsid w:val="00097C5E"/>
    <w:rsid w:val="000A0A71"/>
    <w:rsid w:val="000A1477"/>
    <w:rsid w:val="000A191C"/>
    <w:rsid w:val="000A20D9"/>
    <w:rsid w:val="000A2CD5"/>
    <w:rsid w:val="000A2ECB"/>
    <w:rsid w:val="000A3C2F"/>
    <w:rsid w:val="000A41D9"/>
    <w:rsid w:val="000A45C8"/>
    <w:rsid w:val="000A4BAD"/>
    <w:rsid w:val="000A57B0"/>
    <w:rsid w:val="000A5834"/>
    <w:rsid w:val="000A7A73"/>
    <w:rsid w:val="000B0308"/>
    <w:rsid w:val="000B17F5"/>
    <w:rsid w:val="000B246F"/>
    <w:rsid w:val="000B2B43"/>
    <w:rsid w:val="000B3BAD"/>
    <w:rsid w:val="000B719E"/>
    <w:rsid w:val="000B7AEE"/>
    <w:rsid w:val="000C0588"/>
    <w:rsid w:val="000C0AAF"/>
    <w:rsid w:val="000C0FA7"/>
    <w:rsid w:val="000C4C1B"/>
    <w:rsid w:val="000C674E"/>
    <w:rsid w:val="000C7731"/>
    <w:rsid w:val="000C78E0"/>
    <w:rsid w:val="000D086F"/>
    <w:rsid w:val="000D1040"/>
    <w:rsid w:val="000D47B1"/>
    <w:rsid w:val="000D5032"/>
    <w:rsid w:val="000D51BC"/>
    <w:rsid w:val="000D53FC"/>
    <w:rsid w:val="000D616D"/>
    <w:rsid w:val="000D6EAA"/>
    <w:rsid w:val="000D7A0A"/>
    <w:rsid w:val="000E05FF"/>
    <w:rsid w:val="000E06D0"/>
    <w:rsid w:val="000E093C"/>
    <w:rsid w:val="000E0FEF"/>
    <w:rsid w:val="000E15D4"/>
    <w:rsid w:val="000E1DF8"/>
    <w:rsid w:val="000E262A"/>
    <w:rsid w:val="000E2BEC"/>
    <w:rsid w:val="000E5434"/>
    <w:rsid w:val="000E5D73"/>
    <w:rsid w:val="000E6734"/>
    <w:rsid w:val="000E7B9D"/>
    <w:rsid w:val="000F06B8"/>
    <w:rsid w:val="000F1D02"/>
    <w:rsid w:val="000F3327"/>
    <w:rsid w:val="000F5BA7"/>
    <w:rsid w:val="000F7D36"/>
    <w:rsid w:val="00100D20"/>
    <w:rsid w:val="0010146E"/>
    <w:rsid w:val="00101899"/>
    <w:rsid w:val="001019A6"/>
    <w:rsid w:val="00101C44"/>
    <w:rsid w:val="00103626"/>
    <w:rsid w:val="00105509"/>
    <w:rsid w:val="0010751A"/>
    <w:rsid w:val="001075FA"/>
    <w:rsid w:val="0011078C"/>
    <w:rsid w:val="00110CC2"/>
    <w:rsid w:val="00114713"/>
    <w:rsid w:val="001158BC"/>
    <w:rsid w:val="00117506"/>
    <w:rsid w:val="00117C92"/>
    <w:rsid w:val="001202DD"/>
    <w:rsid w:val="001227FB"/>
    <w:rsid w:val="0012314C"/>
    <w:rsid w:val="001231D6"/>
    <w:rsid w:val="00123E13"/>
    <w:rsid w:val="00131161"/>
    <w:rsid w:val="00132C9D"/>
    <w:rsid w:val="00132E97"/>
    <w:rsid w:val="00133193"/>
    <w:rsid w:val="001338D3"/>
    <w:rsid w:val="00134074"/>
    <w:rsid w:val="001359C7"/>
    <w:rsid w:val="001364F8"/>
    <w:rsid w:val="00141BF5"/>
    <w:rsid w:val="001449BD"/>
    <w:rsid w:val="00145417"/>
    <w:rsid w:val="0014634D"/>
    <w:rsid w:val="00150FB4"/>
    <w:rsid w:val="001511AB"/>
    <w:rsid w:val="00151EDB"/>
    <w:rsid w:val="00152B28"/>
    <w:rsid w:val="001535BE"/>
    <w:rsid w:val="00156D46"/>
    <w:rsid w:val="0015786E"/>
    <w:rsid w:val="00157B44"/>
    <w:rsid w:val="00157E15"/>
    <w:rsid w:val="00160887"/>
    <w:rsid w:val="00161C71"/>
    <w:rsid w:val="00163787"/>
    <w:rsid w:val="00163E16"/>
    <w:rsid w:val="0016406C"/>
    <w:rsid w:val="0016508F"/>
    <w:rsid w:val="00165E41"/>
    <w:rsid w:val="00165ED2"/>
    <w:rsid w:val="001669C4"/>
    <w:rsid w:val="00166B5E"/>
    <w:rsid w:val="00166F54"/>
    <w:rsid w:val="00167629"/>
    <w:rsid w:val="00167947"/>
    <w:rsid w:val="00171914"/>
    <w:rsid w:val="001721AD"/>
    <w:rsid w:val="00173569"/>
    <w:rsid w:val="001736A3"/>
    <w:rsid w:val="00173A4E"/>
    <w:rsid w:val="00174FDF"/>
    <w:rsid w:val="00176359"/>
    <w:rsid w:val="0018108F"/>
    <w:rsid w:val="00181853"/>
    <w:rsid w:val="00181C2D"/>
    <w:rsid w:val="00181E17"/>
    <w:rsid w:val="00181E99"/>
    <w:rsid w:val="00182EBA"/>
    <w:rsid w:val="001900B2"/>
    <w:rsid w:val="00190507"/>
    <w:rsid w:val="00190C84"/>
    <w:rsid w:val="001928E0"/>
    <w:rsid w:val="001929E1"/>
    <w:rsid w:val="001933C8"/>
    <w:rsid w:val="00194259"/>
    <w:rsid w:val="00195472"/>
    <w:rsid w:val="00196A53"/>
    <w:rsid w:val="00196B77"/>
    <w:rsid w:val="00197CBE"/>
    <w:rsid w:val="001A0A41"/>
    <w:rsid w:val="001A2262"/>
    <w:rsid w:val="001A2BA9"/>
    <w:rsid w:val="001A5515"/>
    <w:rsid w:val="001B086F"/>
    <w:rsid w:val="001B1F09"/>
    <w:rsid w:val="001B4BEC"/>
    <w:rsid w:val="001B4E1F"/>
    <w:rsid w:val="001B77E4"/>
    <w:rsid w:val="001B7D0C"/>
    <w:rsid w:val="001C1E51"/>
    <w:rsid w:val="001C4902"/>
    <w:rsid w:val="001C5131"/>
    <w:rsid w:val="001C57F5"/>
    <w:rsid w:val="001C5F41"/>
    <w:rsid w:val="001C74A3"/>
    <w:rsid w:val="001D028F"/>
    <w:rsid w:val="001D27A8"/>
    <w:rsid w:val="001D73C2"/>
    <w:rsid w:val="001D7A13"/>
    <w:rsid w:val="001E13DF"/>
    <w:rsid w:val="001E23E2"/>
    <w:rsid w:val="001E2726"/>
    <w:rsid w:val="001E33D4"/>
    <w:rsid w:val="001E34C5"/>
    <w:rsid w:val="001E45CA"/>
    <w:rsid w:val="001E48E2"/>
    <w:rsid w:val="001E60AE"/>
    <w:rsid w:val="001E7537"/>
    <w:rsid w:val="001E77C4"/>
    <w:rsid w:val="001E7D53"/>
    <w:rsid w:val="001F0A4A"/>
    <w:rsid w:val="001F1776"/>
    <w:rsid w:val="001F1E95"/>
    <w:rsid w:val="001F33B4"/>
    <w:rsid w:val="001F37BA"/>
    <w:rsid w:val="001F5698"/>
    <w:rsid w:val="001F57DA"/>
    <w:rsid w:val="00200E35"/>
    <w:rsid w:val="0020113C"/>
    <w:rsid w:val="002029ED"/>
    <w:rsid w:val="0021073F"/>
    <w:rsid w:val="00212EC8"/>
    <w:rsid w:val="00213A8A"/>
    <w:rsid w:val="002143E8"/>
    <w:rsid w:val="00214770"/>
    <w:rsid w:val="0021548B"/>
    <w:rsid w:val="0021735B"/>
    <w:rsid w:val="002205C5"/>
    <w:rsid w:val="002209A8"/>
    <w:rsid w:val="00220A14"/>
    <w:rsid w:val="0022195E"/>
    <w:rsid w:val="002231D1"/>
    <w:rsid w:val="00224DE4"/>
    <w:rsid w:val="002254AC"/>
    <w:rsid w:val="00225936"/>
    <w:rsid w:val="00230C4D"/>
    <w:rsid w:val="00230FD8"/>
    <w:rsid w:val="00231805"/>
    <w:rsid w:val="00231A28"/>
    <w:rsid w:val="00232003"/>
    <w:rsid w:val="002323F6"/>
    <w:rsid w:val="002335C0"/>
    <w:rsid w:val="00234757"/>
    <w:rsid w:val="0023535C"/>
    <w:rsid w:val="002353A2"/>
    <w:rsid w:val="00235B0C"/>
    <w:rsid w:val="002379CB"/>
    <w:rsid w:val="00240E49"/>
    <w:rsid w:val="00241215"/>
    <w:rsid w:val="0024134E"/>
    <w:rsid w:val="002414ED"/>
    <w:rsid w:val="0024530B"/>
    <w:rsid w:val="00245848"/>
    <w:rsid w:val="00245BD3"/>
    <w:rsid w:val="00245D83"/>
    <w:rsid w:val="0024786C"/>
    <w:rsid w:val="00250959"/>
    <w:rsid w:val="00250F30"/>
    <w:rsid w:val="00251205"/>
    <w:rsid w:val="002515AA"/>
    <w:rsid w:val="00251B2D"/>
    <w:rsid w:val="00252022"/>
    <w:rsid w:val="00252E96"/>
    <w:rsid w:val="0025368C"/>
    <w:rsid w:val="0025478F"/>
    <w:rsid w:val="0025481E"/>
    <w:rsid w:val="0025566A"/>
    <w:rsid w:val="00256D9E"/>
    <w:rsid w:val="00260533"/>
    <w:rsid w:val="0026053B"/>
    <w:rsid w:val="00261841"/>
    <w:rsid w:val="00261B08"/>
    <w:rsid w:val="00262211"/>
    <w:rsid w:val="0026225D"/>
    <w:rsid w:val="002647E5"/>
    <w:rsid w:val="00265C49"/>
    <w:rsid w:val="00267160"/>
    <w:rsid w:val="002677B9"/>
    <w:rsid w:val="00267B62"/>
    <w:rsid w:val="00267E58"/>
    <w:rsid w:val="0027111E"/>
    <w:rsid w:val="00273F0E"/>
    <w:rsid w:val="002774F6"/>
    <w:rsid w:val="002811CA"/>
    <w:rsid w:val="00281606"/>
    <w:rsid w:val="00282311"/>
    <w:rsid w:val="00284D42"/>
    <w:rsid w:val="00286593"/>
    <w:rsid w:val="002865BD"/>
    <w:rsid w:val="00286EFC"/>
    <w:rsid w:val="00287FDF"/>
    <w:rsid w:val="0029116F"/>
    <w:rsid w:val="00295243"/>
    <w:rsid w:val="00295AB2"/>
    <w:rsid w:val="00296FC2"/>
    <w:rsid w:val="002971CD"/>
    <w:rsid w:val="00297F3E"/>
    <w:rsid w:val="002A035E"/>
    <w:rsid w:val="002A06B2"/>
    <w:rsid w:val="002A0F2A"/>
    <w:rsid w:val="002A0F93"/>
    <w:rsid w:val="002A28EA"/>
    <w:rsid w:val="002A4DC9"/>
    <w:rsid w:val="002A7A65"/>
    <w:rsid w:val="002B0389"/>
    <w:rsid w:val="002B0B75"/>
    <w:rsid w:val="002B12F5"/>
    <w:rsid w:val="002B1810"/>
    <w:rsid w:val="002B1926"/>
    <w:rsid w:val="002B1EE1"/>
    <w:rsid w:val="002B26D3"/>
    <w:rsid w:val="002B328B"/>
    <w:rsid w:val="002B4090"/>
    <w:rsid w:val="002B417A"/>
    <w:rsid w:val="002B53BA"/>
    <w:rsid w:val="002B5B9A"/>
    <w:rsid w:val="002B5CF3"/>
    <w:rsid w:val="002B7BE4"/>
    <w:rsid w:val="002B7FB2"/>
    <w:rsid w:val="002C14AE"/>
    <w:rsid w:val="002C1685"/>
    <w:rsid w:val="002C212F"/>
    <w:rsid w:val="002C3810"/>
    <w:rsid w:val="002C471E"/>
    <w:rsid w:val="002C5AE9"/>
    <w:rsid w:val="002C5C32"/>
    <w:rsid w:val="002C6AFA"/>
    <w:rsid w:val="002C72A1"/>
    <w:rsid w:val="002C7585"/>
    <w:rsid w:val="002D0706"/>
    <w:rsid w:val="002D0ACF"/>
    <w:rsid w:val="002D250F"/>
    <w:rsid w:val="002D2AF1"/>
    <w:rsid w:val="002D2B9D"/>
    <w:rsid w:val="002E005B"/>
    <w:rsid w:val="002E011B"/>
    <w:rsid w:val="002E04BA"/>
    <w:rsid w:val="002E195C"/>
    <w:rsid w:val="002E1C56"/>
    <w:rsid w:val="002E47CD"/>
    <w:rsid w:val="002E7093"/>
    <w:rsid w:val="002E7E7E"/>
    <w:rsid w:val="002F05DF"/>
    <w:rsid w:val="002F24FE"/>
    <w:rsid w:val="002F3390"/>
    <w:rsid w:val="002F3815"/>
    <w:rsid w:val="002F4E39"/>
    <w:rsid w:val="002F6256"/>
    <w:rsid w:val="002F6FE9"/>
    <w:rsid w:val="002F74E3"/>
    <w:rsid w:val="002F7CA9"/>
    <w:rsid w:val="00300196"/>
    <w:rsid w:val="00301A10"/>
    <w:rsid w:val="003023FF"/>
    <w:rsid w:val="00305210"/>
    <w:rsid w:val="00305466"/>
    <w:rsid w:val="003058B1"/>
    <w:rsid w:val="00306257"/>
    <w:rsid w:val="003101A5"/>
    <w:rsid w:val="003111B9"/>
    <w:rsid w:val="00311AA0"/>
    <w:rsid w:val="00312B60"/>
    <w:rsid w:val="00312BA0"/>
    <w:rsid w:val="0031476E"/>
    <w:rsid w:val="00314C59"/>
    <w:rsid w:val="00316736"/>
    <w:rsid w:val="00322F5E"/>
    <w:rsid w:val="00324583"/>
    <w:rsid w:val="003261DE"/>
    <w:rsid w:val="003306D6"/>
    <w:rsid w:val="00331578"/>
    <w:rsid w:val="00331DA5"/>
    <w:rsid w:val="0034173F"/>
    <w:rsid w:val="003421CD"/>
    <w:rsid w:val="003427C0"/>
    <w:rsid w:val="003429B0"/>
    <w:rsid w:val="00343366"/>
    <w:rsid w:val="003438D0"/>
    <w:rsid w:val="003441F4"/>
    <w:rsid w:val="0034432B"/>
    <w:rsid w:val="0034708D"/>
    <w:rsid w:val="00347A97"/>
    <w:rsid w:val="00350B04"/>
    <w:rsid w:val="0035116D"/>
    <w:rsid w:val="003513E0"/>
    <w:rsid w:val="003540B1"/>
    <w:rsid w:val="0035774B"/>
    <w:rsid w:val="00357C8A"/>
    <w:rsid w:val="003618F6"/>
    <w:rsid w:val="003624E7"/>
    <w:rsid w:val="00363770"/>
    <w:rsid w:val="0036480A"/>
    <w:rsid w:val="00366DE7"/>
    <w:rsid w:val="00370F73"/>
    <w:rsid w:val="00371AF6"/>
    <w:rsid w:val="003726FA"/>
    <w:rsid w:val="00372FBA"/>
    <w:rsid w:val="003733CA"/>
    <w:rsid w:val="0037409A"/>
    <w:rsid w:val="00374C51"/>
    <w:rsid w:val="00375448"/>
    <w:rsid w:val="003767DA"/>
    <w:rsid w:val="00376A20"/>
    <w:rsid w:val="00381C88"/>
    <w:rsid w:val="0038372A"/>
    <w:rsid w:val="003841E2"/>
    <w:rsid w:val="00385032"/>
    <w:rsid w:val="0038534F"/>
    <w:rsid w:val="00385625"/>
    <w:rsid w:val="00385AFF"/>
    <w:rsid w:val="0038639C"/>
    <w:rsid w:val="003902E6"/>
    <w:rsid w:val="00391457"/>
    <w:rsid w:val="00391F82"/>
    <w:rsid w:val="003922ED"/>
    <w:rsid w:val="00392845"/>
    <w:rsid w:val="00392D78"/>
    <w:rsid w:val="0039382D"/>
    <w:rsid w:val="00395FC5"/>
    <w:rsid w:val="003A0910"/>
    <w:rsid w:val="003A2672"/>
    <w:rsid w:val="003A2EB0"/>
    <w:rsid w:val="003A3769"/>
    <w:rsid w:val="003A38D7"/>
    <w:rsid w:val="003A40F7"/>
    <w:rsid w:val="003A4442"/>
    <w:rsid w:val="003A49DA"/>
    <w:rsid w:val="003A4AC2"/>
    <w:rsid w:val="003A5C53"/>
    <w:rsid w:val="003A774E"/>
    <w:rsid w:val="003B04E1"/>
    <w:rsid w:val="003B2DCB"/>
    <w:rsid w:val="003B351B"/>
    <w:rsid w:val="003B41F8"/>
    <w:rsid w:val="003B4CEB"/>
    <w:rsid w:val="003B623E"/>
    <w:rsid w:val="003C0A8D"/>
    <w:rsid w:val="003C4235"/>
    <w:rsid w:val="003C4C53"/>
    <w:rsid w:val="003C4C9B"/>
    <w:rsid w:val="003C4F8A"/>
    <w:rsid w:val="003C6EA2"/>
    <w:rsid w:val="003C7669"/>
    <w:rsid w:val="003D0455"/>
    <w:rsid w:val="003D34F3"/>
    <w:rsid w:val="003D36C1"/>
    <w:rsid w:val="003D3BE6"/>
    <w:rsid w:val="003D5376"/>
    <w:rsid w:val="003D6E93"/>
    <w:rsid w:val="003D74A3"/>
    <w:rsid w:val="003E0374"/>
    <w:rsid w:val="003E0C92"/>
    <w:rsid w:val="003E1DA3"/>
    <w:rsid w:val="003E27D9"/>
    <w:rsid w:val="003E4072"/>
    <w:rsid w:val="003E414B"/>
    <w:rsid w:val="003E7110"/>
    <w:rsid w:val="003E72D2"/>
    <w:rsid w:val="003F0091"/>
    <w:rsid w:val="003F050F"/>
    <w:rsid w:val="003F2E21"/>
    <w:rsid w:val="003F3309"/>
    <w:rsid w:val="003F3333"/>
    <w:rsid w:val="003F3D02"/>
    <w:rsid w:val="003F5AA7"/>
    <w:rsid w:val="003F68CA"/>
    <w:rsid w:val="003F6CE3"/>
    <w:rsid w:val="004005C7"/>
    <w:rsid w:val="00403CBE"/>
    <w:rsid w:val="0040447F"/>
    <w:rsid w:val="004058D9"/>
    <w:rsid w:val="00406E75"/>
    <w:rsid w:val="004105E2"/>
    <w:rsid w:val="00412334"/>
    <w:rsid w:val="00412C52"/>
    <w:rsid w:val="004133AD"/>
    <w:rsid w:val="004139A2"/>
    <w:rsid w:val="00413C2F"/>
    <w:rsid w:val="00414278"/>
    <w:rsid w:val="00414FB9"/>
    <w:rsid w:val="00420822"/>
    <w:rsid w:val="00420BA5"/>
    <w:rsid w:val="00423BE7"/>
    <w:rsid w:val="00424EC3"/>
    <w:rsid w:val="0042582F"/>
    <w:rsid w:val="00425C68"/>
    <w:rsid w:val="00426FB8"/>
    <w:rsid w:val="004274DC"/>
    <w:rsid w:val="00427F8A"/>
    <w:rsid w:val="00431118"/>
    <w:rsid w:val="00434667"/>
    <w:rsid w:val="00435F3B"/>
    <w:rsid w:val="00436063"/>
    <w:rsid w:val="0043776A"/>
    <w:rsid w:val="00437C3C"/>
    <w:rsid w:val="00440598"/>
    <w:rsid w:val="00441457"/>
    <w:rsid w:val="004428F4"/>
    <w:rsid w:val="00442AC2"/>
    <w:rsid w:val="00442E45"/>
    <w:rsid w:val="00444BD7"/>
    <w:rsid w:val="004506E3"/>
    <w:rsid w:val="00453472"/>
    <w:rsid w:val="00453856"/>
    <w:rsid w:val="00454225"/>
    <w:rsid w:val="0045615A"/>
    <w:rsid w:val="0045787E"/>
    <w:rsid w:val="00457CB2"/>
    <w:rsid w:val="00461AEC"/>
    <w:rsid w:val="00462043"/>
    <w:rsid w:val="0046286B"/>
    <w:rsid w:val="00464B53"/>
    <w:rsid w:val="00465154"/>
    <w:rsid w:val="00467EE0"/>
    <w:rsid w:val="00470016"/>
    <w:rsid w:val="0047116C"/>
    <w:rsid w:val="0047153F"/>
    <w:rsid w:val="00472015"/>
    <w:rsid w:val="00472AF4"/>
    <w:rsid w:val="00473C43"/>
    <w:rsid w:val="0047420F"/>
    <w:rsid w:val="0047589B"/>
    <w:rsid w:val="00476561"/>
    <w:rsid w:val="00476C57"/>
    <w:rsid w:val="004774B6"/>
    <w:rsid w:val="00480D02"/>
    <w:rsid w:val="00481DF4"/>
    <w:rsid w:val="00484DFF"/>
    <w:rsid w:val="0048685B"/>
    <w:rsid w:val="0049089B"/>
    <w:rsid w:val="00491609"/>
    <w:rsid w:val="00492E81"/>
    <w:rsid w:val="00492E8C"/>
    <w:rsid w:val="0049465E"/>
    <w:rsid w:val="00494A19"/>
    <w:rsid w:val="0049510E"/>
    <w:rsid w:val="00495FBA"/>
    <w:rsid w:val="00496B47"/>
    <w:rsid w:val="00497051"/>
    <w:rsid w:val="004A0AD5"/>
    <w:rsid w:val="004A0C2A"/>
    <w:rsid w:val="004A0CA5"/>
    <w:rsid w:val="004A3258"/>
    <w:rsid w:val="004A3C58"/>
    <w:rsid w:val="004A3E3A"/>
    <w:rsid w:val="004A40E5"/>
    <w:rsid w:val="004A4262"/>
    <w:rsid w:val="004A5145"/>
    <w:rsid w:val="004A78D3"/>
    <w:rsid w:val="004B1197"/>
    <w:rsid w:val="004B4A34"/>
    <w:rsid w:val="004B5E2A"/>
    <w:rsid w:val="004B6A7A"/>
    <w:rsid w:val="004B71B0"/>
    <w:rsid w:val="004B7E98"/>
    <w:rsid w:val="004C04A9"/>
    <w:rsid w:val="004C0AE4"/>
    <w:rsid w:val="004C2488"/>
    <w:rsid w:val="004C2F3F"/>
    <w:rsid w:val="004C3A5D"/>
    <w:rsid w:val="004C6050"/>
    <w:rsid w:val="004C7F6B"/>
    <w:rsid w:val="004D0FAD"/>
    <w:rsid w:val="004D25FD"/>
    <w:rsid w:val="004D2BE1"/>
    <w:rsid w:val="004D2ED1"/>
    <w:rsid w:val="004D534C"/>
    <w:rsid w:val="004D6AF6"/>
    <w:rsid w:val="004E09CA"/>
    <w:rsid w:val="004E0CEC"/>
    <w:rsid w:val="004E21F9"/>
    <w:rsid w:val="004E5FA6"/>
    <w:rsid w:val="004E7C93"/>
    <w:rsid w:val="004F0D56"/>
    <w:rsid w:val="004F10E5"/>
    <w:rsid w:val="004F3EDC"/>
    <w:rsid w:val="004F53FB"/>
    <w:rsid w:val="0050054E"/>
    <w:rsid w:val="00502135"/>
    <w:rsid w:val="0050266C"/>
    <w:rsid w:val="00504BF1"/>
    <w:rsid w:val="00505915"/>
    <w:rsid w:val="005103FE"/>
    <w:rsid w:val="0051075D"/>
    <w:rsid w:val="005138EF"/>
    <w:rsid w:val="00514427"/>
    <w:rsid w:val="00514C23"/>
    <w:rsid w:val="00520118"/>
    <w:rsid w:val="0052046C"/>
    <w:rsid w:val="00522814"/>
    <w:rsid w:val="00524181"/>
    <w:rsid w:val="005256B6"/>
    <w:rsid w:val="0053031C"/>
    <w:rsid w:val="005319FD"/>
    <w:rsid w:val="005340EA"/>
    <w:rsid w:val="00534E81"/>
    <w:rsid w:val="005357FE"/>
    <w:rsid w:val="00535995"/>
    <w:rsid w:val="00535A5C"/>
    <w:rsid w:val="0053644A"/>
    <w:rsid w:val="0053673C"/>
    <w:rsid w:val="005413C6"/>
    <w:rsid w:val="0054256D"/>
    <w:rsid w:val="00542E5C"/>
    <w:rsid w:val="005430C4"/>
    <w:rsid w:val="00543813"/>
    <w:rsid w:val="005445B9"/>
    <w:rsid w:val="00544BEE"/>
    <w:rsid w:val="00546FEA"/>
    <w:rsid w:val="00547036"/>
    <w:rsid w:val="00552106"/>
    <w:rsid w:val="00553234"/>
    <w:rsid w:val="005536A3"/>
    <w:rsid w:val="005539B1"/>
    <w:rsid w:val="005541F1"/>
    <w:rsid w:val="0055575C"/>
    <w:rsid w:val="00555D13"/>
    <w:rsid w:val="00555F41"/>
    <w:rsid w:val="00556B46"/>
    <w:rsid w:val="00557C3C"/>
    <w:rsid w:val="00560B30"/>
    <w:rsid w:val="005614F5"/>
    <w:rsid w:val="00563E81"/>
    <w:rsid w:val="00564085"/>
    <w:rsid w:val="0056418F"/>
    <w:rsid w:val="0056427B"/>
    <w:rsid w:val="005644D2"/>
    <w:rsid w:val="00564AD0"/>
    <w:rsid w:val="005665FC"/>
    <w:rsid w:val="005675A8"/>
    <w:rsid w:val="00570A06"/>
    <w:rsid w:val="00570B85"/>
    <w:rsid w:val="0057173B"/>
    <w:rsid w:val="0057200B"/>
    <w:rsid w:val="00572276"/>
    <w:rsid w:val="0057356C"/>
    <w:rsid w:val="005757D0"/>
    <w:rsid w:val="00576DCF"/>
    <w:rsid w:val="005776F2"/>
    <w:rsid w:val="00580189"/>
    <w:rsid w:val="00582BD5"/>
    <w:rsid w:val="00582D71"/>
    <w:rsid w:val="005843FD"/>
    <w:rsid w:val="00585085"/>
    <w:rsid w:val="005857C2"/>
    <w:rsid w:val="005864D6"/>
    <w:rsid w:val="005868D2"/>
    <w:rsid w:val="00586F08"/>
    <w:rsid w:val="00587FE2"/>
    <w:rsid w:val="00591D28"/>
    <w:rsid w:val="00596E52"/>
    <w:rsid w:val="005A614C"/>
    <w:rsid w:val="005A7320"/>
    <w:rsid w:val="005A76D7"/>
    <w:rsid w:val="005A7DF0"/>
    <w:rsid w:val="005B00C2"/>
    <w:rsid w:val="005B16F8"/>
    <w:rsid w:val="005B3B3C"/>
    <w:rsid w:val="005B4B20"/>
    <w:rsid w:val="005B4BC2"/>
    <w:rsid w:val="005B4C2F"/>
    <w:rsid w:val="005B5676"/>
    <w:rsid w:val="005B5B79"/>
    <w:rsid w:val="005B68A2"/>
    <w:rsid w:val="005B6E70"/>
    <w:rsid w:val="005B75D1"/>
    <w:rsid w:val="005B782B"/>
    <w:rsid w:val="005B79AC"/>
    <w:rsid w:val="005C1282"/>
    <w:rsid w:val="005C16CB"/>
    <w:rsid w:val="005C212E"/>
    <w:rsid w:val="005C2ECA"/>
    <w:rsid w:val="005C34BB"/>
    <w:rsid w:val="005C6692"/>
    <w:rsid w:val="005C67BC"/>
    <w:rsid w:val="005C6EEA"/>
    <w:rsid w:val="005D0F8E"/>
    <w:rsid w:val="005D1547"/>
    <w:rsid w:val="005D1CBB"/>
    <w:rsid w:val="005D26CE"/>
    <w:rsid w:val="005D3362"/>
    <w:rsid w:val="005D4EF6"/>
    <w:rsid w:val="005D6314"/>
    <w:rsid w:val="005D6A72"/>
    <w:rsid w:val="005D7D47"/>
    <w:rsid w:val="005E13DE"/>
    <w:rsid w:val="005E1938"/>
    <w:rsid w:val="005E32BB"/>
    <w:rsid w:val="005E545D"/>
    <w:rsid w:val="005E6FDF"/>
    <w:rsid w:val="005E70AE"/>
    <w:rsid w:val="005E789C"/>
    <w:rsid w:val="005F13CE"/>
    <w:rsid w:val="005F2242"/>
    <w:rsid w:val="005F3480"/>
    <w:rsid w:val="005F36D6"/>
    <w:rsid w:val="005F5372"/>
    <w:rsid w:val="005F54F7"/>
    <w:rsid w:val="005F58F4"/>
    <w:rsid w:val="005F6252"/>
    <w:rsid w:val="005F742E"/>
    <w:rsid w:val="005F7602"/>
    <w:rsid w:val="005F7631"/>
    <w:rsid w:val="005F7B7E"/>
    <w:rsid w:val="00600BC3"/>
    <w:rsid w:val="0060194F"/>
    <w:rsid w:val="0060195F"/>
    <w:rsid w:val="00602100"/>
    <w:rsid w:val="00603B6E"/>
    <w:rsid w:val="00603BFA"/>
    <w:rsid w:val="0060490B"/>
    <w:rsid w:val="00604E93"/>
    <w:rsid w:val="006073E8"/>
    <w:rsid w:val="00607CBF"/>
    <w:rsid w:val="00610116"/>
    <w:rsid w:val="0061177B"/>
    <w:rsid w:val="00611D09"/>
    <w:rsid w:val="00612F56"/>
    <w:rsid w:val="0061463E"/>
    <w:rsid w:val="0061569A"/>
    <w:rsid w:val="00615BBA"/>
    <w:rsid w:val="00616389"/>
    <w:rsid w:val="00616F66"/>
    <w:rsid w:val="00620D04"/>
    <w:rsid w:val="006232EC"/>
    <w:rsid w:val="006234B5"/>
    <w:rsid w:val="00624610"/>
    <w:rsid w:val="00624ACC"/>
    <w:rsid w:val="00626769"/>
    <w:rsid w:val="0063047B"/>
    <w:rsid w:val="00631547"/>
    <w:rsid w:val="00632127"/>
    <w:rsid w:val="006331AB"/>
    <w:rsid w:val="00633B8F"/>
    <w:rsid w:val="00633EFD"/>
    <w:rsid w:val="0064029B"/>
    <w:rsid w:val="00640CD4"/>
    <w:rsid w:val="00641C63"/>
    <w:rsid w:val="0064235C"/>
    <w:rsid w:val="006426A1"/>
    <w:rsid w:val="00643968"/>
    <w:rsid w:val="00644F21"/>
    <w:rsid w:val="00647AC8"/>
    <w:rsid w:val="00651E19"/>
    <w:rsid w:val="0065395D"/>
    <w:rsid w:val="00654E18"/>
    <w:rsid w:val="0065591F"/>
    <w:rsid w:val="00656475"/>
    <w:rsid w:val="00656517"/>
    <w:rsid w:val="00656C10"/>
    <w:rsid w:val="00656ECE"/>
    <w:rsid w:val="00660429"/>
    <w:rsid w:val="00661742"/>
    <w:rsid w:val="00661865"/>
    <w:rsid w:val="00661E4D"/>
    <w:rsid w:val="00662885"/>
    <w:rsid w:val="00662D6D"/>
    <w:rsid w:val="0066442E"/>
    <w:rsid w:val="00665524"/>
    <w:rsid w:val="00665CEA"/>
    <w:rsid w:val="006662C2"/>
    <w:rsid w:val="00666510"/>
    <w:rsid w:val="00670672"/>
    <w:rsid w:val="0067140E"/>
    <w:rsid w:val="00673C43"/>
    <w:rsid w:val="00674445"/>
    <w:rsid w:val="00680A2E"/>
    <w:rsid w:val="006829D8"/>
    <w:rsid w:val="00684134"/>
    <w:rsid w:val="00685199"/>
    <w:rsid w:val="0068536D"/>
    <w:rsid w:val="00685D6D"/>
    <w:rsid w:val="00687DA9"/>
    <w:rsid w:val="00687DB2"/>
    <w:rsid w:val="006916E0"/>
    <w:rsid w:val="006934BE"/>
    <w:rsid w:val="00693F5A"/>
    <w:rsid w:val="00694E2D"/>
    <w:rsid w:val="006951C0"/>
    <w:rsid w:val="006958C5"/>
    <w:rsid w:val="00696453"/>
    <w:rsid w:val="00697445"/>
    <w:rsid w:val="006A1562"/>
    <w:rsid w:val="006A52E2"/>
    <w:rsid w:val="006A56F7"/>
    <w:rsid w:val="006A6EE7"/>
    <w:rsid w:val="006B1D22"/>
    <w:rsid w:val="006B2CCB"/>
    <w:rsid w:val="006B493E"/>
    <w:rsid w:val="006B5E2F"/>
    <w:rsid w:val="006B61C8"/>
    <w:rsid w:val="006B663A"/>
    <w:rsid w:val="006B7F15"/>
    <w:rsid w:val="006C0812"/>
    <w:rsid w:val="006C4924"/>
    <w:rsid w:val="006C503B"/>
    <w:rsid w:val="006C5765"/>
    <w:rsid w:val="006C681E"/>
    <w:rsid w:val="006C6DFF"/>
    <w:rsid w:val="006C75CA"/>
    <w:rsid w:val="006C7A3F"/>
    <w:rsid w:val="006D00AA"/>
    <w:rsid w:val="006D1169"/>
    <w:rsid w:val="006D1257"/>
    <w:rsid w:val="006D331F"/>
    <w:rsid w:val="006D4C37"/>
    <w:rsid w:val="006D7E41"/>
    <w:rsid w:val="006D7F2A"/>
    <w:rsid w:val="006E0F42"/>
    <w:rsid w:val="006E35D5"/>
    <w:rsid w:val="006E3A79"/>
    <w:rsid w:val="006E5EE9"/>
    <w:rsid w:val="006E7F9F"/>
    <w:rsid w:val="006F112E"/>
    <w:rsid w:val="006F3957"/>
    <w:rsid w:val="006F4AEA"/>
    <w:rsid w:val="006F5B7F"/>
    <w:rsid w:val="00700AB1"/>
    <w:rsid w:val="00700DFE"/>
    <w:rsid w:val="00701795"/>
    <w:rsid w:val="00702537"/>
    <w:rsid w:val="00703274"/>
    <w:rsid w:val="00706FBC"/>
    <w:rsid w:val="0071158A"/>
    <w:rsid w:val="00711F5D"/>
    <w:rsid w:val="00713363"/>
    <w:rsid w:val="00713DA7"/>
    <w:rsid w:val="00714614"/>
    <w:rsid w:val="00715A84"/>
    <w:rsid w:val="007160A8"/>
    <w:rsid w:val="007165AB"/>
    <w:rsid w:val="0072035E"/>
    <w:rsid w:val="00722471"/>
    <w:rsid w:val="0072299E"/>
    <w:rsid w:val="0072328E"/>
    <w:rsid w:val="00723517"/>
    <w:rsid w:val="00724D02"/>
    <w:rsid w:val="0072538E"/>
    <w:rsid w:val="00725879"/>
    <w:rsid w:val="00726926"/>
    <w:rsid w:val="00726E89"/>
    <w:rsid w:val="007273E0"/>
    <w:rsid w:val="00734877"/>
    <w:rsid w:val="00734EEC"/>
    <w:rsid w:val="007352C7"/>
    <w:rsid w:val="00735412"/>
    <w:rsid w:val="007368C1"/>
    <w:rsid w:val="00742B6F"/>
    <w:rsid w:val="0074488C"/>
    <w:rsid w:val="00744B5A"/>
    <w:rsid w:val="00745130"/>
    <w:rsid w:val="007503F0"/>
    <w:rsid w:val="007519A7"/>
    <w:rsid w:val="007536D8"/>
    <w:rsid w:val="00753A08"/>
    <w:rsid w:val="007541B8"/>
    <w:rsid w:val="007555FE"/>
    <w:rsid w:val="007559B2"/>
    <w:rsid w:val="00757B31"/>
    <w:rsid w:val="007601DB"/>
    <w:rsid w:val="007616D0"/>
    <w:rsid w:val="00761DE6"/>
    <w:rsid w:val="007632E0"/>
    <w:rsid w:val="00763879"/>
    <w:rsid w:val="00763E14"/>
    <w:rsid w:val="00765E30"/>
    <w:rsid w:val="0076776D"/>
    <w:rsid w:val="00767889"/>
    <w:rsid w:val="00770B3B"/>
    <w:rsid w:val="00771EB3"/>
    <w:rsid w:val="0077204E"/>
    <w:rsid w:val="0077301D"/>
    <w:rsid w:val="00776533"/>
    <w:rsid w:val="0077663D"/>
    <w:rsid w:val="0078104F"/>
    <w:rsid w:val="00782AA2"/>
    <w:rsid w:val="00782C35"/>
    <w:rsid w:val="007849E6"/>
    <w:rsid w:val="0078529F"/>
    <w:rsid w:val="00785852"/>
    <w:rsid w:val="00785991"/>
    <w:rsid w:val="00786723"/>
    <w:rsid w:val="00787F2A"/>
    <w:rsid w:val="0079080E"/>
    <w:rsid w:val="007908DA"/>
    <w:rsid w:val="007929C6"/>
    <w:rsid w:val="00795F3C"/>
    <w:rsid w:val="0079684D"/>
    <w:rsid w:val="0079761C"/>
    <w:rsid w:val="00797B31"/>
    <w:rsid w:val="007A0707"/>
    <w:rsid w:val="007A2682"/>
    <w:rsid w:val="007A3787"/>
    <w:rsid w:val="007A3F56"/>
    <w:rsid w:val="007A5590"/>
    <w:rsid w:val="007A5E9D"/>
    <w:rsid w:val="007A6547"/>
    <w:rsid w:val="007A6789"/>
    <w:rsid w:val="007A769D"/>
    <w:rsid w:val="007B00AA"/>
    <w:rsid w:val="007B0B1F"/>
    <w:rsid w:val="007B0C1D"/>
    <w:rsid w:val="007B2888"/>
    <w:rsid w:val="007B2C6A"/>
    <w:rsid w:val="007B420D"/>
    <w:rsid w:val="007B4302"/>
    <w:rsid w:val="007B4354"/>
    <w:rsid w:val="007B4536"/>
    <w:rsid w:val="007B47EA"/>
    <w:rsid w:val="007B6032"/>
    <w:rsid w:val="007B60D6"/>
    <w:rsid w:val="007B7159"/>
    <w:rsid w:val="007C0541"/>
    <w:rsid w:val="007C0CCE"/>
    <w:rsid w:val="007C26F1"/>
    <w:rsid w:val="007C4FAF"/>
    <w:rsid w:val="007C5E8B"/>
    <w:rsid w:val="007C7864"/>
    <w:rsid w:val="007C7D95"/>
    <w:rsid w:val="007D00E4"/>
    <w:rsid w:val="007D0777"/>
    <w:rsid w:val="007D0AFE"/>
    <w:rsid w:val="007D631B"/>
    <w:rsid w:val="007D7940"/>
    <w:rsid w:val="007E2299"/>
    <w:rsid w:val="007E39E0"/>
    <w:rsid w:val="007E3D92"/>
    <w:rsid w:val="007E6474"/>
    <w:rsid w:val="007F0657"/>
    <w:rsid w:val="007F1547"/>
    <w:rsid w:val="007F178F"/>
    <w:rsid w:val="007F3F12"/>
    <w:rsid w:val="007F441C"/>
    <w:rsid w:val="007F712B"/>
    <w:rsid w:val="0080059E"/>
    <w:rsid w:val="008006CC"/>
    <w:rsid w:val="008011B4"/>
    <w:rsid w:val="00801426"/>
    <w:rsid w:val="00801E29"/>
    <w:rsid w:val="00802E6C"/>
    <w:rsid w:val="008030FA"/>
    <w:rsid w:val="00803C59"/>
    <w:rsid w:val="0080417F"/>
    <w:rsid w:val="008042A7"/>
    <w:rsid w:val="0080618D"/>
    <w:rsid w:val="00806836"/>
    <w:rsid w:val="00807173"/>
    <w:rsid w:val="0080767A"/>
    <w:rsid w:val="00807A84"/>
    <w:rsid w:val="00810E5A"/>
    <w:rsid w:val="00812BB6"/>
    <w:rsid w:val="00812DCD"/>
    <w:rsid w:val="0081355C"/>
    <w:rsid w:val="00815955"/>
    <w:rsid w:val="00817502"/>
    <w:rsid w:val="00817768"/>
    <w:rsid w:val="00817CBC"/>
    <w:rsid w:val="00817DDB"/>
    <w:rsid w:val="00820A70"/>
    <w:rsid w:val="00821F8B"/>
    <w:rsid w:val="00822D28"/>
    <w:rsid w:val="00823181"/>
    <w:rsid w:val="00823EE5"/>
    <w:rsid w:val="00824035"/>
    <w:rsid w:val="00824ACA"/>
    <w:rsid w:val="0082649D"/>
    <w:rsid w:val="00826D98"/>
    <w:rsid w:val="00827EC1"/>
    <w:rsid w:val="008307F1"/>
    <w:rsid w:val="00833FCB"/>
    <w:rsid w:val="008345FD"/>
    <w:rsid w:val="00835183"/>
    <w:rsid w:val="00840885"/>
    <w:rsid w:val="00840E15"/>
    <w:rsid w:val="0084388D"/>
    <w:rsid w:val="00844167"/>
    <w:rsid w:val="00847E15"/>
    <w:rsid w:val="00852656"/>
    <w:rsid w:val="0085340A"/>
    <w:rsid w:val="00856318"/>
    <w:rsid w:val="00856FB6"/>
    <w:rsid w:val="00860663"/>
    <w:rsid w:val="00860799"/>
    <w:rsid w:val="00861329"/>
    <w:rsid w:val="00863147"/>
    <w:rsid w:val="00864AC5"/>
    <w:rsid w:val="00866227"/>
    <w:rsid w:val="00866F90"/>
    <w:rsid w:val="0086731C"/>
    <w:rsid w:val="00867CFA"/>
    <w:rsid w:val="00870191"/>
    <w:rsid w:val="00870BF4"/>
    <w:rsid w:val="00870E0A"/>
    <w:rsid w:val="008718C0"/>
    <w:rsid w:val="00872171"/>
    <w:rsid w:val="00873688"/>
    <w:rsid w:val="00873CF7"/>
    <w:rsid w:val="008744CE"/>
    <w:rsid w:val="008744E9"/>
    <w:rsid w:val="0087477D"/>
    <w:rsid w:val="00875440"/>
    <w:rsid w:val="00875869"/>
    <w:rsid w:val="00875E98"/>
    <w:rsid w:val="00876236"/>
    <w:rsid w:val="00877E6C"/>
    <w:rsid w:val="00881430"/>
    <w:rsid w:val="008838B0"/>
    <w:rsid w:val="00886028"/>
    <w:rsid w:val="00886079"/>
    <w:rsid w:val="00886EB0"/>
    <w:rsid w:val="008871E5"/>
    <w:rsid w:val="00887ED3"/>
    <w:rsid w:val="00891DED"/>
    <w:rsid w:val="008946BB"/>
    <w:rsid w:val="008946C6"/>
    <w:rsid w:val="0089526C"/>
    <w:rsid w:val="00895464"/>
    <w:rsid w:val="00895C29"/>
    <w:rsid w:val="00895C31"/>
    <w:rsid w:val="00896159"/>
    <w:rsid w:val="00896357"/>
    <w:rsid w:val="00897049"/>
    <w:rsid w:val="008A0951"/>
    <w:rsid w:val="008A1010"/>
    <w:rsid w:val="008A1F57"/>
    <w:rsid w:val="008A4937"/>
    <w:rsid w:val="008A503A"/>
    <w:rsid w:val="008B0416"/>
    <w:rsid w:val="008B2BFD"/>
    <w:rsid w:val="008B2E28"/>
    <w:rsid w:val="008B34AA"/>
    <w:rsid w:val="008B4223"/>
    <w:rsid w:val="008B4249"/>
    <w:rsid w:val="008B5539"/>
    <w:rsid w:val="008B63C7"/>
    <w:rsid w:val="008B666E"/>
    <w:rsid w:val="008C0EE4"/>
    <w:rsid w:val="008C23AE"/>
    <w:rsid w:val="008C5F34"/>
    <w:rsid w:val="008C6399"/>
    <w:rsid w:val="008C6D14"/>
    <w:rsid w:val="008C782F"/>
    <w:rsid w:val="008C7A30"/>
    <w:rsid w:val="008C7CF9"/>
    <w:rsid w:val="008D1997"/>
    <w:rsid w:val="008D2BC0"/>
    <w:rsid w:val="008D3EA9"/>
    <w:rsid w:val="008D5329"/>
    <w:rsid w:val="008D77DF"/>
    <w:rsid w:val="008E051D"/>
    <w:rsid w:val="008E0524"/>
    <w:rsid w:val="008E10EF"/>
    <w:rsid w:val="008E3391"/>
    <w:rsid w:val="008E5520"/>
    <w:rsid w:val="008E6C71"/>
    <w:rsid w:val="008E708C"/>
    <w:rsid w:val="008E7994"/>
    <w:rsid w:val="008F1AD1"/>
    <w:rsid w:val="008F3532"/>
    <w:rsid w:val="008F4285"/>
    <w:rsid w:val="008F4BC9"/>
    <w:rsid w:val="008F50A1"/>
    <w:rsid w:val="008F5333"/>
    <w:rsid w:val="008F5E97"/>
    <w:rsid w:val="008F6200"/>
    <w:rsid w:val="008F6EEB"/>
    <w:rsid w:val="008F710D"/>
    <w:rsid w:val="009001A5"/>
    <w:rsid w:val="00900591"/>
    <w:rsid w:val="00900A37"/>
    <w:rsid w:val="00900ECE"/>
    <w:rsid w:val="00901356"/>
    <w:rsid w:val="0090276F"/>
    <w:rsid w:val="00906567"/>
    <w:rsid w:val="00906BF6"/>
    <w:rsid w:val="00907591"/>
    <w:rsid w:val="00910031"/>
    <w:rsid w:val="009115C1"/>
    <w:rsid w:val="00915394"/>
    <w:rsid w:val="00915DF5"/>
    <w:rsid w:val="009167DD"/>
    <w:rsid w:val="00917059"/>
    <w:rsid w:val="00917C9F"/>
    <w:rsid w:val="00922929"/>
    <w:rsid w:val="00922A12"/>
    <w:rsid w:val="00924607"/>
    <w:rsid w:val="009252BA"/>
    <w:rsid w:val="00930A51"/>
    <w:rsid w:val="009320D0"/>
    <w:rsid w:val="00932F7C"/>
    <w:rsid w:val="00933138"/>
    <w:rsid w:val="00940A41"/>
    <w:rsid w:val="009433C6"/>
    <w:rsid w:val="00944A37"/>
    <w:rsid w:val="00944BF4"/>
    <w:rsid w:val="00946DC3"/>
    <w:rsid w:val="0095166D"/>
    <w:rsid w:val="00952158"/>
    <w:rsid w:val="00953041"/>
    <w:rsid w:val="00955A59"/>
    <w:rsid w:val="00956BA7"/>
    <w:rsid w:val="009570F3"/>
    <w:rsid w:val="00957C7A"/>
    <w:rsid w:val="0096022A"/>
    <w:rsid w:val="00960A5D"/>
    <w:rsid w:val="00961A5C"/>
    <w:rsid w:val="009625FD"/>
    <w:rsid w:val="00962FD8"/>
    <w:rsid w:val="00963699"/>
    <w:rsid w:val="00970583"/>
    <w:rsid w:val="00970AA9"/>
    <w:rsid w:val="009711C8"/>
    <w:rsid w:val="00971385"/>
    <w:rsid w:val="00971F80"/>
    <w:rsid w:val="009725A7"/>
    <w:rsid w:val="00972754"/>
    <w:rsid w:val="00973930"/>
    <w:rsid w:val="0097394D"/>
    <w:rsid w:val="00973A28"/>
    <w:rsid w:val="00981770"/>
    <w:rsid w:val="009820C0"/>
    <w:rsid w:val="00982DC2"/>
    <w:rsid w:val="00983812"/>
    <w:rsid w:val="00983F38"/>
    <w:rsid w:val="009840B7"/>
    <w:rsid w:val="00985D6C"/>
    <w:rsid w:val="00986AE5"/>
    <w:rsid w:val="009871CE"/>
    <w:rsid w:val="00987D79"/>
    <w:rsid w:val="00991D54"/>
    <w:rsid w:val="00993594"/>
    <w:rsid w:val="00993779"/>
    <w:rsid w:val="009939C4"/>
    <w:rsid w:val="00993C0D"/>
    <w:rsid w:val="00993DBD"/>
    <w:rsid w:val="00997EC8"/>
    <w:rsid w:val="009A0F6F"/>
    <w:rsid w:val="009A17AF"/>
    <w:rsid w:val="009A4875"/>
    <w:rsid w:val="009A5867"/>
    <w:rsid w:val="009B1569"/>
    <w:rsid w:val="009B22D2"/>
    <w:rsid w:val="009B3A82"/>
    <w:rsid w:val="009B4963"/>
    <w:rsid w:val="009B4C26"/>
    <w:rsid w:val="009B56E3"/>
    <w:rsid w:val="009B5A95"/>
    <w:rsid w:val="009C0126"/>
    <w:rsid w:val="009C0C6A"/>
    <w:rsid w:val="009C216E"/>
    <w:rsid w:val="009C2338"/>
    <w:rsid w:val="009C2628"/>
    <w:rsid w:val="009C2D4B"/>
    <w:rsid w:val="009C2EC3"/>
    <w:rsid w:val="009C39D3"/>
    <w:rsid w:val="009C466B"/>
    <w:rsid w:val="009C68A0"/>
    <w:rsid w:val="009C69DF"/>
    <w:rsid w:val="009C6E4A"/>
    <w:rsid w:val="009D15CB"/>
    <w:rsid w:val="009D2463"/>
    <w:rsid w:val="009D35C3"/>
    <w:rsid w:val="009D3A1B"/>
    <w:rsid w:val="009D5BE0"/>
    <w:rsid w:val="009D5FD8"/>
    <w:rsid w:val="009D79C4"/>
    <w:rsid w:val="009E0012"/>
    <w:rsid w:val="009E13FE"/>
    <w:rsid w:val="009E2DB2"/>
    <w:rsid w:val="009E3349"/>
    <w:rsid w:val="009E56F8"/>
    <w:rsid w:val="009E699A"/>
    <w:rsid w:val="009E6ECA"/>
    <w:rsid w:val="009E7AD9"/>
    <w:rsid w:val="009E7D18"/>
    <w:rsid w:val="009F03DB"/>
    <w:rsid w:val="009F0B7F"/>
    <w:rsid w:val="009F291E"/>
    <w:rsid w:val="009F32DE"/>
    <w:rsid w:val="009F334D"/>
    <w:rsid w:val="009F4072"/>
    <w:rsid w:val="009F5457"/>
    <w:rsid w:val="009F5C6B"/>
    <w:rsid w:val="009F65FA"/>
    <w:rsid w:val="009F757E"/>
    <w:rsid w:val="009F7D1B"/>
    <w:rsid w:val="00A00808"/>
    <w:rsid w:val="00A0225C"/>
    <w:rsid w:val="00A02C53"/>
    <w:rsid w:val="00A03CD8"/>
    <w:rsid w:val="00A03D9D"/>
    <w:rsid w:val="00A04293"/>
    <w:rsid w:val="00A056F5"/>
    <w:rsid w:val="00A0625F"/>
    <w:rsid w:val="00A06980"/>
    <w:rsid w:val="00A07CE8"/>
    <w:rsid w:val="00A12883"/>
    <w:rsid w:val="00A143FD"/>
    <w:rsid w:val="00A14671"/>
    <w:rsid w:val="00A15F71"/>
    <w:rsid w:val="00A17340"/>
    <w:rsid w:val="00A22D17"/>
    <w:rsid w:val="00A2408C"/>
    <w:rsid w:val="00A24126"/>
    <w:rsid w:val="00A2758D"/>
    <w:rsid w:val="00A30387"/>
    <w:rsid w:val="00A3156C"/>
    <w:rsid w:val="00A31CA2"/>
    <w:rsid w:val="00A31F74"/>
    <w:rsid w:val="00A332DE"/>
    <w:rsid w:val="00A33B7C"/>
    <w:rsid w:val="00A34B6E"/>
    <w:rsid w:val="00A352B8"/>
    <w:rsid w:val="00A361A7"/>
    <w:rsid w:val="00A36CA3"/>
    <w:rsid w:val="00A419E8"/>
    <w:rsid w:val="00A426A4"/>
    <w:rsid w:val="00A42D70"/>
    <w:rsid w:val="00A433FF"/>
    <w:rsid w:val="00A4383B"/>
    <w:rsid w:val="00A43DAB"/>
    <w:rsid w:val="00A44ED5"/>
    <w:rsid w:val="00A44FDA"/>
    <w:rsid w:val="00A47590"/>
    <w:rsid w:val="00A507E9"/>
    <w:rsid w:val="00A51086"/>
    <w:rsid w:val="00A5161C"/>
    <w:rsid w:val="00A51BC4"/>
    <w:rsid w:val="00A52049"/>
    <w:rsid w:val="00A562E5"/>
    <w:rsid w:val="00A56C13"/>
    <w:rsid w:val="00A606CE"/>
    <w:rsid w:val="00A60F87"/>
    <w:rsid w:val="00A613F0"/>
    <w:rsid w:val="00A642AE"/>
    <w:rsid w:val="00A6464F"/>
    <w:rsid w:val="00A64C6D"/>
    <w:rsid w:val="00A64E94"/>
    <w:rsid w:val="00A656B2"/>
    <w:rsid w:val="00A65B90"/>
    <w:rsid w:val="00A669EB"/>
    <w:rsid w:val="00A66A0E"/>
    <w:rsid w:val="00A70E58"/>
    <w:rsid w:val="00A730C9"/>
    <w:rsid w:val="00A73C20"/>
    <w:rsid w:val="00A73C66"/>
    <w:rsid w:val="00A7416E"/>
    <w:rsid w:val="00A7460F"/>
    <w:rsid w:val="00A756E5"/>
    <w:rsid w:val="00A75D0E"/>
    <w:rsid w:val="00A763E2"/>
    <w:rsid w:val="00A76621"/>
    <w:rsid w:val="00A834DB"/>
    <w:rsid w:val="00A842E2"/>
    <w:rsid w:val="00A84CF2"/>
    <w:rsid w:val="00A86589"/>
    <w:rsid w:val="00A871B3"/>
    <w:rsid w:val="00A874CB"/>
    <w:rsid w:val="00A90CD6"/>
    <w:rsid w:val="00A9397E"/>
    <w:rsid w:val="00A942CB"/>
    <w:rsid w:val="00A970A2"/>
    <w:rsid w:val="00A97FC5"/>
    <w:rsid w:val="00AA21DB"/>
    <w:rsid w:val="00AA32B4"/>
    <w:rsid w:val="00AA3D27"/>
    <w:rsid w:val="00AA3D38"/>
    <w:rsid w:val="00AA51CD"/>
    <w:rsid w:val="00AA5BEF"/>
    <w:rsid w:val="00AA6445"/>
    <w:rsid w:val="00AA7241"/>
    <w:rsid w:val="00AA7904"/>
    <w:rsid w:val="00AB4A3E"/>
    <w:rsid w:val="00AB5007"/>
    <w:rsid w:val="00AB6B37"/>
    <w:rsid w:val="00AC1374"/>
    <w:rsid w:val="00AC15C5"/>
    <w:rsid w:val="00AC29C1"/>
    <w:rsid w:val="00AC35C5"/>
    <w:rsid w:val="00AC3E9F"/>
    <w:rsid w:val="00AD0D81"/>
    <w:rsid w:val="00AD1A03"/>
    <w:rsid w:val="00AD1DC4"/>
    <w:rsid w:val="00AD388E"/>
    <w:rsid w:val="00AD7966"/>
    <w:rsid w:val="00AE15DD"/>
    <w:rsid w:val="00AE2514"/>
    <w:rsid w:val="00AE29AA"/>
    <w:rsid w:val="00AE334C"/>
    <w:rsid w:val="00AE3569"/>
    <w:rsid w:val="00AE5285"/>
    <w:rsid w:val="00AE7E90"/>
    <w:rsid w:val="00AF232D"/>
    <w:rsid w:val="00AF25D5"/>
    <w:rsid w:val="00AF2A61"/>
    <w:rsid w:val="00AF53B1"/>
    <w:rsid w:val="00AF56D7"/>
    <w:rsid w:val="00AF5836"/>
    <w:rsid w:val="00B00518"/>
    <w:rsid w:val="00B00586"/>
    <w:rsid w:val="00B00624"/>
    <w:rsid w:val="00B00B54"/>
    <w:rsid w:val="00B0251D"/>
    <w:rsid w:val="00B026A8"/>
    <w:rsid w:val="00B03063"/>
    <w:rsid w:val="00B037E8"/>
    <w:rsid w:val="00B06E93"/>
    <w:rsid w:val="00B10B89"/>
    <w:rsid w:val="00B14698"/>
    <w:rsid w:val="00B146BB"/>
    <w:rsid w:val="00B15623"/>
    <w:rsid w:val="00B15BD3"/>
    <w:rsid w:val="00B1620E"/>
    <w:rsid w:val="00B16C5B"/>
    <w:rsid w:val="00B1700D"/>
    <w:rsid w:val="00B244C5"/>
    <w:rsid w:val="00B24898"/>
    <w:rsid w:val="00B24AB1"/>
    <w:rsid w:val="00B25C96"/>
    <w:rsid w:val="00B300B8"/>
    <w:rsid w:val="00B30957"/>
    <w:rsid w:val="00B30C0B"/>
    <w:rsid w:val="00B31272"/>
    <w:rsid w:val="00B33CA7"/>
    <w:rsid w:val="00B34531"/>
    <w:rsid w:val="00B350F7"/>
    <w:rsid w:val="00B35B54"/>
    <w:rsid w:val="00B37A9A"/>
    <w:rsid w:val="00B40D89"/>
    <w:rsid w:val="00B41506"/>
    <w:rsid w:val="00B427C0"/>
    <w:rsid w:val="00B44F71"/>
    <w:rsid w:val="00B4671B"/>
    <w:rsid w:val="00B51002"/>
    <w:rsid w:val="00B510FD"/>
    <w:rsid w:val="00B51A1E"/>
    <w:rsid w:val="00B52E7C"/>
    <w:rsid w:val="00B541CB"/>
    <w:rsid w:val="00B54244"/>
    <w:rsid w:val="00B54DEC"/>
    <w:rsid w:val="00B56601"/>
    <w:rsid w:val="00B570AB"/>
    <w:rsid w:val="00B607A9"/>
    <w:rsid w:val="00B60AE6"/>
    <w:rsid w:val="00B60FB7"/>
    <w:rsid w:val="00B63906"/>
    <w:rsid w:val="00B64AB8"/>
    <w:rsid w:val="00B6552C"/>
    <w:rsid w:val="00B65E6B"/>
    <w:rsid w:val="00B70272"/>
    <w:rsid w:val="00B72D40"/>
    <w:rsid w:val="00B73896"/>
    <w:rsid w:val="00B75B98"/>
    <w:rsid w:val="00B75F4E"/>
    <w:rsid w:val="00B7702A"/>
    <w:rsid w:val="00B77E0A"/>
    <w:rsid w:val="00B81B30"/>
    <w:rsid w:val="00B84F01"/>
    <w:rsid w:val="00B85784"/>
    <w:rsid w:val="00B8721E"/>
    <w:rsid w:val="00B91580"/>
    <w:rsid w:val="00B936C5"/>
    <w:rsid w:val="00B93FB3"/>
    <w:rsid w:val="00B94446"/>
    <w:rsid w:val="00B94BCD"/>
    <w:rsid w:val="00B954E2"/>
    <w:rsid w:val="00B95D9F"/>
    <w:rsid w:val="00B96696"/>
    <w:rsid w:val="00BA01E6"/>
    <w:rsid w:val="00BA0FE5"/>
    <w:rsid w:val="00BA1509"/>
    <w:rsid w:val="00BA1A24"/>
    <w:rsid w:val="00BA36E5"/>
    <w:rsid w:val="00BA622A"/>
    <w:rsid w:val="00BA6FA3"/>
    <w:rsid w:val="00BA7073"/>
    <w:rsid w:val="00BB1207"/>
    <w:rsid w:val="00BB5FF6"/>
    <w:rsid w:val="00BB7186"/>
    <w:rsid w:val="00BB74EB"/>
    <w:rsid w:val="00BC1DAF"/>
    <w:rsid w:val="00BC1E75"/>
    <w:rsid w:val="00BC3230"/>
    <w:rsid w:val="00BC6EEE"/>
    <w:rsid w:val="00BC71B4"/>
    <w:rsid w:val="00BC73E1"/>
    <w:rsid w:val="00BC7D60"/>
    <w:rsid w:val="00BD038A"/>
    <w:rsid w:val="00BD0C14"/>
    <w:rsid w:val="00BD12E4"/>
    <w:rsid w:val="00BD15BC"/>
    <w:rsid w:val="00BD4273"/>
    <w:rsid w:val="00BD470A"/>
    <w:rsid w:val="00BD55D2"/>
    <w:rsid w:val="00BD587D"/>
    <w:rsid w:val="00BD7D9F"/>
    <w:rsid w:val="00BE0BF4"/>
    <w:rsid w:val="00BE15E5"/>
    <w:rsid w:val="00BE3FFD"/>
    <w:rsid w:val="00BE4227"/>
    <w:rsid w:val="00BE5182"/>
    <w:rsid w:val="00BF025C"/>
    <w:rsid w:val="00BF10A8"/>
    <w:rsid w:val="00BF4693"/>
    <w:rsid w:val="00BF5834"/>
    <w:rsid w:val="00BF631D"/>
    <w:rsid w:val="00C02FA1"/>
    <w:rsid w:val="00C03B00"/>
    <w:rsid w:val="00C05DFC"/>
    <w:rsid w:val="00C0684F"/>
    <w:rsid w:val="00C06CDE"/>
    <w:rsid w:val="00C0750C"/>
    <w:rsid w:val="00C114E1"/>
    <w:rsid w:val="00C123BF"/>
    <w:rsid w:val="00C14A14"/>
    <w:rsid w:val="00C16015"/>
    <w:rsid w:val="00C16BA4"/>
    <w:rsid w:val="00C20795"/>
    <w:rsid w:val="00C21531"/>
    <w:rsid w:val="00C2295D"/>
    <w:rsid w:val="00C23A13"/>
    <w:rsid w:val="00C27464"/>
    <w:rsid w:val="00C2776C"/>
    <w:rsid w:val="00C27BA5"/>
    <w:rsid w:val="00C3076E"/>
    <w:rsid w:val="00C32583"/>
    <w:rsid w:val="00C348C9"/>
    <w:rsid w:val="00C3667A"/>
    <w:rsid w:val="00C36B00"/>
    <w:rsid w:val="00C3704A"/>
    <w:rsid w:val="00C37397"/>
    <w:rsid w:val="00C37AE6"/>
    <w:rsid w:val="00C37E46"/>
    <w:rsid w:val="00C40645"/>
    <w:rsid w:val="00C4115C"/>
    <w:rsid w:val="00C41450"/>
    <w:rsid w:val="00C422EF"/>
    <w:rsid w:val="00C4297E"/>
    <w:rsid w:val="00C42FAE"/>
    <w:rsid w:val="00C44251"/>
    <w:rsid w:val="00C4442C"/>
    <w:rsid w:val="00C4583A"/>
    <w:rsid w:val="00C46014"/>
    <w:rsid w:val="00C4605E"/>
    <w:rsid w:val="00C50727"/>
    <w:rsid w:val="00C50A49"/>
    <w:rsid w:val="00C525A3"/>
    <w:rsid w:val="00C56594"/>
    <w:rsid w:val="00C56BFF"/>
    <w:rsid w:val="00C576B7"/>
    <w:rsid w:val="00C57F20"/>
    <w:rsid w:val="00C60BA8"/>
    <w:rsid w:val="00C62B05"/>
    <w:rsid w:val="00C64C47"/>
    <w:rsid w:val="00C65669"/>
    <w:rsid w:val="00C65697"/>
    <w:rsid w:val="00C65809"/>
    <w:rsid w:val="00C6777B"/>
    <w:rsid w:val="00C706B3"/>
    <w:rsid w:val="00C72B14"/>
    <w:rsid w:val="00C72EAE"/>
    <w:rsid w:val="00C7372C"/>
    <w:rsid w:val="00C738BC"/>
    <w:rsid w:val="00C77524"/>
    <w:rsid w:val="00C808E7"/>
    <w:rsid w:val="00C80B32"/>
    <w:rsid w:val="00C8163C"/>
    <w:rsid w:val="00C81F43"/>
    <w:rsid w:val="00C82597"/>
    <w:rsid w:val="00C826CD"/>
    <w:rsid w:val="00C834EF"/>
    <w:rsid w:val="00C8379C"/>
    <w:rsid w:val="00C84AFB"/>
    <w:rsid w:val="00C85884"/>
    <w:rsid w:val="00C867F2"/>
    <w:rsid w:val="00C871F1"/>
    <w:rsid w:val="00C92EAC"/>
    <w:rsid w:val="00C9544C"/>
    <w:rsid w:val="00CA0BB0"/>
    <w:rsid w:val="00CA10E7"/>
    <w:rsid w:val="00CA381C"/>
    <w:rsid w:val="00CA42AA"/>
    <w:rsid w:val="00CA63C8"/>
    <w:rsid w:val="00CA7A61"/>
    <w:rsid w:val="00CB0BB0"/>
    <w:rsid w:val="00CB20CD"/>
    <w:rsid w:val="00CB3C6C"/>
    <w:rsid w:val="00CB49A9"/>
    <w:rsid w:val="00CB5609"/>
    <w:rsid w:val="00CB7B2C"/>
    <w:rsid w:val="00CC0050"/>
    <w:rsid w:val="00CC3BB3"/>
    <w:rsid w:val="00CC3E8E"/>
    <w:rsid w:val="00CC4D59"/>
    <w:rsid w:val="00CC6BA5"/>
    <w:rsid w:val="00CD0BCA"/>
    <w:rsid w:val="00CD0DF3"/>
    <w:rsid w:val="00CD293D"/>
    <w:rsid w:val="00CD3D5A"/>
    <w:rsid w:val="00CD5A2D"/>
    <w:rsid w:val="00CD6007"/>
    <w:rsid w:val="00CD6BB6"/>
    <w:rsid w:val="00CE3A1A"/>
    <w:rsid w:val="00CF06CD"/>
    <w:rsid w:val="00CF0889"/>
    <w:rsid w:val="00CF0C1F"/>
    <w:rsid w:val="00CF1CCA"/>
    <w:rsid w:val="00CF2E99"/>
    <w:rsid w:val="00CF3F78"/>
    <w:rsid w:val="00CF5539"/>
    <w:rsid w:val="00CF6944"/>
    <w:rsid w:val="00CF6B5D"/>
    <w:rsid w:val="00CF7545"/>
    <w:rsid w:val="00D0169B"/>
    <w:rsid w:val="00D03092"/>
    <w:rsid w:val="00D0399B"/>
    <w:rsid w:val="00D04BB1"/>
    <w:rsid w:val="00D04CF5"/>
    <w:rsid w:val="00D107DF"/>
    <w:rsid w:val="00D1098D"/>
    <w:rsid w:val="00D10ADA"/>
    <w:rsid w:val="00D10DCC"/>
    <w:rsid w:val="00D1117C"/>
    <w:rsid w:val="00D12850"/>
    <w:rsid w:val="00D13164"/>
    <w:rsid w:val="00D131B8"/>
    <w:rsid w:val="00D1511E"/>
    <w:rsid w:val="00D211E5"/>
    <w:rsid w:val="00D22B57"/>
    <w:rsid w:val="00D24FDD"/>
    <w:rsid w:val="00D257E2"/>
    <w:rsid w:val="00D30D67"/>
    <w:rsid w:val="00D318ED"/>
    <w:rsid w:val="00D3218F"/>
    <w:rsid w:val="00D3235B"/>
    <w:rsid w:val="00D32F08"/>
    <w:rsid w:val="00D3324A"/>
    <w:rsid w:val="00D35258"/>
    <w:rsid w:val="00D35B71"/>
    <w:rsid w:val="00D366E4"/>
    <w:rsid w:val="00D37401"/>
    <w:rsid w:val="00D37CB3"/>
    <w:rsid w:val="00D41E82"/>
    <w:rsid w:val="00D42EE7"/>
    <w:rsid w:val="00D446F6"/>
    <w:rsid w:val="00D45D36"/>
    <w:rsid w:val="00D46A55"/>
    <w:rsid w:val="00D4774B"/>
    <w:rsid w:val="00D500FA"/>
    <w:rsid w:val="00D50C0D"/>
    <w:rsid w:val="00D5213E"/>
    <w:rsid w:val="00D546FF"/>
    <w:rsid w:val="00D54B87"/>
    <w:rsid w:val="00D54E54"/>
    <w:rsid w:val="00D552B4"/>
    <w:rsid w:val="00D56305"/>
    <w:rsid w:val="00D568CF"/>
    <w:rsid w:val="00D601D0"/>
    <w:rsid w:val="00D61480"/>
    <w:rsid w:val="00D661F4"/>
    <w:rsid w:val="00D70261"/>
    <w:rsid w:val="00D71700"/>
    <w:rsid w:val="00D723CC"/>
    <w:rsid w:val="00D724DA"/>
    <w:rsid w:val="00D737E2"/>
    <w:rsid w:val="00D75D28"/>
    <w:rsid w:val="00D7628C"/>
    <w:rsid w:val="00D76CE2"/>
    <w:rsid w:val="00D80E32"/>
    <w:rsid w:val="00D84262"/>
    <w:rsid w:val="00D84394"/>
    <w:rsid w:val="00D86669"/>
    <w:rsid w:val="00D90B13"/>
    <w:rsid w:val="00D90C48"/>
    <w:rsid w:val="00D90DCD"/>
    <w:rsid w:val="00D90E5D"/>
    <w:rsid w:val="00D91170"/>
    <w:rsid w:val="00D91D31"/>
    <w:rsid w:val="00D964E8"/>
    <w:rsid w:val="00D974D0"/>
    <w:rsid w:val="00DA0D08"/>
    <w:rsid w:val="00DA118E"/>
    <w:rsid w:val="00DA1674"/>
    <w:rsid w:val="00DA27A4"/>
    <w:rsid w:val="00DA4BF9"/>
    <w:rsid w:val="00DA601D"/>
    <w:rsid w:val="00DA62F3"/>
    <w:rsid w:val="00DB062B"/>
    <w:rsid w:val="00DB1C9F"/>
    <w:rsid w:val="00DB287E"/>
    <w:rsid w:val="00DB2F55"/>
    <w:rsid w:val="00DB332C"/>
    <w:rsid w:val="00DB3740"/>
    <w:rsid w:val="00DB3887"/>
    <w:rsid w:val="00DB3D4C"/>
    <w:rsid w:val="00DB464A"/>
    <w:rsid w:val="00DB59D2"/>
    <w:rsid w:val="00DB6163"/>
    <w:rsid w:val="00DB7759"/>
    <w:rsid w:val="00DC1809"/>
    <w:rsid w:val="00DC1B42"/>
    <w:rsid w:val="00DC4B57"/>
    <w:rsid w:val="00DC5FD6"/>
    <w:rsid w:val="00DC6B59"/>
    <w:rsid w:val="00DC7D11"/>
    <w:rsid w:val="00DD08AB"/>
    <w:rsid w:val="00DD0C4E"/>
    <w:rsid w:val="00DD0D89"/>
    <w:rsid w:val="00DD28B1"/>
    <w:rsid w:val="00DD29F8"/>
    <w:rsid w:val="00DD3012"/>
    <w:rsid w:val="00DD3409"/>
    <w:rsid w:val="00DD4E73"/>
    <w:rsid w:val="00DD6610"/>
    <w:rsid w:val="00DD6D84"/>
    <w:rsid w:val="00DD7623"/>
    <w:rsid w:val="00DD76CC"/>
    <w:rsid w:val="00DD7763"/>
    <w:rsid w:val="00DE0329"/>
    <w:rsid w:val="00DE1B3F"/>
    <w:rsid w:val="00DE2566"/>
    <w:rsid w:val="00DE3601"/>
    <w:rsid w:val="00DE3D85"/>
    <w:rsid w:val="00DE71D5"/>
    <w:rsid w:val="00DE71F1"/>
    <w:rsid w:val="00DE7612"/>
    <w:rsid w:val="00DF2A83"/>
    <w:rsid w:val="00DF2E59"/>
    <w:rsid w:val="00DF3D3A"/>
    <w:rsid w:val="00DF6102"/>
    <w:rsid w:val="00DF62D9"/>
    <w:rsid w:val="00DF6BDD"/>
    <w:rsid w:val="00DF70CE"/>
    <w:rsid w:val="00E008B5"/>
    <w:rsid w:val="00E00D51"/>
    <w:rsid w:val="00E00F5E"/>
    <w:rsid w:val="00E0133E"/>
    <w:rsid w:val="00E022F9"/>
    <w:rsid w:val="00E0256F"/>
    <w:rsid w:val="00E03730"/>
    <w:rsid w:val="00E043BA"/>
    <w:rsid w:val="00E04FAC"/>
    <w:rsid w:val="00E0522C"/>
    <w:rsid w:val="00E06E7D"/>
    <w:rsid w:val="00E114DD"/>
    <w:rsid w:val="00E11C5F"/>
    <w:rsid w:val="00E1346A"/>
    <w:rsid w:val="00E14094"/>
    <w:rsid w:val="00E142D3"/>
    <w:rsid w:val="00E146C8"/>
    <w:rsid w:val="00E150FF"/>
    <w:rsid w:val="00E152E9"/>
    <w:rsid w:val="00E1687E"/>
    <w:rsid w:val="00E17111"/>
    <w:rsid w:val="00E174E6"/>
    <w:rsid w:val="00E202AB"/>
    <w:rsid w:val="00E222B6"/>
    <w:rsid w:val="00E22E4B"/>
    <w:rsid w:val="00E231E7"/>
    <w:rsid w:val="00E235C3"/>
    <w:rsid w:val="00E23E9E"/>
    <w:rsid w:val="00E24237"/>
    <w:rsid w:val="00E24386"/>
    <w:rsid w:val="00E261FF"/>
    <w:rsid w:val="00E27C26"/>
    <w:rsid w:val="00E3546C"/>
    <w:rsid w:val="00E35A16"/>
    <w:rsid w:val="00E36368"/>
    <w:rsid w:val="00E42389"/>
    <w:rsid w:val="00E4365E"/>
    <w:rsid w:val="00E43806"/>
    <w:rsid w:val="00E4699C"/>
    <w:rsid w:val="00E478E1"/>
    <w:rsid w:val="00E534DF"/>
    <w:rsid w:val="00E53ABE"/>
    <w:rsid w:val="00E5415C"/>
    <w:rsid w:val="00E546CA"/>
    <w:rsid w:val="00E54F49"/>
    <w:rsid w:val="00E563DF"/>
    <w:rsid w:val="00E56CD5"/>
    <w:rsid w:val="00E60E36"/>
    <w:rsid w:val="00E6196C"/>
    <w:rsid w:val="00E61B6A"/>
    <w:rsid w:val="00E631D9"/>
    <w:rsid w:val="00E635D9"/>
    <w:rsid w:val="00E64222"/>
    <w:rsid w:val="00E64BCC"/>
    <w:rsid w:val="00E65674"/>
    <w:rsid w:val="00E70052"/>
    <w:rsid w:val="00E715AC"/>
    <w:rsid w:val="00E726DB"/>
    <w:rsid w:val="00E737A3"/>
    <w:rsid w:val="00E73D82"/>
    <w:rsid w:val="00E74617"/>
    <w:rsid w:val="00E747FA"/>
    <w:rsid w:val="00E74FC0"/>
    <w:rsid w:val="00E752B7"/>
    <w:rsid w:val="00E76133"/>
    <w:rsid w:val="00E77A1F"/>
    <w:rsid w:val="00E77A23"/>
    <w:rsid w:val="00E77B66"/>
    <w:rsid w:val="00E81377"/>
    <w:rsid w:val="00E827A0"/>
    <w:rsid w:val="00E83410"/>
    <w:rsid w:val="00E84265"/>
    <w:rsid w:val="00E86569"/>
    <w:rsid w:val="00E86849"/>
    <w:rsid w:val="00E8707C"/>
    <w:rsid w:val="00E875F8"/>
    <w:rsid w:val="00E87989"/>
    <w:rsid w:val="00E9090F"/>
    <w:rsid w:val="00E90AC6"/>
    <w:rsid w:val="00E90DAE"/>
    <w:rsid w:val="00E92467"/>
    <w:rsid w:val="00E9310A"/>
    <w:rsid w:val="00E934BD"/>
    <w:rsid w:val="00E95053"/>
    <w:rsid w:val="00E954E7"/>
    <w:rsid w:val="00E955E2"/>
    <w:rsid w:val="00E97CB8"/>
    <w:rsid w:val="00EA0E6E"/>
    <w:rsid w:val="00EA0FDD"/>
    <w:rsid w:val="00EA12E9"/>
    <w:rsid w:val="00EA14D9"/>
    <w:rsid w:val="00EA1D35"/>
    <w:rsid w:val="00EA50BC"/>
    <w:rsid w:val="00EA6C47"/>
    <w:rsid w:val="00EA743E"/>
    <w:rsid w:val="00EA7FFA"/>
    <w:rsid w:val="00EB1BA4"/>
    <w:rsid w:val="00EB23BB"/>
    <w:rsid w:val="00EB27C6"/>
    <w:rsid w:val="00EB34BD"/>
    <w:rsid w:val="00EB49AF"/>
    <w:rsid w:val="00EB517F"/>
    <w:rsid w:val="00EB5D6A"/>
    <w:rsid w:val="00EB657D"/>
    <w:rsid w:val="00EC2353"/>
    <w:rsid w:val="00EC26B8"/>
    <w:rsid w:val="00EC3B1E"/>
    <w:rsid w:val="00EC516E"/>
    <w:rsid w:val="00EC52AF"/>
    <w:rsid w:val="00EC7D60"/>
    <w:rsid w:val="00ED2324"/>
    <w:rsid w:val="00ED291B"/>
    <w:rsid w:val="00ED47C0"/>
    <w:rsid w:val="00ED50A5"/>
    <w:rsid w:val="00ED53AA"/>
    <w:rsid w:val="00ED57D9"/>
    <w:rsid w:val="00ED6C38"/>
    <w:rsid w:val="00ED73BC"/>
    <w:rsid w:val="00ED78AA"/>
    <w:rsid w:val="00EE0EC1"/>
    <w:rsid w:val="00EE3022"/>
    <w:rsid w:val="00EE35DB"/>
    <w:rsid w:val="00EE41B0"/>
    <w:rsid w:val="00EE6550"/>
    <w:rsid w:val="00EE6A5B"/>
    <w:rsid w:val="00EF01C3"/>
    <w:rsid w:val="00EF130F"/>
    <w:rsid w:val="00EF1764"/>
    <w:rsid w:val="00EF1B6F"/>
    <w:rsid w:val="00EF1D96"/>
    <w:rsid w:val="00EF1F70"/>
    <w:rsid w:val="00EF4373"/>
    <w:rsid w:val="00EF52B5"/>
    <w:rsid w:val="00EF5A87"/>
    <w:rsid w:val="00EF7A8A"/>
    <w:rsid w:val="00F00DEE"/>
    <w:rsid w:val="00F0155C"/>
    <w:rsid w:val="00F031C1"/>
    <w:rsid w:val="00F04D87"/>
    <w:rsid w:val="00F0576C"/>
    <w:rsid w:val="00F07BA2"/>
    <w:rsid w:val="00F07FC5"/>
    <w:rsid w:val="00F1111D"/>
    <w:rsid w:val="00F12555"/>
    <w:rsid w:val="00F12918"/>
    <w:rsid w:val="00F155BF"/>
    <w:rsid w:val="00F159F7"/>
    <w:rsid w:val="00F173D8"/>
    <w:rsid w:val="00F20C71"/>
    <w:rsid w:val="00F20EC4"/>
    <w:rsid w:val="00F214A8"/>
    <w:rsid w:val="00F24C21"/>
    <w:rsid w:val="00F25572"/>
    <w:rsid w:val="00F25965"/>
    <w:rsid w:val="00F27137"/>
    <w:rsid w:val="00F27E19"/>
    <w:rsid w:val="00F31200"/>
    <w:rsid w:val="00F313E4"/>
    <w:rsid w:val="00F34228"/>
    <w:rsid w:val="00F34FB1"/>
    <w:rsid w:val="00F35D90"/>
    <w:rsid w:val="00F363FC"/>
    <w:rsid w:val="00F4290A"/>
    <w:rsid w:val="00F42FE8"/>
    <w:rsid w:val="00F43092"/>
    <w:rsid w:val="00F44A77"/>
    <w:rsid w:val="00F45FCF"/>
    <w:rsid w:val="00F4710C"/>
    <w:rsid w:val="00F47672"/>
    <w:rsid w:val="00F47D5C"/>
    <w:rsid w:val="00F47F07"/>
    <w:rsid w:val="00F5034A"/>
    <w:rsid w:val="00F51A12"/>
    <w:rsid w:val="00F53E96"/>
    <w:rsid w:val="00F54B27"/>
    <w:rsid w:val="00F54D88"/>
    <w:rsid w:val="00F5767B"/>
    <w:rsid w:val="00F57B9F"/>
    <w:rsid w:val="00F57C5C"/>
    <w:rsid w:val="00F60C05"/>
    <w:rsid w:val="00F60DF0"/>
    <w:rsid w:val="00F6216C"/>
    <w:rsid w:val="00F623CF"/>
    <w:rsid w:val="00F6298F"/>
    <w:rsid w:val="00F629B8"/>
    <w:rsid w:val="00F63CE6"/>
    <w:rsid w:val="00F6451A"/>
    <w:rsid w:val="00F658B9"/>
    <w:rsid w:val="00F669A9"/>
    <w:rsid w:val="00F6756B"/>
    <w:rsid w:val="00F7020E"/>
    <w:rsid w:val="00F70FB7"/>
    <w:rsid w:val="00F71C46"/>
    <w:rsid w:val="00F72213"/>
    <w:rsid w:val="00F726FD"/>
    <w:rsid w:val="00F72F47"/>
    <w:rsid w:val="00F73368"/>
    <w:rsid w:val="00F77705"/>
    <w:rsid w:val="00F77BBC"/>
    <w:rsid w:val="00F80D7D"/>
    <w:rsid w:val="00F80DF3"/>
    <w:rsid w:val="00F810C3"/>
    <w:rsid w:val="00F8217B"/>
    <w:rsid w:val="00F82F96"/>
    <w:rsid w:val="00F842D4"/>
    <w:rsid w:val="00F866DF"/>
    <w:rsid w:val="00F92CB0"/>
    <w:rsid w:val="00F93F29"/>
    <w:rsid w:val="00F96A35"/>
    <w:rsid w:val="00F97B32"/>
    <w:rsid w:val="00FA064C"/>
    <w:rsid w:val="00FA184E"/>
    <w:rsid w:val="00FA5123"/>
    <w:rsid w:val="00FB0ED4"/>
    <w:rsid w:val="00FB14F4"/>
    <w:rsid w:val="00FB254B"/>
    <w:rsid w:val="00FB2592"/>
    <w:rsid w:val="00FB3AB3"/>
    <w:rsid w:val="00FB40F9"/>
    <w:rsid w:val="00FB4B28"/>
    <w:rsid w:val="00FB4E1F"/>
    <w:rsid w:val="00FB65C9"/>
    <w:rsid w:val="00FB73FD"/>
    <w:rsid w:val="00FB7AB9"/>
    <w:rsid w:val="00FC061A"/>
    <w:rsid w:val="00FC1695"/>
    <w:rsid w:val="00FC31C2"/>
    <w:rsid w:val="00FC5342"/>
    <w:rsid w:val="00FC65FB"/>
    <w:rsid w:val="00FC6962"/>
    <w:rsid w:val="00FC76BA"/>
    <w:rsid w:val="00FD0419"/>
    <w:rsid w:val="00FD128D"/>
    <w:rsid w:val="00FD4CC9"/>
    <w:rsid w:val="00FD4D2B"/>
    <w:rsid w:val="00FD52DA"/>
    <w:rsid w:val="00FD549C"/>
    <w:rsid w:val="00FD72AD"/>
    <w:rsid w:val="00FE0382"/>
    <w:rsid w:val="00FE28E0"/>
    <w:rsid w:val="00FE3D68"/>
    <w:rsid w:val="00FE6415"/>
    <w:rsid w:val="00FE7B5F"/>
    <w:rsid w:val="00FE7D64"/>
    <w:rsid w:val="00FF00F4"/>
    <w:rsid w:val="00FF0133"/>
    <w:rsid w:val="00FF0677"/>
    <w:rsid w:val="00FF2554"/>
    <w:rsid w:val="00FF32DB"/>
    <w:rsid w:val="00FF4025"/>
    <w:rsid w:val="00FF5463"/>
    <w:rsid w:val="00FF6495"/>
    <w:rsid w:val="00FF66F1"/>
    <w:rsid w:val="00FF7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C4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BC4"/>
    <w:pPr>
      <w:spacing w:after="240" w:line="264" w:lineRule="auto"/>
      <w:jc w:val="both"/>
    </w:pPr>
    <w:rPr>
      <w:sz w:val="22"/>
      <w:szCs w:val="24"/>
      <w:lang w:eastAsia="en-US"/>
    </w:rPr>
  </w:style>
  <w:style w:type="paragraph" w:styleId="Heading1">
    <w:name w:val="heading 1"/>
    <w:aliases w:val="H1,Article I,h1,Section Heading"/>
    <w:basedOn w:val="Normal"/>
    <w:next w:val="Normal"/>
    <w:link w:val="Heading1Char"/>
    <w:qFormat/>
    <w:rsid w:val="00866227"/>
    <w:pPr>
      <w:keepNext/>
      <w:pageBreakBefore/>
      <w:overflowPunct w:val="0"/>
      <w:autoSpaceDE w:val="0"/>
      <w:autoSpaceDN w:val="0"/>
      <w:adjustRightInd w:val="0"/>
      <w:jc w:val="center"/>
      <w:textAlignment w:val="baseline"/>
      <w:outlineLvl w:val="0"/>
    </w:pPr>
    <w:rPr>
      <w:rFonts w:ascii="Times New Roman Bold" w:hAnsi="Times New Roman Bold"/>
      <w:b/>
      <w:caps/>
      <w:spacing w:val="20"/>
      <w:kern w:val="22"/>
      <w:szCs w:val="20"/>
      <w:lang w:val="en-US"/>
    </w:rPr>
  </w:style>
  <w:style w:type="paragraph" w:styleId="Heading2">
    <w:name w:val="heading 2"/>
    <w:aliases w:val="H2,h2"/>
    <w:basedOn w:val="Normal"/>
    <w:next w:val="Normal"/>
    <w:link w:val="Heading2Char"/>
    <w:qFormat/>
    <w:rsid w:val="002379CB"/>
    <w:pPr>
      <w:keepNext/>
      <w:spacing w:after="0"/>
      <w:outlineLvl w:val="1"/>
    </w:pPr>
    <w:rPr>
      <w:rFonts w:ascii="Times New Roman Bold" w:hAnsi="Times New Roman Bold"/>
      <w:b/>
      <w:bCs/>
      <w:lang w:val="en-US"/>
    </w:rPr>
  </w:style>
  <w:style w:type="paragraph" w:styleId="Heading3">
    <w:name w:val="heading 3"/>
    <w:aliases w:val="H3,h3"/>
    <w:basedOn w:val="Normal"/>
    <w:next w:val="Normal"/>
    <w:link w:val="Heading3Char"/>
    <w:qFormat/>
    <w:pPr>
      <w:keepNext/>
      <w:jc w:val="center"/>
      <w:outlineLvl w:val="2"/>
    </w:pPr>
    <w:rPr>
      <w:rFonts w:ascii="Times New Roman Bold" w:hAnsi="Times New Roman Bold"/>
      <w:b/>
      <w:smallCaps/>
      <w:kern w:val="22"/>
      <w:sz w:val="32"/>
      <w:lang w:val="en-US"/>
    </w:rPr>
  </w:style>
  <w:style w:type="paragraph" w:styleId="Heading4">
    <w:name w:val="heading 4"/>
    <w:aliases w:val="H4,h4"/>
    <w:basedOn w:val="Normal"/>
    <w:next w:val="Normal"/>
    <w:link w:val="Heading4Char"/>
    <w:qFormat/>
    <w:pPr>
      <w:keepNext/>
      <w:outlineLvl w:val="3"/>
    </w:pPr>
    <w:rPr>
      <w:u w:val="single"/>
      <w:lang w:val="en-US"/>
    </w:rPr>
  </w:style>
  <w:style w:type="paragraph" w:styleId="Heading5">
    <w:name w:val="heading 5"/>
    <w:aliases w:val="H5,h5"/>
    <w:basedOn w:val="Normal"/>
    <w:qFormat/>
    <w:pPr>
      <w:numPr>
        <w:ilvl w:val="4"/>
        <w:numId w:val="5"/>
      </w:numPr>
      <w:tabs>
        <w:tab w:val="left" w:pos="4320"/>
      </w:tabs>
      <w:outlineLvl w:val="4"/>
    </w:pPr>
    <w:rPr>
      <w:lang w:val="en-US"/>
    </w:rPr>
  </w:style>
  <w:style w:type="paragraph" w:styleId="Heading6">
    <w:name w:val="heading 6"/>
    <w:aliases w:val="H6,h6"/>
    <w:basedOn w:val="Normal"/>
    <w:qFormat/>
    <w:pPr>
      <w:numPr>
        <w:ilvl w:val="5"/>
        <w:numId w:val="5"/>
      </w:numPr>
      <w:tabs>
        <w:tab w:val="left" w:pos="5040"/>
      </w:tabs>
      <w:outlineLvl w:val="5"/>
    </w:pPr>
    <w:rPr>
      <w:szCs w:val="22"/>
      <w:lang w:val="en-US"/>
    </w:rPr>
  </w:style>
  <w:style w:type="paragraph" w:styleId="Heading7">
    <w:name w:val="heading 7"/>
    <w:aliases w:val="H7,h7"/>
    <w:basedOn w:val="Normal"/>
    <w:qFormat/>
    <w:pPr>
      <w:numPr>
        <w:ilvl w:val="6"/>
        <w:numId w:val="5"/>
      </w:numPr>
      <w:tabs>
        <w:tab w:val="left" w:pos="5760"/>
      </w:tabs>
      <w:outlineLvl w:val="6"/>
    </w:pPr>
    <w:rPr>
      <w:lang w:val="en-US"/>
    </w:rPr>
  </w:style>
  <w:style w:type="paragraph" w:styleId="Heading8">
    <w:name w:val="heading 8"/>
    <w:aliases w:val="H8,h8"/>
    <w:basedOn w:val="Normal"/>
    <w:qFormat/>
    <w:pPr>
      <w:numPr>
        <w:ilvl w:val="7"/>
        <w:numId w:val="5"/>
      </w:numPr>
      <w:outlineLvl w:val="7"/>
    </w:pPr>
    <w:rPr>
      <w:lang w:val="en-US"/>
    </w:rPr>
  </w:style>
  <w:style w:type="paragraph" w:styleId="Heading9">
    <w:name w:val="heading 9"/>
    <w:aliases w:val="H9,h9"/>
    <w:basedOn w:val="Normal"/>
    <w:qFormat/>
    <w:pPr>
      <w:numPr>
        <w:ilvl w:val="8"/>
        <w:numId w:val="5"/>
      </w:numPr>
      <w:tabs>
        <w:tab w:val="left" w:pos="7200"/>
      </w:tabs>
      <w:outlineLvl w:val="8"/>
    </w:pPr>
    <w:rPr>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autoRedefine/>
    <w:pPr>
      <w:numPr>
        <w:numId w:val="1"/>
      </w:numPr>
      <w:tabs>
        <w:tab w:val="clear" w:pos="643"/>
        <w:tab w:val="left" w:pos="1800"/>
      </w:tabs>
      <w:ind w:left="0" w:firstLine="1440"/>
    </w:pPr>
    <w:rPr>
      <w:lang w:val="en-US"/>
    </w:rPr>
  </w:style>
  <w:style w:type="paragraph" w:styleId="ListNumber3">
    <w:name w:val="List Number 3"/>
    <w:basedOn w:val="Normal"/>
    <w:pPr>
      <w:numPr>
        <w:numId w:val="2"/>
      </w:numPr>
      <w:tabs>
        <w:tab w:val="clear" w:pos="926"/>
        <w:tab w:val="num" w:pos="1080"/>
      </w:tabs>
      <w:overflowPunct w:val="0"/>
      <w:autoSpaceDE w:val="0"/>
      <w:autoSpaceDN w:val="0"/>
      <w:adjustRightInd w:val="0"/>
      <w:ind w:left="1080"/>
      <w:textAlignment w:val="baseline"/>
    </w:pPr>
    <w:rPr>
      <w:szCs w:val="20"/>
      <w:lang w:val="en-US"/>
    </w:rPr>
  </w:style>
  <w:style w:type="paragraph" w:styleId="BodyTextIndent2">
    <w:name w:val="Body Text Indent 2"/>
    <w:basedOn w:val="Normal"/>
    <w:pPr>
      <w:overflowPunct w:val="0"/>
      <w:autoSpaceDE w:val="0"/>
      <w:autoSpaceDN w:val="0"/>
      <w:adjustRightInd w:val="0"/>
      <w:spacing w:before="240"/>
      <w:ind w:firstLine="1440"/>
      <w:textAlignment w:val="baseline"/>
    </w:pPr>
    <w:rPr>
      <w:szCs w:val="20"/>
      <w:lang w:val="en-US"/>
    </w:rPr>
  </w:style>
  <w:style w:type="paragraph" w:customStyle="1" w:styleId="BodyTextJust">
    <w:name w:val="Body Text Just"/>
    <w:aliases w:val="btj,btj Indent,*RS3Body Text Flush,btf,bj,Body Text First Indent Justified,Body Text  Justified"/>
    <w:basedOn w:val="Normal"/>
    <w:link w:val="BodyTextJustChar"/>
    <w:rPr>
      <w:b/>
      <w:bCs/>
      <w:lang w:val="en-US"/>
    </w:rPr>
  </w:style>
  <w:style w:type="paragraph" w:styleId="Footer">
    <w:name w:val="footer"/>
    <w:basedOn w:val="Normal"/>
    <w:link w:val="FooterChar"/>
    <w:pPr>
      <w:tabs>
        <w:tab w:val="center" w:pos="4320"/>
        <w:tab w:val="right" w:pos="8640"/>
      </w:tabs>
      <w:overflowPunct w:val="0"/>
      <w:autoSpaceDE w:val="0"/>
      <w:autoSpaceDN w:val="0"/>
      <w:adjustRightInd w:val="0"/>
      <w:textAlignment w:val="baseline"/>
    </w:pPr>
    <w:rPr>
      <w:szCs w:val="20"/>
      <w:lang w:val="en-US"/>
    </w:rPr>
  </w:style>
  <w:style w:type="character" w:styleId="Hyperlink">
    <w:name w:val="Hyperlink"/>
    <w:uiPriority w:val="99"/>
    <w:rPr>
      <w:color w:val="0000FF"/>
      <w:u w:val="single"/>
    </w:rPr>
  </w:style>
  <w:style w:type="paragraph" w:styleId="TOC1">
    <w:name w:val="toc 1"/>
    <w:aliases w:val="T1"/>
    <w:basedOn w:val="Normal"/>
    <w:next w:val="Normal"/>
    <w:autoRedefine/>
    <w:uiPriority w:val="39"/>
    <w:rsid w:val="003D6E93"/>
    <w:pPr>
      <w:tabs>
        <w:tab w:val="right" w:leader="dot" w:pos="9360"/>
      </w:tabs>
      <w:overflowPunct w:val="0"/>
      <w:autoSpaceDE w:val="0"/>
      <w:autoSpaceDN w:val="0"/>
      <w:adjustRightInd w:val="0"/>
      <w:spacing w:after="120"/>
      <w:ind w:right="1440"/>
      <w:textAlignment w:val="baseline"/>
    </w:pPr>
    <w:rPr>
      <w:bCs/>
      <w:noProof/>
      <w:lang w:val="en-US"/>
    </w:rPr>
  </w:style>
  <w:style w:type="character" w:styleId="FootnoteReference">
    <w:name w:val="footnote reference"/>
    <w:aliases w:val="*,Style 13,fr"/>
    <w:rPr>
      <w:spacing w:val="-6"/>
      <w:sz w:val="20"/>
      <w:vertAlign w:val="superscript"/>
    </w:rPr>
  </w:style>
  <w:style w:type="paragraph" w:styleId="BodyTextIndent">
    <w:name w:val="Body Text Indent"/>
    <w:basedOn w:val="Normal"/>
    <w:link w:val="BodyTextIndentChar"/>
    <w:pPr>
      <w:ind w:firstLine="1440"/>
    </w:pPr>
    <w:rPr>
      <w:iCs/>
      <w:snapToGrid w:val="0"/>
      <w:szCs w:val="20"/>
      <w:lang w:val="en-US"/>
    </w:rPr>
  </w:style>
  <w:style w:type="paragraph" w:customStyle="1" w:styleId="LeftTitleScored">
    <w:name w:val="Left Title Scored"/>
    <w:basedOn w:val="Normal"/>
    <w:next w:val="Normal"/>
    <w:qFormat/>
    <w:pPr>
      <w:keepNext/>
    </w:pPr>
    <w:rPr>
      <w:bCs/>
      <w:u w:val="single"/>
      <w:lang w:val="en-US"/>
    </w:rPr>
  </w:style>
  <w:style w:type="paragraph" w:customStyle="1" w:styleId="ListNumber1">
    <w:name w:val="List Number 1"/>
    <w:basedOn w:val="Normal"/>
    <w:pPr>
      <w:tabs>
        <w:tab w:val="num" w:pos="2160"/>
      </w:tabs>
      <w:overflowPunct w:val="0"/>
      <w:autoSpaceDE w:val="0"/>
      <w:autoSpaceDN w:val="0"/>
      <w:adjustRightInd w:val="0"/>
      <w:spacing w:before="240"/>
      <w:ind w:firstLine="2160"/>
      <w:textAlignment w:val="baseline"/>
    </w:pPr>
    <w:rPr>
      <w:szCs w:val="20"/>
      <w:lang w:val="en-US"/>
    </w:rPr>
  </w:style>
  <w:style w:type="paragraph" w:customStyle="1" w:styleId="CenteredBoldTitle">
    <w:name w:val="Centered Bold Title"/>
    <w:basedOn w:val="Normal"/>
    <w:next w:val="BodyTextSingle"/>
    <w:pPr>
      <w:jc w:val="center"/>
    </w:pPr>
    <w:rPr>
      <w:b/>
      <w:spacing w:val="-2"/>
      <w:lang w:val="en-US"/>
    </w:rPr>
  </w:style>
  <w:style w:type="paragraph" w:customStyle="1" w:styleId="BodyTextSingle">
    <w:name w:val="Body Text Single"/>
    <w:aliases w:val="bts,Body Text bold Single,Body Text bold Single + Bold,Underline"/>
    <w:basedOn w:val="Normal"/>
    <w:link w:val="BodyTextSingleChar"/>
    <w:qFormat/>
    <w:pPr>
      <w:ind w:firstLine="1440"/>
    </w:pPr>
    <w:rPr>
      <w:lang w:val="en-US"/>
    </w:rPr>
  </w:style>
  <w:style w:type="paragraph" w:customStyle="1" w:styleId="BodyTextFlush">
    <w:name w:val="Body Text Flush"/>
    <w:basedOn w:val="BodyText2"/>
    <w:link w:val="BodyTextFlushChar1"/>
    <w:qFormat/>
    <w:pPr>
      <w:spacing w:after="240" w:line="240" w:lineRule="auto"/>
    </w:pPr>
  </w:style>
  <w:style w:type="paragraph" w:styleId="BodyText2">
    <w:name w:val="Body Text 2"/>
    <w:basedOn w:val="Normal"/>
    <w:pPr>
      <w:overflowPunct w:val="0"/>
      <w:autoSpaceDE w:val="0"/>
      <w:autoSpaceDN w:val="0"/>
      <w:adjustRightInd w:val="0"/>
      <w:spacing w:after="120" w:line="480" w:lineRule="auto"/>
      <w:textAlignment w:val="baseline"/>
    </w:pPr>
    <w:rPr>
      <w:szCs w:val="20"/>
      <w:lang w:val="en-US"/>
    </w:rPr>
  </w:style>
  <w:style w:type="paragraph" w:customStyle="1" w:styleId="LH2">
    <w:name w:val="LH2"/>
    <w:basedOn w:val="Normal"/>
    <w:pPr>
      <w:ind w:left="4320" w:hanging="4320"/>
    </w:pPr>
    <w:rPr>
      <w:bCs/>
      <w:snapToGrid w:val="0"/>
      <w:spacing w:val="-2"/>
      <w:szCs w:val="20"/>
      <w:lang w:val="en-US"/>
    </w:rPr>
  </w:style>
  <w:style w:type="paragraph" w:customStyle="1" w:styleId="CenteredScoredTitle">
    <w:name w:val="Centered Scored Title"/>
    <w:basedOn w:val="Normal"/>
    <w:next w:val="BodyTextSingle"/>
    <w:pPr>
      <w:keepNext/>
      <w:jc w:val="center"/>
    </w:pPr>
    <w:rPr>
      <w:u w:val="single"/>
      <w:lang w:val="en-US"/>
    </w:rPr>
  </w:style>
  <w:style w:type="paragraph" w:styleId="TOC6">
    <w:name w:val="toc 6"/>
    <w:basedOn w:val="Normal"/>
    <w:next w:val="Normal"/>
    <w:autoRedefine/>
    <w:semiHidden/>
    <w:pPr>
      <w:ind w:left="1200"/>
    </w:pPr>
    <w:rPr>
      <w:lang w:val="en-US"/>
    </w:rPr>
  </w:style>
  <w:style w:type="paragraph" w:styleId="FootnoteText">
    <w:name w:val="footnote text"/>
    <w:aliases w:val="FT,ft,Style 14,footnote text1,Word Footnote Text,fn,mod Footnote Text,word Footnote Text"/>
    <w:basedOn w:val="Normal"/>
    <w:link w:val="FootnoteTextChar"/>
    <w:rsid w:val="00C85884"/>
    <w:pPr>
      <w:suppressAutoHyphens/>
      <w:overflowPunct w:val="0"/>
      <w:autoSpaceDE w:val="0"/>
      <w:autoSpaceDN w:val="0"/>
      <w:adjustRightInd w:val="0"/>
      <w:spacing w:before="120"/>
      <w:ind w:left="289" w:hanging="289"/>
      <w:textAlignment w:val="baseline"/>
    </w:pPr>
    <w:rPr>
      <w:sz w:val="20"/>
      <w:szCs w:val="20"/>
      <w:lang w:val="en-US"/>
    </w:rPr>
  </w:style>
  <w:style w:type="paragraph" w:styleId="Header">
    <w:name w:val="header"/>
    <w:aliases w:val="DRAFT DATE"/>
    <w:basedOn w:val="Normal"/>
    <w:link w:val="HeaderChar"/>
    <w:pPr>
      <w:tabs>
        <w:tab w:val="center" w:pos="4320"/>
        <w:tab w:val="right" w:pos="8640"/>
      </w:tabs>
      <w:suppressAutoHyphens/>
      <w:overflowPunct w:val="0"/>
      <w:autoSpaceDE w:val="0"/>
      <w:autoSpaceDN w:val="0"/>
      <w:adjustRightInd w:val="0"/>
      <w:textAlignment w:val="baseline"/>
    </w:pPr>
    <w:rPr>
      <w:szCs w:val="20"/>
      <w:lang w:val="en-US"/>
    </w:rPr>
  </w:style>
  <w:style w:type="character" w:styleId="PageNumber">
    <w:name w:val="page number"/>
    <w:rPr>
      <w:sz w:val="20"/>
    </w:rPr>
  </w:style>
  <w:style w:type="paragraph" w:styleId="Caption">
    <w:name w:val="caption"/>
    <w:basedOn w:val="Normal"/>
    <w:next w:val="Normal"/>
    <w:qFormat/>
    <w:pPr>
      <w:suppressAutoHyphens/>
      <w:spacing w:before="120"/>
      <w:ind w:left="2880" w:firstLine="720"/>
    </w:pPr>
    <w:rPr>
      <w:b/>
      <w:bCs/>
      <w:spacing w:val="-2"/>
      <w:u w:val="single"/>
      <w:lang w:val="en-US"/>
    </w:rPr>
  </w:style>
  <w:style w:type="paragraph" w:customStyle="1" w:styleId="ssPara1">
    <w:name w:val="ssPara1"/>
    <w:basedOn w:val="Normal"/>
    <w:link w:val="ssPara1Char"/>
    <w:pPr>
      <w:spacing w:after="220"/>
    </w:pPr>
    <w:rPr>
      <w:rFonts w:ascii="Arial" w:hAnsi="Arial"/>
      <w:szCs w:val="20"/>
    </w:rPr>
  </w:style>
  <w:style w:type="paragraph" w:styleId="BodyText">
    <w:name w:val="Body Text"/>
    <w:aliases w:val="bt,b,BODY TEXT,BT,body text,Body text,indent .5,Body Test,Body Text Char,b1,BodyIndentFirstLine1&quot;,TABLE TEXT,Body Text x,contents,Bio Body Text,bt wide,BodyText,Bold Heading,by,newBody,b10pt,para: Body,Ctrl+1,DEB Body Text,bb,FrstInd 10,Fr"/>
    <w:basedOn w:val="Normal"/>
    <w:link w:val="BodyTextChar1"/>
    <w:rPr>
      <w:lang w:val="en-US"/>
    </w:rPr>
  </w:style>
  <w:style w:type="paragraph" w:customStyle="1" w:styleId="BlockTextJustified">
    <w:name w:val="Block Text Justified"/>
    <w:basedOn w:val="Normal"/>
    <w:pPr>
      <w:ind w:left="720" w:right="720"/>
    </w:pPr>
    <w:rPr>
      <w:sz w:val="20"/>
      <w:szCs w:val="20"/>
      <w:lang w:val="en-US"/>
    </w:rPr>
  </w:style>
  <w:style w:type="paragraph" w:styleId="BodyTextIndent3">
    <w:name w:val="Body Text Indent 3"/>
    <w:basedOn w:val="Normal"/>
    <w:pPr>
      <w:ind w:firstLine="720"/>
    </w:pPr>
    <w:rPr>
      <w:lang w:val="en-US"/>
    </w:rPr>
  </w:style>
  <w:style w:type="character" w:styleId="FollowedHyperlink">
    <w:name w:val="FollowedHyperlink"/>
    <w:rPr>
      <w:color w:val="800080"/>
      <w:u w:val="single"/>
    </w:rPr>
  </w:style>
  <w:style w:type="paragraph" w:customStyle="1" w:styleId="ssqToCAdd">
    <w:name w:val="ssqToCAdd"/>
    <w:basedOn w:val="ssPara1"/>
    <w:next w:val="ssPara1"/>
  </w:style>
  <w:style w:type="paragraph" w:styleId="TOC2">
    <w:name w:val="toc 2"/>
    <w:aliases w:val="T2"/>
    <w:basedOn w:val="Normal"/>
    <w:next w:val="Normal"/>
    <w:autoRedefine/>
    <w:uiPriority w:val="39"/>
    <w:pPr>
      <w:tabs>
        <w:tab w:val="right" w:leader="dot" w:pos="9360"/>
      </w:tabs>
      <w:ind w:left="245" w:right="1685"/>
    </w:pPr>
    <w:rPr>
      <w:lang w:val="en-US"/>
    </w:rPr>
  </w:style>
  <w:style w:type="paragraph" w:styleId="TOC3">
    <w:name w:val="toc 3"/>
    <w:aliases w:val="T3"/>
    <w:basedOn w:val="Normal"/>
    <w:next w:val="Normal"/>
    <w:autoRedefine/>
    <w:semiHidden/>
    <w:pPr>
      <w:ind w:left="480"/>
    </w:pPr>
    <w:rPr>
      <w:lang w:val="en-US"/>
    </w:rPr>
  </w:style>
  <w:style w:type="paragraph" w:styleId="TOC4">
    <w:name w:val="toc 4"/>
    <w:aliases w:val="T4"/>
    <w:basedOn w:val="Normal"/>
    <w:next w:val="Normal"/>
    <w:autoRedefine/>
    <w:semiHidden/>
    <w:pPr>
      <w:ind w:left="720"/>
    </w:pPr>
    <w:rPr>
      <w:lang w:val="en-US"/>
    </w:rPr>
  </w:style>
  <w:style w:type="paragraph" w:styleId="TOC5">
    <w:name w:val="toc 5"/>
    <w:basedOn w:val="Normal"/>
    <w:next w:val="Normal"/>
    <w:autoRedefine/>
    <w:semiHidden/>
    <w:pPr>
      <w:ind w:left="960"/>
    </w:pPr>
    <w:rPr>
      <w:lang w:val="en-US"/>
    </w:rPr>
  </w:style>
  <w:style w:type="paragraph" w:styleId="TOC7">
    <w:name w:val="toc 7"/>
    <w:basedOn w:val="Normal"/>
    <w:next w:val="Normal"/>
    <w:autoRedefine/>
    <w:semiHidden/>
    <w:pPr>
      <w:ind w:left="1440"/>
    </w:pPr>
    <w:rPr>
      <w:lang w:val="en-US"/>
    </w:rPr>
  </w:style>
  <w:style w:type="paragraph" w:styleId="TOC8">
    <w:name w:val="toc 8"/>
    <w:basedOn w:val="Normal"/>
    <w:next w:val="Normal"/>
    <w:autoRedefine/>
    <w:semiHidden/>
    <w:pPr>
      <w:ind w:left="1680"/>
    </w:pPr>
    <w:rPr>
      <w:lang w:val="en-US"/>
    </w:rPr>
  </w:style>
  <w:style w:type="paragraph" w:styleId="TOC9">
    <w:name w:val="toc 9"/>
    <w:basedOn w:val="Normal"/>
    <w:next w:val="Normal"/>
    <w:autoRedefine/>
    <w:semiHidden/>
    <w:pPr>
      <w:ind w:left="1920"/>
    </w:pPr>
    <w:rPr>
      <w:lang w:val="en-US"/>
    </w:r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 w:type="paragraph" w:customStyle="1" w:styleId="AppendixListNumber">
    <w:name w:val="Appendix List Number"/>
    <w:basedOn w:val="Normal"/>
    <w:pPr>
      <w:numPr>
        <w:ilvl w:val="1"/>
        <w:numId w:val="12"/>
      </w:numPr>
    </w:pPr>
    <w:rPr>
      <w:lang w:val="en-US"/>
    </w:rPr>
  </w:style>
  <w:style w:type="paragraph" w:customStyle="1" w:styleId="AppendixListNumber1">
    <w:name w:val="Appendix List Number 1"/>
    <w:basedOn w:val="BodyTextFlush"/>
    <w:pPr>
      <w:numPr>
        <w:numId w:val="12"/>
      </w:numPr>
      <w:overflowPunct/>
      <w:autoSpaceDE/>
      <w:autoSpaceDN/>
      <w:adjustRightInd/>
      <w:textAlignment w:val="auto"/>
    </w:pPr>
    <w:rPr>
      <w:iCs/>
      <w:szCs w:val="24"/>
    </w:rPr>
  </w:style>
  <w:style w:type="paragraph" w:styleId="ListBullet5">
    <w:name w:val="List Bullet 5"/>
    <w:basedOn w:val="Normal"/>
    <w:autoRedefine/>
    <w:pPr>
      <w:numPr>
        <w:numId w:val="8"/>
      </w:numPr>
      <w:tabs>
        <w:tab w:val="clear" w:pos="1800"/>
        <w:tab w:val="num" w:pos="2160"/>
      </w:tabs>
      <w:ind w:left="2160" w:hanging="720"/>
    </w:pPr>
    <w:rPr>
      <w:lang w:val="en-US"/>
    </w:rPr>
  </w:style>
  <w:style w:type="paragraph" w:styleId="BodyText3">
    <w:name w:val="Body Text 3"/>
    <w:basedOn w:val="Normal"/>
    <w:rPr>
      <w:szCs w:val="20"/>
      <w:lang w:val="en-US"/>
    </w:rPr>
  </w:style>
  <w:style w:type="paragraph" w:customStyle="1" w:styleId="BodyMain">
    <w:name w:val="Body Main"/>
    <w:aliases w:val="BM"/>
    <w:basedOn w:val="Normal"/>
    <w:pPr>
      <w:overflowPunct w:val="0"/>
      <w:autoSpaceDE w:val="0"/>
      <w:autoSpaceDN w:val="0"/>
      <w:adjustRightInd w:val="0"/>
      <w:spacing w:before="120" w:line="540" w:lineRule="exact"/>
      <w:textAlignment w:val="baseline"/>
    </w:pPr>
    <w:rPr>
      <w:szCs w:val="20"/>
      <w:lang w:val="en-US"/>
    </w:rPr>
  </w:style>
  <w:style w:type="paragraph" w:customStyle="1" w:styleId="LeftTitleBoldScored">
    <w:name w:val="Left Title Bold Scored"/>
    <w:aliases w:val="ltbu"/>
    <w:basedOn w:val="Normal"/>
    <w:next w:val="BodyTextSingle"/>
    <w:pPr>
      <w:keepNext/>
    </w:pPr>
    <w:rPr>
      <w:b/>
      <w:u w:val="single"/>
      <w:lang w:val="en-US"/>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character" w:styleId="HTMLTypewriter">
    <w:name w:val="HTML Typewriter"/>
    <w:rPr>
      <w:rFonts w:ascii="Arial Unicode MS" w:eastAsia="Arial Unicode MS" w:hAnsi="Arial Unicode MS" w:cs="Arial Unicode MS"/>
      <w:sz w:val="20"/>
      <w:szCs w:val="20"/>
    </w:rPr>
  </w:style>
  <w:style w:type="paragraph" w:styleId="NormalIndent">
    <w:name w:val="Normal Indent"/>
    <w:basedOn w:val="Normal"/>
    <w:pPr>
      <w:tabs>
        <w:tab w:val="left" w:pos="-720"/>
      </w:tabs>
      <w:suppressAutoHyphens/>
    </w:pPr>
  </w:style>
  <w:style w:type="paragraph" w:customStyle="1" w:styleId="Default">
    <w:name w:val="Default"/>
    <w:pPr>
      <w:autoSpaceDE w:val="0"/>
      <w:autoSpaceDN w:val="0"/>
      <w:adjustRightInd w:val="0"/>
    </w:pPr>
    <w:rPr>
      <w:rFonts w:ascii="TimesNewRoman" w:hAnsi="TimesNewRoman"/>
      <w:lang w:val="en-US" w:eastAsia="en-US"/>
    </w:rPr>
  </w:style>
  <w:style w:type="paragraph" w:customStyle="1" w:styleId="sspara10">
    <w:name w:val="sspara1"/>
    <w:basedOn w:val="Normal"/>
    <w:pPr>
      <w:spacing w:before="100" w:beforeAutospacing="1" w:after="100" w:afterAutospacing="1"/>
    </w:pPr>
    <w:rPr>
      <w:rFonts w:eastAsia="Arial Unicode M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customStyle="1" w:styleId="AutoCorrect">
    <w:name w:val="AutoCorrect"/>
    <w:rPr>
      <w:sz w:val="24"/>
      <w:szCs w:val="24"/>
      <w:lang w:val="en-US" w:eastAsia="en-US"/>
    </w:rPr>
  </w:style>
  <w:style w:type="paragraph" w:customStyle="1" w:styleId="-PAGE-">
    <w:name w:val="- PAGE -"/>
    <w:rPr>
      <w:sz w:val="24"/>
      <w:szCs w:val="24"/>
      <w:lang w:val="en-US" w:eastAsia="en-US"/>
    </w:rPr>
  </w:style>
  <w:style w:type="paragraph" w:customStyle="1" w:styleId="PageXofY">
    <w:name w:val="Page X of Y"/>
    <w:rPr>
      <w:sz w:val="24"/>
      <w:szCs w:val="24"/>
      <w:lang w:val="en-US" w:eastAsia="en-US"/>
    </w:rPr>
  </w:style>
  <w:style w:type="paragraph" w:customStyle="1" w:styleId="Createdby">
    <w:name w:val="Created by"/>
    <w:rPr>
      <w:sz w:val="24"/>
      <w:szCs w:val="24"/>
      <w:lang w:val="en-US" w:eastAsia="en-US"/>
    </w:rPr>
  </w:style>
  <w:style w:type="paragraph" w:customStyle="1" w:styleId="Createdon">
    <w:name w:val="Created on"/>
    <w:rPr>
      <w:sz w:val="24"/>
      <w:szCs w:val="24"/>
      <w:lang w:val="en-US" w:eastAsia="en-US"/>
    </w:rPr>
  </w:style>
  <w:style w:type="paragraph" w:customStyle="1" w:styleId="Lastprinted">
    <w:name w:val="Last printed"/>
    <w:rPr>
      <w:sz w:val="24"/>
      <w:szCs w:val="24"/>
      <w:lang w:val="en-US" w:eastAsia="en-US"/>
    </w:rPr>
  </w:style>
  <w:style w:type="paragraph" w:customStyle="1" w:styleId="Lastsavedby">
    <w:name w:val="Last saved by"/>
    <w:rPr>
      <w:sz w:val="24"/>
      <w:szCs w:val="24"/>
      <w:lang w:val="en-US" w:eastAsia="en-US"/>
    </w:rPr>
  </w:style>
  <w:style w:type="paragraph" w:customStyle="1" w:styleId="Filename">
    <w:name w:val="Filename"/>
    <w:rPr>
      <w:sz w:val="24"/>
      <w:szCs w:val="24"/>
      <w:lang w:val="en-US" w:eastAsia="en-US"/>
    </w:rPr>
  </w:style>
  <w:style w:type="paragraph" w:customStyle="1" w:styleId="Filenameandpath">
    <w:name w:val="Filename and path"/>
    <w:rPr>
      <w:sz w:val="24"/>
      <w:szCs w:val="24"/>
      <w:lang w:val="en-US" w:eastAsia="en-US"/>
    </w:rPr>
  </w:style>
  <w:style w:type="paragraph" w:customStyle="1" w:styleId="AuthorPageDate">
    <w:name w:val="Author  Page #  Date"/>
    <w:rPr>
      <w:sz w:val="24"/>
      <w:szCs w:val="24"/>
      <w:lang w:val="en-US" w:eastAsia="en-US"/>
    </w:rPr>
  </w:style>
  <w:style w:type="paragraph" w:customStyle="1" w:styleId="ConfidentialPageDate">
    <w:name w:val="Confidential  Page #  Date"/>
    <w:rPr>
      <w:sz w:val="24"/>
      <w:szCs w:val="24"/>
      <w:lang w:val="en-US" w:eastAsia="en-US"/>
    </w:rPr>
  </w:style>
  <w:style w:type="paragraph" w:customStyle="1" w:styleId="c65">
    <w:name w:val="c65"/>
    <w:basedOn w:val="Normal"/>
    <w:pPr>
      <w:widowControl w:val="0"/>
      <w:spacing w:line="240" w:lineRule="atLeast"/>
      <w:jc w:val="center"/>
    </w:pPr>
    <w:rPr>
      <w:szCs w:val="20"/>
      <w:lang w:val="en-US"/>
    </w:rPr>
  </w:style>
  <w:style w:type="paragraph" w:customStyle="1" w:styleId="c66">
    <w:name w:val="c66"/>
    <w:basedOn w:val="Normal"/>
    <w:pPr>
      <w:widowControl w:val="0"/>
      <w:spacing w:line="240" w:lineRule="atLeast"/>
      <w:jc w:val="center"/>
    </w:pPr>
    <w:rPr>
      <w:szCs w:val="20"/>
      <w:lang w:val="en-US"/>
    </w:rPr>
  </w:style>
  <w:style w:type="paragraph" w:customStyle="1" w:styleId="c67">
    <w:name w:val="c67"/>
    <w:basedOn w:val="Normal"/>
    <w:pPr>
      <w:widowControl w:val="0"/>
      <w:spacing w:line="240" w:lineRule="atLeast"/>
      <w:jc w:val="center"/>
    </w:pPr>
    <w:rPr>
      <w:szCs w:val="20"/>
      <w:lang w:val="en-US"/>
    </w:rPr>
  </w:style>
  <w:style w:type="paragraph" w:customStyle="1" w:styleId="c68">
    <w:name w:val="c68"/>
    <w:basedOn w:val="Normal"/>
    <w:pPr>
      <w:widowControl w:val="0"/>
      <w:spacing w:line="240" w:lineRule="atLeast"/>
      <w:jc w:val="center"/>
    </w:pPr>
    <w:rPr>
      <w:szCs w:val="20"/>
      <w:lang w:val="en-US"/>
    </w:rPr>
  </w:style>
  <w:style w:type="paragraph" w:customStyle="1" w:styleId="p2">
    <w:name w:val="p2"/>
    <w:basedOn w:val="Normal"/>
    <w:pPr>
      <w:widowControl w:val="0"/>
      <w:tabs>
        <w:tab w:val="left" w:pos="1540"/>
      </w:tabs>
      <w:spacing w:line="240" w:lineRule="atLeast"/>
      <w:ind w:left="100"/>
    </w:pPr>
    <w:rPr>
      <w:szCs w:val="20"/>
      <w:lang w:val="en-US"/>
    </w:rPr>
  </w:style>
  <w:style w:type="paragraph" w:customStyle="1" w:styleId="p34">
    <w:name w:val="p34"/>
    <w:basedOn w:val="Normal"/>
    <w:pPr>
      <w:widowControl w:val="0"/>
      <w:tabs>
        <w:tab w:val="left" w:pos="1600"/>
      </w:tabs>
      <w:spacing w:line="240" w:lineRule="atLeast"/>
      <w:ind w:left="160"/>
    </w:pPr>
    <w:rPr>
      <w:szCs w:val="20"/>
      <w:lang w:val="en-US"/>
    </w:rPr>
  </w:style>
  <w:style w:type="paragraph" w:customStyle="1" w:styleId="p69">
    <w:name w:val="p69"/>
    <w:basedOn w:val="Normal"/>
    <w:pPr>
      <w:widowControl w:val="0"/>
      <w:tabs>
        <w:tab w:val="left" w:pos="2260"/>
      </w:tabs>
      <w:spacing w:line="240" w:lineRule="atLeast"/>
      <w:ind w:left="864" w:hanging="720"/>
    </w:pPr>
    <w:rPr>
      <w:szCs w:val="20"/>
      <w:lang w:val="en-US"/>
    </w:rPr>
  </w:style>
  <w:style w:type="paragraph" w:customStyle="1" w:styleId="p70">
    <w:name w:val="p70"/>
    <w:basedOn w:val="Normal"/>
    <w:pPr>
      <w:widowControl w:val="0"/>
      <w:spacing w:line="240" w:lineRule="atLeast"/>
      <w:ind w:left="720" w:hanging="576"/>
    </w:pPr>
    <w:rPr>
      <w:szCs w:val="20"/>
      <w:lang w:val="en-US"/>
    </w:rPr>
  </w:style>
  <w:style w:type="paragraph" w:customStyle="1" w:styleId="p71">
    <w:name w:val="p71"/>
    <w:basedOn w:val="Normal"/>
    <w:pPr>
      <w:widowControl w:val="0"/>
      <w:tabs>
        <w:tab w:val="left" w:pos="2240"/>
        <w:tab w:val="left" w:pos="2600"/>
      </w:tabs>
      <w:spacing w:line="240" w:lineRule="atLeast"/>
      <w:ind w:left="800"/>
    </w:pPr>
    <w:rPr>
      <w:szCs w:val="20"/>
      <w:lang w:val="en-US"/>
    </w:rPr>
  </w:style>
  <w:style w:type="paragraph" w:customStyle="1" w:styleId="p72">
    <w:name w:val="p72"/>
    <w:basedOn w:val="Normal"/>
    <w:pPr>
      <w:widowControl w:val="0"/>
      <w:spacing w:line="240" w:lineRule="atLeast"/>
      <w:ind w:left="800"/>
    </w:pPr>
    <w:rPr>
      <w:szCs w:val="20"/>
      <w:lang w:val="en-US"/>
    </w:rPr>
  </w:style>
  <w:style w:type="paragraph" w:customStyle="1" w:styleId="p27">
    <w:name w:val="p27"/>
    <w:basedOn w:val="Normal"/>
    <w:pPr>
      <w:widowControl w:val="0"/>
      <w:tabs>
        <w:tab w:val="left" w:pos="720"/>
      </w:tabs>
      <w:spacing w:line="240" w:lineRule="atLeast"/>
    </w:pPr>
    <w:rPr>
      <w:szCs w:val="20"/>
      <w:lang w:val="en-US"/>
    </w:rPr>
  </w:style>
  <w:style w:type="paragraph" w:customStyle="1" w:styleId="p53">
    <w:name w:val="p53"/>
    <w:basedOn w:val="Normal"/>
    <w:pPr>
      <w:widowControl w:val="0"/>
      <w:spacing w:line="240" w:lineRule="atLeast"/>
      <w:ind w:left="720"/>
    </w:pPr>
    <w:rPr>
      <w:szCs w:val="20"/>
      <w:lang w:val="en-US"/>
    </w:rPr>
  </w:style>
  <w:style w:type="paragraph" w:customStyle="1" w:styleId="p32">
    <w:name w:val="p32"/>
    <w:basedOn w:val="Normal"/>
    <w:pPr>
      <w:widowControl w:val="0"/>
      <w:spacing w:line="240" w:lineRule="atLeast"/>
    </w:pPr>
    <w:rPr>
      <w:szCs w:val="20"/>
      <w:lang w:val="en-US"/>
    </w:rPr>
  </w:style>
  <w:style w:type="paragraph" w:customStyle="1" w:styleId="p28">
    <w:name w:val="p28"/>
    <w:basedOn w:val="Normal"/>
    <w:pPr>
      <w:widowControl w:val="0"/>
      <w:tabs>
        <w:tab w:val="left" w:pos="720"/>
      </w:tabs>
      <w:spacing w:line="240" w:lineRule="atLeast"/>
      <w:ind w:left="720" w:hanging="720"/>
    </w:pPr>
    <w:rPr>
      <w:szCs w:val="20"/>
      <w:lang w:val="en-US"/>
    </w:rPr>
  </w:style>
  <w:style w:type="paragraph" w:customStyle="1" w:styleId="p55">
    <w:name w:val="p55"/>
    <w:basedOn w:val="Normal"/>
    <w:pPr>
      <w:widowControl w:val="0"/>
      <w:tabs>
        <w:tab w:val="left" w:pos="1180"/>
        <w:tab w:val="left" w:pos="1600"/>
      </w:tabs>
      <w:spacing w:line="240" w:lineRule="atLeast"/>
      <w:ind w:left="288"/>
    </w:pPr>
    <w:rPr>
      <w:szCs w:val="20"/>
      <w:lang w:val="en-US"/>
    </w:rPr>
  </w:style>
  <w:style w:type="paragraph" w:customStyle="1" w:styleId="p56">
    <w:name w:val="p56"/>
    <w:basedOn w:val="Normal"/>
    <w:pPr>
      <w:widowControl w:val="0"/>
      <w:tabs>
        <w:tab w:val="left" w:pos="1160"/>
        <w:tab w:val="left" w:pos="1620"/>
      </w:tabs>
      <w:spacing w:line="240" w:lineRule="atLeast"/>
      <w:ind w:left="280"/>
    </w:pPr>
    <w:rPr>
      <w:szCs w:val="20"/>
      <w:lang w:val="en-US"/>
    </w:rPr>
  </w:style>
  <w:style w:type="paragraph" w:customStyle="1" w:styleId="p38">
    <w:name w:val="p38"/>
    <w:basedOn w:val="Normal"/>
    <w:pPr>
      <w:widowControl w:val="0"/>
      <w:tabs>
        <w:tab w:val="left" w:pos="1620"/>
      </w:tabs>
      <w:spacing w:line="240" w:lineRule="atLeast"/>
      <w:ind w:left="180"/>
    </w:pPr>
    <w:rPr>
      <w:szCs w:val="20"/>
      <w:lang w:val="en-US"/>
    </w:rPr>
  </w:style>
  <w:style w:type="paragraph" w:customStyle="1" w:styleId="p74">
    <w:name w:val="p74"/>
    <w:basedOn w:val="Normal"/>
    <w:pPr>
      <w:widowControl w:val="0"/>
      <w:tabs>
        <w:tab w:val="left" w:pos="2180"/>
        <w:tab w:val="left" w:pos="2580"/>
      </w:tabs>
      <w:spacing w:line="240" w:lineRule="atLeast"/>
      <w:ind w:left="1152" w:hanging="432"/>
    </w:pPr>
    <w:rPr>
      <w:szCs w:val="20"/>
      <w:lang w:val="en-US"/>
    </w:rPr>
  </w:style>
  <w:style w:type="paragraph" w:customStyle="1" w:styleId="p76">
    <w:name w:val="p76"/>
    <w:basedOn w:val="Normal"/>
    <w:pPr>
      <w:widowControl w:val="0"/>
      <w:tabs>
        <w:tab w:val="left" w:pos="2600"/>
        <w:tab w:val="left" w:pos="3020"/>
      </w:tabs>
      <w:spacing w:line="240" w:lineRule="atLeast"/>
      <w:ind w:left="1160"/>
    </w:pPr>
    <w:rPr>
      <w:szCs w:val="20"/>
      <w:lang w:val="en-US"/>
    </w:rPr>
  </w:style>
  <w:style w:type="paragraph" w:customStyle="1" w:styleId="p77">
    <w:name w:val="p77"/>
    <w:basedOn w:val="Normal"/>
    <w:pPr>
      <w:widowControl w:val="0"/>
      <w:tabs>
        <w:tab w:val="left" w:pos="2120"/>
      </w:tabs>
      <w:spacing w:line="240" w:lineRule="atLeast"/>
      <w:ind w:left="680"/>
    </w:pPr>
    <w:rPr>
      <w:szCs w:val="20"/>
      <w:lang w:val="en-US"/>
    </w:rPr>
  </w:style>
  <w:style w:type="paragraph" w:customStyle="1" w:styleId="p78">
    <w:name w:val="p78"/>
    <w:basedOn w:val="Normal"/>
    <w:pPr>
      <w:widowControl w:val="0"/>
      <w:tabs>
        <w:tab w:val="left" w:pos="1460"/>
      </w:tabs>
      <w:spacing w:line="240" w:lineRule="atLeast"/>
      <w:ind w:left="20"/>
    </w:pPr>
    <w:rPr>
      <w:szCs w:val="20"/>
      <w:lang w:val="en-US"/>
    </w:rPr>
  </w:style>
  <w:style w:type="paragraph" w:customStyle="1" w:styleId="p79">
    <w:name w:val="p79"/>
    <w:basedOn w:val="Normal"/>
    <w:pPr>
      <w:widowControl w:val="0"/>
      <w:tabs>
        <w:tab w:val="left" w:pos="1440"/>
        <w:tab w:val="left" w:pos="2180"/>
      </w:tabs>
      <w:spacing w:line="240" w:lineRule="atLeast"/>
    </w:pPr>
    <w:rPr>
      <w:szCs w:val="20"/>
      <w:lang w:val="en-US"/>
    </w:rPr>
  </w:style>
  <w:style w:type="paragraph" w:customStyle="1" w:styleId="p80">
    <w:name w:val="p80"/>
    <w:basedOn w:val="Normal"/>
    <w:pPr>
      <w:widowControl w:val="0"/>
      <w:tabs>
        <w:tab w:val="left" w:pos="1460"/>
      </w:tabs>
      <w:spacing w:line="240" w:lineRule="atLeast"/>
      <w:ind w:left="20"/>
    </w:pPr>
    <w:rPr>
      <w:szCs w:val="20"/>
      <w:lang w:val="en-US"/>
    </w:rPr>
  </w:style>
  <w:style w:type="paragraph" w:customStyle="1" w:styleId="p81">
    <w:name w:val="p81"/>
    <w:basedOn w:val="Normal"/>
    <w:pPr>
      <w:widowControl w:val="0"/>
      <w:tabs>
        <w:tab w:val="left" w:pos="1440"/>
        <w:tab w:val="left" w:pos="2180"/>
      </w:tabs>
      <w:spacing w:line="240" w:lineRule="atLeast"/>
      <w:ind w:left="720" w:hanging="720"/>
    </w:pPr>
    <w:rPr>
      <w:szCs w:val="20"/>
      <w:lang w:val="en-US"/>
    </w:rPr>
  </w:style>
  <w:style w:type="paragraph" w:customStyle="1" w:styleId="p83">
    <w:name w:val="p83"/>
    <w:basedOn w:val="Normal"/>
    <w:pPr>
      <w:widowControl w:val="0"/>
      <w:tabs>
        <w:tab w:val="left" w:pos="2600"/>
      </w:tabs>
      <w:spacing w:line="240" w:lineRule="atLeast"/>
      <w:ind w:left="680"/>
    </w:pPr>
    <w:rPr>
      <w:szCs w:val="20"/>
      <w:lang w:val="en-US"/>
    </w:rPr>
  </w:style>
  <w:style w:type="paragraph" w:customStyle="1" w:styleId="p84">
    <w:name w:val="p84"/>
    <w:basedOn w:val="Normal"/>
    <w:pPr>
      <w:widowControl w:val="0"/>
      <w:spacing w:line="240" w:lineRule="atLeast"/>
      <w:ind w:left="680"/>
    </w:pPr>
    <w:rPr>
      <w:szCs w:val="20"/>
      <w:lang w:val="en-US"/>
    </w:rPr>
  </w:style>
  <w:style w:type="paragraph" w:customStyle="1" w:styleId="p26">
    <w:name w:val="p26"/>
    <w:basedOn w:val="Normal"/>
    <w:pPr>
      <w:widowControl w:val="0"/>
      <w:tabs>
        <w:tab w:val="left" w:pos="720"/>
      </w:tabs>
      <w:spacing w:line="240" w:lineRule="atLeast"/>
    </w:pPr>
    <w:rPr>
      <w:szCs w:val="20"/>
      <w:lang w:val="en-US"/>
    </w:rPr>
  </w:style>
  <w:style w:type="paragraph" w:customStyle="1" w:styleId="p25">
    <w:name w:val="p25"/>
    <w:basedOn w:val="Normal"/>
    <w:pPr>
      <w:widowControl w:val="0"/>
      <w:tabs>
        <w:tab w:val="left" w:pos="720"/>
      </w:tabs>
      <w:spacing w:line="240" w:lineRule="atLeast"/>
    </w:pPr>
    <w:rPr>
      <w:szCs w:val="20"/>
      <w:lang w:val="en-US"/>
    </w:rPr>
  </w:style>
  <w:style w:type="paragraph" w:customStyle="1" w:styleId="p52">
    <w:name w:val="p52"/>
    <w:basedOn w:val="Normal"/>
    <w:pPr>
      <w:widowControl w:val="0"/>
      <w:tabs>
        <w:tab w:val="left" w:pos="720"/>
        <w:tab w:val="left" w:pos="1160"/>
      </w:tabs>
      <w:spacing w:line="240" w:lineRule="atLeast"/>
      <w:ind w:left="720"/>
    </w:pPr>
    <w:rPr>
      <w:szCs w:val="20"/>
      <w:lang w:val="en-US"/>
    </w:rPr>
  </w:style>
  <w:style w:type="paragraph" w:customStyle="1" w:styleId="p87">
    <w:name w:val="p87"/>
    <w:basedOn w:val="Normal"/>
    <w:pPr>
      <w:widowControl w:val="0"/>
      <w:tabs>
        <w:tab w:val="left" w:pos="2220"/>
        <w:tab w:val="left" w:pos="2600"/>
      </w:tabs>
      <w:spacing w:line="240" w:lineRule="atLeast"/>
      <w:ind w:left="780"/>
    </w:pPr>
    <w:rPr>
      <w:szCs w:val="20"/>
      <w:lang w:val="en-US"/>
    </w:rPr>
  </w:style>
  <w:style w:type="paragraph" w:customStyle="1" w:styleId="p88">
    <w:name w:val="p88"/>
    <w:basedOn w:val="Normal"/>
    <w:pPr>
      <w:widowControl w:val="0"/>
      <w:tabs>
        <w:tab w:val="left" w:pos="2180"/>
      </w:tabs>
      <w:spacing w:line="240" w:lineRule="atLeast"/>
      <w:ind w:left="740"/>
    </w:pPr>
    <w:rPr>
      <w:szCs w:val="20"/>
      <w:lang w:val="en-US"/>
    </w:rPr>
  </w:style>
  <w:style w:type="paragraph" w:customStyle="1" w:styleId="p89">
    <w:name w:val="p89"/>
    <w:basedOn w:val="Normal"/>
    <w:pPr>
      <w:widowControl w:val="0"/>
      <w:tabs>
        <w:tab w:val="left" w:pos="2600"/>
        <w:tab w:val="left" w:pos="3040"/>
      </w:tabs>
      <w:spacing w:line="240" w:lineRule="atLeast"/>
      <w:ind w:left="1160"/>
    </w:pPr>
    <w:rPr>
      <w:szCs w:val="20"/>
      <w:lang w:val="en-US"/>
    </w:rPr>
  </w:style>
  <w:style w:type="paragraph" w:customStyle="1" w:styleId="p58">
    <w:name w:val="p58"/>
    <w:basedOn w:val="Normal"/>
    <w:pPr>
      <w:widowControl w:val="0"/>
      <w:tabs>
        <w:tab w:val="left" w:pos="720"/>
        <w:tab w:val="left" w:pos="820"/>
      </w:tabs>
      <w:spacing w:line="240" w:lineRule="atLeast"/>
      <w:ind w:left="720" w:firstLine="144"/>
    </w:pPr>
    <w:rPr>
      <w:szCs w:val="20"/>
      <w:lang w:val="en-US"/>
    </w:rPr>
  </w:style>
  <w:style w:type="paragraph" w:customStyle="1" w:styleId="p59">
    <w:name w:val="p59"/>
    <w:basedOn w:val="Normal"/>
    <w:pPr>
      <w:widowControl w:val="0"/>
      <w:tabs>
        <w:tab w:val="left" w:pos="1200"/>
      </w:tabs>
      <w:spacing w:line="240" w:lineRule="atLeast"/>
      <w:ind w:left="240"/>
    </w:pPr>
    <w:rPr>
      <w:szCs w:val="20"/>
      <w:lang w:val="en-US"/>
    </w:rPr>
  </w:style>
  <w:style w:type="paragraph" w:customStyle="1" w:styleId="p31">
    <w:name w:val="p31"/>
    <w:basedOn w:val="Normal"/>
    <w:pPr>
      <w:widowControl w:val="0"/>
      <w:tabs>
        <w:tab w:val="left" w:pos="740"/>
      </w:tabs>
      <w:spacing w:line="240" w:lineRule="atLeast"/>
      <w:ind w:left="720" w:hanging="720"/>
    </w:pPr>
    <w:rPr>
      <w:szCs w:val="20"/>
      <w:lang w:val="en-US"/>
    </w:rPr>
  </w:style>
  <w:style w:type="paragraph" w:customStyle="1" w:styleId="p54">
    <w:name w:val="p54"/>
    <w:basedOn w:val="Normal"/>
    <w:pPr>
      <w:widowControl w:val="0"/>
      <w:spacing w:line="240" w:lineRule="atLeast"/>
      <w:ind w:left="720"/>
    </w:pPr>
    <w:rPr>
      <w:szCs w:val="20"/>
      <w:lang w:val="en-US"/>
    </w:rPr>
  </w:style>
  <w:style w:type="paragraph" w:customStyle="1" w:styleId="p92">
    <w:name w:val="p92"/>
    <w:basedOn w:val="Normal"/>
    <w:pPr>
      <w:widowControl w:val="0"/>
      <w:tabs>
        <w:tab w:val="left" w:pos="2160"/>
        <w:tab w:val="left" w:pos="2600"/>
      </w:tabs>
      <w:spacing w:line="240" w:lineRule="atLeast"/>
      <w:ind w:left="720"/>
    </w:pPr>
    <w:rPr>
      <w:szCs w:val="20"/>
      <w:lang w:val="en-US"/>
    </w:rPr>
  </w:style>
  <w:style w:type="paragraph" w:customStyle="1" w:styleId="p93">
    <w:name w:val="p93"/>
    <w:basedOn w:val="Normal"/>
    <w:pPr>
      <w:widowControl w:val="0"/>
      <w:tabs>
        <w:tab w:val="left" w:pos="2180"/>
        <w:tab w:val="left" w:pos="2580"/>
      </w:tabs>
      <w:spacing w:line="240" w:lineRule="atLeast"/>
      <w:ind w:left="740"/>
    </w:pPr>
    <w:rPr>
      <w:szCs w:val="20"/>
      <w:lang w:val="en-US"/>
    </w:rPr>
  </w:style>
  <w:style w:type="paragraph" w:customStyle="1" w:styleId="p46">
    <w:name w:val="p46"/>
    <w:basedOn w:val="Normal"/>
    <w:pPr>
      <w:widowControl w:val="0"/>
      <w:tabs>
        <w:tab w:val="left" w:pos="880"/>
      </w:tabs>
      <w:spacing w:line="240" w:lineRule="atLeast"/>
      <w:ind w:left="980"/>
    </w:pPr>
    <w:rPr>
      <w:szCs w:val="20"/>
      <w:lang w:val="en-US"/>
    </w:rPr>
  </w:style>
  <w:style w:type="paragraph" w:customStyle="1" w:styleId="p47">
    <w:name w:val="p47"/>
    <w:basedOn w:val="Normal"/>
    <w:pPr>
      <w:widowControl w:val="0"/>
      <w:spacing w:line="240" w:lineRule="atLeast"/>
      <w:ind w:left="1008" w:hanging="432"/>
    </w:pPr>
    <w:rPr>
      <w:szCs w:val="20"/>
      <w:lang w:val="en-US"/>
    </w:rPr>
  </w:style>
  <w:style w:type="paragraph" w:customStyle="1" w:styleId="p48">
    <w:name w:val="p48"/>
    <w:basedOn w:val="Normal"/>
    <w:pPr>
      <w:widowControl w:val="0"/>
      <w:tabs>
        <w:tab w:val="left" w:pos="440"/>
        <w:tab w:val="left" w:pos="820"/>
      </w:tabs>
      <w:spacing w:line="240" w:lineRule="atLeast"/>
      <w:ind w:left="576" w:hanging="432"/>
    </w:pPr>
    <w:rPr>
      <w:szCs w:val="20"/>
      <w:lang w:val="en-US"/>
    </w:rPr>
  </w:style>
  <w:style w:type="paragraph" w:customStyle="1" w:styleId="p49">
    <w:name w:val="p49"/>
    <w:basedOn w:val="Normal"/>
    <w:pPr>
      <w:widowControl w:val="0"/>
      <w:tabs>
        <w:tab w:val="left" w:pos="880"/>
        <w:tab w:val="left" w:pos="1180"/>
      </w:tabs>
      <w:spacing w:line="240" w:lineRule="atLeast"/>
      <w:ind w:left="560"/>
    </w:pPr>
    <w:rPr>
      <w:szCs w:val="20"/>
      <w:lang w:val="en-US"/>
    </w:rPr>
  </w:style>
  <w:style w:type="paragraph" w:customStyle="1" w:styleId="p50">
    <w:name w:val="p50"/>
    <w:basedOn w:val="Normal"/>
    <w:pPr>
      <w:widowControl w:val="0"/>
      <w:tabs>
        <w:tab w:val="left" w:pos="820"/>
        <w:tab w:val="left" w:pos="1200"/>
      </w:tabs>
      <w:spacing w:line="240" w:lineRule="atLeast"/>
      <w:ind w:left="620"/>
    </w:pPr>
    <w:rPr>
      <w:szCs w:val="20"/>
      <w:lang w:val="en-US"/>
    </w:rPr>
  </w:style>
  <w:style w:type="paragraph" w:customStyle="1" w:styleId="p51">
    <w:name w:val="p51"/>
    <w:basedOn w:val="Normal"/>
    <w:pPr>
      <w:widowControl w:val="0"/>
      <w:tabs>
        <w:tab w:val="left" w:pos="440"/>
      </w:tabs>
      <w:spacing w:line="240" w:lineRule="atLeast"/>
      <w:ind w:left="1000"/>
    </w:pPr>
    <w:rPr>
      <w:szCs w:val="20"/>
      <w:lang w:val="en-US"/>
    </w:rPr>
  </w:style>
  <w:style w:type="paragraph" w:customStyle="1" w:styleId="p19">
    <w:name w:val="p19"/>
    <w:basedOn w:val="Normal"/>
    <w:pPr>
      <w:widowControl w:val="0"/>
      <w:tabs>
        <w:tab w:val="left" w:pos="1560"/>
        <w:tab w:val="left" w:pos="2260"/>
      </w:tabs>
      <w:spacing w:line="240" w:lineRule="atLeast"/>
      <w:ind w:left="864" w:hanging="720"/>
    </w:pPr>
    <w:rPr>
      <w:szCs w:val="20"/>
      <w:lang w:val="en-US"/>
    </w:rPr>
  </w:style>
  <w:style w:type="paragraph" w:customStyle="1" w:styleId="p43">
    <w:name w:val="p43"/>
    <w:basedOn w:val="Normal"/>
    <w:pPr>
      <w:widowControl w:val="0"/>
      <w:tabs>
        <w:tab w:val="left" w:pos="740"/>
      </w:tabs>
      <w:spacing w:line="240" w:lineRule="atLeast"/>
      <w:ind w:left="720" w:hanging="720"/>
    </w:pPr>
    <w:rPr>
      <w:szCs w:val="20"/>
      <w:lang w:val="en-US"/>
    </w:rPr>
  </w:style>
  <w:style w:type="paragraph" w:customStyle="1" w:styleId="p30">
    <w:name w:val="p30"/>
    <w:basedOn w:val="Normal"/>
    <w:pPr>
      <w:widowControl w:val="0"/>
      <w:tabs>
        <w:tab w:val="left" w:pos="1180"/>
      </w:tabs>
      <w:spacing w:line="240" w:lineRule="atLeast"/>
      <w:ind w:left="720"/>
    </w:pPr>
    <w:rPr>
      <w:szCs w:val="20"/>
      <w:lang w:val="en-US"/>
    </w:rPr>
  </w:style>
  <w:style w:type="paragraph" w:customStyle="1" w:styleId="p41">
    <w:name w:val="p41"/>
    <w:basedOn w:val="Normal"/>
    <w:pPr>
      <w:widowControl w:val="0"/>
      <w:spacing w:line="380" w:lineRule="atLeast"/>
      <w:ind w:left="160"/>
    </w:pPr>
    <w:rPr>
      <w:szCs w:val="20"/>
      <w:lang w:val="en-US"/>
    </w:rPr>
  </w:style>
  <w:style w:type="paragraph" w:customStyle="1" w:styleId="p39">
    <w:name w:val="p39"/>
    <w:basedOn w:val="Normal"/>
    <w:pPr>
      <w:widowControl w:val="0"/>
      <w:tabs>
        <w:tab w:val="left" w:pos="1600"/>
      </w:tabs>
      <w:spacing w:line="240" w:lineRule="atLeast"/>
      <w:ind w:left="160"/>
    </w:pPr>
    <w:rPr>
      <w:szCs w:val="20"/>
      <w:lang w:val="en-US"/>
    </w:rPr>
  </w:style>
  <w:style w:type="paragraph" w:customStyle="1" w:styleId="p21">
    <w:name w:val="p21"/>
    <w:basedOn w:val="Normal"/>
    <w:pPr>
      <w:widowControl w:val="0"/>
      <w:tabs>
        <w:tab w:val="left" w:pos="1600"/>
      </w:tabs>
      <w:spacing w:line="240" w:lineRule="atLeast"/>
      <w:ind w:left="160"/>
    </w:pPr>
    <w:rPr>
      <w:szCs w:val="20"/>
      <w:lang w:val="en-US"/>
    </w:rPr>
  </w:style>
  <w:style w:type="paragraph" w:customStyle="1" w:styleId="p22">
    <w:name w:val="p22"/>
    <w:basedOn w:val="Normal"/>
    <w:pPr>
      <w:widowControl w:val="0"/>
      <w:tabs>
        <w:tab w:val="left" w:pos="1540"/>
        <w:tab w:val="left" w:pos="2120"/>
      </w:tabs>
      <w:spacing w:line="240" w:lineRule="atLeast"/>
      <w:ind w:left="100"/>
    </w:pPr>
    <w:rPr>
      <w:szCs w:val="20"/>
      <w:lang w:val="en-US"/>
    </w:rPr>
  </w:style>
  <w:style w:type="paragraph" w:customStyle="1" w:styleId="p23">
    <w:name w:val="p23"/>
    <w:basedOn w:val="Normal"/>
    <w:pPr>
      <w:widowControl w:val="0"/>
      <w:tabs>
        <w:tab w:val="left" w:pos="1620"/>
      </w:tabs>
      <w:spacing w:line="240" w:lineRule="atLeast"/>
      <w:ind w:left="144"/>
    </w:pPr>
    <w:rPr>
      <w:szCs w:val="20"/>
      <w:lang w:val="en-US"/>
    </w:rPr>
  </w:style>
  <w:style w:type="paragraph" w:customStyle="1" w:styleId="p97">
    <w:name w:val="p97"/>
    <w:basedOn w:val="Normal"/>
    <w:pPr>
      <w:widowControl w:val="0"/>
      <w:tabs>
        <w:tab w:val="left" w:pos="1500"/>
        <w:tab w:val="left" w:pos="1540"/>
      </w:tabs>
      <w:spacing w:line="240" w:lineRule="atLeast"/>
      <w:ind w:firstLine="144"/>
    </w:pPr>
    <w:rPr>
      <w:szCs w:val="20"/>
      <w:lang w:val="en-US"/>
    </w:rPr>
  </w:style>
  <w:style w:type="paragraph" w:customStyle="1" w:styleId="ListAlpha1">
    <w:name w:val="List Alpha 1"/>
    <w:basedOn w:val="Normal"/>
    <w:next w:val="BodyText"/>
    <w:pPr>
      <w:numPr>
        <w:numId w:val="13"/>
      </w:numPr>
      <w:tabs>
        <w:tab w:val="left" w:pos="22"/>
      </w:tabs>
      <w:spacing w:after="200" w:line="288" w:lineRule="auto"/>
    </w:pPr>
    <w:rPr>
      <w:rFonts w:ascii="CG Times" w:hAnsi="CG Times"/>
      <w:szCs w:val="20"/>
    </w:rPr>
  </w:style>
  <w:style w:type="paragraph" w:customStyle="1" w:styleId="ListAlpha2">
    <w:name w:val="List Alpha 2"/>
    <w:basedOn w:val="Normal"/>
    <w:next w:val="BodyText2"/>
    <w:pPr>
      <w:numPr>
        <w:ilvl w:val="1"/>
        <w:numId w:val="13"/>
      </w:numPr>
      <w:tabs>
        <w:tab w:val="left" w:pos="50"/>
      </w:tabs>
      <w:spacing w:after="200" w:line="288" w:lineRule="auto"/>
    </w:pPr>
    <w:rPr>
      <w:rFonts w:ascii="CG Times" w:hAnsi="CG Times"/>
      <w:szCs w:val="20"/>
    </w:rPr>
  </w:style>
  <w:style w:type="paragraph" w:customStyle="1" w:styleId="ListAlpha3">
    <w:name w:val="List Alpha 3"/>
    <w:basedOn w:val="Normal"/>
    <w:next w:val="BodyText3"/>
    <w:pPr>
      <w:numPr>
        <w:ilvl w:val="2"/>
        <w:numId w:val="13"/>
      </w:numPr>
      <w:tabs>
        <w:tab w:val="left" w:pos="68"/>
      </w:tabs>
      <w:spacing w:after="200" w:line="288" w:lineRule="auto"/>
    </w:pPr>
    <w:rPr>
      <w:rFonts w:ascii="CG Times" w:hAnsi="CG Times"/>
      <w:szCs w:val="20"/>
    </w:rPr>
  </w:style>
  <w:style w:type="paragraph" w:customStyle="1" w:styleId="ListArabic4">
    <w:name w:val="List Arabic 4"/>
    <w:basedOn w:val="Normal"/>
    <w:next w:val="Normal"/>
    <w:pPr>
      <w:numPr>
        <w:ilvl w:val="3"/>
        <w:numId w:val="15"/>
      </w:numPr>
      <w:tabs>
        <w:tab w:val="left" w:pos="86"/>
      </w:tabs>
      <w:spacing w:after="200" w:line="288" w:lineRule="auto"/>
    </w:pPr>
    <w:rPr>
      <w:rFonts w:ascii="CG Times" w:hAnsi="CG Times"/>
      <w:szCs w:val="20"/>
    </w:rPr>
  </w:style>
  <w:style w:type="paragraph" w:customStyle="1" w:styleId="ListLegal1">
    <w:name w:val="List Legal 1"/>
    <w:basedOn w:val="Normal"/>
    <w:next w:val="BodyText"/>
    <w:pPr>
      <w:numPr>
        <w:numId w:val="15"/>
      </w:numPr>
      <w:tabs>
        <w:tab w:val="left" w:pos="22"/>
      </w:tabs>
      <w:spacing w:after="200" w:line="288" w:lineRule="auto"/>
    </w:pPr>
    <w:rPr>
      <w:rFonts w:ascii="CG Times" w:hAnsi="CG Times"/>
      <w:szCs w:val="20"/>
    </w:rPr>
  </w:style>
  <w:style w:type="paragraph" w:customStyle="1" w:styleId="ListLegal2">
    <w:name w:val="List Legal 2"/>
    <w:basedOn w:val="Normal"/>
    <w:next w:val="BodyText"/>
    <w:pPr>
      <w:numPr>
        <w:ilvl w:val="1"/>
        <w:numId w:val="15"/>
      </w:numPr>
      <w:tabs>
        <w:tab w:val="left" w:pos="22"/>
      </w:tabs>
      <w:spacing w:after="200" w:line="288" w:lineRule="auto"/>
    </w:pPr>
    <w:rPr>
      <w:rFonts w:ascii="CG Times" w:hAnsi="CG Times"/>
      <w:szCs w:val="20"/>
    </w:rPr>
  </w:style>
  <w:style w:type="paragraph" w:customStyle="1" w:styleId="ListLegal3">
    <w:name w:val="List Legal 3"/>
    <w:basedOn w:val="Normal"/>
    <w:next w:val="BodyText2"/>
    <w:pPr>
      <w:numPr>
        <w:ilvl w:val="2"/>
        <w:numId w:val="15"/>
      </w:numPr>
      <w:tabs>
        <w:tab w:val="left" w:pos="50"/>
      </w:tabs>
      <w:spacing w:after="200" w:line="288" w:lineRule="auto"/>
    </w:pPr>
    <w:rPr>
      <w:rFonts w:ascii="CG Times" w:hAnsi="CG Times"/>
      <w:szCs w:val="20"/>
    </w:rPr>
  </w:style>
  <w:style w:type="paragraph" w:customStyle="1" w:styleId="ListRoman1">
    <w:name w:val="List Roman 1"/>
    <w:basedOn w:val="Normal"/>
    <w:next w:val="BodyText"/>
    <w:pPr>
      <w:numPr>
        <w:numId w:val="14"/>
      </w:numPr>
      <w:tabs>
        <w:tab w:val="left" w:pos="22"/>
      </w:tabs>
      <w:spacing w:after="200" w:line="288" w:lineRule="auto"/>
    </w:pPr>
    <w:rPr>
      <w:rFonts w:ascii="CG Times" w:hAnsi="CG Times"/>
      <w:szCs w:val="20"/>
    </w:rPr>
  </w:style>
  <w:style w:type="paragraph" w:customStyle="1" w:styleId="ListRoman2">
    <w:name w:val="List Roman 2"/>
    <w:basedOn w:val="Normal"/>
    <w:next w:val="BodyText2"/>
    <w:pPr>
      <w:numPr>
        <w:ilvl w:val="1"/>
        <w:numId w:val="14"/>
      </w:numPr>
      <w:tabs>
        <w:tab w:val="left" w:pos="50"/>
      </w:tabs>
      <w:spacing w:after="200" w:line="288" w:lineRule="auto"/>
    </w:pPr>
    <w:rPr>
      <w:rFonts w:ascii="CG Times" w:hAnsi="CG Times"/>
      <w:szCs w:val="20"/>
    </w:rPr>
  </w:style>
  <w:style w:type="paragraph" w:customStyle="1" w:styleId="ListRoman3">
    <w:name w:val="List Roman 3"/>
    <w:basedOn w:val="Normal"/>
    <w:next w:val="BodyText3"/>
    <w:pPr>
      <w:numPr>
        <w:ilvl w:val="2"/>
        <w:numId w:val="14"/>
      </w:numPr>
      <w:tabs>
        <w:tab w:val="left" w:pos="68"/>
      </w:tabs>
      <w:spacing w:after="200" w:line="288" w:lineRule="auto"/>
    </w:pPr>
    <w:rPr>
      <w:rFonts w:ascii="CG Times" w:hAnsi="CG Times"/>
      <w:szCs w:val="20"/>
    </w:rPr>
  </w:style>
  <w:style w:type="paragraph" w:styleId="BalloonText">
    <w:name w:val="Balloon Text"/>
    <w:basedOn w:val="Normal"/>
    <w:semiHidden/>
    <w:rPr>
      <w:rFonts w:ascii="Tahoma" w:hAnsi="Tahoma" w:cs="Tahoma"/>
      <w:sz w:val="16"/>
      <w:szCs w:val="16"/>
      <w:lang w:val="en-US"/>
    </w:rPr>
  </w:style>
  <w:style w:type="paragraph" w:styleId="ListBullet">
    <w:name w:val="List Bullet"/>
    <w:basedOn w:val="Normal"/>
    <w:autoRedefine/>
    <w:pPr>
      <w:widowControl w:val="0"/>
      <w:numPr>
        <w:numId w:val="3"/>
      </w:numPr>
    </w:pPr>
    <w:rPr>
      <w:lang w:val="en-US"/>
    </w:rPr>
  </w:style>
  <w:style w:type="paragraph" w:styleId="ListBullet3">
    <w:name w:val="List Bullet 3"/>
    <w:basedOn w:val="Normal"/>
    <w:autoRedefine/>
    <w:pPr>
      <w:widowControl w:val="0"/>
      <w:numPr>
        <w:numId w:val="6"/>
      </w:numPr>
    </w:pPr>
    <w:rPr>
      <w:lang w:val="en-US"/>
    </w:rPr>
  </w:style>
  <w:style w:type="paragraph" w:styleId="ListBullet4">
    <w:name w:val="List Bullet 4"/>
    <w:basedOn w:val="Normal"/>
    <w:autoRedefine/>
    <w:pPr>
      <w:widowControl w:val="0"/>
      <w:numPr>
        <w:numId w:val="7"/>
      </w:numPr>
    </w:pPr>
    <w:rPr>
      <w:lang w:val="en-US"/>
    </w:rPr>
  </w:style>
  <w:style w:type="paragraph" w:styleId="ListNumber">
    <w:name w:val="List Number"/>
    <w:basedOn w:val="Normal"/>
    <w:pPr>
      <w:widowControl w:val="0"/>
      <w:numPr>
        <w:numId w:val="9"/>
      </w:numPr>
    </w:pPr>
    <w:rPr>
      <w:lang w:val="en-US"/>
    </w:rPr>
  </w:style>
  <w:style w:type="paragraph" w:styleId="ListNumber2">
    <w:name w:val="List Number 2"/>
    <w:basedOn w:val="Normal"/>
    <w:pPr>
      <w:widowControl w:val="0"/>
      <w:numPr>
        <w:numId w:val="10"/>
      </w:numPr>
    </w:pPr>
    <w:rPr>
      <w:lang w:val="en-US"/>
    </w:rPr>
  </w:style>
  <w:style w:type="paragraph" w:styleId="ListNumber4">
    <w:name w:val="List Number 4"/>
    <w:basedOn w:val="Normal"/>
    <w:pPr>
      <w:widowControl w:val="0"/>
      <w:numPr>
        <w:numId w:val="4"/>
      </w:numPr>
    </w:pPr>
    <w:rPr>
      <w:lang w:val="en-US"/>
    </w:rPr>
  </w:style>
  <w:style w:type="paragraph" w:styleId="ListNumber5">
    <w:name w:val="List Number 5"/>
    <w:basedOn w:val="Normal"/>
    <w:pPr>
      <w:widowControl w:val="0"/>
      <w:numPr>
        <w:numId w:val="11"/>
      </w:numPr>
    </w:pPr>
    <w:rPr>
      <w:lang w:val="en-US"/>
    </w:rPr>
  </w:style>
  <w:style w:type="paragraph" w:customStyle="1" w:styleId="Bullet1-Heavy">
    <w:name w:val="Bullet 1 - Heavy"/>
    <w:next w:val="Normal"/>
    <w:pPr>
      <w:numPr>
        <w:numId w:val="20"/>
      </w:numPr>
      <w:tabs>
        <w:tab w:val="clear" w:pos="360"/>
        <w:tab w:val="left" w:pos="302"/>
      </w:tabs>
      <w:spacing w:before="60" w:after="60"/>
      <w:ind w:left="0" w:firstLine="0"/>
      <w:jc w:val="both"/>
      <w:outlineLvl w:val="5"/>
    </w:pPr>
    <w:rPr>
      <w:rFonts w:ascii="Arial" w:hAnsi="Arial"/>
      <w:b/>
      <w:sz w:val="21"/>
      <w:lang w:eastAsia="en-US"/>
    </w:rPr>
  </w:style>
  <w:style w:type="paragraph" w:customStyle="1" w:styleId="Bullet1-HeavyinTable">
    <w:name w:val="Bullet 1 - Heavy (in Table)"/>
    <w:next w:val="TableMatrixText"/>
    <w:pPr>
      <w:numPr>
        <w:numId w:val="25"/>
      </w:numPr>
      <w:tabs>
        <w:tab w:val="clear" w:pos="360"/>
        <w:tab w:val="left" w:pos="446"/>
      </w:tabs>
      <w:spacing w:before="40" w:after="40"/>
      <w:ind w:left="446" w:right="144" w:firstLine="0"/>
    </w:pPr>
    <w:rPr>
      <w:rFonts w:ascii="Arial" w:hAnsi="Arial"/>
      <w:b/>
      <w:kern w:val="2"/>
      <w:sz w:val="17"/>
      <w:lang w:eastAsia="en-US"/>
    </w:rPr>
  </w:style>
  <w:style w:type="paragraph" w:customStyle="1" w:styleId="TableMatrixText">
    <w:name w:val="TableMatrix Text"/>
    <w:pPr>
      <w:spacing w:before="100" w:after="100"/>
      <w:ind w:left="144" w:right="144"/>
    </w:pPr>
    <w:rPr>
      <w:sz w:val="18"/>
      <w:lang w:eastAsia="en-US"/>
    </w:rPr>
  </w:style>
  <w:style w:type="paragraph" w:customStyle="1" w:styleId="Bullet1-SoftinTable">
    <w:name w:val="Bullet 1 - Soft (in Table)"/>
    <w:next w:val="TableMatrixText"/>
    <w:pPr>
      <w:numPr>
        <w:numId w:val="26"/>
      </w:numPr>
      <w:tabs>
        <w:tab w:val="clear" w:pos="360"/>
        <w:tab w:val="left" w:pos="446"/>
      </w:tabs>
      <w:spacing w:before="40" w:after="40"/>
      <w:ind w:left="446" w:right="144"/>
    </w:pPr>
    <w:rPr>
      <w:sz w:val="18"/>
      <w:lang w:eastAsia="en-US"/>
    </w:rPr>
  </w:style>
  <w:style w:type="paragraph" w:customStyle="1" w:styleId="Bullet4">
    <w:name w:val="Bullet 4"/>
    <w:next w:val="Normal"/>
    <w:pPr>
      <w:numPr>
        <w:numId w:val="27"/>
      </w:numPr>
      <w:tabs>
        <w:tab w:val="clear" w:pos="1152"/>
        <w:tab w:val="num" w:pos="360"/>
        <w:tab w:val="left" w:pos="1008"/>
      </w:tabs>
      <w:spacing w:before="12" w:after="12"/>
      <w:ind w:left="0" w:firstLine="0"/>
      <w:jc w:val="both"/>
      <w:outlineLvl w:val="8"/>
    </w:pPr>
    <w:rPr>
      <w:sz w:val="22"/>
      <w:lang w:eastAsia="en-US"/>
    </w:rPr>
  </w:style>
  <w:style w:type="paragraph" w:customStyle="1" w:styleId="Bullet3inTable">
    <w:name w:val="Bullet 3 (in Table)"/>
    <w:next w:val="TableMatrixText"/>
    <w:pPr>
      <w:numPr>
        <w:numId w:val="30"/>
      </w:numPr>
      <w:tabs>
        <w:tab w:val="clear" w:pos="979"/>
        <w:tab w:val="left" w:pos="634"/>
      </w:tabs>
      <w:spacing w:before="16" w:after="16"/>
      <w:ind w:left="633" w:right="144" w:hanging="187"/>
    </w:pPr>
    <w:rPr>
      <w:kern w:val="2"/>
      <w:sz w:val="18"/>
      <w:lang w:eastAsia="en-US"/>
    </w:rPr>
  </w:style>
  <w:style w:type="paragraph" w:customStyle="1" w:styleId="Bullet4inTable">
    <w:name w:val="Bullet 4 (in Table)"/>
    <w:next w:val="TableMatrixText"/>
    <w:pPr>
      <w:numPr>
        <w:numId w:val="28"/>
      </w:numPr>
      <w:tabs>
        <w:tab w:val="clear" w:pos="1152"/>
        <w:tab w:val="left" w:pos="821"/>
      </w:tabs>
      <w:spacing w:before="8" w:after="8"/>
      <w:ind w:left="821" w:right="144" w:hanging="187"/>
    </w:pPr>
    <w:rPr>
      <w:kern w:val="2"/>
      <w:sz w:val="18"/>
      <w:lang w:eastAsia="en-US"/>
    </w:rPr>
  </w:style>
  <w:style w:type="paragraph" w:customStyle="1" w:styleId="OSText">
    <w:name w:val="OS Text"/>
    <w:basedOn w:val="FCSText"/>
    <w:pPr>
      <w:numPr>
        <w:numId w:val="21"/>
      </w:numPr>
      <w:tabs>
        <w:tab w:val="clear" w:pos="360"/>
        <w:tab w:val="left" w:pos="302"/>
      </w:tabs>
      <w:spacing w:before="0" w:after="160"/>
      <w:ind w:left="0" w:right="144" w:firstLine="0"/>
    </w:pPr>
  </w:style>
  <w:style w:type="paragraph" w:customStyle="1" w:styleId="FCSText">
    <w:name w:val="FCS Text"/>
    <w:pPr>
      <w:spacing w:before="240" w:line="320" w:lineRule="atLeast"/>
    </w:pPr>
    <w:rPr>
      <w:kern w:val="22"/>
      <w:sz w:val="22"/>
      <w:lang w:eastAsia="en-US"/>
    </w:rPr>
  </w:style>
  <w:style w:type="paragraph" w:customStyle="1" w:styleId="TableAdvBullet">
    <w:name w:val="TableAdv Bullet"/>
    <w:pPr>
      <w:keepNext/>
      <w:numPr>
        <w:numId w:val="22"/>
      </w:numPr>
      <w:tabs>
        <w:tab w:val="clear" w:pos="576"/>
        <w:tab w:val="left" w:pos="547"/>
      </w:tabs>
      <w:spacing w:after="160" w:line="320" w:lineRule="atLeast"/>
      <w:ind w:right="144"/>
    </w:pPr>
    <w:rPr>
      <w:kern w:val="2"/>
      <w:sz w:val="22"/>
      <w:lang w:eastAsia="en-US"/>
    </w:rPr>
  </w:style>
  <w:style w:type="paragraph" w:customStyle="1" w:styleId="TableDisBullet">
    <w:name w:val="TableDis Bullet"/>
    <w:pPr>
      <w:numPr>
        <w:numId w:val="29"/>
      </w:numPr>
      <w:tabs>
        <w:tab w:val="clear" w:pos="576"/>
        <w:tab w:val="left" w:pos="547"/>
      </w:tabs>
      <w:spacing w:after="160" w:line="320" w:lineRule="atLeast"/>
      <w:ind w:left="533" w:right="144" w:hanging="317"/>
    </w:pPr>
    <w:rPr>
      <w:kern w:val="2"/>
      <w:sz w:val="22"/>
      <w:lang w:eastAsia="en-US"/>
    </w:rPr>
  </w:style>
  <w:style w:type="paragraph" w:customStyle="1" w:styleId="TableImpBullet">
    <w:name w:val="TableImp Bullet"/>
    <w:pPr>
      <w:numPr>
        <w:numId w:val="24"/>
      </w:numPr>
      <w:tabs>
        <w:tab w:val="clear" w:pos="1008"/>
        <w:tab w:val="left" w:pos="547"/>
      </w:tabs>
      <w:spacing w:after="160" w:line="320" w:lineRule="atLeast"/>
      <w:ind w:left="533" w:right="144" w:hanging="317"/>
    </w:pPr>
    <w:rPr>
      <w:kern w:val="2"/>
      <w:sz w:val="22"/>
      <w:lang w:eastAsia="en-US"/>
    </w:rPr>
  </w:style>
  <w:style w:type="paragraph" w:customStyle="1" w:styleId="TableAdvBullet2">
    <w:name w:val="TableAdv Bullet 2"/>
    <w:next w:val="TableAdvBullet"/>
    <w:pPr>
      <w:numPr>
        <w:numId w:val="23"/>
      </w:numPr>
      <w:tabs>
        <w:tab w:val="clear" w:pos="835"/>
        <w:tab w:val="left" w:pos="900"/>
      </w:tabs>
      <w:spacing w:after="160"/>
      <w:ind w:left="907" w:right="144" w:hanging="230"/>
    </w:pPr>
    <w:rPr>
      <w:kern w:val="2"/>
      <w:sz w:val="22"/>
      <w:lang w:eastAsia="en-US"/>
    </w:rPr>
  </w:style>
  <w:style w:type="paragraph" w:customStyle="1" w:styleId="ListALPHACAPS1">
    <w:name w:val="List ALPHA CAPS 1"/>
    <w:basedOn w:val="Normal"/>
    <w:next w:val="BodyText"/>
    <w:pPr>
      <w:numPr>
        <w:numId w:val="16"/>
      </w:numPr>
      <w:tabs>
        <w:tab w:val="left" w:pos="22"/>
      </w:tabs>
      <w:spacing w:after="200" w:line="288" w:lineRule="auto"/>
    </w:pPr>
    <w:rPr>
      <w:rFonts w:ascii="CG Times" w:hAnsi="CG Times"/>
      <w:szCs w:val="20"/>
    </w:rPr>
  </w:style>
  <w:style w:type="paragraph" w:customStyle="1" w:styleId="ListArabic1">
    <w:name w:val="List Arabic 1"/>
    <w:basedOn w:val="Normal"/>
    <w:next w:val="BodyText"/>
    <w:pPr>
      <w:numPr>
        <w:numId w:val="17"/>
      </w:numPr>
      <w:tabs>
        <w:tab w:val="left" w:pos="22"/>
      </w:tabs>
      <w:spacing w:after="200" w:line="288" w:lineRule="auto"/>
    </w:pPr>
    <w:rPr>
      <w:rFonts w:ascii="CG Times" w:hAnsi="CG Times"/>
      <w:szCs w:val="20"/>
    </w:rPr>
  </w:style>
  <w:style w:type="paragraph" w:customStyle="1" w:styleId="ListArabic2">
    <w:name w:val="List Arabic 2"/>
    <w:basedOn w:val="Normal"/>
    <w:next w:val="BodyText2"/>
    <w:pPr>
      <w:numPr>
        <w:ilvl w:val="1"/>
        <w:numId w:val="17"/>
      </w:numPr>
      <w:tabs>
        <w:tab w:val="left" w:pos="50"/>
      </w:tabs>
      <w:spacing w:after="200" w:line="288" w:lineRule="auto"/>
    </w:pPr>
    <w:rPr>
      <w:rFonts w:ascii="CG Times" w:hAnsi="CG Times"/>
      <w:szCs w:val="20"/>
    </w:rPr>
  </w:style>
  <w:style w:type="paragraph" w:customStyle="1" w:styleId="ListArabic3">
    <w:name w:val="List Arabic 3"/>
    <w:basedOn w:val="Normal"/>
    <w:next w:val="BodyText3"/>
    <w:pPr>
      <w:numPr>
        <w:ilvl w:val="2"/>
        <w:numId w:val="17"/>
      </w:numPr>
      <w:tabs>
        <w:tab w:val="left" w:pos="68"/>
      </w:tabs>
      <w:spacing w:after="200" w:line="288" w:lineRule="auto"/>
    </w:pPr>
    <w:rPr>
      <w:rFonts w:ascii="CG Times" w:hAnsi="CG Times"/>
      <w:szCs w:val="20"/>
    </w:rPr>
  </w:style>
  <w:style w:type="paragraph" w:customStyle="1" w:styleId="PartHeadings">
    <w:name w:val="Part Headings"/>
    <w:basedOn w:val="Normal"/>
    <w:next w:val="Normal"/>
    <w:pPr>
      <w:numPr>
        <w:numId w:val="18"/>
      </w:numPr>
      <w:suppressAutoHyphens/>
      <w:spacing w:after="300" w:line="312" w:lineRule="auto"/>
      <w:jc w:val="center"/>
      <w:outlineLvl w:val="2"/>
    </w:pPr>
    <w:rPr>
      <w:rFonts w:ascii="CG Times" w:hAnsi="CG Times"/>
      <w:b/>
      <w:sz w:val="21"/>
      <w:szCs w:val="20"/>
    </w:rPr>
  </w:style>
  <w:style w:type="paragraph" w:customStyle="1" w:styleId="aListItem">
    <w:name w:val="(a) List Item"/>
    <w:basedOn w:val="Normal"/>
    <w:pPr>
      <w:numPr>
        <w:ilvl w:val="1"/>
        <w:numId w:val="19"/>
      </w:numPr>
      <w:spacing w:before="240"/>
    </w:pPr>
    <w:rPr>
      <w:sz w:val="20"/>
      <w:szCs w:val="20"/>
      <w:lang w:val="en-US"/>
    </w:rPr>
  </w:style>
  <w:style w:type="paragraph" w:customStyle="1" w:styleId="iListItem">
    <w:name w:val="(i) List Item"/>
    <w:basedOn w:val="Normal"/>
    <w:pPr>
      <w:numPr>
        <w:ilvl w:val="2"/>
        <w:numId w:val="19"/>
      </w:numPr>
      <w:spacing w:before="200"/>
    </w:pPr>
    <w:rPr>
      <w:sz w:val="20"/>
      <w:szCs w:val="20"/>
      <w:lang w:val="en-US"/>
    </w:rPr>
  </w:style>
  <w:style w:type="paragraph" w:customStyle="1" w:styleId="1alpha">
    <w:name w:val="1alpha"/>
    <w:basedOn w:val="Normal"/>
    <w:pPr>
      <w:numPr>
        <w:numId w:val="31"/>
      </w:numPr>
      <w:tabs>
        <w:tab w:val="left" w:pos="681"/>
      </w:tabs>
      <w:spacing w:after="140"/>
    </w:pPr>
    <w:rPr>
      <w:noProof/>
      <w:color w:val="000000"/>
      <w:sz w:val="20"/>
      <w:szCs w:val="20"/>
      <w:lang w:eastAsia="en-GB"/>
    </w:rPr>
  </w:style>
  <w:style w:type="paragraph" w:customStyle="1" w:styleId="BulletPoint">
    <w:name w:val="Bullet Point"/>
    <w:aliases w:val="BP"/>
    <w:basedOn w:val="Normal"/>
    <w:pPr>
      <w:numPr>
        <w:numId w:val="32"/>
      </w:numPr>
      <w:spacing w:before="240"/>
    </w:pPr>
    <w:rPr>
      <w:szCs w:val="20"/>
      <w:lang w:val="en-US"/>
    </w:rPr>
  </w:style>
  <w:style w:type="paragraph" w:customStyle="1" w:styleId="BodyText4">
    <w:name w:val="Body Text 4"/>
    <w:basedOn w:val="Normal"/>
    <w:pPr>
      <w:spacing w:after="200" w:line="288" w:lineRule="auto"/>
      <w:ind w:left="2438"/>
    </w:pPr>
    <w:rPr>
      <w:rFonts w:ascii="CG Times" w:hAnsi="CG Times"/>
      <w:szCs w:val="20"/>
    </w:rPr>
  </w:style>
  <w:style w:type="paragraph" w:customStyle="1" w:styleId="BodyText5">
    <w:name w:val="Body Text 5"/>
    <w:basedOn w:val="Normal"/>
    <w:pPr>
      <w:spacing w:after="200" w:line="288" w:lineRule="auto"/>
      <w:ind w:left="2948"/>
    </w:pPr>
    <w:rPr>
      <w:rFonts w:ascii="CG Times" w:hAnsi="CG Times"/>
      <w:szCs w:val="20"/>
    </w:rPr>
  </w:style>
  <w:style w:type="paragraph" w:customStyle="1" w:styleId="LISTALPHACAPS2">
    <w:name w:val="LIST ALPHA CAPS 2"/>
    <w:basedOn w:val="Normal"/>
    <w:next w:val="BodyText2"/>
    <w:pPr>
      <w:numPr>
        <w:ilvl w:val="1"/>
        <w:numId w:val="16"/>
      </w:numPr>
      <w:tabs>
        <w:tab w:val="left" w:pos="50"/>
      </w:tabs>
      <w:spacing w:after="200" w:line="288" w:lineRule="auto"/>
    </w:pPr>
    <w:rPr>
      <w:rFonts w:ascii="CG Times" w:hAnsi="CG Times"/>
      <w:szCs w:val="20"/>
    </w:rPr>
  </w:style>
  <w:style w:type="paragraph" w:customStyle="1" w:styleId="LISTALPHACAPS3">
    <w:name w:val="LIST ALPHA CAPS 3"/>
    <w:basedOn w:val="Normal"/>
    <w:next w:val="BodyText3"/>
    <w:pPr>
      <w:numPr>
        <w:ilvl w:val="2"/>
        <w:numId w:val="16"/>
      </w:numPr>
      <w:tabs>
        <w:tab w:val="left" w:pos="68"/>
      </w:tabs>
      <w:spacing w:after="200" w:line="288" w:lineRule="auto"/>
    </w:pPr>
    <w:rPr>
      <w:rFonts w:ascii="CG Times" w:hAnsi="CG Times"/>
      <w:szCs w:val="20"/>
    </w:rPr>
  </w:style>
  <w:style w:type="paragraph" w:customStyle="1" w:styleId="NotesAlpha">
    <w:name w:val="Notes Alpha"/>
    <w:basedOn w:val="Normal"/>
    <w:pPr>
      <w:tabs>
        <w:tab w:val="num" w:pos="720"/>
      </w:tabs>
      <w:spacing w:after="100" w:line="288" w:lineRule="auto"/>
      <w:ind w:left="720" w:hanging="360"/>
    </w:pPr>
    <w:rPr>
      <w:rFonts w:ascii="CG Times" w:hAnsi="CG Times"/>
      <w:szCs w:val="20"/>
    </w:rPr>
  </w:style>
  <w:style w:type="paragraph" w:customStyle="1" w:styleId="NotesArabic">
    <w:name w:val="Notes Arabic"/>
    <w:basedOn w:val="Normal"/>
    <w:pPr>
      <w:numPr>
        <w:ilvl w:val="1"/>
        <w:numId w:val="33"/>
      </w:numPr>
      <w:spacing w:after="100" w:line="288" w:lineRule="auto"/>
    </w:pPr>
    <w:rPr>
      <w:rFonts w:ascii="CG Times" w:hAnsi="CG Times"/>
      <w:szCs w:val="20"/>
    </w:rPr>
  </w:style>
  <w:style w:type="paragraph" w:customStyle="1" w:styleId="NotesRoman">
    <w:name w:val="Notes Roman"/>
    <w:basedOn w:val="Normal"/>
    <w:pPr>
      <w:numPr>
        <w:ilvl w:val="2"/>
        <w:numId w:val="33"/>
      </w:numPr>
      <w:tabs>
        <w:tab w:val="clear" w:pos="720"/>
        <w:tab w:val="left" w:pos="624"/>
      </w:tabs>
      <w:spacing w:after="100" w:line="288" w:lineRule="auto"/>
    </w:pPr>
    <w:rPr>
      <w:rFonts w:ascii="CG Times" w:hAnsi="CG Times"/>
      <w:szCs w:val="20"/>
    </w:rPr>
  </w:style>
  <w:style w:type="paragraph" w:customStyle="1" w:styleId="RightTab">
    <w:name w:val="Right Tab"/>
    <w:basedOn w:val="Normal"/>
    <w:next w:val="Normal"/>
    <w:pPr>
      <w:tabs>
        <w:tab w:val="right" w:pos="8505"/>
      </w:tabs>
      <w:spacing w:after="100" w:line="288" w:lineRule="auto"/>
    </w:pPr>
    <w:rPr>
      <w:rFonts w:ascii="CG Times" w:hAnsi="CG Times"/>
      <w:szCs w:val="20"/>
    </w:rPr>
  </w:style>
  <w:style w:type="paragraph" w:customStyle="1" w:styleId="BLKsm1st1">
    <w:name w:val="BLK/sm/1st/1"/>
    <w:basedOn w:val="Normal"/>
    <w:rPr>
      <w:szCs w:val="20"/>
      <w:lang w:val="en-US"/>
    </w:rPr>
  </w:style>
  <w:style w:type="paragraph" w:customStyle="1" w:styleId="headingbold">
    <w:name w:val="heading bold"/>
    <w:basedOn w:val="Normal"/>
    <w:pPr>
      <w:keepNext/>
      <w:spacing w:before="240"/>
    </w:pPr>
    <w:rPr>
      <w:b/>
      <w:szCs w:val="20"/>
      <w:lang w:val="en-US"/>
    </w:rPr>
  </w:style>
  <w:style w:type="paragraph" w:customStyle="1" w:styleId="indent">
    <w:name w:val="indent"/>
    <w:basedOn w:val="Normal"/>
    <w:pPr>
      <w:spacing w:before="240"/>
      <w:ind w:left="720"/>
    </w:pPr>
    <w:rPr>
      <w:szCs w:val="20"/>
      <w:lang w:val="en-US"/>
    </w:rPr>
  </w:style>
  <w:style w:type="paragraph" w:customStyle="1" w:styleId="indent2">
    <w:name w:val="indent2"/>
    <w:basedOn w:val="indent"/>
    <w:pPr>
      <w:ind w:left="1440"/>
    </w:pPr>
  </w:style>
  <w:style w:type="paragraph" w:customStyle="1" w:styleId="indent3">
    <w:name w:val="indent3"/>
    <w:basedOn w:val="indent"/>
    <w:pPr>
      <w:ind w:left="2160"/>
    </w:pPr>
  </w:style>
  <w:style w:type="paragraph" w:styleId="CommentSubject">
    <w:name w:val="annotation subject"/>
    <w:basedOn w:val="CommentText"/>
    <w:next w:val="CommentText"/>
    <w:semiHidden/>
    <w:pPr>
      <w:spacing w:after="200" w:line="288" w:lineRule="auto"/>
    </w:pPr>
    <w:rPr>
      <w:rFonts w:ascii="CG Times" w:hAnsi="CG Times"/>
      <w:b/>
      <w:bCs/>
    </w:rPr>
  </w:style>
  <w:style w:type="paragraph" w:customStyle="1" w:styleId="bullet3">
    <w:name w:val="bullet3"/>
    <w:basedOn w:val="Normal"/>
    <w:pPr>
      <w:ind w:left="2160"/>
    </w:pPr>
    <w:rPr>
      <w:szCs w:val="20"/>
      <w:lang w:val="en-US"/>
    </w:rPr>
  </w:style>
  <w:style w:type="paragraph" w:customStyle="1" w:styleId="Style1">
    <w:name w:val="Style1"/>
    <w:basedOn w:val="Normal"/>
    <w:pPr>
      <w:jc w:val="right"/>
    </w:pPr>
    <w:rPr>
      <w:sz w:val="18"/>
      <w:szCs w:val="20"/>
      <w:lang w:val="en-US" w:eastAsia="en-GB"/>
    </w:rPr>
  </w:style>
  <w:style w:type="paragraph" w:customStyle="1" w:styleId="Style2">
    <w:name w:val="Style2"/>
    <w:basedOn w:val="Footer"/>
    <w:pPr>
      <w:overflowPunct/>
      <w:autoSpaceDE/>
      <w:autoSpaceDN/>
      <w:adjustRightInd/>
      <w:textAlignment w:val="auto"/>
    </w:pPr>
    <w:rPr>
      <w:sz w:val="18"/>
      <w:lang w:eastAsia="en-GB"/>
    </w:rPr>
  </w:style>
  <w:style w:type="paragraph" w:customStyle="1" w:styleId="FOOTNOTEunjust">
    <w:name w:val="FOOTNOTE (unjust.)"/>
    <w:pPr>
      <w:spacing w:before="240" w:line="240" w:lineRule="exact"/>
    </w:pPr>
    <w:rPr>
      <w:rFonts w:ascii="Courier" w:hAnsi="Courier"/>
      <w:sz w:val="24"/>
      <w:lang w:val="en-US"/>
    </w:rPr>
  </w:style>
  <w:style w:type="paragraph" w:customStyle="1" w:styleId="SSFLUSHjust">
    <w:name w:val="SS/FLUSH (just.)"/>
    <w:pPr>
      <w:spacing w:before="240" w:line="240" w:lineRule="exact"/>
      <w:jc w:val="both"/>
    </w:pPr>
    <w:rPr>
      <w:rFonts w:ascii="Courier" w:hAnsi="Courier"/>
      <w:sz w:val="24"/>
      <w:lang w:val="en-US"/>
    </w:rPr>
  </w:style>
  <w:style w:type="paragraph" w:customStyle="1" w:styleId="TableText">
    <w:name w:val="Table Text"/>
    <w:basedOn w:val="BodyText"/>
    <w:pPr>
      <w:spacing w:after="0" w:line="240" w:lineRule="atLeast"/>
      <w:jc w:val="left"/>
    </w:pPr>
    <w:rPr>
      <w:rFonts w:ascii="Palatino" w:hAnsi="Palatino"/>
      <w:kern w:val="28"/>
      <w:sz w:val="20"/>
      <w:szCs w:val="20"/>
      <w:lang w:eastAsia="en-GB"/>
    </w:rPr>
  </w:style>
  <w:style w:type="character" w:customStyle="1" w:styleId="DeltaViewInsertion">
    <w:name w:val="DeltaView Insertion"/>
    <w:rPr>
      <w:color w:val="0000FF"/>
      <w:spacing w:val="0"/>
      <w:u w:val="double"/>
    </w:rPr>
  </w:style>
  <w:style w:type="paragraph" w:customStyle="1" w:styleId="Body">
    <w:name w:val="Body"/>
    <w:basedOn w:val="Normal"/>
    <w:rPr>
      <w:noProof/>
      <w:color w:val="000000"/>
      <w:szCs w:val="20"/>
      <w:lang w:eastAsia="en-GB"/>
    </w:rPr>
  </w:style>
  <w:style w:type="paragraph" w:customStyle="1" w:styleId="schedule">
    <w:name w:val="schedule"/>
    <w:basedOn w:val="Header"/>
    <w:pPr>
      <w:tabs>
        <w:tab w:val="clear" w:pos="4320"/>
        <w:tab w:val="clear" w:pos="8640"/>
        <w:tab w:val="center" w:pos="4153"/>
        <w:tab w:val="right" w:pos="8306"/>
      </w:tabs>
      <w:suppressAutoHyphens w:val="0"/>
      <w:overflowPunct/>
      <w:autoSpaceDE/>
      <w:autoSpaceDN/>
      <w:adjustRightInd/>
      <w:spacing w:before="120"/>
      <w:jc w:val="center"/>
      <w:textAlignment w:val="auto"/>
    </w:pPr>
    <w:rPr>
      <w:b/>
      <w:caps/>
      <w:lang w:val="en-GB" w:eastAsia="en-GB"/>
    </w:rPr>
  </w:style>
  <w:style w:type="paragraph" w:customStyle="1" w:styleId="Lbold">
    <w:name w:val="Lbold"/>
    <w:basedOn w:val="Normal"/>
    <w:pPr>
      <w:keepNext/>
      <w:spacing w:line="240" w:lineRule="exact"/>
      <w:ind w:left="567"/>
    </w:pPr>
    <w:rPr>
      <w:b/>
      <w:color w:val="0000FF"/>
      <w:szCs w:val="20"/>
      <w:lang w:val="en-US" w:eastAsia="en-GB"/>
    </w:rPr>
  </w:style>
  <w:style w:type="character" w:customStyle="1" w:styleId="DeltaViewDeletion">
    <w:name w:val="DeltaView Deletion"/>
    <w:rPr>
      <w:strike/>
      <w:color w:val="FF0000"/>
      <w:spacing w:val="0"/>
    </w:rPr>
  </w:style>
  <w:style w:type="character" w:customStyle="1" w:styleId="DeltaViewMoveDestination">
    <w:name w:val="DeltaView Move Destination"/>
    <w:rPr>
      <w:color w:val="00FF00"/>
      <w:spacing w:val="0"/>
      <w:u w:val="double"/>
    </w:rPr>
  </w:style>
  <w:style w:type="paragraph" w:customStyle="1" w:styleId="Indent1">
    <w:name w:val="Indent 1"/>
    <w:basedOn w:val="Normal"/>
    <w:pPr>
      <w:spacing w:before="120"/>
      <w:ind w:left="720"/>
    </w:pPr>
    <w:rPr>
      <w:szCs w:val="20"/>
      <w:lang w:val="en-US"/>
    </w:rPr>
  </w:style>
  <w:style w:type="paragraph" w:customStyle="1" w:styleId="bullet1">
    <w:name w:val="bullet 1"/>
    <w:basedOn w:val="Normal"/>
    <w:pPr>
      <w:ind w:left="1440" w:hanging="720"/>
    </w:pPr>
    <w:rPr>
      <w:rFonts w:ascii="Tms Rmn" w:hAnsi="Tms Rmn"/>
      <w:szCs w:val="20"/>
      <w:lang w:val="en-US"/>
    </w:rPr>
  </w:style>
  <w:style w:type="paragraph" w:customStyle="1" w:styleId="Indent1Hanging">
    <w:name w:val="Indent 1 Hanging"/>
    <w:basedOn w:val="Indent1"/>
    <w:pPr>
      <w:ind w:left="1440" w:hanging="720"/>
    </w:pPr>
    <w:rPr>
      <w:rFonts w:ascii="Book Antiqua" w:hAnsi="Book Antiqua"/>
    </w:rPr>
  </w:style>
  <w:style w:type="paragraph" w:customStyle="1" w:styleId="NormalHanging">
    <w:name w:val="Normal Hanging"/>
    <w:basedOn w:val="Normal"/>
    <w:pPr>
      <w:spacing w:before="240"/>
      <w:ind w:left="720" w:right="14" w:hanging="720"/>
    </w:pPr>
    <w:rPr>
      <w:rFonts w:ascii="Book Antiqua" w:hAnsi="Book Antiqua"/>
      <w:szCs w:val="20"/>
      <w:lang w:val="en-US"/>
    </w:rPr>
  </w:style>
  <w:style w:type="paragraph" w:customStyle="1" w:styleId="Indent20">
    <w:name w:val="Indent 2"/>
    <w:basedOn w:val="Normal"/>
    <w:pPr>
      <w:widowControl w:val="0"/>
      <w:spacing w:before="120" w:after="120"/>
      <w:ind w:left="1440" w:right="14"/>
    </w:pPr>
    <w:rPr>
      <w:rFonts w:ascii="Book Antiqua" w:hAnsi="Book Antiqua"/>
      <w:szCs w:val="20"/>
      <w:lang w:val="en-US"/>
    </w:rPr>
  </w:style>
  <w:style w:type="paragraph" w:customStyle="1" w:styleId="TableHeading">
    <w:name w:val="Table Heading"/>
    <w:aliases w:val="TH"/>
    <w:basedOn w:val="Normal"/>
    <w:pPr>
      <w:pBdr>
        <w:bottom w:val="single" w:sz="6" w:space="3" w:color="auto"/>
      </w:pBdr>
      <w:spacing w:before="240"/>
      <w:ind w:right="14"/>
    </w:pPr>
    <w:rPr>
      <w:rFonts w:ascii="Arial" w:hAnsi="Arial"/>
      <w:b/>
      <w:color w:val="000000"/>
      <w:sz w:val="18"/>
      <w:szCs w:val="20"/>
      <w:lang w:val="en-US"/>
    </w:rPr>
  </w:style>
  <w:style w:type="paragraph" w:customStyle="1" w:styleId="FWBL1">
    <w:name w:val="FWB_L1"/>
    <w:basedOn w:val="Normal"/>
    <w:next w:val="FWBL2"/>
    <w:pPr>
      <w:keepNext/>
      <w:keepLines/>
      <w:tabs>
        <w:tab w:val="num" w:pos="1271"/>
      </w:tabs>
      <w:ind w:left="1271" w:hanging="420"/>
      <w:outlineLvl w:val="0"/>
    </w:pPr>
    <w:rPr>
      <w:rFonts w:eastAsia="MS Mincho"/>
      <w:b/>
      <w:smallCaps/>
      <w:szCs w:val="20"/>
    </w:rPr>
  </w:style>
  <w:style w:type="paragraph" w:customStyle="1" w:styleId="FWBL2">
    <w:name w:val="FWB_L2"/>
    <w:basedOn w:val="FWBL1"/>
    <w:pPr>
      <w:keepNext w:val="0"/>
      <w:keepLines w:val="0"/>
      <w:tabs>
        <w:tab w:val="num" w:pos="1134"/>
      </w:tabs>
      <w:ind w:left="1134" w:hanging="1134"/>
      <w:outlineLvl w:val="9"/>
    </w:pPr>
    <w:rPr>
      <w:b w:val="0"/>
      <w:smallCaps w:val="0"/>
    </w:rPr>
  </w:style>
  <w:style w:type="paragraph" w:customStyle="1" w:styleId="FWBL3">
    <w:name w:val="FWB_L3"/>
    <w:basedOn w:val="FWBL2"/>
    <w:pPr>
      <w:tabs>
        <w:tab w:val="clear" w:pos="1134"/>
      </w:tabs>
    </w:pPr>
  </w:style>
  <w:style w:type="paragraph" w:customStyle="1" w:styleId="FWBL4">
    <w:name w:val="FWB_L4"/>
    <w:basedOn w:val="FWBL3"/>
  </w:style>
  <w:style w:type="paragraph" w:customStyle="1" w:styleId="FWBL5">
    <w:name w:val="FWB_L5"/>
    <w:basedOn w:val="FWBL4"/>
    <w:pPr>
      <w:tabs>
        <w:tab w:val="num" w:pos="1858"/>
      </w:tabs>
      <w:ind w:left="1858" w:hanging="420"/>
    </w:pPr>
  </w:style>
  <w:style w:type="paragraph" w:customStyle="1" w:styleId="FWBL6">
    <w:name w:val="FWB_L6"/>
    <w:basedOn w:val="FWBL5"/>
    <w:pPr>
      <w:tabs>
        <w:tab w:val="num" w:pos="2578"/>
      </w:tabs>
      <w:ind w:left="2578" w:hanging="720"/>
    </w:pPr>
  </w:style>
  <w:style w:type="paragraph" w:customStyle="1" w:styleId="FWBL7">
    <w:name w:val="FWB_L7"/>
    <w:basedOn w:val="FWBL6"/>
    <w:pPr>
      <w:tabs>
        <w:tab w:val="num" w:pos="0"/>
      </w:tabs>
      <w:ind w:left="0" w:firstLine="0"/>
    </w:pPr>
  </w:style>
  <w:style w:type="paragraph" w:customStyle="1" w:styleId="FWBL8">
    <w:name w:val="FWB_L8"/>
    <w:basedOn w:val="FWBL7"/>
  </w:style>
  <w:style w:type="paragraph" w:customStyle="1" w:styleId="headerTrackingCode">
    <w:name w:val="header Tracking Code"/>
    <w:basedOn w:val="Normal"/>
    <w:next w:val="Header"/>
    <w:pPr>
      <w:spacing w:line="180" w:lineRule="exact"/>
    </w:pPr>
    <w:rPr>
      <w:rFonts w:ascii="Arial" w:hAnsi="Arial"/>
      <w:sz w:val="14"/>
      <w:szCs w:val="20"/>
      <w:lang w:val="en-US"/>
    </w:rPr>
  </w:style>
  <w:style w:type="paragraph" w:customStyle="1" w:styleId="Notespage">
    <w:name w:val="Notespage"/>
    <w:basedOn w:val="Normal"/>
    <w:pPr>
      <w:widowControl w:val="0"/>
      <w:tabs>
        <w:tab w:val="right" w:pos="8505"/>
      </w:tabs>
      <w:spacing w:line="288" w:lineRule="auto"/>
    </w:pPr>
    <w:rPr>
      <w:rFonts w:ascii="CG Times" w:hAnsi="CG Times"/>
      <w:b/>
      <w:snapToGrid w:val="0"/>
      <w:szCs w:val="20"/>
    </w:rPr>
  </w:style>
  <w:style w:type="paragraph" w:customStyle="1" w:styleId="a">
    <w:name w:val="(a)"/>
    <w:basedOn w:val="BodyText"/>
    <w:pPr>
      <w:widowControl w:val="0"/>
      <w:ind w:left="720" w:hanging="720"/>
    </w:pPr>
    <w:rPr>
      <w:rFonts w:ascii="Bembo" w:hAnsi="Bembo"/>
      <w:snapToGrid w:val="0"/>
      <w:sz w:val="26"/>
      <w:szCs w:val="20"/>
      <w:lang w:val="en-GB"/>
    </w:rPr>
  </w:style>
  <w:style w:type="paragraph" w:customStyle="1" w:styleId="atest">
    <w:name w:val="atest"/>
    <w:basedOn w:val="Normal"/>
    <w:pPr>
      <w:tabs>
        <w:tab w:val="left" w:pos="567"/>
        <w:tab w:val="left" w:pos="1134"/>
        <w:tab w:val="left" w:pos="1702"/>
        <w:tab w:val="left" w:pos="2552"/>
      </w:tabs>
    </w:pPr>
    <w:rPr>
      <w:sz w:val="20"/>
      <w:szCs w:val="20"/>
    </w:rPr>
  </w:style>
  <w:style w:type="paragraph" w:customStyle="1" w:styleId="NormalArial">
    <w:name w:val="Normal + Arial"/>
    <w:basedOn w:val="BodyText"/>
    <w:pPr>
      <w:widowControl w:val="0"/>
      <w:spacing w:after="200" w:line="288" w:lineRule="auto"/>
      <w:ind w:left="360" w:right="363" w:firstLine="360"/>
    </w:pPr>
    <w:rPr>
      <w:rFonts w:ascii="Arial" w:hAnsi="Arial" w:cs="Arial"/>
      <w:bCs/>
      <w:snapToGrid w:val="0"/>
      <w:szCs w:val="22"/>
      <w:lang w:val="en-GB"/>
    </w:rPr>
  </w:style>
  <w:style w:type="paragraph" w:customStyle="1" w:styleId="Head1">
    <w:name w:val="Head1"/>
    <w:basedOn w:val="subhead1"/>
    <w:pPr>
      <w:tabs>
        <w:tab w:val="clear" w:pos="864"/>
        <w:tab w:val="clear" w:pos="1872"/>
        <w:tab w:val="clear" w:pos="2736"/>
      </w:tabs>
      <w:ind w:left="567" w:hanging="567"/>
    </w:pPr>
    <w:rPr>
      <w:b w:val="0"/>
    </w:rPr>
  </w:style>
  <w:style w:type="paragraph" w:customStyle="1" w:styleId="subhead1">
    <w:name w:val="subhead1"/>
    <w:basedOn w:val="Normal"/>
    <w:pPr>
      <w:tabs>
        <w:tab w:val="left" w:pos="864"/>
        <w:tab w:val="left" w:pos="1872"/>
        <w:tab w:val="left" w:pos="2736"/>
      </w:tabs>
      <w:spacing w:line="240" w:lineRule="exact"/>
    </w:pPr>
    <w:rPr>
      <w:b/>
      <w:szCs w:val="20"/>
      <w:lang w:val="en-US"/>
    </w:rPr>
  </w:style>
  <w:style w:type="paragraph" w:customStyle="1" w:styleId="head2">
    <w:name w:val="head2"/>
    <w:basedOn w:val="Normal"/>
    <w:pPr>
      <w:spacing w:line="240" w:lineRule="exact"/>
      <w:ind w:left="1134" w:hanging="567"/>
    </w:pPr>
    <w:rPr>
      <w:szCs w:val="20"/>
      <w:lang w:val="en-US"/>
    </w:rPr>
  </w:style>
  <w:style w:type="paragraph" w:customStyle="1" w:styleId="Indent0">
    <w:name w:val="Indent"/>
    <w:basedOn w:val="Normal"/>
    <w:pPr>
      <w:spacing w:line="240" w:lineRule="exact"/>
      <w:ind w:left="567"/>
    </w:pPr>
    <w:rPr>
      <w:szCs w:val="20"/>
      <w:lang w:val="en-US"/>
    </w:rPr>
  </w:style>
  <w:style w:type="paragraph" w:customStyle="1" w:styleId="indent10">
    <w:name w:val="indent1"/>
    <w:basedOn w:val="Normal"/>
    <w:pPr>
      <w:spacing w:line="240" w:lineRule="exact"/>
      <w:ind w:left="1134"/>
    </w:pPr>
    <w:rPr>
      <w:szCs w:val="20"/>
      <w:lang w:val="en-US"/>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w:hAnsi="Courier"/>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character" w:customStyle="1" w:styleId="TechInit">
    <w:name w:val="Tech Init"/>
    <w:rPr>
      <w:rFonts w:ascii="Courier" w:hAnsi="Courier"/>
      <w:noProof w:val="0"/>
      <w:sz w:val="24"/>
      <w:lang w:val="en-US"/>
    </w:rPr>
  </w:style>
  <w:style w:type="paragraph" w:customStyle="1" w:styleId="Document1">
    <w:name w:val="Document 1"/>
    <w:pPr>
      <w:keepNext/>
      <w:keepLines/>
      <w:widowControl w:val="0"/>
      <w:tabs>
        <w:tab w:val="left" w:pos="-720"/>
      </w:tabs>
      <w:suppressAutoHyphens/>
      <w:overflowPunct w:val="0"/>
      <w:autoSpaceDE w:val="0"/>
      <w:autoSpaceDN w:val="0"/>
      <w:adjustRightInd w:val="0"/>
      <w:textAlignment w:val="baseline"/>
    </w:pPr>
    <w:rPr>
      <w:rFonts w:ascii="Courier" w:hAnsi="Courier"/>
      <w:sz w:val="24"/>
      <w:lang w:val="en-US" w:eastAsia="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character" w:customStyle="1" w:styleId="Technical4">
    <w:name w:val="Technical 4"/>
    <w:basedOn w:val="DefaultParagraphFont"/>
  </w:style>
  <w:style w:type="character" w:customStyle="1" w:styleId="Technical1">
    <w:name w:val="Technical 1"/>
    <w:rPr>
      <w:rFonts w:ascii="Courier" w:hAnsi="Courier"/>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BulletList">
    <w:name w:val="Bullet List"/>
    <w:basedOn w:val="DefaultParagraphFont"/>
  </w:style>
  <w:style w:type="character" w:customStyle="1" w:styleId="DocInit">
    <w:name w:val="Doc Init"/>
    <w:basedOn w:val="DefaultParagraphFont"/>
  </w:style>
  <w:style w:type="paragraph" w:customStyle="1" w:styleId="Word222Null">
    <w:name w:val="Word222Null"/>
    <w:pPr>
      <w:widowControl w:val="0"/>
      <w:suppressAutoHyphens/>
      <w:overflowPunct w:val="0"/>
      <w:autoSpaceDE w:val="0"/>
      <w:autoSpaceDN w:val="0"/>
      <w:adjustRightInd w:val="0"/>
      <w:textAlignment w:val="baseline"/>
    </w:pPr>
    <w:rPr>
      <w:rFonts w:ascii="Colonna MT" w:hAnsi="Colonna MT"/>
      <w:sz w:val="24"/>
      <w:lang w:val="en-US" w:eastAsia="en-US"/>
    </w:rPr>
  </w:style>
  <w:style w:type="paragraph" w:customStyle="1" w:styleId="Sml">
    <w:name w:val="Sml"/>
    <w:pPr>
      <w:widowControl w:val="0"/>
      <w:suppressAutoHyphens/>
      <w:overflowPunct w:val="0"/>
      <w:autoSpaceDE w:val="0"/>
      <w:autoSpaceDN w:val="0"/>
      <w:adjustRightInd w:val="0"/>
      <w:textAlignment w:val="baseline"/>
    </w:pPr>
    <w:rPr>
      <w:sz w:val="8"/>
      <w:lang w:val="en-US" w:eastAsia="en-US"/>
    </w:rPr>
  </w:style>
  <w:style w:type="paragraph" w:customStyle="1" w:styleId="hdg">
    <w:name w:val="hdg"/>
    <w:pPr>
      <w:widowControl w:val="0"/>
      <w:suppressAutoHyphens/>
      <w:overflowPunct w:val="0"/>
      <w:autoSpaceDE w:val="0"/>
      <w:autoSpaceDN w:val="0"/>
      <w:adjustRightInd w:val="0"/>
      <w:jc w:val="both"/>
      <w:textAlignment w:val="baseline"/>
    </w:pPr>
    <w:rPr>
      <w:b/>
      <w:spacing w:val="-2"/>
      <w:lang w:val="en-US" w:eastAsia="en-US"/>
    </w:rPr>
  </w:style>
  <w:style w:type="paragraph" w:customStyle="1" w:styleId="Main">
    <w:name w:val="Main"/>
    <w:pPr>
      <w:widowControl w:val="0"/>
      <w:suppressAutoHyphens/>
      <w:overflowPunct w:val="0"/>
      <w:autoSpaceDE w:val="0"/>
      <w:autoSpaceDN w:val="0"/>
      <w:adjustRightInd w:val="0"/>
      <w:spacing w:line="480" w:lineRule="auto"/>
      <w:textAlignment w:val="baseline"/>
    </w:pPr>
    <w:rPr>
      <w:b/>
      <w:sz w:val="48"/>
      <w:lang w:val="en-US" w:eastAsia="en-US"/>
    </w:rPr>
  </w:style>
  <w:style w:type="paragraph" w:customStyle="1" w:styleId="Ind">
    <w:name w:val="Ind"/>
    <w:pPr>
      <w:widowControl w:val="0"/>
      <w:tabs>
        <w:tab w:val="left" w:pos="0"/>
        <w:tab w:val="left" w:pos="565"/>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overflowPunct w:val="0"/>
      <w:autoSpaceDE w:val="0"/>
      <w:autoSpaceDN w:val="0"/>
      <w:adjustRightInd w:val="0"/>
      <w:jc w:val="both"/>
      <w:textAlignment w:val="baseline"/>
    </w:pPr>
    <w:rPr>
      <w:rFonts w:ascii="Arial" w:hAnsi="Arial"/>
      <w:spacing w:val="-2"/>
      <w:sz w:val="18"/>
      <w:lang w:val="en-US" w:eastAsia="en-US"/>
    </w:rPr>
  </w:style>
  <w:style w:type="paragraph" w:customStyle="1" w:styleId="Ind1">
    <w:name w:val="Ind 1"/>
    <w:pPr>
      <w:widowControl w:val="0"/>
      <w:tabs>
        <w:tab w:val="left" w:pos="0"/>
        <w:tab w:val="left" w:pos="565"/>
        <w:tab w:val="left" w:pos="720"/>
        <w:tab w:val="left" w:pos="1132"/>
        <w:tab w:val="left" w:pos="1440"/>
        <w:tab w:val="left" w:pos="2160"/>
        <w:tab w:val="left" w:pos="2880"/>
        <w:tab w:val="left" w:pos="3600"/>
        <w:tab w:val="left" w:pos="4320"/>
        <w:tab w:val="left" w:pos="5040"/>
        <w:tab w:val="left" w:pos="5760"/>
        <w:tab w:val="left" w:pos="6480"/>
        <w:tab w:val="left" w:pos="7200"/>
        <w:tab w:val="left" w:pos="7920"/>
      </w:tabs>
      <w:suppressAutoHyphens/>
      <w:overflowPunct w:val="0"/>
      <w:autoSpaceDE w:val="0"/>
      <w:autoSpaceDN w:val="0"/>
      <w:adjustRightInd w:val="0"/>
      <w:jc w:val="both"/>
      <w:textAlignment w:val="baseline"/>
    </w:pPr>
    <w:rPr>
      <w:rFonts w:ascii="Arial" w:hAnsi="Arial"/>
      <w:spacing w:val="-2"/>
      <w:sz w:val="18"/>
      <w:lang w:val="en-US" w:eastAsia="en-US"/>
    </w:rPr>
  </w:style>
  <w:style w:type="paragraph" w:customStyle="1" w:styleId="New">
    <w:name w:val="New"/>
    <w:pPr>
      <w:widowControl w:val="0"/>
      <w:tabs>
        <w:tab w:val="left" w:pos="-720"/>
      </w:tabs>
      <w:suppressAutoHyphens/>
      <w:overflowPunct w:val="0"/>
      <w:autoSpaceDE w:val="0"/>
      <w:autoSpaceDN w:val="0"/>
      <w:adjustRightInd w:val="0"/>
      <w:spacing w:line="360" w:lineRule="auto"/>
      <w:jc w:val="both"/>
      <w:textAlignment w:val="baseline"/>
    </w:pPr>
    <w:rPr>
      <w:rFonts w:ascii="CG Times" w:hAnsi="CG Times"/>
      <w:spacing w:val="-2"/>
      <w:kern w:val="1"/>
      <w:sz w:val="22"/>
      <w:lang w:val="en-US" w:eastAsia="en-US"/>
    </w:rPr>
  </w:style>
  <w:style w:type="character" w:customStyle="1" w:styleId="SPND">
    <w:name w:val="SPND"/>
    <w:rPr>
      <w:rFonts w:ascii="Courier" w:hAnsi="Courier"/>
      <w:noProof w:val="0"/>
      <w:sz w:val="24"/>
      <w:lang w:val="en-US"/>
    </w:rPr>
  </w:style>
  <w:style w:type="character" w:customStyle="1" w:styleId="SPN">
    <w:name w:val="SPN"/>
    <w:rPr>
      <w:rFonts w:ascii="Courier" w:hAnsi="Courier"/>
      <w:noProof w:val="0"/>
      <w:sz w:val="24"/>
      <w:lang w:val="en-US"/>
    </w:rPr>
  </w:style>
  <w:style w:type="paragraph" w:customStyle="1" w:styleId="PP-A5">
    <w:name w:val="PP - A5"/>
    <w:pPr>
      <w:widowControl w:val="0"/>
      <w:tabs>
        <w:tab w:val="left" w:pos="720"/>
        <w:tab w:val="left" w:pos="1440"/>
      </w:tabs>
      <w:suppressAutoHyphens/>
      <w:overflowPunct w:val="0"/>
      <w:autoSpaceDE w:val="0"/>
      <w:autoSpaceDN w:val="0"/>
      <w:adjustRightInd w:val="0"/>
      <w:textAlignment w:val="baseline"/>
    </w:pPr>
    <w:rPr>
      <w:rFonts w:ascii="Courier" w:hAnsi="Courier"/>
      <w:sz w:val="24"/>
      <w:lang w:val="en-US" w:eastAsia="en-US"/>
    </w:rPr>
  </w:style>
  <w:style w:type="paragraph" w:customStyle="1" w:styleId="PPT-A5">
    <w:name w:val="PPT - A5"/>
    <w:pPr>
      <w:widowControl w:val="0"/>
      <w:tabs>
        <w:tab w:val="left" w:pos="720"/>
        <w:tab w:val="left" w:pos="1440"/>
      </w:tabs>
      <w:suppressAutoHyphens/>
      <w:overflowPunct w:val="0"/>
      <w:autoSpaceDE w:val="0"/>
      <w:autoSpaceDN w:val="0"/>
      <w:adjustRightInd w:val="0"/>
      <w:textAlignment w:val="baseline"/>
    </w:pPr>
    <w:rPr>
      <w:rFonts w:ascii="Courier New" w:hAnsi="Courier New"/>
      <w:sz w:val="24"/>
      <w:lang w:val="en-US" w:eastAsia="en-US"/>
    </w:rPr>
  </w:style>
  <w:style w:type="character" w:customStyle="1" w:styleId="SDNDP">
    <w:name w:val="SDNDP"/>
    <w:rPr>
      <w:rFonts w:ascii="Courier" w:hAnsi="Courier"/>
      <w:noProof w:val="0"/>
      <w:sz w:val="24"/>
      <w:lang w:val="en-US"/>
    </w:rPr>
  </w:style>
  <w:style w:type="character" w:customStyle="1" w:styleId="SDNDa">
    <w:name w:val="SDNDa"/>
    <w:rPr>
      <w:rFonts w:ascii="Courier" w:hAnsi="Courier"/>
      <w:noProof w:val="0"/>
      <w:sz w:val="24"/>
      <w:lang w:val="en-US"/>
    </w:rPr>
  </w:style>
  <w:style w:type="character" w:customStyle="1" w:styleId="EquationCaption">
    <w:name w:val="_Equation Caption"/>
  </w:style>
  <w:style w:type="character" w:customStyle="1" w:styleId="1">
    <w:name w:val="1"/>
    <w:aliases w:val="2,3"/>
  </w:style>
  <w:style w:type="paragraph" w:customStyle="1" w:styleId="GenericLogo">
    <w:name w:val="GenericLogo"/>
    <w:basedOn w:val="Normal"/>
    <w:next w:val="Normal"/>
    <w:pPr>
      <w:spacing w:after="1200"/>
      <w:jc w:val="center"/>
    </w:pPr>
    <w:rPr>
      <w:szCs w:val="20"/>
      <w:lang w:val="en-US"/>
    </w:rPr>
  </w:style>
  <w:style w:type="paragraph" w:customStyle="1" w:styleId="BodyIndent">
    <w:name w:val="Body Indent"/>
    <w:basedOn w:val="Normal"/>
    <w:pPr>
      <w:ind w:left="720" w:hanging="720"/>
    </w:pPr>
    <w:rPr>
      <w:szCs w:val="20"/>
      <w:lang w:val="en-US"/>
    </w:rPr>
  </w:style>
  <w:style w:type="paragraph" w:customStyle="1" w:styleId="BodyIndent2">
    <w:name w:val="Body Indent 2"/>
    <w:basedOn w:val="Normal"/>
    <w:pPr>
      <w:ind w:left="1440" w:hanging="720"/>
    </w:pPr>
    <w:rPr>
      <w:szCs w:val="20"/>
      <w:lang w:val="en-US"/>
    </w:rPr>
  </w:style>
  <w:style w:type="paragraph" w:customStyle="1" w:styleId="MainTitle">
    <w:name w:val="Main Title"/>
    <w:basedOn w:val="Normal"/>
    <w:rPr>
      <w:szCs w:val="20"/>
      <w:lang w:val="en-US"/>
    </w:rPr>
  </w:style>
  <w:style w:type="paragraph" w:customStyle="1" w:styleId="ScotchStyle">
    <w:name w:val="ScotchStyle"/>
    <w:basedOn w:val="MainTitle"/>
  </w:style>
  <w:style w:type="paragraph" w:customStyle="1" w:styleId="Format1Subtitle">
    <w:name w:val="Format 1 Subtitle"/>
    <w:basedOn w:val="ScotchStyle"/>
    <w:pPr>
      <w:ind w:left="-187"/>
    </w:pPr>
  </w:style>
  <w:style w:type="paragraph" w:customStyle="1" w:styleId="Format1Text">
    <w:name w:val="Format 1 Text"/>
    <w:basedOn w:val="Normal"/>
    <w:pPr>
      <w:ind w:left="1440"/>
    </w:pPr>
    <w:rPr>
      <w:szCs w:val="20"/>
      <w:lang w:val="en-US"/>
    </w:rPr>
  </w:style>
  <w:style w:type="paragraph" w:customStyle="1" w:styleId="Indent1Special">
    <w:name w:val="Indent 1 Special"/>
    <w:basedOn w:val="Normal"/>
    <w:pPr>
      <w:widowControl w:val="0"/>
      <w:spacing w:before="120"/>
      <w:ind w:left="2520" w:right="14" w:hanging="1800"/>
    </w:pPr>
    <w:rPr>
      <w:rFonts w:ascii="Book Antiqua" w:hAnsi="Book Antiqua"/>
      <w:color w:val="000000"/>
      <w:szCs w:val="20"/>
      <w:lang w:val="en-US"/>
    </w:rPr>
  </w:style>
  <w:style w:type="paragraph" w:customStyle="1" w:styleId="part">
    <w:name w:val="part"/>
    <w:basedOn w:val="Normal"/>
    <w:pPr>
      <w:keepNext/>
      <w:pageBreakBefore/>
      <w:spacing w:before="240" w:after="480"/>
      <w:jc w:val="center"/>
    </w:pPr>
    <w:rPr>
      <w:rFonts w:ascii="CG Times (W1)" w:hAnsi="CG Times (W1)"/>
      <w:b/>
      <w:color w:val="000000"/>
      <w:sz w:val="25"/>
      <w:szCs w:val="20"/>
      <w:lang w:val="en-US"/>
    </w:rPr>
  </w:style>
  <w:style w:type="paragraph" w:customStyle="1" w:styleId="bullet2">
    <w:name w:val="bullet2"/>
    <w:basedOn w:val="Normal"/>
    <w:pPr>
      <w:ind w:left="1440"/>
    </w:pPr>
    <w:rPr>
      <w:szCs w:val="20"/>
      <w:lang w:val="en-US"/>
    </w:rPr>
  </w:style>
  <w:style w:type="paragraph" w:customStyle="1" w:styleId="Indent2Hanging">
    <w:name w:val="Indent 2 Hanging"/>
    <w:basedOn w:val="Normal"/>
    <w:pPr>
      <w:autoSpaceDE w:val="0"/>
      <w:autoSpaceDN w:val="0"/>
      <w:adjustRightInd w:val="0"/>
      <w:spacing w:before="240"/>
      <w:ind w:left="1440" w:hanging="720"/>
      <w:outlineLvl w:val="2"/>
    </w:pPr>
    <w:rPr>
      <w:szCs w:val="22"/>
      <w:lang w:val="en-US"/>
    </w:rPr>
  </w:style>
  <w:style w:type="paragraph" w:customStyle="1" w:styleId="Hidden">
    <w:name w:val="Hidden"/>
    <w:basedOn w:val="Normal"/>
    <w:next w:val="Normal"/>
    <w:rPr>
      <w:rFonts w:ascii="Arial" w:hAnsi="Arial"/>
      <w:vanish/>
      <w:color w:val="0000FF"/>
      <w:sz w:val="16"/>
      <w:szCs w:val="20"/>
      <w:lang w:val="en-US"/>
    </w:rPr>
  </w:style>
  <w:style w:type="paragraph" w:customStyle="1" w:styleId="Paragraph2">
    <w:name w:val="Paragraph 2"/>
    <w:basedOn w:val="Normal"/>
    <w:pPr>
      <w:widowControl w:val="0"/>
      <w:tabs>
        <w:tab w:val="left" w:pos="720"/>
      </w:tabs>
      <w:autoSpaceDE w:val="0"/>
      <w:autoSpaceDN w:val="0"/>
      <w:adjustRightInd w:val="0"/>
    </w:pPr>
    <w:rPr>
      <w:sz w:val="20"/>
      <w:szCs w:val="20"/>
      <w:lang w:val="en-US"/>
    </w:rPr>
  </w:style>
  <w:style w:type="paragraph" w:customStyle="1" w:styleId="Paragraph1">
    <w:name w:val="Paragraph 1"/>
    <w:basedOn w:val="Normal"/>
    <w:pPr>
      <w:autoSpaceDE w:val="0"/>
      <w:autoSpaceDN w:val="0"/>
      <w:adjustRightInd w:val="0"/>
    </w:pPr>
    <w:rPr>
      <w:sz w:val="20"/>
      <w:szCs w:val="20"/>
      <w:lang w:val="en-US"/>
    </w:rPr>
  </w:style>
  <w:style w:type="paragraph" w:customStyle="1" w:styleId="Paragraph3">
    <w:name w:val="Paragraph 3"/>
    <w:basedOn w:val="Normal"/>
    <w:pPr>
      <w:widowControl w:val="0"/>
      <w:tabs>
        <w:tab w:val="left" w:pos="864"/>
      </w:tabs>
      <w:autoSpaceDE w:val="0"/>
      <w:autoSpaceDN w:val="0"/>
      <w:adjustRightInd w:val="0"/>
      <w:ind w:left="576"/>
    </w:pPr>
    <w:rPr>
      <w:sz w:val="20"/>
      <w:szCs w:val="20"/>
      <w:lang w:val="en-US"/>
    </w:rPr>
  </w:style>
  <w:style w:type="paragraph" w:customStyle="1" w:styleId="12ptheading">
    <w:name w:val="12 pt heading"/>
    <w:basedOn w:val="Normal"/>
    <w:pPr>
      <w:spacing w:before="240"/>
    </w:pPr>
    <w:rPr>
      <w:b/>
      <w:bCs/>
      <w:szCs w:val="20"/>
      <w:lang w:val="en-US"/>
    </w:rPr>
  </w:style>
  <w:style w:type="paragraph" w:customStyle="1" w:styleId="BodyIndent3">
    <w:name w:val="Body Indent 3"/>
    <w:basedOn w:val="Normal"/>
    <w:pPr>
      <w:ind w:left="2160" w:hanging="720"/>
    </w:pPr>
    <w:rPr>
      <w:szCs w:val="22"/>
      <w:lang w:val="en-US"/>
    </w:rPr>
  </w:style>
  <w:style w:type="paragraph" w:customStyle="1" w:styleId="BodyExhibitA">
    <w:name w:val="Body Exhibit A"/>
    <w:basedOn w:val="Body"/>
    <w:pPr>
      <w:tabs>
        <w:tab w:val="left" w:pos="1260"/>
      </w:tabs>
      <w:ind w:firstLine="720"/>
    </w:pPr>
    <w:rPr>
      <w:noProof w:val="0"/>
      <w:color w:val="auto"/>
      <w:lang w:val="en-US" w:eastAsia="en-US"/>
    </w:rPr>
  </w:style>
  <w:style w:type="paragraph" w:customStyle="1" w:styleId="TableBody1">
    <w:name w:val="Table Body 1"/>
    <w:basedOn w:val="Normal"/>
    <w:rPr>
      <w:sz w:val="20"/>
      <w:szCs w:val="20"/>
      <w:lang w:val="en-US"/>
    </w:rPr>
  </w:style>
  <w:style w:type="paragraph" w:customStyle="1" w:styleId="11pointtext">
    <w:name w:val="11 point text"/>
    <w:basedOn w:val="Normal"/>
    <w:rPr>
      <w:szCs w:val="22"/>
      <w:lang w:val="en-US"/>
    </w:rPr>
  </w:style>
  <w:style w:type="paragraph" w:customStyle="1" w:styleId="FWBCont1">
    <w:name w:val="FWB Cont 1"/>
    <w:basedOn w:val="Normal"/>
    <w:rPr>
      <w:szCs w:val="20"/>
    </w:rPr>
  </w:style>
  <w:style w:type="character" w:customStyle="1" w:styleId="DND">
    <w:name w:val="DND"/>
    <w:rPr>
      <w:rFonts w:ascii="CG Times" w:hAnsi="CG Times"/>
      <w:noProof w:val="0"/>
      <w:sz w:val="22"/>
      <w:lang w:val="en-US"/>
    </w:rPr>
  </w:style>
  <w:style w:type="character" w:customStyle="1" w:styleId="PN">
    <w:name w:val="PN"/>
    <w:rPr>
      <w:rFonts w:ascii="CG Times" w:hAnsi="CG Times"/>
      <w:noProof w:val="0"/>
      <w:sz w:val="22"/>
      <w:lang w:val="en-US"/>
    </w:rPr>
  </w:style>
  <w:style w:type="paragraph" w:customStyle="1" w:styleId="listalphacaps30">
    <w:name w:val="listalphacaps3"/>
    <w:basedOn w:val="Normal"/>
    <w:pPr>
      <w:spacing w:before="100" w:beforeAutospacing="1" w:after="100" w:afterAutospacing="1"/>
    </w:pPr>
    <w:rPr>
      <w:lang w:val="en-US"/>
    </w:rPr>
  </w:style>
  <w:style w:type="paragraph" w:customStyle="1" w:styleId="ssPara2">
    <w:name w:val="ssPara2"/>
    <w:basedOn w:val="Normal"/>
    <w:pPr>
      <w:spacing w:after="260" w:line="260" w:lineRule="atLeast"/>
      <w:ind w:left="709"/>
    </w:pPr>
    <w:rPr>
      <w:rFonts w:ascii="Arial" w:hAnsi="Arial"/>
      <w:szCs w:val="20"/>
    </w:rPr>
  </w:style>
  <w:style w:type="paragraph" w:customStyle="1" w:styleId="FWSL1">
    <w:name w:val="FWS_L1"/>
    <w:basedOn w:val="Normal"/>
    <w:next w:val="FWSL2"/>
    <w:pPr>
      <w:keepNext/>
      <w:keepLines/>
      <w:pageBreakBefore/>
      <w:tabs>
        <w:tab w:val="num" w:pos="360"/>
      </w:tabs>
      <w:spacing w:line="480" w:lineRule="auto"/>
      <w:ind w:left="360" w:hanging="360"/>
      <w:jc w:val="center"/>
      <w:outlineLvl w:val="0"/>
    </w:pPr>
    <w:rPr>
      <w:b/>
      <w:caps/>
      <w:szCs w:val="20"/>
    </w:rPr>
  </w:style>
  <w:style w:type="paragraph" w:customStyle="1" w:styleId="FWSL2">
    <w:name w:val="FWS_L2"/>
    <w:basedOn w:val="FWSL1"/>
    <w:next w:val="FWSL3"/>
    <w:pPr>
      <w:pageBreakBefore w:val="0"/>
      <w:tabs>
        <w:tab w:val="num" w:pos="644"/>
      </w:tabs>
      <w:spacing w:line="240" w:lineRule="auto"/>
      <w:ind w:left="644"/>
      <w:outlineLvl w:val="1"/>
    </w:pPr>
    <w:rPr>
      <w:caps w:val="0"/>
    </w:rPr>
  </w:style>
  <w:style w:type="paragraph" w:customStyle="1" w:styleId="FWSL3">
    <w:name w:val="FWS_L3"/>
    <w:basedOn w:val="FWSL2"/>
    <w:next w:val="FWSL5"/>
    <w:pPr>
      <w:tabs>
        <w:tab w:val="clear" w:pos="360"/>
        <w:tab w:val="num" w:pos="720"/>
      </w:tabs>
      <w:jc w:val="left"/>
      <w:outlineLvl w:val="2"/>
    </w:pPr>
    <w:rPr>
      <w:smallCaps/>
    </w:rPr>
  </w:style>
  <w:style w:type="paragraph" w:customStyle="1" w:styleId="FWSL5">
    <w:name w:val="FWS_L5"/>
    <w:basedOn w:val="FWSL4"/>
  </w:style>
  <w:style w:type="paragraph" w:customStyle="1" w:styleId="FWSL4">
    <w:name w:val="FWS_L4"/>
    <w:basedOn w:val="FWSL3"/>
    <w:pPr>
      <w:keepNext w:val="0"/>
      <w:keepLines w:val="0"/>
      <w:jc w:val="both"/>
      <w:outlineLvl w:val="9"/>
    </w:pPr>
    <w:rPr>
      <w:b w:val="0"/>
      <w:smallCaps w:val="0"/>
    </w:rPr>
  </w:style>
  <w:style w:type="paragraph" w:customStyle="1" w:styleId="FWSL6">
    <w:name w:val="FWS_L6"/>
    <w:basedOn w:val="FWSL5"/>
    <w:pPr>
      <w:tabs>
        <w:tab w:val="num" w:pos="1080"/>
      </w:tabs>
    </w:pPr>
  </w:style>
  <w:style w:type="paragraph" w:customStyle="1" w:styleId="FWSL7">
    <w:name w:val="FWS_L7"/>
    <w:basedOn w:val="FWSL6"/>
  </w:style>
  <w:style w:type="paragraph" w:customStyle="1" w:styleId="FWSL8">
    <w:name w:val="FWS_L8"/>
    <w:basedOn w:val="FWSL7"/>
    <w:pPr>
      <w:tabs>
        <w:tab w:val="num" w:pos="1440"/>
      </w:tabs>
    </w:pPr>
  </w:style>
  <w:style w:type="paragraph" w:customStyle="1" w:styleId="FWSL9">
    <w:name w:val="FWS_L9"/>
    <w:basedOn w:val="FWSL8"/>
  </w:style>
  <w:style w:type="paragraph" w:customStyle="1" w:styleId="AODefHead">
    <w:name w:val="AODefHead"/>
    <w:basedOn w:val="Normal"/>
    <w:next w:val="AODefPara"/>
    <w:pPr>
      <w:tabs>
        <w:tab w:val="num" w:pos="360"/>
      </w:tabs>
      <w:spacing w:before="240" w:line="260" w:lineRule="atLeast"/>
      <w:ind w:left="360" w:hanging="360"/>
      <w:outlineLvl w:val="5"/>
    </w:pPr>
    <w:rPr>
      <w:rFonts w:eastAsia="SimSun"/>
      <w:szCs w:val="22"/>
    </w:rPr>
  </w:style>
  <w:style w:type="paragraph" w:customStyle="1" w:styleId="AODefPara">
    <w:name w:val="AODefPara"/>
    <w:basedOn w:val="AODefHead"/>
    <w:pPr>
      <w:outlineLvl w:val="6"/>
    </w:pPr>
  </w:style>
  <w:style w:type="paragraph" w:customStyle="1" w:styleId="scotch">
    <w:name w:val="scotch"/>
    <w:basedOn w:val="Normal"/>
    <w:pPr>
      <w:pBdr>
        <w:bottom w:val="single" w:sz="4" w:space="0" w:color="auto"/>
      </w:pBdr>
      <w:spacing w:line="40" w:lineRule="exact"/>
    </w:pPr>
    <w:rPr>
      <w:b/>
      <w:sz w:val="8"/>
      <w:szCs w:val="20"/>
      <w:lang w:val="en-US"/>
    </w:rPr>
  </w:style>
  <w:style w:type="paragraph" w:customStyle="1" w:styleId="Bullet10">
    <w:name w:val="Bullet1"/>
    <w:basedOn w:val="Normal"/>
    <w:next w:val="Body"/>
    <w:pPr>
      <w:ind w:left="1440" w:hanging="720"/>
    </w:pPr>
    <w:rPr>
      <w:szCs w:val="20"/>
      <w:lang w:val="en-US"/>
    </w:rPr>
  </w:style>
  <w:style w:type="paragraph" w:customStyle="1" w:styleId="Bullet30">
    <w:name w:val="Bullet3"/>
    <w:basedOn w:val="Normal"/>
    <w:next w:val="Body"/>
    <w:pPr>
      <w:ind w:left="2880" w:hanging="720"/>
    </w:pPr>
    <w:rPr>
      <w:szCs w:val="20"/>
      <w:lang w:val="en-US"/>
    </w:rPr>
  </w:style>
  <w:style w:type="paragraph" w:customStyle="1" w:styleId="Dash2">
    <w:name w:val="Dash2"/>
    <w:basedOn w:val="Normal"/>
    <w:next w:val="Body"/>
    <w:pPr>
      <w:ind w:left="2160" w:hanging="720"/>
    </w:pPr>
    <w:rPr>
      <w:szCs w:val="20"/>
      <w:lang w:val="en-US"/>
    </w:rPr>
  </w:style>
  <w:style w:type="paragraph" w:customStyle="1" w:styleId="Dash4">
    <w:name w:val="Dash4"/>
    <w:basedOn w:val="Normal"/>
    <w:next w:val="Body"/>
    <w:pPr>
      <w:ind w:left="3600" w:hanging="720"/>
    </w:pPr>
    <w:rPr>
      <w:szCs w:val="20"/>
      <w:lang w:val="en-US"/>
    </w:rPr>
  </w:style>
  <w:style w:type="paragraph" w:customStyle="1" w:styleId="para1">
    <w:name w:val="para1"/>
    <w:basedOn w:val="Body"/>
    <w:pPr>
      <w:ind w:left="576" w:hanging="576"/>
    </w:pPr>
    <w:rPr>
      <w:b/>
      <w:noProof w:val="0"/>
      <w:color w:val="auto"/>
      <w:lang w:val="en-US" w:eastAsia="en-US"/>
    </w:rPr>
  </w:style>
  <w:style w:type="paragraph" w:customStyle="1" w:styleId="para2">
    <w:name w:val="para2"/>
    <w:basedOn w:val="para1"/>
    <w:pPr>
      <w:ind w:left="1152"/>
    </w:pPr>
  </w:style>
  <w:style w:type="paragraph" w:customStyle="1" w:styleId="para3">
    <w:name w:val="para3"/>
    <w:basedOn w:val="para1"/>
    <w:pPr>
      <w:ind w:left="1728"/>
    </w:pPr>
  </w:style>
  <w:style w:type="paragraph" w:customStyle="1" w:styleId="para4">
    <w:name w:val="para4"/>
    <w:basedOn w:val="para1"/>
    <w:pPr>
      <w:ind w:left="2304"/>
    </w:pPr>
  </w:style>
  <w:style w:type="paragraph" w:customStyle="1" w:styleId="10pointtext">
    <w:name w:val="10 point text"/>
    <w:basedOn w:val="Normal"/>
    <w:rPr>
      <w:sz w:val="20"/>
      <w:szCs w:val="20"/>
      <w:lang w:val="en-US"/>
    </w:rPr>
  </w:style>
  <w:style w:type="paragraph" w:customStyle="1" w:styleId="2pointtext">
    <w:name w:val="2 point text"/>
    <w:basedOn w:val="Normal"/>
    <w:rPr>
      <w:sz w:val="4"/>
      <w:szCs w:val="20"/>
      <w:lang w:val="en-US"/>
    </w:rPr>
  </w:style>
  <w:style w:type="paragraph" w:customStyle="1" w:styleId="6pointtext">
    <w:name w:val="6 point text"/>
    <w:basedOn w:val="Normal"/>
    <w:rPr>
      <w:sz w:val="12"/>
      <w:szCs w:val="20"/>
      <w:lang w:val="en-US"/>
    </w:rPr>
  </w:style>
  <w:style w:type="paragraph" w:customStyle="1" w:styleId="8pointtext">
    <w:name w:val="8 point text"/>
    <w:basedOn w:val="Normal"/>
    <w:rPr>
      <w:sz w:val="16"/>
      <w:szCs w:val="20"/>
      <w:lang w:val="en-US"/>
    </w:rPr>
  </w:style>
  <w:style w:type="paragraph" w:customStyle="1" w:styleId="BodyIndent4">
    <w:name w:val="Body Indent 4"/>
    <w:basedOn w:val="Normal"/>
    <w:pPr>
      <w:ind w:left="2880" w:hanging="720"/>
    </w:pPr>
    <w:rPr>
      <w:szCs w:val="22"/>
      <w:lang w:val="en-US"/>
    </w:rPr>
  </w:style>
  <w:style w:type="paragraph" w:customStyle="1" w:styleId="BodyTextIndent1">
    <w:name w:val="Body Text Indent 1"/>
    <w:basedOn w:val="Normal"/>
    <w:pPr>
      <w:ind w:left="1440"/>
    </w:pPr>
    <w:rPr>
      <w:lang w:val="en-US"/>
    </w:rPr>
  </w:style>
  <w:style w:type="paragraph" w:customStyle="1" w:styleId="Indent2special">
    <w:name w:val="Indent 2 special"/>
    <w:basedOn w:val="Normal"/>
    <w:pPr>
      <w:suppressAutoHyphens/>
      <w:overflowPunct w:val="0"/>
      <w:autoSpaceDE w:val="0"/>
      <w:autoSpaceDN w:val="0"/>
      <w:adjustRightInd w:val="0"/>
      <w:spacing w:before="120"/>
      <w:ind w:left="2900" w:hanging="1460"/>
      <w:textAlignment w:val="baseline"/>
    </w:pPr>
    <w:rPr>
      <w:szCs w:val="20"/>
      <w:lang w:val="en-US"/>
    </w:rPr>
  </w:style>
  <w:style w:type="paragraph" w:customStyle="1" w:styleId="Rubrik-kap">
    <w:name w:val="Rubrik-kap"/>
    <w:pPr>
      <w:tabs>
        <w:tab w:val="center" w:pos="4513"/>
      </w:tabs>
      <w:suppressAutoHyphens/>
    </w:pPr>
    <w:rPr>
      <w:b/>
      <w:sz w:val="29"/>
      <w:lang w:val="en-US" w:eastAsia="en-US"/>
    </w:rPr>
  </w:style>
  <w:style w:type="paragraph" w:customStyle="1" w:styleId="Avsnb-h">
    <w:name w:val="Avsnb-hÀ?À"/>
    <w:pPr>
      <w:tabs>
        <w:tab w:val="left" w:pos="-720"/>
        <w:tab w:val="left" w:pos="0"/>
        <w:tab w:val="left" w:pos="720"/>
        <w:tab w:val="left" w:pos="1440"/>
        <w:tab w:val="left" w:pos="2160"/>
      </w:tabs>
      <w:suppressAutoHyphens/>
      <w:ind w:left="2609" w:hanging="2035"/>
    </w:pPr>
    <w:rPr>
      <w:sz w:val="24"/>
      <w:lang w:val="en-US" w:eastAsia="en-US"/>
    </w:rPr>
  </w:style>
  <w:style w:type="character" w:customStyle="1" w:styleId="Hng-stycke">
    <w:name w:val="HÀÀng-stycke"/>
    <w:basedOn w:val="DefaultParagraphFont"/>
  </w:style>
  <w:style w:type="character" w:customStyle="1" w:styleId="Rubrik">
    <w:name w:val="Rubrik"/>
    <w:rPr>
      <w:rFonts w:ascii="Times New Roman" w:hAnsi="Times New Roman"/>
      <w:noProof w:val="0"/>
      <w:sz w:val="29"/>
      <w:lang w:val="en-US"/>
    </w:rPr>
  </w:style>
  <w:style w:type="paragraph" w:customStyle="1" w:styleId="Instll">
    <w:name w:val="InstÀÀll"/>
    <w:pPr>
      <w:tabs>
        <w:tab w:val="left" w:pos="-720"/>
      </w:tabs>
      <w:suppressAutoHyphens/>
      <w:jc w:val="both"/>
    </w:pPr>
    <w:rPr>
      <w:spacing w:val="-3"/>
      <w:sz w:val="24"/>
      <w:lang w:val="en-US" w:eastAsia="en-US"/>
    </w:rPr>
  </w:style>
  <w:style w:type="character" w:customStyle="1" w:styleId="Indrag1ar">
    <w:name w:val="Indrag 1:a r"/>
    <w:basedOn w:val="DefaultParagraphFont"/>
  </w:style>
  <w:style w:type="paragraph" w:customStyle="1" w:styleId="Rubrik-avsn">
    <w:name w:val="Rubrik-avsn"/>
    <w:pPr>
      <w:tabs>
        <w:tab w:val="left" w:pos="-720"/>
      </w:tabs>
      <w:suppressAutoHyphens/>
    </w:pPr>
    <w:rPr>
      <w:b/>
      <w:sz w:val="24"/>
      <w:lang w:val="en-US" w:eastAsia="en-US"/>
    </w:rPr>
  </w:style>
  <w:style w:type="character" w:customStyle="1" w:styleId="Avslutning">
    <w:name w:val="Avslutning"/>
    <w:basedOn w:val="DefaultParagraphFont"/>
  </w:style>
  <w:style w:type="paragraph" w:customStyle="1" w:styleId="nancy">
    <w:name w:val="nancy"/>
    <w:basedOn w:val="Normal"/>
    <w:pPr>
      <w:ind w:hanging="720"/>
    </w:pPr>
    <w:rPr>
      <w:rFonts w:ascii="Courier" w:hAnsi="Courier"/>
      <w:szCs w:val="20"/>
      <w:lang w:val="en-US"/>
    </w:rPr>
  </w:style>
  <w:style w:type="paragraph" w:customStyle="1" w:styleId="PartHeading">
    <w:name w:val="Part Heading"/>
    <w:basedOn w:val="Heading1"/>
    <w:pPr>
      <w:tabs>
        <w:tab w:val="left" w:pos="360"/>
      </w:tabs>
      <w:spacing w:after="0"/>
      <w:jc w:val="both"/>
      <w:outlineLvl w:val="9"/>
    </w:pPr>
    <w:rPr>
      <w:rFonts w:ascii="Times New Roman" w:hAnsi="Times New Roman"/>
      <w:kern w:val="0"/>
    </w:rPr>
  </w:style>
  <w:style w:type="paragraph" w:customStyle="1" w:styleId="Head">
    <w:name w:val="Head"/>
    <w:basedOn w:val="Normal"/>
    <w:pPr>
      <w:overflowPunct w:val="0"/>
      <w:autoSpaceDE w:val="0"/>
      <w:autoSpaceDN w:val="0"/>
      <w:adjustRightInd w:val="0"/>
      <w:spacing w:before="240"/>
      <w:jc w:val="center"/>
      <w:textAlignment w:val="baseline"/>
    </w:pPr>
    <w:rPr>
      <w:b/>
      <w:szCs w:val="20"/>
      <w:lang w:val="en-US"/>
    </w:rPr>
  </w:style>
  <w:style w:type="paragraph" w:customStyle="1" w:styleId="Indent30">
    <w:name w:val="Indent 3"/>
    <w:basedOn w:val="Indent20"/>
    <w:pPr>
      <w:widowControl/>
      <w:tabs>
        <w:tab w:val="left" w:pos="360"/>
      </w:tabs>
      <w:overflowPunct w:val="0"/>
      <w:autoSpaceDE w:val="0"/>
      <w:autoSpaceDN w:val="0"/>
      <w:adjustRightInd w:val="0"/>
      <w:spacing w:before="240" w:after="0"/>
      <w:ind w:right="0"/>
      <w:textAlignment w:val="baseline"/>
    </w:pPr>
    <w:rPr>
      <w:rFonts w:ascii="Times New Roman" w:hAnsi="Times New Roman"/>
    </w:rPr>
  </w:style>
  <w:style w:type="paragraph" w:customStyle="1" w:styleId="Indent3Hanging">
    <w:name w:val="Indent 3 Hanging"/>
    <w:basedOn w:val="Indent30"/>
    <w:pPr>
      <w:ind w:left="2160" w:hanging="720"/>
    </w:pPr>
  </w:style>
  <w:style w:type="paragraph" w:customStyle="1" w:styleId="Indent2special0">
    <w:name w:val="Indent 2 special+"/>
    <w:basedOn w:val="Indent2special"/>
    <w:pPr>
      <w:keepNext/>
      <w:spacing w:before="240"/>
      <w:ind w:left="2894" w:hanging="1454"/>
    </w:pPr>
    <w:rPr>
      <w:u w:val="single"/>
    </w:rPr>
  </w:style>
  <w:style w:type="character" w:customStyle="1" w:styleId="ParaNum">
    <w:name w:val="ParaNum"/>
    <w:basedOn w:val="DefaultParagraphFont"/>
  </w:style>
  <w:style w:type="paragraph" w:customStyle="1" w:styleId="BodyText23">
    <w:name w:val="Body Text 23"/>
    <w:basedOn w:val="Normal"/>
    <w:pPr>
      <w:overflowPunct w:val="0"/>
      <w:autoSpaceDE w:val="0"/>
      <w:autoSpaceDN w:val="0"/>
      <w:adjustRightInd w:val="0"/>
      <w:ind w:left="720"/>
      <w:textAlignment w:val="baseline"/>
    </w:pPr>
    <w:rPr>
      <w:szCs w:val="20"/>
      <w:lang w:val="en-US"/>
    </w:rPr>
  </w:style>
  <w:style w:type="paragraph" w:customStyle="1" w:styleId="BodyText22">
    <w:name w:val="Body Text 22"/>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ind w:left="720"/>
      <w:textAlignment w:val="baseline"/>
    </w:pPr>
    <w:rPr>
      <w:szCs w:val="20"/>
    </w:rPr>
  </w:style>
  <w:style w:type="paragraph" w:customStyle="1" w:styleId="BodyText21">
    <w:name w:val="Body Text 21"/>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ind w:left="1440" w:hanging="1440"/>
      <w:textAlignment w:val="baseline"/>
    </w:pPr>
    <w:rPr>
      <w:szCs w:val="20"/>
    </w:rPr>
  </w:style>
  <w:style w:type="paragraph" w:customStyle="1" w:styleId="Notices">
    <w:name w:val="Notices"/>
    <w:aliases w:val="NT"/>
    <w:basedOn w:val="Normal"/>
    <w:pPr>
      <w:keepLines/>
      <w:spacing w:before="240"/>
      <w:ind w:left="2880" w:hanging="1440"/>
    </w:pPr>
    <w:rPr>
      <w:szCs w:val="20"/>
      <w:lang w:val="en-US"/>
    </w:rPr>
  </w:style>
  <w:style w:type="paragraph" w:customStyle="1" w:styleId="DocumentLabel">
    <w:name w:val="Document Label"/>
    <w:next w:val="MessageHeaderFirst"/>
    <w:pPr>
      <w:pBdr>
        <w:top w:val="double" w:sz="6" w:space="8" w:color="auto"/>
        <w:bottom w:val="double" w:sz="6" w:space="8" w:color="auto"/>
      </w:pBdr>
      <w:spacing w:after="40" w:line="240" w:lineRule="atLeast"/>
      <w:jc w:val="center"/>
    </w:pPr>
    <w:rPr>
      <w:rFonts w:ascii="Garamond" w:hAnsi="Garamond"/>
      <w:b/>
      <w:caps/>
      <w:spacing w:val="20"/>
      <w:sz w:val="18"/>
      <w:lang w:val="en-US" w:eastAsia="en-US"/>
    </w:rPr>
  </w:style>
  <w:style w:type="paragraph" w:customStyle="1" w:styleId="MessageHeaderFirst">
    <w:name w:val="Message Header First"/>
    <w:basedOn w:val="MessageHeader"/>
    <w:next w:val="MessageHeader"/>
  </w:style>
  <w:style w:type="paragraph" w:styleId="MessageHeader">
    <w:name w:val="Message Header"/>
    <w:basedOn w:val="BodyText"/>
    <w:pPr>
      <w:keepLines/>
      <w:pBdr>
        <w:bottom w:val="single" w:sz="6" w:space="2" w:color="auto"/>
        <w:between w:val="single" w:sz="6" w:space="2" w:color="auto"/>
      </w:pBdr>
      <w:tabs>
        <w:tab w:val="left" w:pos="360"/>
        <w:tab w:val="left" w:pos="4320"/>
        <w:tab w:val="left" w:pos="4680"/>
      </w:tabs>
      <w:spacing w:after="0" w:line="140" w:lineRule="atLeast"/>
      <w:ind w:left="360" w:hanging="360"/>
      <w:jc w:val="left"/>
    </w:pPr>
    <w:rPr>
      <w:rFonts w:ascii="Garamond" w:hAnsi="Garamond"/>
      <w:spacing w:val="-5"/>
      <w:szCs w:val="20"/>
    </w:rPr>
  </w:style>
  <w:style w:type="character" w:customStyle="1" w:styleId="Checkbox">
    <w:name w:val="Checkbox"/>
    <w:rPr>
      <w:rFonts w:ascii="Times New Roman" w:hAnsi="Times New Roman"/>
      <w:sz w:val="22"/>
    </w:rPr>
  </w:style>
  <w:style w:type="character" w:customStyle="1" w:styleId="MessageHeaderLabel">
    <w:name w:val="Message Header Label"/>
    <w:rPr>
      <w:caps/>
      <w:spacing w:val="6"/>
      <w:position w:val="6"/>
      <w:sz w:val="14"/>
    </w:rPr>
  </w:style>
  <w:style w:type="paragraph" w:customStyle="1" w:styleId="MessageHeaderLast">
    <w:name w:val="Message Header Last"/>
    <w:basedOn w:val="MessageHeader"/>
    <w:next w:val="BodyText"/>
    <w:pPr>
      <w:pBdr>
        <w:top w:val="single" w:sz="6" w:space="18" w:color="auto"/>
        <w:bottom w:val="double" w:sz="6" w:space="18" w:color="auto"/>
        <w:between w:val="single" w:sz="6" w:space="18" w:color="auto"/>
      </w:pBdr>
      <w:tabs>
        <w:tab w:val="clear" w:pos="360"/>
        <w:tab w:val="clear" w:pos="4320"/>
        <w:tab w:val="clear" w:pos="4680"/>
        <w:tab w:val="left" w:pos="1279"/>
        <w:tab w:val="left" w:pos="2940"/>
        <w:tab w:val="left" w:pos="5100"/>
        <w:tab w:val="right" w:pos="8640"/>
      </w:tabs>
      <w:spacing w:before="13" w:after="40"/>
      <w:ind w:left="0" w:firstLine="0"/>
    </w:pPr>
  </w:style>
  <w:style w:type="paragraph" w:customStyle="1" w:styleId="BodyIndentA">
    <w:name w:val="Body Indent A"/>
    <w:basedOn w:val="Normal"/>
    <w:pPr>
      <w:tabs>
        <w:tab w:val="left" w:pos="-2880"/>
      </w:tabs>
      <w:spacing w:before="120" w:after="120" w:line="240" w:lineRule="atLeast"/>
      <w:ind w:left="-3600"/>
    </w:pPr>
    <w:rPr>
      <w:rFonts w:ascii="Palatino" w:hAnsi="Palatino"/>
      <w:kern w:val="28"/>
      <w:sz w:val="20"/>
      <w:szCs w:val="20"/>
      <w:lang w:val="en-US"/>
    </w:rPr>
  </w:style>
  <w:style w:type="paragraph" w:customStyle="1" w:styleId="DefinitionLev2">
    <w:name w:val="Definition Lev 2"/>
    <w:aliases w:val="D2"/>
    <w:basedOn w:val="Normal"/>
    <w:pPr>
      <w:spacing w:before="240"/>
    </w:pPr>
    <w:rPr>
      <w:sz w:val="20"/>
      <w:szCs w:val="20"/>
      <w:lang w:val="en-US" w:eastAsia="en-GB"/>
    </w:rPr>
  </w:style>
  <w:style w:type="paragraph" w:styleId="List2">
    <w:name w:val="List 2"/>
    <w:basedOn w:val="Normal"/>
    <w:pPr>
      <w:numPr>
        <w:numId w:val="34"/>
      </w:numPr>
      <w:spacing w:before="240" w:line="360" w:lineRule="auto"/>
    </w:pPr>
  </w:style>
  <w:style w:type="paragraph" w:customStyle="1" w:styleId="such">
    <w:name w:val="such"/>
    <w:basedOn w:val="Normal"/>
    <w:pPr>
      <w:spacing w:line="240" w:lineRule="exact"/>
    </w:pPr>
  </w:style>
  <w:style w:type="paragraph" w:customStyle="1" w:styleId="BodyTextFlushJustify">
    <w:name w:val="Body Text Flush Justify"/>
    <w:basedOn w:val="Normal"/>
    <w:link w:val="BodyTextFlushJustifyChar"/>
    <w:rPr>
      <w:lang w:val="en-US"/>
    </w:rPr>
  </w:style>
  <w:style w:type="paragraph" w:customStyle="1" w:styleId="CenteredTitle">
    <w:name w:val="Centered Title"/>
    <w:basedOn w:val="Normal"/>
    <w:next w:val="BodyTextSingle"/>
    <w:pPr>
      <w:keepNext/>
      <w:jc w:val="center"/>
    </w:pPr>
    <w:rPr>
      <w:lang w:val="en-US"/>
    </w:rPr>
  </w:style>
  <w:style w:type="paragraph" w:customStyle="1" w:styleId="LeftTitle">
    <w:name w:val="Left Title"/>
    <w:basedOn w:val="Normal"/>
    <w:next w:val="BodyTextSingle"/>
    <w:link w:val="LeftTitleChar"/>
    <w:qFormat/>
    <w:pPr>
      <w:keepNext/>
    </w:pPr>
    <w:rPr>
      <w:lang w:val="en-US"/>
    </w:rPr>
  </w:style>
  <w:style w:type="paragraph" w:customStyle="1" w:styleId="DefinitionTerm">
    <w:name w:val="Definition Term"/>
    <w:basedOn w:val="Normal"/>
    <w:next w:val="DefinitionList"/>
    <w:pPr>
      <w:autoSpaceDE w:val="0"/>
      <w:autoSpaceDN w:val="0"/>
      <w:adjustRightInd w:val="0"/>
    </w:pPr>
    <w:rPr>
      <w:lang w:val="fr-FR"/>
    </w:rPr>
  </w:style>
  <w:style w:type="paragraph" w:customStyle="1" w:styleId="DefinitionList">
    <w:name w:val="Definition List"/>
    <w:basedOn w:val="Normal"/>
    <w:next w:val="DefinitionTerm"/>
    <w:pPr>
      <w:autoSpaceDE w:val="0"/>
      <w:autoSpaceDN w:val="0"/>
      <w:adjustRightInd w:val="0"/>
      <w:ind w:left="360"/>
    </w:pPr>
    <w:rPr>
      <w:lang w:val="fr-FR"/>
    </w:rPr>
  </w:style>
  <w:style w:type="character" w:customStyle="1" w:styleId="Definition">
    <w:name w:val="Definition"/>
    <w:rPr>
      <w:i/>
      <w:iCs/>
      <w:spacing w:val="0"/>
    </w:rPr>
  </w:style>
  <w:style w:type="paragraph" w:customStyle="1" w:styleId="Adresse">
    <w:name w:val="Adresse"/>
    <w:basedOn w:val="Normal"/>
    <w:next w:val="Normal"/>
    <w:pPr>
      <w:autoSpaceDE w:val="0"/>
      <w:autoSpaceDN w:val="0"/>
      <w:adjustRightInd w:val="0"/>
    </w:pPr>
    <w:rPr>
      <w:i/>
      <w:iCs/>
      <w:lang w:val="fr-FR"/>
    </w:rPr>
  </w:style>
  <w:style w:type="paragraph" w:customStyle="1" w:styleId="Blockquote">
    <w:name w:val="Blockquote"/>
    <w:basedOn w:val="Normal"/>
    <w:pPr>
      <w:autoSpaceDE w:val="0"/>
      <w:autoSpaceDN w:val="0"/>
      <w:adjustRightInd w:val="0"/>
      <w:spacing w:before="100" w:after="100"/>
      <w:ind w:left="360" w:right="360"/>
    </w:pPr>
    <w:rPr>
      <w:lang w:val="fr-FR"/>
    </w:rPr>
  </w:style>
  <w:style w:type="character" w:customStyle="1" w:styleId="CITE">
    <w:name w:val="CITE"/>
    <w:rPr>
      <w:i/>
      <w:iCs/>
      <w:spacing w:val="0"/>
    </w:rPr>
  </w:style>
  <w:style w:type="character" w:customStyle="1" w:styleId="CODE">
    <w:name w:val="CODE"/>
    <w:rPr>
      <w:rFonts w:ascii="Courier New" w:hAnsi="Courier New" w:cs="Courier New"/>
      <w:spacing w:val="0"/>
      <w:sz w:val="20"/>
      <w:szCs w:val="20"/>
    </w:rPr>
  </w:style>
  <w:style w:type="character" w:customStyle="1" w:styleId="Keyboard">
    <w:name w:val="Keyboard"/>
    <w:rPr>
      <w:rFonts w:ascii="Courier New" w:hAnsi="Courier New" w:cs="Courier New"/>
      <w:b/>
      <w:bCs/>
      <w:spacing w:val="0"/>
      <w:sz w:val="20"/>
      <w:szCs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sz w:val="20"/>
      <w:szCs w:val="20"/>
      <w:lang w:val="fr-FR"/>
    </w:rPr>
  </w:style>
  <w:style w:type="character" w:customStyle="1" w:styleId="Exemple">
    <w:name w:val="Exemple"/>
    <w:rPr>
      <w:rFonts w:ascii="Courier New" w:hAnsi="Courier New" w:cs="Courier New"/>
      <w:spacing w:val="0"/>
    </w:rPr>
  </w:style>
  <w:style w:type="character" w:customStyle="1" w:styleId="Fort">
    <w:name w:val="Fort"/>
    <w:rPr>
      <w:b/>
      <w:bCs/>
      <w:spacing w:val="0"/>
    </w:rPr>
  </w:style>
  <w:style w:type="character" w:customStyle="1" w:styleId="Machinecrire">
    <w:name w:val="Machine à écrire"/>
    <w:rPr>
      <w:rFonts w:ascii="Courier New" w:hAnsi="Courier New" w:cs="Courier New"/>
      <w:spacing w:val="0"/>
      <w:sz w:val="20"/>
      <w:szCs w:val="20"/>
    </w:rPr>
  </w:style>
  <w:style w:type="character" w:customStyle="1" w:styleId="Variable">
    <w:name w:val="Variable"/>
    <w:rPr>
      <w:i/>
      <w:iCs/>
      <w:spacing w:val="0"/>
    </w:rPr>
  </w:style>
  <w:style w:type="character" w:customStyle="1" w:styleId="HTMLMarkup">
    <w:name w:val="HTML Markup"/>
    <w:rPr>
      <w:vanish/>
      <w:color w:val="FF0000"/>
      <w:spacing w:val="0"/>
    </w:rPr>
  </w:style>
  <w:style w:type="paragraph" w:customStyle="1" w:styleId="Texte">
    <w:name w:val="Texte"/>
    <w:pPr>
      <w:autoSpaceDE w:val="0"/>
      <w:autoSpaceDN w:val="0"/>
      <w:adjustRightInd w:val="0"/>
      <w:spacing w:line="-240" w:lineRule="auto"/>
    </w:pPr>
    <w:rPr>
      <w:rFonts w:ascii="Courier" w:hAnsi="Courier"/>
      <w:sz w:val="24"/>
      <w:szCs w:val="24"/>
      <w:lang w:eastAsia="en-US"/>
    </w:rPr>
  </w:style>
  <w:style w:type="paragraph" w:customStyle="1" w:styleId="DeltaViewTableHeading">
    <w:name w:val="DeltaView Table Heading"/>
    <w:basedOn w:val="Normal"/>
    <w:pPr>
      <w:autoSpaceDE w:val="0"/>
      <w:autoSpaceDN w:val="0"/>
      <w:adjustRightInd w:val="0"/>
      <w:spacing w:after="120"/>
    </w:pPr>
    <w:rPr>
      <w:rFonts w:ascii="Arial" w:hAnsi="Arial" w:cs="Arial"/>
      <w:b/>
      <w:bCs/>
      <w:lang w:val="en-US"/>
    </w:rPr>
  </w:style>
  <w:style w:type="paragraph" w:customStyle="1" w:styleId="DeltaViewTableBody">
    <w:name w:val="DeltaView Table Body"/>
    <w:basedOn w:val="Normal"/>
    <w:pPr>
      <w:autoSpaceDE w:val="0"/>
      <w:autoSpaceDN w:val="0"/>
      <w:adjustRightInd w:val="0"/>
    </w:pPr>
    <w:rPr>
      <w:rFonts w:ascii="Arial" w:hAnsi="Arial" w:cs="Arial"/>
      <w:lang w:val="en-US"/>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eastAsia="en-US"/>
    </w:rPr>
  </w:style>
  <w:style w:type="character" w:customStyle="1" w:styleId="DeltaViewMoveSource">
    <w:name w:val="DeltaView Move Source"/>
    <w:rPr>
      <w:strike/>
      <w:spacing w:val="0"/>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character" w:customStyle="1" w:styleId="DeltaViewFormatChange">
    <w:name w:val="DeltaView Format Change"/>
    <w:rPr>
      <w:color w:val="000000"/>
      <w:spacing w:val="0"/>
    </w:rPr>
  </w:style>
  <w:style w:type="character" w:customStyle="1" w:styleId="DeltaViewMovedDeletion">
    <w:name w:val="DeltaView Moved Deletion"/>
    <w:rPr>
      <w:strike/>
      <w:color w:val="C08080"/>
      <w:spacing w:val="0"/>
    </w:rPr>
  </w:style>
  <w:style w:type="character" w:customStyle="1" w:styleId="DeltaViewEditorComment">
    <w:name w:val="DeltaView Editor Comment"/>
    <w:rPr>
      <w:color w:val="0000FF"/>
      <w:spacing w:val="0"/>
      <w:u w:val="double"/>
    </w:rPr>
  </w:style>
  <w:style w:type="character" w:customStyle="1" w:styleId="DeltaViewStyleChangeText">
    <w:name w:val="DeltaView Style Change Text"/>
    <w:rPr>
      <w:color w:val="000000"/>
      <w:spacing w:val="0"/>
      <w:u w:val="double"/>
    </w:rPr>
  </w:style>
  <w:style w:type="character" w:customStyle="1" w:styleId="DeltaViewStyleChangeLabel">
    <w:name w:val="DeltaView Style Change Label"/>
    <w:rPr>
      <w:color w:val="000000"/>
      <w:spacing w:val="0"/>
    </w:rPr>
  </w:style>
  <w:style w:type="paragraph" w:customStyle="1" w:styleId="ssPara4">
    <w:name w:val="ssPara4"/>
    <w:basedOn w:val="Normal"/>
    <w:pPr>
      <w:autoSpaceDE w:val="0"/>
      <w:autoSpaceDN w:val="0"/>
      <w:adjustRightInd w:val="0"/>
      <w:spacing w:after="260" w:line="260" w:lineRule="atLeast"/>
      <w:ind w:left="1985"/>
    </w:pPr>
    <w:rPr>
      <w:rFonts w:ascii="Arial" w:hAnsi="Arial" w:cs="Arial"/>
      <w:szCs w:val="22"/>
    </w:rPr>
  </w:style>
  <w:style w:type="paragraph" w:customStyle="1" w:styleId="alpha1">
    <w:name w:val="alpha 1"/>
    <w:basedOn w:val="Normal"/>
    <w:pPr>
      <w:tabs>
        <w:tab w:val="num" w:pos="643"/>
      </w:tabs>
      <w:spacing w:after="140" w:line="288" w:lineRule="auto"/>
      <w:ind w:left="643" w:hanging="360"/>
    </w:pPr>
    <w:rPr>
      <w:rFonts w:ascii="Arial" w:hAnsi="Arial"/>
      <w:kern w:val="20"/>
      <w:sz w:val="20"/>
      <w:szCs w:val="20"/>
      <w:lang w:eastAsia="en-GB"/>
    </w:rPr>
  </w:style>
  <w:style w:type="paragraph" w:customStyle="1" w:styleId="roman2">
    <w:name w:val="roman 2"/>
    <w:basedOn w:val="Normal"/>
    <w:pPr>
      <w:tabs>
        <w:tab w:val="num" w:pos="360"/>
      </w:tabs>
      <w:spacing w:after="140" w:line="288" w:lineRule="auto"/>
      <w:ind w:left="360" w:hanging="360"/>
    </w:pPr>
    <w:rPr>
      <w:rFonts w:ascii="Arial" w:hAnsi="Arial"/>
      <w:kern w:val="20"/>
      <w:sz w:val="20"/>
      <w:szCs w:val="20"/>
      <w:lang w:eastAsia="en-GB"/>
    </w:rPr>
  </w:style>
  <w:style w:type="paragraph" w:customStyle="1" w:styleId="AcknBlock">
    <w:name w:val="Ackn Block"/>
    <w:aliases w:val="AB"/>
    <w:basedOn w:val="Normal"/>
    <w:next w:val="Normal"/>
    <w:pPr>
      <w:tabs>
        <w:tab w:val="left" w:pos="2880"/>
        <w:tab w:val="left" w:pos="3240"/>
      </w:tabs>
      <w:spacing w:before="720"/>
    </w:pPr>
    <w:rPr>
      <w:szCs w:val="20"/>
      <w:lang w:val="en-US"/>
    </w:rPr>
  </w:style>
  <w:style w:type="paragraph" w:customStyle="1" w:styleId="BlockQuote0">
    <w:name w:val="Block Quote"/>
    <w:aliases w:val="BQ"/>
    <w:basedOn w:val="Normal"/>
    <w:pPr>
      <w:spacing w:before="240"/>
      <w:ind w:left="1440" w:right="1440"/>
    </w:pPr>
    <w:rPr>
      <w:szCs w:val="20"/>
      <w:lang w:val="en-US"/>
    </w:rPr>
  </w:style>
  <w:style w:type="paragraph" w:customStyle="1" w:styleId="BodyContd">
    <w:name w:val="Body Cont'd"/>
    <w:aliases w:val="BC"/>
    <w:basedOn w:val="BodyMain"/>
    <w:next w:val="BodyMain"/>
    <w:pPr>
      <w:overflowPunct/>
      <w:autoSpaceDE/>
      <w:autoSpaceDN/>
      <w:adjustRightInd/>
      <w:spacing w:before="240" w:line="240" w:lineRule="auto"/>
      <w:textAlignment w:val="auto"/>
    </w:pPr>
  </w:style>
  <w:style w:type="paragraph" w:customStyle="1" w:styleId="BodyHeading4">
    <w:name w:val="Body Heading4"/>
    <w:aliases w:val="B4"/>
    <w:basedOn w:val="Normal"/>
    <w:pPr>
      <w:spacing w:before="240"/>
      <w:ind w:left="1440" w:hanging="720"/>
    </w:pPr>
    <w:rPr>
      <w:szCs w:val="20"/>
      <w:lang w:val="en-US"/>
    </w:rPr>
  </w:style>
  <w:style w:type="paragraph" w:customStyle="1" w:styleId="BodyContd4RepairedStyle">
    <w:name w:val="Body Cont'd4 RepairedStyle"/>
    <w:basedOn w:val="BodyHeading4"/>
    <w:next w:val="BodyHeading4"/>
    <w:pPr>
      <w:ind w:left="720" w:firstLine="0"/>
    </w:pPr>
  </w:style>
  <w:style w:type="paragraph" w:customStyle="1" w:styleId="BodyHeading5">
    <w:name w:val="Body Heading5"/>
    <w:aliases w:val="B5"/>
    <w:basedOn w:val="Normal"/>
    <w:pPr>
      <w:spacing w:before="240"/>
      <w:ind w:left="1440" w:firstLine="720"/>
    </w:pPr>
    <w:rPr>
      <w:szCs w:val="20"/>
      <w:lang w:val="en-US"/>
    </w:rPr>
  </w:style>
  <w:style w:type="paragraph" w:customStyle="1" w:styleId="BodyContd5">
    <w:name w:val="Body Cont'd5"/>
    <w:aliases w:val="C5"/>
    <w:basedOn w:val="BodyHeading5"/>
    <w:next w:val="BodyHeading5"/>
    <w:pPr>
      <w:ind w:firstLine="0"/>
    </w:pPr>
  </w:style>
  <w:style w:type="paragraph" w:customStyle="1" w:styleId="CoverPage">
    <w:name w:val="Cover Page"/>
    <w:aliases w:val="CP"/>
    <w:basedOn w:val="Normal"/>
    <w:pPr>
      <w:spacing w:before="480" w:after="480"/>
      <w:jc w:val="center"/>
    </w:pPr>
    <w:rPr>
      <w:szCs w:val="20"/>
      <w:lang w:val="en-US"/>
    </w:rPr>
  </w:style>
  <w:style w:type="paragraph" w:customStyle="1" w:styleId="CoverRule">
    <w:name w:val="Cover Rule"/>
    <w:aliases w:val="CR"/>
    <w:basedOn w:val="Normal"/>
    <w:pPr>
      <w:pBdr>
        <w:bottom w:val="single" w:sz="4" w:space="1" w:color="auto"/>
      </w:pBdr>
      <w:ind w:left="3600" w:right="3600"/>
      <w:jc w:val="center"/>
    </w:pPr>
    <w:rPr>
      <w:szCs w:val="20"/>
      <w:lang w:val="en-US"/>
    </w:rPr>
  </w:style>
  <w:style w:type="paragraph" w:customStyle="1" w:styleId="Dated">
    <w:name w:val="Dated"/>
    <w:aliases w:val="DT"/>
    <w:basedOn w:val="Normal"/>
    <w:next w:val="Normal"/>
    <w:pPr>
      <w:keepLines/>
      <w:numPr>
        <w:numId w:val="35"/>
      </w:numPr>
      <w:spacing w:before="240"/>
    </w:pPr>
    <w:rPr>
      <w:szCs w:val="20"/>
      <w:lang w:val="en-US"/>
    </w:rPr>
  </w:style>
  <w:style w:type="character" w:customStyle="1" w:styleId="definedterm">
    <w:name w:val="defined term"/>
    <w:aliases w:val="DF"/>
    <w:rPr>
      <w:b/>
    </w:rPr>
  </w:style>
  <w:style w:type="paragraph" w:customStyle="1" w:styleId="DefinitionLev1">
    <w:name w:val="Definition Lev 1"/>
    <w:aliases w:val="D1"/>
    <w:basedOn w:val="BodyMain"/>
    <w:pPr>
      <w:tabs>
        <w:tab w:val="num" w:pos="630"/>
      </w:tabs>
      <w:overflowPunct/>
      <w:autoSpaceDE/>
      <w:autoSpaceDN/>
      <w:adjustRightInd/>
      <w:spacing w:before="240" w:line="240" w:lineRule="auto"/>
      <w:ind w:left="630" w:hanging="630"/>
      <w:textAlignment w:val="auto"/>
    </w:pPr>
  </w:style>
  <w:style w:type="paragraph" w:customStyle="1" w:styleId="DefinitionLev3">
    <w:name w:val="Definition Lev 3"/>
    <w:aliases w:val="D3"/>
    <w:basedOn w:val="BodyMain"/>
    <w:pPr>
      <w:overflowPunct/>
      <w:autoSpaceDE/>
      <w:autoSpaceDN/>
      <w:adjustRightInd/>
      <w:spacing w:before="240" w:line="240" w:lineRule="auto"/>
      <w:textAlignment w:val="auto"/>
    </w:pPr>
  </w:style>
  <w:style w:type="paragraph" w:customStyle="1" w:styleId="DefinitionLev4">
    <w:name w:val="Definition Lev 4"/>
    <w:aliases w:val="D4"/>
    <w:basedOn w:val="BodyMain"/>
    <w:pPr>
      <w:overflowPunct/>
      <w:autoSpaceDE/>
      <w:autoSpaceDN/>
      <w:adjustRightInd/>
      <w:spacing w:before="240" w:line="240" w:lineRule="auto"/>
      <w:textAlignment w:val="auto"/>
    </w:pPr>
  </w:style>
  <w:style w:type="paragraph" w:customStyle="1" w:styleId="DefinitionLev5">
    <w:name w:val="Definition Lev 5"/>
    <w:aliases w:val="D5"/>
    <w:basedOn w:val="BodyMain"/>
    <w:pPr>
      <w:overflowPunct/>
      <w:autoSpaceDE/>
      <w:autoSpaceDN/>
      <w:adjustRightInd/>
      <w:spacing w:before="240" w:line="240" w:lineRule="auto"/>
      <w:textAlignment w:val="auto"/>
    </w:pPr>
  </w:style>
  <w:style w:type="paragraph" w:customStyle="1" w:styleId="DefinitionLev6">
    <w:name w:val="Definition Lev 6"/>
    <w:aliases w:val="D6"/>
    <w:basedOn w:val="BodyMain"/>
    <w:pPr>
      <w:overflowPunct/>
      <w:autoSpaceDE/>
      <w:autoSpaceDN/>
      <w:adjustRightInd/>
      <w:spacing w:before="240" w:line="240" w:lineRule="auto"/>
      <w:textAlignment w:val="auto"/>
    </w:pPr>
  </w:style>
  <w:style w:type="paragraph" w:customStyle="1" w:styleId="EnumerationLev1">
    <w:name w:val="Enumeration Lev 1"/>
    <w:aliases w:val="E1"/>
    <w:basedOn w:val="BodyMain"/>
    <w:pPr>
      <w:numPr>
        <w:numId w:val="36"/>
      </w:numPr>
      <w:overflowPunct/>
      <w:autoSpaceDE/>
      <w:autoSpaceDN/>
      <w:adjustRightInd/>
      <w:spacing w:before="240" w:line="240" w:lineRule="auto"/>
      <w:textAlignment w:val="auto"/>
    </w:pPr>
  </w:style>
  <w:style w:type="paragraph" w:customStyle="1" w:styleId="EnumerationLev2">
    <w:name w:val="Enumeration Lev 2"/>
    <w:aliases w:val="E2"/>
    <w:basedOn w:val="BodyMain"/>
    <w:pPr>
      <w:numPr>
        <w:ilvl w:val="1"/>
        <w:numId w:val="36"/>
      </w:numPr>
      <w:overflowPunct/>
      <w:autoSpaceDE/>
      <w:autoSpaceDN/>
      <w:adjustRightInd/>
      <w:spacing w:before="240" w:line="240" w:lineRule="auto"/>
      <w:textAlignment w:val="auto"/>
    </w:pPr>
  </w:style>
  <w:style w:type="paragraph" w:customStyle="1" w:styleId="EnumerationLev3">
    <w:name w:val="Enumeration Lev 3"/>
    <w:aliases w:val="E3"/>
    <w:basedOn w:val="BodyMain"/>
    <w:pPr>
      <w:numPr>
        <w:ilvl w:val="2"/>
        <w:numId w:val="36"/>
      </w:numPr>
      <w:overflowPunct/>
      <w:autoSpaceDE/>
      <w:autoSpaceDN/>
      <w:adjustRightInd/>
      <w:spacing w:before="240" w:line="240" w:lineRule="auto"/>
      <w:textAlignment w:val="auto"/>
    </w:pPr>
  </w:style>
  <w:style w:type="paragraph" w:customStyle="1" w:styleId="EnumerationLev4">
    <w:name w:val="Enumeration Lev 4"/>
    <w:aliases w:val="E4"/>
    <w:basedOn w:val="BodyMain"/>
    <w:pPr>
      <w:numPr>
        <w:ilvl w:val="3"/>
        <w:numId w:val="36"/>
      </w:numPr>
      <w:overflowPunct/>
      <w:autoSpaceDE/>
      <w:autoSpaceDN/>
      <w:adjustRightInd/>
      <w:spacing w:before="240" w:line="240" w:lineRule="auto"/>
      <w:textAlignment w:val="auto"/>
    </w:pPr>
  </w:style>
  <w:style w:type="paragraph" w:customStyle="1" w:styleId="EnumerationLev5">
    <w:name w:val="Enumeration Lev 5"/>
    <w:aliases w:val="E5"/>
    <w:basedOn w:val="BodyMain"/>
    <w:pPr>
      <w:numPr>
        <w:ilvl w:val="4"/>
        <w:numId w:val="36"/>
      </w:numPr>
      <w:overflowPunct/>
      <w:autoSpaceDE/>
      <w:autoSpaceDN/>
      <w:adjustRightInd/>
      <w:spacing w:before="240" w:line="240" w:lineRule="auto"/>
      <w:textAlignment w:val="auto"/>
    </w:pPr>
  </w:style>
  <w:style w:type="paragraph" w:customStyle="1" w:styleId="EnumerationLev6">
    <w:name w:val="Enumeration Lev 6"/>
    <w:aliases w:val="E6"/>
    <w:basedOn w:val="BodyMain"/>
    <w:pPr>
      <w:numPr>
        <w:ilvl w:val="5"/>
        <w:numId w:val="36"/>
      </w:numPr>
      <w:overflowPunct/>
      <w:autoSpaceDE/>
      <w:autoSpaceDN/>
      <w:adjustRightInd/>
      <w:spacing w:before="240" w:line="240" w:lineRule="auto"/>
      <w:textAlignment w:val="auto"/>
    </w:pPr>
  </w:style>
  <w:style w:type="paragraph" w:customStyle="1" w:styleId="EnumerationLev7">
    <w:name w:val="Enumeration Lev 7"/>
    <w:aliases w:val="E7"/>
    <w:basedOn w:val="BodyMain"/>
    <w:pPr>
      <w:numPr>
        <w:ilvl w:val="6"/>
        <w:numId w:val="36"/>
      </w:numPr>
      <w:overflowPunct/>
      <w:autoSpaceDE/>
      <w:autoSpaceDN/>
      <w:adjustRightInd/>
      <w:spacing w:before="240" w:line="240" w:lineRule="auto"/>
      <w:textAlignment w:val="auto"/>
    </w:pPr>
  </w:style>
  <w:style w:type="paragraph" w:customStyle="1" w:styleId="EnumerationLev8">
    <w:name w:val="Enumeration Lev 8"/>
    <w:aliases w:val="E8"/>
    <w:basedOn w:val="BodyMain"/>
    <w:pPr>
      <w:numPr>
        <w:ilvl w:val="7"/>
        <w:numId w:val="36"/>
      </w:numPr>
      <w:overflowPunct/>
      <w:autoSpaceDE/>
      <w:autoSpaceDN/>
      <w:adjustRightInd/>
      <w:spacing w:before="240" w:line="240" w:lineRule="auto"/>
      <w:textAlignment w:val="auto"/>
    </w:pPr>
  </w:style>
  <w:style w:type="paragraph" w:customStyle="1" w:styleId="EnumerationLev9">
    <w:name w:val="Enumeration Lev 9"/>
    <w:aliases w:val="E9"/>
    <w:basedOn w:val="BodyMain"/>
    <w:pPr>
      <w:numPr>
        <w:ilvl w:val="8"/>
        <w:numId w:val="36"/>
      </w:numPr>
      <w:overflowPunct/>
      <w:autoSpaceDE/>
      <w:autoSpaceDN/>
      <w:adjustRightInd/>
      <w:spacing w:before="240" w:line="240" w:lineRule="auto"/>
      <w:textAlignment w:val="auto"/>
    </w:pPr>
  </w:style>
  <w:style w:type="paragraph" w:customStyle="1" w:styleId="FootnoteContd">
    <w:name w:val="Footnote Cont'd"/>
    <w:aliases w:val="FC"/>
    <w:basedOn w:val="FootnoteText"/>
    <w:pPr>
      <w:tabs>
        <w:tab w:val="left" w:pos="360"/>
      </w:tabs>
      <w:suppressAutoHyphens w:val="0"/>
      <w:overflowPunct/>
      <w:autoSpaceDE/>
      <w:autoSpaceDN/>
      <w:adjustRightInd/>
      <w:ind w:left="0" w:firstLine="360"/>
      <w:textAlignment w:val="auto"/>
    </w:pPr>
    <w:rPr>
      <w:sz w:val="22"/>
    </w:rPr>
  </w:style>
  <w:style w:type="paragraph" w:customStyle="1" w:styleId="HeadingCtr">
    <w:name w:val="Heading Ctr"/>
    <w:aliases w:val="HC"/>
    <w:basedOn w:val="Normal"/>
    <w:pPr>
      <w:keepNext/>
      <w:keepLines/>
      <w:spacing w:before="240"/>
      <w:jc w:val="center"/>
    </w:pPr>
    <w:rPr>
      <w:szCs w:val="20"/>
      <w:lang w:val="en-US"/>
    </w:rPr>
  </w:style>
  <w:style w:type="paragraph" w:customStyle="1" w:styleId="HeadingLeft">
    <w:name w:val="Heading Left"/>
    <w:aliases w:val="HL"/>
    <w:basedOn w:val="Normal"/>
    <w:pPr>
      <w:keepNext/>
      <w:keepLines/>
      <w:spacing w:before="240"/>
    </w:pPr>
    <w:rPr>
      <w:szCs w:val="20"/>
      <w:lang w:val="en-US"/>
    </w:rPr>
  </w:style>
  <w:style w:type="paragraph" w:customStyle="1" w:styleId="HeadingRgt">
    <w:name w:val="Heading Rgt"/>
    <w:aliases w:val="HR"/>
    <w:basedOn w:val="Normal"/>
    <w:pPr>
      <w:keepNext/>
      <w:keepLines/>
      <w:spacing w:before="240"/>
      <w:jc w:val="right"/>
    </w:pPr>
    <w:rPr>
      <w:szCs w:val="20"/>
      <w:lang w:val="en-US"/>
    </w:rPr>
  </w:style>
  <w:style w:type="character" w:customStyle="1" w:styleId="latin">
    <w:name w:val="latin"/>
    <w:rPr>
      <w:i/>
    </w:rPr>
  </w:style>
  <w:style w:type="paragraph" w:customStyle="1" w:styleId="LetterAddress">
    <w:name w:val="Letter Address"/>
    <w:aliases w:val="LA"/>
    <w:basedOn w:val="Normal"/>
    <w:pPr>
      <w:keepLines/>
      <w:spacing w:before="240"/>
    </w:pPr>
    <w:rPr>
      <w:szCs w:val="20"/>
      <w:lang w:val="en-US"/>
    </w:rPr>
  </w:style>
  <w:style w:type="paragraph" w:customStyle="1" w:styleId="ListItem">
    <w:name w:val="List Item"/>
    <w:aliases w:val="LI"/>
    <w:basedOn w:val="Normal"/>
    <w:pPr>
      <w:numPr>
        <w:numId w:val="37"/>
      </w:numPr>
      <w:spacing w:before="240"/>
    </w:pPr>
    <w:rPr>
      <w:szCs w:val="20"/>
      <w:lang w:val="en-US"/>
    </w:rPr>
  </w:style>
  <w:style w:type="paragraph" w:customStyle="1" w:styleId="Re">
    <w:name w:val="Re"/>
    <w:aliases w:val="RE"/>
    <w:basedOn w:val="Normal"/>
    <w:next w:val="BodyMain"/>
    <w:pPr>
      <w:keepLines/>
      <w:numPr>
        <w:numId w:val="38"/>
      </w:numPr>
      <w:tabs>
        <w:tab w:val="left" w:pos="8640"/>
      </w:tabs>
      <w:spacing w:before="240"/>
      <w:ind w:right="720"/>
    </w:pPr>
    <w:rPr>
      <w:szCs w:val="20"/>
      <w:u w:val="single"/>
      <w:lang w:val="en-US"/>
    </w:rPr>
  </w:style>
  <w:style w:type="paragraph" w:customStyle="1" w:styleId="Recitals">
    <w:name w:val="Recitals"/>
    <w:aliases w:val="RC"/>
    <w:basedOn w:val="Normal"/>
    <w:next w:val="BodyMain"/>
    <w:pPr>
      <w:spacing w:before="360"/>
      <w:ind w:firstLine="1440"/>
    </w:pPr>
    <w:rPr>
      <w:szCs w:val="20"/>
      <w:lang w:val="en-US"/>
    </w:rPr>
  </w:style>
  <w:style w:type="paragraph" w:customStyle="1" w:styleId="SigEntity">
    <w:name w:val="Sig Entity"/>
    <w:aliases w:val="SE"/>
    <w:basedOn w:val="Normal"/>
    <w:pPr>
      <w:keepNext/>
      <w:keepLines/>
      <w:spacing w:before="480"/>
      <w:ind w:left="5040" w:hanging="360"/>
    </w:pPr>
    <w:rPr>
      <w:szCs w:val="20"/>
      <w:lang w:val="en-US"/>
    </w:rPr>
  </w:style>
  <w:style w:type="paragraph" w:customStyle="1" w:styleId="SigIndividL">
    <w:name w:val="Sig Individ L"/>
    <w:aliases w:val="SI"/>
    <w:basedOn w:val="Normal"/>
    <w:pPr>
      <w:keepLines/>
      <w:tabs>
        <w:tab w:val="left" w:leader="underscore" w:pos="4680"/>
      </w:tabs>
      <w:spacing w:before="720"/>
      <w:ind w:right="4680"/>
      <w:jc w:val="center"/>
    </w:pPr>
    <w:rPr>
      <w:szCs w:val="20"/>
      <w:lang w:val="en-US"/>
    </w:rPr>
  </w:style>
  <w:style w:type="paragraph" w:customStyle="1" w:styleId="SigIndividR">
    <w:name w:val="Sig Individ R"/>
    <w:aliases w:val="SR"/>
    <w:basedOn w:val="SigEntity"/>
    <w:pPr>
      <w:keepNext w:val="0"/>
      <w:tabs>
        <w:tab w:val="left" w:leader="underscore" w:pos="9360"/>
      </w:tabs>
      <w:spacing w:before="720"/>
      <w:ind w:left="4680" w:firstLine="0"/>
      <w:jc w:val="center"/>
    </w:pPr>
  </w:style>
  <w:style w:type="paragraph" w:customStyle="1" w:styleId="SigLine">
    <w:name w:val="Sig Line"/>
    <w:aliases w:val="SL"/>
    <w:basedOn w:val="SigEntity"/>
    <w:pPr>
      <w:keepNext w:val="0"/>
      <w:tabs>
        <w:tab w:val="left" w:leader="underscore" w:pos="4680"/>
        <w:tab w:val="left" w:leader="underscore" w:pos="9360"/>
      </w:tabs>
      <w:spacing w:before="720"/>
    </w:pPr>
  </w:style>
  <w:style w:type="paragraph" w:customStyle="1" w:styleId="TableCaption">
    <w:name w:val="Table Caption"/>
    <w:aliases w:val="TC"/>
    <w:basedOn w:val="Normal"/>
    <w:pPr>
      <w:keepNext/>
      <w:spacing w:before="240" w:after="120"/>
      <w:jc w:val="center"/>
    </w:pPr>
    <w:rPr>
      <w:b/>
      <w:szCs w:val="20"/>
      <w:lang w:val="en-US"/>
    </w:rPr>
  </w:style>
  <w:style w:type="paragraph" w:customStyle="1" w:styleId="TableData">
    <w:name w:val="Table Data"/>
    <w:aliases w:val="TD"/>
    <w:basedOn w:val="Normal"/>
    <w:pPr>
      <w:tabs>
        <w:tab w:val="decimal" w:pos="612"/>
      </w:tabs>
    </w:pPr>
    <w:rPr>
      <w:szCs w:val="20"/>
      <w:lang w:val="en-US"/>
    </w:rPr>
  </w:style>
  <w:style w:type="paragraph" w:customStyle="1" w:styleId="TableItem">
    <w:name w:val="Table Item"/>
    <w:aliases w:val="TI"/>
    <w:basedOn w:val="Normal"/>
    <w:pPr>
      <w:tabs>
        <w:tab w:val="left" w:leader="dot" w:pos="2880"/>
      </w:tabs>
      <w:ind w:left="180" w:right="432" w:hanging="180"/>
    </w:pPr>
    <w:rPr>
      <w:szCs w:val="20"/>
      <w:lang w:val="en-US"/>
    </w:rPr>
  </w:style>
  <w:style w:type="paragraph" w:customStyle="1" w:styleId="TableNoteRule">
    <w:name w:val="Table Note Rule"/>
    <w:aliases w:val="TR"/>
    <w:next w:val="Normal"/>
    <w:pPr>
      <w:keepNext/>
      <w:pBdr>
        <w:bottom w:val="single" w:sz="4" w:space="1" w:color="auto"/>
      </w:pBdr>
      <w:ind w:right="7920"/>
      <w:jc w:val="both"/>
    </w:pPr>
    <w:rPr>
      <w:noProof/>
      <w:sz w:val="12"/>
      <w:lang w:val="en-US" w:eastAsia="en-US"/>
    </w:rPr>
  </w:style>
  <w:style w:type="paragraph" w:customStyle="1" w:styleId="TableNote">
    <w:name w:val="Table Note"/>
    <w:aliases w:val="TN"/>
    <w:basedOn w:val="Normal"/>
    <w:pPr>
      <w:spacing w:before="120"/>
      <w:ind w:left="360" w:hanging="360"/>
    </w:pPr>
    <w:rPr>
      <w:sz w:val="20"/>
      <w:szCs w:val="20"/>
      <w:lang w:val="en-US"/>
    </w:rPr>
  </w:style>
  <w:style w:type="character" w:customStyle="1" w:styleId="IDfooter">
    <w:name w:val="ID footer"/>
    <w:semiHidden/>
    <w:rPr>
      <w:sz w:val="16"/>
    </w:rPr>
  </w:style>
  <w:style w:type="character" w:customStyle="1" w:styleId="IDfirstpage">
    <w:name w:val="ID firstpage"/>
    <w:semiHidden/>
    <w:rPr>
      <w:sz w:val="16"/>
    </w:rPr>
  </w:style>
  <w:style w:type="paragraph" w:customStyle="1" w:styleId="BodyContd6">
    <w:name w:val="Body Cont'd6"/>
    <w:aliases w:val="C6"/>
    <w:basedOn w:val="BodyHeading6"/>
    <w:next w:val="BodyHeading6"/>
    <w:pPr>
      <w:ind w:firstLine="0"/>
    </w:pPr>
  </w:style>
  <w:style w:type="paragraph" w:customStyle="1" w:styleId="BodyHeading6">
    <w:name w:val="Body Heading6"/>
    <w:aliases w:val="B6"/>
    <w:basedOn w:val="Normal"/>
    <w:pPr>
      <w:spacing w:before="240"/>
      <w:ind w:left="2160" w:firstLine="720"/>
    </w:pPr>
    <w:rPr>
      <w:szCs w:val="20"/>
      <w:lang w:val="en-US"/>
    </w:rPr>
  </w:style>
  <w:style w:type="paragraph" w:customStyle="1" w:styleId="BodyContd7">
    <w:name w:val="Body Cont'd7"/>
    <w:aliases w:val="C7"/>
    <w:basedOn w:val="BodyHeading7"/>
    <w:next w:val="BodyHeading7"/>
    <w:pPr>
      <w:ind w:firstLine="0"/>
    </w:pPr>
  </w:style>
  <w:style w:type="paragraph" w:customStyle="1" w:styleId="BodyHeading7">
    <w:name w:val="Body Heading7"/>
    <w:aliases w:val="B7"/>
    <w:basedOn w:val="Normal"/>
    <w:pPr>
      <w:spacing w:before="240"/>
      <w:ind w:left="2880" w:firstLine="720"/>
    </w:pPr>
    <w:rPr>
      <w:szCs w:val="20"/>
      <w:lang w:val="en-US"/>
    </w:rPr>
  </w:style>
  <w:style w:type="paragraph" w:customStyle="1" w:styleId="1ListItem">
    <w:name w:val="1. List Item"/>
    <w:basedOn w:val="Normal"/>
    <w:pPr>
      <w:tabs>
        <w:tab w:val="num" w:pos="2160"/>
      </w:tabs>
      <w:spacing w:before="200"/>
      <w:ind w:left="1728" w:firstLine="72"/>
    </w:pPr>
    <w:rPr>
      <w:sz w:val="20"/>
      <w:szCs w:val="20"/>
      <w:lang w:val="en-US"/>
    </w:rPr>
  </w:style>
  <w:style w:type="paragraph" w:customStyle="1" w:styleId="SumMainL2">
    <w:name w:val="Sum Main L2"/>
    <w:basedOn w:val="Normal"/>
    <w:pPr>
      <w:spacing w:before="200"/>
      <w:ind w:left="3600" w:hanging="2880"/>
    </w:pPr>
    <w:rPr>
      <w:sz w:val="20"/>
      <w:szCs w:val="20"/>
      <w:lang w:val="en-US"/>
    </w:rPr>
  </w:style>
  <w:style w:type="paragraph" w:customStyle="1" w:styleId="SumMain">
    <w:name w:val="Sum Main"/>
    <w:aliases w:val="SM"/>
    <w:basedOn w:val="Normal"/>
    <w:pPr>
      <w:spacing w:before="200"/>
      <w:ind w:left="3600" w:hanging="3600"/>
    </w:pPr>
    <w:rPr>
      <w:sz w:val="20"/>
      <w:szCs w:val="20"/>
      <w:lang w:val="en-US"/>
    </w:rPr>
  </w:style>
  <w:style w:type="paragraph" w:customStyle="1" w:styleId="SumSub">
    <w:name w:val="Sum Sub"/>
    <w:aliases w:val="SS"/>
    <w:basedOn w:val="SumMainL2"/>
    <w:pPr>
      <w:ind w:firstLine="0"/>
    </w:pPr>
  </w:style>
  <w:style w:type="paragraph" w:customStyle="1" w:styleId="SumTitleL2">
    <w:name w:val="Sum Title L2"/>
    <w:basedOn w:val="SumMainL2"/>
    <w:next w:val="Normal"/>
    <w:pPr>
      <w:keepNext/>
      <w:ind w:left="1080" w:right="6480" w:hanging="360"/>
      <w:jc w:val="left"/>
    </w:pPr>
  </w:style>
  <w:style w:type="paragraph" w:customStyle="1" w:styleId="SumMainL3">
    <w:name w:val="Sum Main L3"/>
    <w:basedOn w:val="Normal"/>
    <w:pPr>
      <w:spacing w:before="240"/>
      <w:ind w:left="3600" w:hanging="2160"/>
    </w:pPr>
    <w:rPr>
      <w:sz w:val="20"/>
      <w:szCs w:val="20"/>
      <w:lang w:val="en-US"/>
    </w:rPr>
  </w:style>
  <w:style w:type="paragraph" w:customStyle="1" w:styleId="SumTitleContdL2">
    <w:name w:val="Sum Title Cont'd L2"/>
    <w:basedOn w:val="SumMainL2"/>
    <w:next w:val="SumMainL2"/>
    <w:pPr>
      <w:spacing w:before="0"/>
      <w:ind w:hanging="2520"/>
    </w:pPr>
  </w:style>
  <w:style w:type="paragraph" w:customStyle="1" w:styleId="header2">
    <w:name w:val="header 2"/>
    <w:basedOn w:val="Header"/>
    <w:pPr>
      <w:widowControl w:val="0"/>
      <w:tabs>
        <w:tab w:val="clear" w:pos="4320"/>
        <w:tab w:val="clear" w:pos="8640"/>
        <w:tab w:val="right" w:pos="8306"/>
      </w:tabs>
      <w:suppressAutoHyphens w:val="0"/>
      <w:spacing w:before="120" w:after="120"/>
      <w:jc w:val="left"/>
    </w:pPr>
    <w:rPr>
      <w:rFonts w:ascii="Arial" w:hAnsi="Arial"/>
      <w:sz w:val="18"/>
    </w:rPr>
  </w:style>
  <w:style w:type="character" w:customStyle="1" w:styleId="DefaultParagraphFo">
    <w:name w:val="Default Paragraph Fo"/>
    <w:basedOn w:val="DefaultParagraphFont"/>
  </w:style>
  <w:style w:type="paragraph" w:customStyle="1" w:styleId="PERSONAL">
    <w:name w:val="PERSONAL"/>
    <w:pPr>
      <w:tabs>
        <w:tab w:val="left" w:pos="0"/>
        <w:tab w:val="left" w:pos="3168"/>
        <w:tab w:val="left" w:pos="3888"/>
        <w:tab w:val="left" w:pos="4320"/>
      </w:tabs>
      <w:suppressAutoHyphens/>
    </w:pPr>
    <w:rPr>
      <w:rFonts w:ascii="Courier" w:hAnsi="Courier"/>
      <w:sz w:val="24"/>
      <w:lang w:val="en-US" w:eastAsia="en-US"/>
    </w:rPr>
  </w:style>
  <w:style w:type="paragraph" w:customStyle="1" w:styleId="TABSI10">
    <w:name w:val="TABSI10"/>
    <w:pPr>
      <w:tabs>
        <w:tab w:val="left" w:pos="0"/>
        <w:tab w:val="left" w:pos="1872"/>
        <w:tab w:val="left" w:pos="2592"/>
        <w:tab w:val="left" w:pos="3312"/>
        <w:tab w:val="left" w:pos="5040"/>
        <w:tab w:val="right" w:pos="9360"/>
      </w:tabs>
      <w:suppressAutoHyphens/>
    </w:pPr>
    <w:rPr>
      <w:rFonts w:ascii="Courier" w:hAnsi="Courier"/>
      <w:sz w:val="24"/>
      <w:lang w:val="en-US" w:eastAsia="en-US"/>
    </w:rPr>
  </w:style>
  <w:style w:type="paragraph" w:customStyle="1" w:styleId="DOUBLE">
    <w:name w:val="DOUBLE"/>
    <w:pPr>
      <w:tabs>
        <w:tab w:val="left" w:pos="-720"/>
      </w:tabs>
      <w:suppressAutoHyphens/>
    </w:pPr>
    <w:rPr>
      <w:rFonts w:ascii="Courier" w:hAnsi="Courier"/>
      <w:sz w:val="24"/>
      <w:lang w:val="en-US" w:eastAsia="en-US"/>
    </w:rPr>
  </w:style>
  <w:style w:type="paragraph" w:customStyle="1" w:styleId="FOOTNOTES">
    <w:name w:val="FOOTNOTES"/>
    <w:pPr>
      <w:tabs>
        <w:tab w:val="left" w:pos="0"/>
        <w:tab w:val="left" w:pos="432"/>
        <w:tab w:val="left" w:pos="1008"/>
        <w:tab w:val="left" w:pos="1728"/>
        <w:tab w:val="left" w:pos="2448"/>
        <w:tab w:val="left" w:pos="3168"/>
        <w:tab w:val="left" w:pos="5040"/>
        <w:tab w:val="left" w:pos="9360"/>
      </w:tabs>
      <w:suppressAutoHyphens/>
    </w:pPr>
    <w:rPr>
      <w:rFonts w:ascii="Courier" w:hAnsi="Courier"/>
      <w:sz w:val="24"/>
      <w:lang w:val="en-US" w:eastAsia="en-US"/>
    </w:rPr>
  </w:style>
  <w:style w:type="paragraph" w:customStyle="1" w:styleId="TABSI5">
    <w:name w:val="TABSI5"/>
    <w:pPr>
      <w:tabs>
        <w:tab w:val="left" w:pos="0"/>
        <w:tab w:val="left" w:pos="1152"/>
        <w:tab w:val="left" w:pos="1872"/>
        <w:tab w:val="left" w:pos="2592"/>
        <w:tab w:val="left" w:pos="3312"/>
        <w:tab w:val="left" w:pos="5040"/>
        <w:tab w:val="right" w:pos="9360"/>
      </w:tabs>
      <w:suppressAutoHyphens/>
    </w:pPr>
    <w:rPr>
      <w:rFonts w:ascii="Courier" w:hAnsi="Courier"/>
      <w:sz w:val="24"/>
      <w:lang w:val="en-US" w:eastAsia="en-US"/>
    </w:rPr>
  </w:style>
  <w:style w:type="paragraph" w:customStyle="1" w:styleId="STQUOTE2">
    <w:name w:val="STQUOTE2"/>
    <w:pPr>
      <w:tabs>
        <w:tab w:val="left" w:pos="0"/>
        <w:tab w:val="left" w:pos="720"/>
        <w:tab w:val="left" w:pos="1152"/>
        <w:tab w:val="left" w:pos="1440"/>
        <w:tab w:val="left" w:pos="1872"/>
        <w:tab w:val="left" w:pos="2592"/>
        <w:tab w:val="left" w:pos="3312"/>
        <w:tab w:val="left" w:pos="5040"/>
        <w:tab w:val="right" w:pos="9360"/>
      </w:tabs>
      <w:suppressAutoHyphens/>
    </w:pPr>
    <w:rPr>
      <w:rFonts w:ascii="Courier" w:hAnsi="Courier"/>
      <w:sz w:val="24"/>
      <w:lang w:val="en-US" w:eastAsia="en-US"/>
    </w:rPr>
  </w:style>
  <w:style w:type="paragraph" w:customStyle="1" w:styleId="LETTERS">
    <w:name w:val="LETTERS"/>
    <w:pPr>
      <w:tabs>
        <w:tab w:val="left" w:pos="0"/>
        <w:tab w:val="left" w:pos="1440"/>
        <w:tab w:val="left" w:pos="2160"/>
        <w:tab w:val="left" w:pos="2880"/>
        <w:tab w:val="left" w:pos="4608"/>
        <w:tab w:val="right" w:pos="8928"/>
        <w:tab w:val="left" w:pos="9360"/>
      </w:tabs>
      <w:suppressAutoHyphens/>
    </w:pPr>
    <w:rPr>
      <w:rFonts w:ascii="Courier" w:hAnsi="Courier"/>
      <w:sz w:val="24"/>
      <w:lang w:val="en-US" w:eastAsia="en-US"/>
    </w:rPr>
  </w:style>
  <w:style w:type="paragraph" w:customStyle="1" w:styleId="Pleading">
    <w:name w:val="Pleading"/>
    <w:pPr>
      <w:tabs>
        <w:tab w:val="left" w:pos="-720"/>
      </w:tabs>
      <w:suppressAutoHyphens/>
    </w:pPr>
    <w:rPr>
      <w:rFonts w:ascii="Courier" w:hAnsi="Courier"/>
      <w:sz w:val="24"/>
      <w:lang w:val="en-US" w:eastAsia="en-US"/>
    </w:rPr>
  </w:style>
  <w:style w:type="paragraph" w:customStyle="1" w:styleId="Tearsheetp2">
    <w:name w:val="Tearsheet.p2"/>
    <w:pPr>
      <w:tabs>
        <w:tab w:val="left" w:pos="0"/>
        <w:tab w:val="left" w:pos="7200"/>
      </w:tabs>
      <w:suppressAutoHyphens/>
    </w:pPr>
    <w:rPr>
      <w:rFonts w:ascii="Courier" w:hAnsi="Courier"/>
      <w:sz w:val="24"/>
      <w:lang w:val="en-US" w:eastAsia="en-US"/>
    </w:rPr>
  </w:style>
  <w:style w:type="paragraph" w:customStyle="1" w:styleId="Tearsheetp1">
    <w:name w:val="Tearsheet.p1"/>
    <w:pPr>
      <w:tabs>
        <w:tab w:val="left" w:pos="0"/>
        <w:tab w:val="left" w:pos="3312"/>
        <w:tab w:val="left" w:pos="5184"/>
        <w:tab w:val="left" w:pos="8784"/>
        <w:tab w:val="left" w:pos="9360"/>
      </w:tabs>
      <w:suppressAutoHyphens/>
    </w:pPr>
    <w:rPr>
      <w:rFonts w:ascii="Courier New" w:hAnsi="Courier New"/>
      <w:sz w:val="24"/>
      <w:lang w:val="en-US" w:eastAsia="en-US"/>
    </w:rPr>
  </w:style>
  <w:style w:type="paragraph" w:customStyle="1" w:styleId="SALOMON">
    <w:name w:val="SALOMON"/>
    <w:pPr>
      <w:tabs>
        <w:tab w:val="left" w:pos="-720"/>
      </w:tabs>
      <w:suppressAutoHyphens/>
    </w:pPr>
    <w:rPr>
      <w:rFonts w:ascii="Courier" w:hAnsi="Courier"/>
      <w:sz w:val="24"/>
      <w:lang w:val="en-US" w:eastAsia="en-U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nterline">
    <w:name w:val="centerline"/>
    <w:basedOn w:val="Normal"/>
    <w:pPr>
      <w:jc w:val="center"/>
    </w:pPr>
    <w:rPr>
      <w:b/>
      <w:bCs/>
      <w:lang w:val="en-US"/>
    </w:rPr>
  </w:style>
  <w:style w:type="character" w:customStyle="1" w:styleId="BodyTextJustChar">
    <w:name w:val="Body Text Just Char"/>
    <w:aliases w:val="btj Indent Char Char,btj Char,btj Indent Char"/>
    <w:link w:val="BodyTextJust"/>
    <w:locked/>
    <w:rPr>
      <w:b/>
      <w:bCs/>
      <w:sz w:val="24"/>
      <w:szCs w:val="24"/>
      <w:lang w:val="en-US" w:eastAsia="en-US" w:bidi="ar-SA"/>
    </w:rPr>
  </w:style>
  <w:style w:type="paragraph" w:styleId="Title">
    <w:name w:val="Title"/>
    <w:basedOn w:val="Normal"/>
    <w:next w:val="Heading2"/>
    <w:qFormat/>
    <w:pPr>
      <w:spacing w:line="480" w:lineRule="auto"/>
      <w:jc w:val="center"/>
      <w:outlineLvl w:val="0"/>
    </w:pPr>
    <w:rPr>
      <w:rFonts w:cs="Arial"/>
      <w:b/>
      <w:szCs w:val="32"/>
      <w:u w:val="single"/>
      <w:lang w:val="en-US"/>
    </w:rPr>
  </w:style>
  <w:style w:type="character" w:customStyle="1" w:styleId="body1">
    <w:name w:val="body1"/>
    <w:rPr>
      <w:rFonts w:ascii="Arial" w:hAnsi="Arial" w:cs="Arial" w:hint="default"/>
      <w:color w:val="000000"/>
      <w:sz w:val="21"/>
      <w:szCs w:val="21"/>
    </w:rPr>
  </w:style>
  <w:style w:type="character" w:customStyle="1" w:styleId="FootnoteTextChar">
    <w:name w:val="Footnote Text Char"/>
    <w:aliases w:val="FT Char,ft Char,Style 14 Char,footnote text1 Char,Word Footnote Text Char,fn Char,mod Footnote Text Char,word Footnote Text Char"/>
    <w:link w:val="FootnoteText"/>
    <w:rsid w:val="00C85884"/>
    <w:rPr>
      <w:lang w:val="en-US" w:eastAsia="en-US"/>
    </w:rPr>
  </w:style>
  <w:style w:type="paragraph" w:customStyle="1" w:styleId="StandardText">
    <w:name w:val="Standard Text"/>
    <w:basedOn w:val="Normal"/>
    <w:pPr>
      <w:overflowPunct w:val="0"/>
      <w:autoSpaceDE w:val="0"/>
      <w:autoSpaceDN w:val="0"/>
      <w:adjustRightInd w:val="0"/>
      <w:spacing w:before="200" w:line="280" w:lineRule="atLeast"/>
      <w:textAlignment w:val="baseline"/>
    </w:pPr>
    <w:rPr>
      <w:rFonts w:ascii="Arial" w:hAnsi="Arial"/>
      <w:sz w:val="20"/>
      <w:szCs w:val="20"/>
    </w:rPr>
  </w:style>
  <w:style w:type="character" w:customStyle="1" w:styleId="Heading3Char">
    <w:name w:val="Heading 3 Char"/>
    <w:aliases w:val="H3 Char,h3 Char"/>
    <w:link w:val="Heading3"/>
    <w:locked/>
    <w:rPr>
      <w:rFonts w:ascii="Times New Roman Bold" w:hAnsi="Times New Roman Bold"/>
      <w:b/>
      <w:smallCaps/>
      <w:kern w:val="22"/>
      <w:sz w:val="32"/>
      <w:szCs w:val="24"/>
      <w:lang w:val="en-US" w:eastAsia="en-US" w:bidi="ar-SA"/>
    </w:rPr>
  </w:style>
  <w:style w:type="character" w:customStyle="1" w:styleId="BodyTextSingleChar">
    <w:name w:val="Body Text Single Char"/>
    <w:aliases w:val="Body Text bold Single Char,bts Char,Body Text bold Single + Bold Char,Underline Char Char"/>
    <w:link w:val="BodyTextSingle"/>
    <w:rPr>
      <w:sz w:val="24"/>
      <w:szCs w:val="24"/>
      <w:lang w:val="en-US" w:eastAsia="en-US" w:bidi="ar-SA"/>
    </w:rPr>
  </w:style>
  <w:style w:type="character" w:customStyle="1" w:styleId="Heading2Char">
    <w:name w:val="Heading 2 Char"/>
    <w:aliases w:val="H2 Char,h2 Char"/>
    <w:link w:val="Heading2"/>
    <w:locked/>
    <w:rsid w:val="002379CB"/>
    <w:rPr>
      <w:rFonts w:ascii="Times New Roman Bold" w:hAnsi="Times New Roman Bold"/>
      <w:b/>
      <w:bCs/>
      <w:sz w:val="22"/>
      <w:szCs w:val="24"/>
    </w:rPr>
  </w:style>
  <w:style w:type="paragraph" w:customStyle="1" w:styleId="Schedule0">
    <w:name w:val="Schedule"/>
    <w:basedOn w:val="Normal"/>
    <w:pPr>
      <w:spacing w:before="120" w:after="120"/>
      <w:jc w:val="center"/>
    </w:pPr>
    <w:rPr>
      <w:rFonts w:ascii="Arial" w:hAnsi="Arial"/>
      <w:b/>
      <w:bCs/>
    </w:rPr>
  </w:style>
  <w:style w:type="character" w:customStyle="1" w:styleId="ssPara1Char">
    <w:name w:val="ssPara1 Char"/>
    <w:link w:val="ssPara1"/>
    <w:locked/>
    <w:rPr>
      <w:rFonts w:ascii="Arial" w:hAnsi="Arial"/>
      <w:sz w:val="22"/>
      <w:lang w:val="en-GB" w:eastAsia="en-US" w:bidi="ar-SA"/>
    </w:rPr>
  </w:style>
  <w:style w:type="paragraph" w:customStyle="1" w:styleId="LeftTitleBold">
    <w:name w:val="Left Title Bold"/>
    <w:basedOn w:val="Normal"/>
    <w:next w:val="Normal"/>
    <w:qFormat/>
    <w:pPr>
      <w:keepNext/>
    </w:pPr>
    <w:rPr>
      <w:b/>
      <w:lang w:val="en-US"/>
    </w:rPr>
  </w:style>
  <w:style w:type="character" w:customStyle="1" w:styleId="BodyTextFlushChar1">
    <w:name w:val="Body Text Flush Char1"/>
    <w:link w:val="BodyTextFlush"/>
    <w:locked/>
    <w:rPr>
      <w:sz w:val="24"/>
      <w:lang w:val="en-US" w:eastAsia="en-US" w:bidi="ar-SA"/>
    </w:rPr>
  </w:style>
  <w:style w:type="character" w:customStyle="1" w:styleId="BodyTextFlushJustifyChar">
    <w:name w:val="Body Text Flush Justify Char"/>
    <w:link w:val="BodyTextFlushJustify"/>
    <w:locked/>
    <w:rPr>
      <w:sz w:val="24"/>
      <w:szCs w:val="24"/>
      <w:lang w:val="en-US" w:eastAsia="en-US" w:bidi="ar-SA"/>
    </w:rPr>
  </w:style>
  <w:style w:type="character" w:customStyle="1" w:styleId="Heading1Char">
    <w:name w:val="Heading 1 Char"/>
    <w:aliases w:val="H1 Char,Article I Char,h1 Char,Section Heading Char"/>
    <w:link w:val="Heading1"/>
    <w:locked/>
    <w:rsid w:val="00866227"/>
    <w:rPr>
      <w:rFonts w:ascii="Times New Roman Bold" w:hAnsi="Times New Roman Bold"/>
      <w:b/>
      <w:caps/>
      <w:spacing w:val="20"/>
      <w:kern w:val="22"/>
      <w:sz w:val="22"/>
    </w:rPr>
  </w:style>
  <w:style w:type="character" w:customStyle="1" w:styleId="BodyTextJustifiedChar">
    <w:name w:val="Body Text Justified Char"/>
    <w:link w:val="BodyTextJustified"/>
    <w:locked/>
    <w:rPr>
      <w:spacing w:val="-2"/>
      <w:sz w:val="24"/>
      <w:lang w:val="en-US" w:eastAsia="en-US" w:bidi="ar-SA"/>
    </w:rPr>
  </w:style>
  <w:style w:type="paragraph" w:customStyle="1" w:styleId="BodyTextJustified">
    <w:name w:val="Body Text Justified"/>
    <w:basedOn w:val="Normal"/>
    <w:link w:val="BodyTextJustifiedChar"/>
    <w:pPr>
      <w:suppressAutoHyphens/>
      <w:overflowPunct w:val="0"/>
      <w:autoSpaceDE w:val="0"/>
      <w:autoSpaceDN w:val="0"/>
      <w:adjustRightInd w:val="0"/>
      <w:ind w:firstLine="1440"/>
    </w:pPr>
    <w:rPr>
      <w:spacing w:val="-2"/>
      <w:szCs w:val="20"/>
      <w:lang w:val="en-US"/>
    </w:rPr>
  </w:style>
  <w:style w:type="character" w:customStyle="1" w:styleId="Heading4Char">
    <w:name w:val="Heading 4 Char"/>
    <w:aliases w:val="H4 Char,h4 Char"/>
    <w:link w:val="Heading4"/>
    <w:locked/>
    <w:rPr>
      <w:sz w:val="24"/>
      <w:szCs w:val="24"/>
      <w:u w:val="single"/>
      <w:lang w:val="en-US" w:eastAsia="en-US" w:bidi="ar-SA"/>
    </w:rPr>
  </w:style>
  <w:style w:type="paragraph" w:customStyle="1" w:styleId="RepairedStyle">
    <w:name w:val="RepairedStyle"/>
    <w:basedOn w:val="Normal"/>
    <w:pPr>
      <w:spacing w:after="160" w:line="240" w:lineRule="exact"/>
    </w:pPr>
    <w:rPr>
      <w:noProof/>
      <w:color w:val="000000"/>
      <w:sz w:val="20"/>
      <w:szCs w:val="20"/>
      <w:lang w:val="en-US"/>
    </w:rPr>
  </w:style>
  <w:style w:type="paragraph" w:customStyle="1" w:styleId="Format1Text0">
    <w:name w:val="Format 1 Text"/>
    <w:basedOn w:val="Normal"/>
    <w:pPr>
      <w:ind w:left="1440"/>
    </w:pPr>
    <w:rPr>
      <w:szCs w:val="20"/>
      <w:lang w:val="en-US"/>
    </w:rPr>
  </w:style>
  <w:style w:type="paragraph" w:customStyle="1" w:styleId="BodyText3LeftJustified">
    <w:name w:val="Body Text 3&quot; Left Justified"/>
    <w:basedOn w:val="Normal"/>
    <w:pPr>
      <w:ind w:left="4320"/>
    </w:pPr>
    <w:rPr>
      <w:spacing w:val="-2"/>
    </w:rPr>
  </w:style>
  <w:style w:type="character" w:customStyle="1" w:styleId="BodyTextChar1">
    <w:name w:val="Body Text Char1"/>
    <w:aliases w:val="bt Char,b Char,BODY TEXT Char,BT Char,body text Char,Body text Char,indent .5 Char,Body Test Char,Body Text Char Char,b1 Char,BodyIndentFirstLine1&quot; Char,TABLE TEXT Char,Body Text x Char,contents Char,Bio Body Text Char,bt wide Char"/>
    <w:link w:val="BodyText"/>
    <w:semiHidden/>
    <w:locked/>
    <w:rPr>
      <w:sz w:val="24"/>
      <w:szCs w:val="24"/>
      <w:lang w:val="en-US" w:eastAsia="en-US" w:bidi="ar-SA"/>
    </w:rPr>
  </w:style>
  <w:style w:type="character" w:customStyle="1" w:styleId="DocID">
    <w:name w:val="DocID"/>
    <w:rsid w:val="00E478E1"/>
    <w:rPr>
      <w:rFonts w:ascii="Times New Roman" w:hAnsi="Times New Roman" w:cs="Times New Roman"/>
      <w:b w:val="0"/>
      <w:i w:val="0"/>
      <w:vanish w:val="0"/>
      <w:color w:val="000000"/>
      <w:sz w:val="16"/>
      <w:u w:val="none"/>
    </w:rPr>
  </w:style>
  <w:style w:type="character" w:customStyle="1" w:styleId="BodyTextIndentChar">
    <w:name w:val="Body Text Indent Char"/>
    <w:link w:val="BodyTextIndent"/>
    <w:rsid w:val="002B1EE1"/>
    <w:rPr>
      <w:iCs/>
      <w:snapToGrid w:val="0"/>
      <w:sz w:val="24"/>
    </w:rPr>
  </w:style>
  <w:style w:type="character" w:customStyle="1" w:styleId="HeaderChar">
    <w:name w:val="Header Char"/>
    <w:aliases w:val="DRAFT DATE Char"/>
    <w:link w:val="Header"/>
    <w:rsid w:val="00DA4BF9"/>
    <w:rPr>
      <w:sz w:val="24"/>
      <w:lang w:val="en-US" w:eastAsia="en-US"/>
    </w:rPr>
  </w:style>
  <w:style w:type="paragraph" w:styleId="Subtitle">
    <w:name w:val="Subtitle"/>
    <w:basedOn w:val="Normal"/>
    <w:next w:val="Heading2"/>
    <w:link w:val="SubtitleChar"/>
    <w:qFormat/>
    <w:rsid w:val="007C0CCE"/>
    <w:pPr>
      <w:keepNext/>
      <w:numPr>
        <w:ilvl w:val="1"/>
      </w:numPr>
      <w:jc w:val="center"/>
      <w:outlineLvl w:val="1"/>
    </w:pPr>
    <w:rPr>
      <w:iCs/>
    </w:rPr>
  </w:style>
  <w:style w:type="character" w:customStyle="1" w:styleId="SubtitleChar">
    <w:name w:val="Subtitle Char"/>
    <w:link w:val="Subtitle"/>
    <w:rsid w:val="007C0CCE"/>
    <w:rPr>
      <w:iCs/>
      <w:sz w:val="24"/>
      <w:szCs w:val="24"/>
      <w:lang w:eastAsia="en-US"/>
    </w:rPr>
  </w:style>
  <w:style w:type="character" w:customStyle="1" w:styleId="CommentTextChar">
    <w:name w:val="Comment Text Char"/>
    <w:link w:val="CommentText"/>
    <w:semiHidden/>
    <w:rsid w:val="00C4115C"/>
    <w:rPr>
      <w:lang w:eastAsia="en-US"/>
    </w:rPr>
  </w:style>
  <w:style w:type="paragraph" w:customStyle="1" w:styleId="LegendStyle-12pt-border">
    <w:name w:val="Legend Style - 12 pt - border"/>
    <w:basedOn w:val="Normal"/>
    <w:qFormat/>
    <w:rsid w:val="0024530B"/>
    <w:pPr>
      <w:pBdr>
        <w:top w:val="single" w:sz="12" w:space="12" w:color="auto"/>
        <w:left w:val="single" w:sz="12" w:space="12" w:color="auto"/>
        <w:bottom w:val="single" w:sz="12" w:space="12" w:color="auto"/>
        <w:right w:val="single" w:sz="12" w:space="12" w:color="auto"/>
      </w:pBdr>
      <w:tabs>
        <w:tab w:val="right" w:pos="9000"/>
      </w:tabs>
    </w:pPr>
    <w:rPr>
      <w:sz w:val="24"/>
    </w:rPr>
  </w:style>
  <w:style w:type="paragraph" w:customStyle="1" w:styleId="SummarySubHeading">
    <w:name w:val="Summary Sub Heading"/>
    <w:basedOn w:val="Normal"/>
    <w:qFormat/>
    <w:rsid w:val="00BA36E5"/>
    <w:pPr>
      <w:spacing w:after="120"/>
    </w:pPr>
    <w:rPr>
      <w:i/>
    </w:rPr>
  </w:style>
  <w:style w:type="paragraph" w:styleId="TOCHeading">
    <w:name w:val="TOC Heading"/>
    <w:basedOn w:val="Normal"/>
    <w:next w:val="TOC1"/>
    <w:uiPriority w:val="39"/>
    <w:unhideWhenUsed/>
    <w:qFormat/>
    <w:rsid w:val="00866227"/>
    <w:pPr>
      <w:spacing w:before="240" w:after="60" w:line="240" w:lineRule="auto"/>
      <w:jc w:val="center"/>
    </w:pPr>
    <w:rPr>
      <w:b/>
      <w:bCs/>
      <w:caps/>
      <w:kern w:val="32"/>
      <w:szCs w:val="32"/>
    </w:rPr>
  </w:style>
  <w:style w:type="paragraph" w:customStyle="1" w:styleId="TOCPage">
    <w:name w:val="TOC Page"/>
    <w:basedOn w:val="Normal"/>
    <w:next w:val="Normal"/>
    <w:link w:val="TOCPageChar"/>
    <w:rsid w:val="00866227"/>
    <w:pPr>
      <w:keepLines/>
      <w:spacing w:line="240" w:lineRule="auto"/>
      <w:jc w:val="right"/>
    </w:pPr>
    <w:rPr>
      <w:b/>
      <w:spacing w:val="20"/>
      <w:kern w:val="22"/>
    </w:rPr>
  </w:style>
  <w:style w:type="character" w:customStyle="1" w:styleId="TOCPageChar">
    <w:name w:val="TOC Page Char"/>
    <w:link w:val="TOCPage"/>
    <w:rsid w:val="00866227"/>
    <w:rPr>
      <w:b/>
      <w:spacing w:val="20"/>
      <w:kern w:val="22"/>
      <w:sz w:val="22"/>
      <w:szCs w:val="24"/>
      <w:lang w:eastAsia="en-US"/>
    </w:rPr>
  </w:style>
  <w:style w:type="paragraph" w:styleId="Bibliography">
    <w:name w:val="Bibliography"/>
    <w:basedOn w:val="Normal"/>
    <w:next w:val="Normal"/>
    <w:uiPriority w:val="37"/>
    <w:semiHidden/>
    <w:unhideWhenUsed/>
    <w:rsid w:val="00866227"/>
  </w:style>
  <w:style w:type="paragraph" w:styleId="BlockText">
    <w:name w:val="Block Text"/>
    <w:basedOn w:val="Normal"/>
    <w:rsid w:val="00866227"/>
    <w:pPr>
      <w:spacing w:after="120"/>
      <w:ind w:left="1440" w:right="1440"/>
    </w:pPr>
  </w:style>
  <w:style w:type="paragraph" w:styleId="BodyTextFirstIndent">
    <w:name w:val="Body Text First Indent"/>
    <w:basedOn w:val="BodyText"/>
    <w:link w:val="BodyTextFirstIndentChar"/>
    <w:rsid w:val="00866227"/>
    <w:pPr>
      <w:spacing w:after="120"/>
      <w:ind w:firstLine="210"/>
    </w:pPr>
    <w:rPr>
      <w:lang w:val="en-GB"/>
    </w:rPr>
  </w:style>
  <w:style w:type="character" w:customStyle="1" w:styleId="BodyTextFirstIndentChar">
    <w:name w:val="Body Text First Indent Char"/>
    <w:link w:val="BodyTextFirstIndent"/>
    <w:rsid w:val="00866227"/>
    <w:rPr>
      <w:sz w:val="22"/>
      <w:szCs w:val="24"/>
      <w:lang w:val="en-GB" w:eastAsia="en-US" w:bidi="ar-SA"/>
    </w:rPr>
  </w:style>
  <w:style w:type="paragraph" w:styleId="BodyTextFirstIndent2">
    <w:name w:val="Body Text First Indent 2"/>
    <w:basedOn w:val="BodyTextIndent"/>
    <w:link w:val="BodyTextFirstIndent2Char"/>
    <w:rsid w:val="00866227"/>
    <w:pPr>
      <w:spacing w:after="120"/>
      <w:ind w:left="360" w:firstLine="210"/>
    </w:pPr>
    <w:rPr>
      <w:iCs w:val="0"/>
      <w:snapToGrid/>
      <w:szCs w:val="24"/>
      <w:lang w:val="en-GB"/>
    </w:rPr>
  </w:style>
  <w:style w:type="character" w:customStyle="1" w:styleId="BodyTextFirstIndent2Char">
    <w:name w:val="Body Text First Indent 2 Char"/>
    <w:link w:val="BodyTextFirstIndent2"/>
    <w:rsid w:val="00866227"/>
    <w:rPr>
      <w:iCs w:val="0"/>
      <w:snapToGrid/>
      <w:sz w:val="22"/>
      <w:szCs w:val="24"/>
      <w:lang w:val="en-GB"/>
    </w:rPr>
  </w:style>
  <w:style w:type="paragraph" w:styleId="Closing">
    <w:name w:val="Closing"/>
    <w:basedOn w:val="Normal"/>
    <w:link w:val="ClosingChar"/>
    <w:rsid w:val="00866227"/>
    <w:pPr>
      <w:ind w:left="4320"/>
    </w:pPr>
  </w:style>
  <w:style w:type="character" w:customStyle="1" w:styleId="ClosingChar">
    <w:name w:val="Closing Char"/>
    <w:link w:val="Closing"/>
    <w:rsid w:val="00866227"/>
    <w:rPr>
      <w:sz w:val="22"/>
      <w:szCs w:val="24"/>
      <w:lang w:val="en-GB"/>
    </w:rPr>
  </w:style>
  <w:style w:type="paragraph" w:styleId="Date">
    <w:name w:val="Date"/>
    <w:basedOn w:val="Normal"/>
    <w:next w:val="Normal"/>
    <w:link w:val="DateChar"/>
    <w:rsid w:val="00866227"/>
  </w:style>
  <w:style w:type="character" w:customStyle="1" w:styleId="DateChar">
    <w:name w:val="Date Char"/>
    <w:link w:val="Date"/>
    <w:rsid w:val="00866227"/>
    <w:rPr>
      <w:sz w:val="22"/>
      <w:szCs w:val="24"/>
      <w:lang w:val="en-GB"/>
    </w:rPr>
  </w:style>
  <w:style w:type="paragraph" w:styleId="DocumentMap">
    <w:name w:val="Document Map"/>
    <w:basedOn w:val="Normal"/>
    <w:link w:val="DocumentMapChar"/>
    <w:rsid w:val="00866227"/>
    <w:rPr>
      <w:rFonts w:ascii="Tahoma" w:hAnsi="Tahoma" w:cs="Tahoma"/>
      <w:sz w:val="16"/>
      <w:szCs w:val="16"/>
    </w:rPr>
  </w:style>
  <w:style w:type="character" w:customStyle="1" w:styleId="DocumentMapChar">
    <w:name w:val="Document Map Char"/>
    <w:link w:val="DocumentMap"/>
    <w:rsid w:val="00866227"/>
    <w:rPr>
      <w:rFonts w:ascii="Tahoma" w:hAnsi="Tahoma" w:cs="Tahoma"/>
      <w:sz w:val="16"/>
      <w:szCs w:val="16"/>
      <w:lang w:val="en-GB"/>
    </w:rPr>
  </w:style>
  <w:style w:type="paragraph" w:styleId="E-mailSignature">
    <w:name w:val="E-mail Signature"/>
    <w:basedOn w:val="Normal"/>
    <w:link w:val="E-mailSignatureChar"/>
    <w:rsid w:val="00866227"/>
  </w:style>
  <w:style w:type="character" w:customStyle="1" w:styleId="E-mailSignatureChar">
    <w:name w:val="E-mail Signature Char"/>
    <w:link w:val="E-mailSignature"/>
    <w:rsid w:val="00866227"/>
    <w:rPr>
      <w:sz w:val="22"/>
      <w:szCs w:val="24"/>
      <w:lang w:val="en-GB"/>
    </w:rPr>
  </w:style>
  <w:style w:type="paragraph" w:styleId="EnvelopeAddress">
    <w:name w:val="envelope address"/>
    <w:basedOn w:val="Normal"/>
    <w:rsid w:val="00866227"/>
    <w:pPr>
      <w:framePr w:w="7920" w:h="1980" w:hRule="exact" w:hSpace="180" w:wrap="auto" w:hAnchor="page" w:xAlign="center" w:yAlign="bottom"/>
      <w:ind w:left="2880"/>
    </w:pPr>
    <w:rPr>
      <w:rFonts w:ascii="Cambria" w:hAnsi="Cambria"/>
      <w:sz w:val="24"/>
    </w:rPr>
  </w:style>
  <w:style w:type="paragraph" w:styleId="EnvelopeReturn">
    <w:name w:val="envelope return"/>
    <w:basedOn w:val="Normal"/>
    <w:rsid w:val="00866227"/>
    <w:rPr>
      <w:rFonts w:ascii="Cambria" w:hAnsi="Cambria"/>
      <w:sz w:val="20"/>
      <w:szCs w:val="20"/>
    </w:rPr>
  </w:style>
  <w:style w:type="paragraph" w:styleId="HTMLAddress">
    <w:name w:val="HTML Address"/>
    <w:basedOn w:val="Normal"/>
    <w:link w:val="HTMLAddressChar"/>
    <w:rsid w:val="00866227"/>
    <w:rPr>
      <w:i/>
      <w:iCs/>
    </w:rPr>
  </w:style>
  <w:style w:type="character" w:customStyle="1" w:styleId="HTMLAddressChar">
    <w:name w:val="HTML Address Char"/>
    <w:link w:val="HTMLAddress"/>
    <w:rsid w:val="00866227"/>
    <w:rPr>
      <w:i/>
      <w:iCs/>
      <w:sz w:val="22"/>
      <w:szCs w:val="24"/>
      <w:lang w:val="en-GB"/>
    </w:rPr>
  </w:style>
  <w:style w:type="paragraph" w:styleId="HTMLPreformatted">
    <w:name w:val="HTML Preformatted"/>
    <w:basedOn w:val="Normal"/>
    <w:link w:val="HTMLPreformattedChar"/>
    <w:rsid w:val="00866227"/>
    <w:rPr>
      <w:rFonts w:ascii="Courier New" w:hAnsi="Courier New" w:cs="Courier New"/>
      <w:sz w:val="20"/>
      <w:szCs w:val="20"/>
    </w:rPr>
  </w:style>
  <w:style w:type="character" w:customStyle="1" w:styleId="HTMLPreformattedChar">
    <w:name w:val="HTML Preformatted Char"/>
    <w:link w:val="HTMLPreformatted"/>
    <w:rsid w:val="00866227"/>
    <w:rPr>
      <w:rFonts w:ascii="Courier New" w:hAnsi="Courier New" w:cs="Courier New"/>
      <w:lang w:val="en-GB"/>
    </w:rPr>
  </w:style>
  <w:style w:type="paragraph" w:styleId="Index1">
    <w:name w:val="index 1"/>
    <w:basedOn w:val="Normal"/>
    <w:next w:val="Normal"/>
    <w:autoRedefine/>
    <w:uiPriority w:val="99"/>
    <w:rsid w:val="002C1685"/>
    <w:pPr>
      <w:tabs>
        <w:tab w:val="right" w:leader="dot" w:pos="4166"/>
      </w:tabs>
      <w:spacing w:after="0"/>
      <w:ind w:left="216" w:hanging="216"/>
    </w:pPr>
    <w:rPr>
      <w:noProof/>
      <w:lang w:val="en-US"/>
    </w:rPr>
  </w:style>
  <w:style w:type="paragraph" w:styleId="Index2">
    <w:name w:val="index 2"/>
    <w:basedOn w:val="Normal"/>
    <w:next w:val="Normal"/>
    <w:autoRedefine/>
    <w:rsid w:val="00866227"/>
    <w:pPr>
      <w:ind w:left="440" w:hanging="220"/>
    </w:pPr>
  </w:style>
  <w:style w:type="paragraph" w:styleId="Index3">
    <w:name w:val="index 3"/>
    <w:basedOn w:val="Normal"/>
    <w:next w:val="Normal"/>
    <w:autoRedefine/>
    <w:rsid w:val="00866227"/>
    <w:pPr>
      <w:ind w:left="660" w:hanging="220"/>
    </w:pPr>
  </w:style>
  <w:style w:type="paragraph" w:styleId="Index4">
    <w:name w:val="index 4"/>
    <w:basedOn w:val="Normal"/>
    <w:next w:val="Normal"/>
    <w:autoRedefine/>
    <w:rsid w:val="00866227"/>
    <w:pPr>
      <w:ind w:left="880" w:hanging="220"/>
    </w:pPr>
  </w:style>
  <w:style w:type="paragraph" w:styleId="Index5">
    <w:name w:val="index 5"/>
    <w:basedOn w:val="Normal"/>
    <w:next w:val="Normal"/>
    <w:autoRedefine/>
    <w:rsid w:val="00866227"/>
    <w:pPr>
      <w:ind w:left="1100" w:hanging="220"/>
    </w:pPr>
  </w:style>
  <w:style w:type="paragraph" w:styleId="Index6">
    <w:name w:val="index 6"/>
    <w:basedOn w:val="Normal"/>
    <w:next w:val="Normal"/>
    <w:autoRedefine/>
    <w:rsid w:val="00866227"/>
    <w:pPr>
      <w:ind w:left="1320" w:hanging="220"/>
    </w:pPr>
  </w:style>
  <w:style w:type="paragraph" w:styleId="Index7">
    <w:name w:val="index 7"/>
    <w:basedOn w:val="Normal"/>
    <w:next w:val="Normal"/>
    <w:autoRedefine/>
    <w:rsid w:val="00866227"/>
    <w:pPr>
      <w:ind w:left="1540" w:hanging="220"/>
    </w:pPr>
  </w:style>
  <w:style w:type="paragraph" w:styleId="Index8">
    <w:name w:val="index 8"/>
    <w:basedOn w:val="Normal"/>
    <w:next w:val="Normal"/>
    <w:autoRedefine/>
    <w:rsid w:val="00866227"/>
    <w:pPr>
      <w:ind w:left="1760" w:hanging="220"/>
    </w:pPr>
  </w:style>
  <w:style w:type="paragraph" w:styleId="Index9">
    <w:name w:val="index 9"/>
    <w:basedOn w:val="Normal"/>
    <w:next w:val="Normal"/>
    <w:autoRedefine/>
    <w:rsid w:val="00866227"/>
    <w:pPr>
      <w:ind w:left="1980" w:hanging="220"/>
    </w:pPr>
  </w:style>
  <w:style w:type="paragraph" w:styleId="IndexHeading">
    <w:name w:val="index heading"/>
    <w:basedOn w:val="Normal"/>
    <w:next w:val="Index1"/>
    <w:rsid w:val="00866227"/>
    <w:rPr>
      <w:rFonts w:ascii="Cambria" w:hAnsi="Cambria"/>
      <w:b/>
      <w:bCs/>
    </w:rPr>
  </w:style>
  <w:style w:type="paragraph" w:styleId="IntenseQuote">
    <w:name w:val="Intense Quote"/>
    <w:basedOn w:val="Normal"/>
    <w:next w:val="Normal"/>
    <w:link w:val="IntenseQuoteChar"/>
    <w:uiPriority w:val="30"/>
    <w:qFormat/>
    <w:rsid w:val="0086622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866227"/>
    <w:rPr>
      <w:b/>
      <w:bCs/>
      <w:i/>
      <w:iCs/>
      <w:color w:val="4F81BD"/>
      <w:sz w:val="22"/>
      <w:szCs w:val="24"/>
      <w:lang w:val="en-GB"/>
    </w:rPr>
  </w:style>
  <w:style w:type="paragraph" w:styleId="List">
    <w:name w:val="List"/>
    <w:basedOn w:val="Normal"/>
    <w:rsid w:val="00866227"/>
    <w:pPr>
      <w:ind w:left="360" w:hanging="360"/>
      <w:contextualSpacing/>
    </w:pPr>
  </w:style>
  <w:style w:type="paragraph" w:styleId="List3">
    <w:name w:val="List 3"/>
    <w:basedOn w:val="Normal"/>
    <w:rsid w:val="00866227"/>
    <w:pPr>
      <w:ind w:left="1080" w:hanging="360"/>
      <w:contextualSpacing/>
    </w:pPr>
  </w:style>
  <w:style w:type="paragraph" w:styleId="List4">
    <w:name w:val="List 4"/>
    <w:basedOn w:val="Normal"/>
    <w:rsid w:val="00866227"/>
    <w:pPr>
      <w:ind w:left="1440" w:hanging="360"/>
      <w:contextualSpacing/>
    </w:pPr>
  </w:style>
  <w:style w:type="paragraph" w:styleId="List5">
    <w:name w:val="List 5"/>
    <w:basedOn w:val="Normal"/>
    <w:rsid w:val="00866227"/>
    <w:pPr>
      <w:ind w:left="1800" w:hanging="360"/>
      <w:contextualSpacing/>
    </w:pPr>
  </w:style>
  <w:style w:type="paragraph" w:styleId="ListContinue">
    <w:name w:val="List Continue"/>
    <w:basedOn w:val="Normal"/>
    <w:rsid w:val="00866227"/>
    <w:pPr>
      <w:spacing w:after="120"/>
      <w:ind w:left="360"/>
      <w:contextualSpacing/>
    </w:pPr>
  </w:style>
  <w:style w:type="paragraph" w:styleId="ListContinue2">
    <w:name w:val="List Continue 2"/>
    <w:basedOn w:val="Normal"/>
    <w:rsid w:val="00866227"/>
    <w:pPr>
      <w:spacing w:after="120"/>
      <w:ind w:left="720"/>
      <w:contextualSpacing/>
    </w:pPr>
  </w:style>
  <w:style w:type="paragraph" w:styleId="ListContinue3">
    <w:name w:val="List Continue 3"/>
    <w:basedOn w:val="Normal"/>
    <w:rsid w:val="00866227"/>
    <w:pPr>
      <w:spacing w:after="120"/>
      <w:ind w:left="1080"/>
      <w:contextualSpacing/>
    </w:pPr>
  </w:style>
  <w:style w:type="paragraph" w:styleId="ListContinue4">
    <w:name w:val="List Continue 4"/>
    <w:basedOn w:val="Normal"/>
    <w:rsid w:val="00866227"/>
    <w:pPr>
      <w:spacing w:after="120"/>
      <w:ind w:left="1440"/>
      <w:contextualSpacing/>
    </w:pPr>
  </w:style>
  <w:style w:type="paragraph" w:styleId="ListContinue5">
    <w:name w:val="List Continue 5"/>
    <w:basedOn w:val="Normal"/>
    <w:rsid w:val="00866227"/>
    <w:pPr>
      <w:spacing w:after="120"/>
      <w:ind w:left="1800"/>
      <w:contextualSpacing/>
    </w:pPr>
  </w:style>
  <w:style w:type="paragraph" w:styleId="ListParagraph">
    <w:name w:val="List Paragraph"/>
    <w:basedOn w:val="Normal"/>
    <w:uiPriority w:val="34"/>
    <w:qFormat/>
    <w:rsid w:val="00866227"/>
    <w:pPr>
      <w:ind w:left="720"/>
    </w:pPr>
  </w:style>
  <w:style w:type="paragraph" w:styleId="MacroText">
    <w:name w:val="macro"/>
    <w:link w:val="MacroTextChar"/>
    <w:rsid w:val="00866227"/>
    <w:pPr>
      <w:tabs>
        <w:tab w:val="left" w:pos="480"/>
        <w:tab w:val="left" w:pos="960"/>
        <w:tab w:val="left" w:pos="1440"/>
        <w:tab w:val="left" w:pos="1920"/>
        <w:tab w:val="left" w:pos="2400"/>
        <w:tab w:val="left" w:pos="2880"/>
        <w:tab w:val="left" w:pos="3360"/>
        <w:tab w:val="left" w:pos="3840"/>
        <w:tab w:val="left" w:pos="4320"/>
      </w:tabs>
      <w:spacing w:after="240" w:line="264" w:lineRule="auto"/>
      <w:jc w:val="both"/>
    </w:pPr>
    <w:rPr>
      <w:rFonts w:ascii="Courier New" w:hAnsi="Courier New" w:cs="Courier New"/>
      <w:lang w:eastAsia="en-US"/>
    </w:rPr>
  </w:style>
  <w:style w:type="character" w:customStyle="1" w:styleId="MacroTextChar">
    <w:name w:val="Macro Text Char"/>
    <w:link w:val="MacroText"/>
    <w:rsid w:val="00866227"/>
    <w:rPr>
      <w:rFonts w:ascii="Courier New" w:hAnsi="Courier New" w:cs="Courier New"/>
      <w:lang w:val="en-GB"/>
    </w:rPr>
  </w:style>
  <w:style w:type="paragraph" w:styleId="NoSpacing">
    <w:name w:val="No Spacing"/>
    <w:uiPriority w:val="1"/>
    <w:qFormat/>
    <w:rsid w:val="00866227"/>
    <w:pPr>
      <w:jc w:val="both"/>
    </w:pPr>
    <w:rPr>
      <w:sz w:val="22"/>
      <w:szCs w:val="24"/>
      <w:lang w:eastAsia="en-US"/>
    </w:rPr>
  </w:style>
  <w:style w:type="paragraph" w:styleId="NoteHeading">
    <w:name w:val="Note Heading"/>
    <w:basedOn w:val="Normal"/>
    <w:next w:val="Normal"/>
    <w:link w:val="NoteHeadingChar"/>
    <w:rsid w:val="00866227"/>
  </w:style>
  <w:style w:type="character" w:customStyle="1" w:styleId="NoteHeadingChar">
    <w:name w:val="Note Heading Char"/>
    <w:link w:val="NoteHeading"/>
    <w:rsid w:val="00866227"/>
    <w:rPr>
      <w:sz w:val="22"/>
      <w:szCs w:val="24"/>
      <w:lang w:val="en-GB"/>
    </w:rPr>
  </w:style>
  <w:style w:type="paragraph" w:styleId="PlainText">
    <w:name w:val="Plain Text"/>
    <w:basedOn w:val="Normal"/>
    <w:link w:val="PlainTextChar"/>
    <w:rsid w:val="00866227"/>
    <w:rPr>
      <w:rFonts w:ascii="Courier New" w:hAnsi="Courier New" w:cs="Courier New"/>
      <w:sz w:val="20"/>
      <w:szCs w:val="20"/>
    </w:rPr>
  </w:style>
  <w:style w:type="character" w:customStyle="1" w:styleId="PlainTextChar">
    <w:name w:val="Plain Text Char"/>
    <w:link w:val="PlainText"/>
    <w:rsid w:val="00866227"/>
    <w:rPr>
      <w:rFonts w:ascii="Courier New" w:hAnsi="Courier New" w:cs="Courier New"/>
      <w:lang w:val="en-GB"/>
    </w:rPr>
  </w:style>
  <w:style w:type="paragraph" w:styleId="Quote">
    <w:name w:val="Quote"/>
    <w:basedOn w:val="Normal"/>
    <w:next w:val="Normal"/>
    <w:link w:val="QuoteChar"/>
    <w:uiPriority w:val="29"/>
    <w:qFormat/>
    <w:rsid w:val="00866227"/>
    <w:rPr>
      <w:i/>
      <w:iCs/>
      <w:color w:val="000000"/>
    </w:rPr>
  </w:style>
  <w:style w:type="character" w:customStyle="1" w:styleId="QuoteChar">
    <w:name w:val="Quote Char"/>
    <w:link w:val="Quote"/>
    <w:uiPriority w:val="29"/>
    <w:rsid w:val="00866227"/>
    <w:rPr>
      <w:i/>
      <w:iCs/>
      <w:color w:val="000000"/>
      <w:sz w:val="22"/>
      <w:szCs w:val="24"/>
      <w:lang w:val="en-GB"/>
    </w:rPr>
  </w:style>
  <w:style w:type="paragraph" w:styleId="Salutation">
    <w:name w:val="Salutation"/>
    <w:basedOn w:val="Normal"/>
    <w:next w:val="Normal"/>
    <w:link w:val="SalutationChar"/>
    <w:rsid w:val="00866227"/>
  </w:style>
  <w:style w:type="character" w:customStyle="1" w:styleId="SalutationChar">
    <w:name w:val="Salutation Char"/>
    <w:link w:val="Salutation"/>
    <w:rsid w:val="00866227"/>
    <w:rPr>
      <w:sz w:val="22"/>
      <w:szCs w:val="24"/>
      <w:lang w:val="en-GB"/>
    </w:rPr>
  </w:style>
  <w:style w:type="paragraph" w:styleId="Signature">
    <w:name w:val="Signature"/>
    <w:basedOn w:val="Normal"/>
    <w:link w:val="SignatureChar"/>
    <w:rsid w:val="00866227"/>
    <w:pPr>
      <w:ind w:left="4320"/>
    </w:pPr>
  </w:style>
  <w:style w:type="character" w:customStyle="1" w:styleId="SignatureChar">
    <w:name w:val="Signature Char"/>
    <w:link w:val="Signature"/>
    <w:rsid w:val="00866227"/>
    <w:rPr>
      <w:sz w:val="22"/>
      <w:szCs w:val="24"/>
      <w:lang w:val="en-GB"/>
    </w:rPr>
  </w:style>
  <w:style w:type="paragraph" w:styleId="TableofAuthorities">
    <w:name w:val="table of authorities"/>
    <w:basedOn w:val="Normal"/>
    <w:next w:val="Normal"/>
    <w:rsid w:val="00866227"/>
    <w:pPr>
      <w:ind w:left="220" w:hanging="220"/>
    </w:pPr>
  </w:style>
  <w:style w:type="paragraph" w:styleId="TableofFigures">
    <w:name w:val="table of figures"/>
    <w:basedOn w:val="Normal"/>
    <w:next w:val="Normal"/>
    <w:rsid w:val="00866227"/>
  </w:style>
  <w:style w:type="paragraph" w:styleId="TOAHeading">
    <w:name w:val="toa heading"/>
    <w:basedOn w:val="Normal"/>
    <w:next w:val="Normal"/>
    <w:rsid w:val="00866227"/>
    <w:pPr>
      <w:spacing w:before="120"/>
    </w:pPr>
    <w:rPr>
      <w:rFonts w:ascii="Cambria" w:hAnsi="Cambria"/>
      <w:b/>
      <w:bCs/>
      <w:sz w:val="24"/>
    </w:rPr>
  </w:style>
  <w:style w:type="paragraph" w:customStyle="1" w:styleId="RiskFactorHeading">
    <w:name w:val="Risk Factor Heading"/>
    <w:basedOn w:val="BodyTextIndent"/>
    <w:qFormat/>
    <w:rsid w:val="00F43092"/>
    <w:pPr>
      <w:keepNext/>
      <w:spacing w:after="120"/>
      <w:ind w:firstLine="0"/>
    </w:pPr>
    <w:rPr>
      <w:i/>
      <w:lang w:val="en-GB"/>
    </w:rPr>
  </w:style>
  <w:style w:type="paragraph" w:customStyle="1" w:styleId="LegendStyle">
    <w:name w:val="Legend Style"/>
    <w:basedOn w:val="BodyTextFlush"/>
    <w:qFormat/>
    <w:rsid w:val="003427C0"/>
    <w:pPr>
      <w:overflowPunct/>
      <w:autoSpaceDE/>
      <w:autoSpaceDN/>
      <w:adjustRightInd/>
      <w:spacing w:line="264" w:lineRule="auto"/>
      <w:textAlignment w:val="auto"/>
    </w:pPr>
    <w:rPr>
      <w:sz w:val="24"/>
      <w:szCs w:val="24"/>
    </w:rPr>
  </w:style>
  <w:style w:type="paragraph" w:customStyle="1" w:styleId="BodySubHeadingsItalics">
    <w:name w:val="Body Sub Headings Italics"/>
    <w:basedOn w:val="Normal"/>
    <w:autoRedefine/>
    <w:qFormat/>
    <w:rsid w:val="00615BBA"/>
    <w:pPr>
      <w:keepNext/>
    </w:pPr>
    <w:rPr>
      <w:i/>
      <w:szCs w:val="22"/>
    </w:rPr>
  </w:style>
  <w:style w:type="character" w:customStyle="1" w:styleId="BodyTextFlushChar">
    <w:name w:val="Body Text Flush Char"/>
    <w:rsid w:val="00955A59"/>
    <w:rPr>
      <w:sz w:val="22"/>
      <w:szCs w:val="24"/>
    </w:rPr>
  </w:style>
  <w:style w:type="character" w:customStyle="1" w:styleId="LeftTitleChar">
    <w:name w:val="Left Title Char"/>
    <w:link w:val="LeftTitle"/>
    <w:rsid w:val="002C6AFA"/>
    <w:rPr>
      <w:sz w:val="22"/>
      <w:szCs w:val="24"/>
      <w:lang w:val="en-US" w:eastAsia="en-US"/>
    </w:rPr>
  </w:style>
  <w:style w:type="paragraph" w:customStyle="1" w:styleId="RiskFactorsSubItems">
    <w:name w:val="Risk Factors Sub Items"/>
    <w:basedOn w:val="BodyTextSingle"/>
    <w:qFormat/>
    <w:rsid w:val="002C6AFA"/>
    <w:pPr>
      <w:ind w:left="1440" w:firstLine="0"/>
    </w:pPr>
    <w:rPr>
      <w:szCs w:val="22"/>
      <w:lang w:val="en-GB"/>
    </w:rPr>
  </w:style>
  <w:style w:type="paragraph" w:customStyle="1" w:styleId="RiskFactorsSubItemsHeading">
    <w:name w:val="Risk Factors Sub Items Heading"/>
    <w:basedOn w:val="RiskFactorsSubItems"/>
    <w:qFormat/>
    <w:rsid w:val="002C6AFA"/>
    <w:pPr>
      <w:keepNext/>
      <w:spacing w:after="120"/>
    </w:pPr>
    <w:rPr>
      <w:i/>
    </w:rPr>
  </w:style>
  <w:style w:type="character" w:customStyle="1" w:styleId="FooterChar">
    <w:name w:val="Footer Char"/>
    <w:link w:val="Footer"/>
    <w:rsid w:val="002C6AFA"/>
    <w:rPr>
      <w:sz w:val="22"/>
      <w:lang w:val="en-US" w:eastAsia="en-US"/>
    </w:rPr>
  </w:style>
  <w:style w:type="paragraph" w:customStyle="1" w:styleId="SummaryBodyText">
    <w:name w:val="Summary Body Text"/>
    <w:basedOn w:val="Normal"/>
    <w:qFormat/>
    <w:rsid w:val="00C46014"/>
    <w:pPr>
      <w:widowControl w:val="0"/>
    </w:pPr>
    <w:rPr>
      <w:szCs w:val="22"/>
    </w:rPr>
  </w:style>
  <w:style w:type="paragraph" w:customStyle="1" w:styleId="MacLevel1">
    <w:name w:val="Mac Level 1"/>
    <w:basedOn w:val="Normal"/>
    <w:next w:val="Normal"/>
    <w:qFormat/>
    <w:rsid w:val="006A52E2"/>
    <w:pPr>
      <w:numPr>
        <w:ilvl w:val="1"/>
        <w:numId w:val="46"/>
      </w:numPr>
      <w:spacing w:after="220" w:line="240" w:lineRule="auto"/>
      <w:outlineLvl w:val="0"/>
    </w:pPr>
    <w:rPr>
      <w:rFonts w:ascii="Arial" w:hAnsi="Arial"/>
      <w:sz w:val="20"/>
      <w:szCs w:val="20"/>
    </w:rPr>
  </w:style>
  <w:style w:type="paragraph" w:customStyle="1" w:styleId="MacLevel2">
    <w:name w:val="Mac Level 2"/>
    <w:basedOn w:val="Normal"/>
    <w:next w:val="Normal"/>
    <w:qFormat/>
    <w:rsid w:val="006A52E2"/>
    <w:pPr>
      <w:numPr>
        <w:ilvl w:val="2"/>
        <w:numId w:val="46"/>
      </w:numPr>
      <w:spacing w:after="220" w:line="240" w:lineRule="auto"/>
      <w:outlineLvl w:val="1"/>
    </w:pPr>
    <w:rPr>
      <w:rFonts w:ascii="Arial" w:hAnsi="Arial"/>
      <w:sz w:val="20"/>
      <w:szCs w:val="20"/>
    </w:rPr>
  </w:style>
  <w:style w:type="paragraph" w:customStyle="1" w:styleId="MacLevel3">
    <w:name w:val="Mac Level 3"/>
    <w:basedOn w:val="Normal"/>
    <w:next w:val="Normal"/>
    <w:qFormat/>
    <w:rsid w:val="006A52E2"/>
    <w:pPr>
      <w:numPr>
        <w:ilvl w:val="3"/>
        <w:numId w:val="46"/>
      </w:numPr>
      <w:spacing w:after="220" w:line="240" w:lineRule="auto"/>
      <w:outlineLvl w:val="2"/>
    </w:pPr>
    <w:rPr>
      <w:sz w:val="24"/>
      <w:szCs w:val="20"/>
    </w:rPr>
  </w:style>
  <w:style w:type="paragraph" w:customStyle="1" w:styleId="MacLevel4">
    <w:name w:val="Mac Level 4"/>
    <w:basedOn w:val="Normal"/>
    <w:next w:val="Normal"/>
    <w:qFormat/>
    <w:rsid w:val="006A52E2"/>
    <w:pPr>
      <w:numPr>
        <w:ilvl w:val="4"/>
        <w:numId w:val="46"/>
      </w:numPr>
      <w:spacing w:after="220" w:line="240" w:lineRule="auto"/>
      <w:outlineLvl w:val="3"/>
    </w:pPr>
    <w:rPr>
      <w:sz w:val="24"/>
      <w:szCs w:val="20"/>
    </w:rPr>
  </w:style>
  <w:style w:type="paragraph" w:customStyle="1" w:styleId="MacLevel5">
    <w:name w:val="Mac Level 5"/>
    <w:basedOn w:val="Normal"/>
    <w:next w:val="Normal"/>
    <w:qFormat/>
    <w:rsid w:val="006A52E2"/>
    <w:pPr>
      <w:numPr>
        <w:ilvl w:val="5"/>
        <w:numId w:val="46"/>
      </w:numPr>
      <w:spacing w:after="220" w:line="240" w:lineRule="auto"/>
      <w:outlineLvl w:val="4"/>
    </w:pPr>
    <w:rPr>
      <w:rFonts w:ascii="Arial" w:hAnsi="Arial"/>
      <w:sz w:val="20"/>
      <w:szCs w:val="20"/>
    </w:rPr>
  </w:style>
  <w:style w:type="paragraph" w:customStyle="1" w:styleId="MacLevel6">
    <w:name w:val="Mac Level 6"/>
    <w:basedOn w:val="Normal"/>
    <w:next w:val="Normal"/>
    <w:qFormat/>
    <w:rsid w:val="006A52E2"/>
    <w:pPr>
      <w:numPr>
        <w:ilvl w:val="6"/>
        <w:numId w:val="46"/>
      </w:numPr>
      <w:spacing w:line="240" w:lineRule="auto"/>
      <w:outlineLvl w:val="5"/>
    </w:pPr>
    <w:rPr>
      <w:sz w:val="24"/>
      <w:szCs w:val="20"/>
    </w:rPr>
  </w:style>
  <w:style w:type="paragraph" w:customStyle="1" w:styleId="MacLevel7">
    <w:name w:val="Mac Level 7"/>
    <w:basedOn w:val="Normal"/>
    <w:next w:val="Normal"/>
    <w:qFormat/>
    <w:rsid w:val="006A52E2"/>
    <w:pPr>
      <w:numPr>
        <w:ilvl w:val="7"/>
        <w:numId w:val="46"/>
      </w:numPr>
      <w:spacing w:after="220" w:line="240" w:lineRule="auto"/>
      <w:outlineLvl w:val="6"/>
    </w:pPr>
    <w:rPr>
      <w:rFonts w:ascii="Arial" w:hAnsi="Arial"/>
      <w:sz w:val="20"/>
      <w:szCs w:val="20"/>
    </w:rPr>
  </w:style>
  <w:style w:type="paragraph" w:customStyle="1" w:styleId="MacLevel8">
    <w:name w:val="Mac Level 8"/>
    <w:basedOn w:val="Normal"/>
    <w:next w:val="Normal"/>
    <w:qFormat/>
    <w:rsid w:val="006A52E2"/>
    <w:pPr>
      <w:numPr>
        <w:ilvl w:val="8"/>
        <w:numId w:val="46"/>
      </w:numPr>
      <w:spacing w:after="220" w:line="240" w:lineRule="auto"/>
      <w:outlineLvl w:val="7"/>
    </w:pPr>
    <w:rPr>
      <w:rFonts w:ascii="Arial" w:hAnsi="Arial"/>
      <w:sz w:val="20"/>
      <w:szCs w:val="20"/>
    </w:rPr>
  </w:style>
  <w:style w:type="paragraph" w:customStyle="1" w:styleId="SectionHeadingTOC">
    <w:name w:val="Section Heading TOC"/>
    <w:basedOn w:val="Normal"/>
    <w:next w:val="Normal"/>
    <w:rsid w:val="006A52E2"/>
    <w:pPr>
      <w:pageBreakBefore/>
      <w:numPr>
        <w:numId w:val="46"/>
      </w:numPr>
      <w:spacing w:before="720" w:after="0" w:line="240" w:lineRule="auto"/>
      <w:ind w:right="720"/>
      <w:jc w:val="center"/>
    </w:pPr>
    <w:rPr>
      <w:rFonts w:ascii="Arial" w:hAnsi="Arial"/>
      <w:bCs/>
      <w:caps/>
      <w:sz w:val="32"/>
      <w:szCs w:val="20"/>
    </w:rPr>
  </w:style>
  <w:style w:type="paragraph" w:customStyle="1" w:styleId="HeadingBody9">
    <w:name w:val="HeadingBody 9"/>
    <w:basedOn w:val="Normal"/>
    <w:next w:val="Heading9"/>
    <w:link w:val="HeadingBody9Char"/>
    <w:rsid w:val="004A3258"/>
    <w:pPr>
      <w:spacing w:line="240" w:lineRule="auto"/>
      <w:ind w:firstLine="6480"/>
      <w:jc w:val="left"/>
    </w:pPr>
    <w:rPr>
      <w:lang w:val="en-US"/>
    </w:rPr>
  </w:style>
  <w:style w:type="character" w:customStyle="1" w:styleId="HeadingBody9Char">
    <w:name w:val="HeadingBody 9 Char"/>
    <w:link w:val="HeadingBody9"/>
    <w:rsid w:val="004A3258"/>
    <w:rPr>
      <w:sz w:val="22"/>
      <w:szCs w:val="24"/>
      <w:lang w:val="en-US" w:eastAsia="en-US"/>
    </w:rPr>
  </w:style>
  <w:style w:type="paragraph" w:customStyle="1" w:styleId="LeftTitleItalics">
    <w:name w:val="Left Title Italics"/>
    <w:basedOn w:val="Normal"/>
    <w:qFormat/>
    <w:rsid w:val="004A3258"/>
    <w:pPr>
      <w:keepNext/>
      <w:spacing w:line="240" w:lineRule="auto"/>
      <w:jc w:val="left"/>
    </w:pPr>
    <w:rPr>
      <w:i/>
      <w:lang w:val="en-US"/>
    </w:rPr>
  </w:style>
  <w:style w:type="paragraph" w:customStyle="1" w:styleId="BodySubHeadings">
    <w:name w:val="Body Sub Headings"/>
    <w:basedOn w:val="LeftTitleScored"/>
    <w:qFormat/>
    <w:rsid w:val="0038372A"/>
    <w:pPr>
      <w:jc w:val="left"/>
    </w:pPr>
    <w:rPr>
      <w:b/>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071797">
      <w:bodyDiv w:val="1"/>
      <w:marLeft w:val="0"/>
      <w:marRight w:val="0"/>
      <w:marTop w:val="0"/>
      <w:marBottom w:val="0"/>
      <w:divBdr>
        <w:top w:val="none" w:sz="0" w:space="0" w:color="auto"/>
        <w:left w:val="none" w:sz="0" w:space="0" w:color="auto"/>
        <w:bottom w:val="none" w:sz="0" w:space="0" w:color="auto"/>
        <w:right w:val="none" w:sz="0" w:space="0" w:color="auto"/>
      </w:divBdr>
    </w:div>
    <w:div w:id="788159450">
      <w:bodyDiv w:val="1"/>
      <w:marLeft w:val="0"/>
      <w:marRight w:val="0"/>
      <w:marTop w:val="0"/>
      <w:marBottom w:val="0"/>
      <w:divBdr>
        <w:top w:val="none" w:sz="0" w:space="0" w:color="auto"/>
        <w:left w:val="none" w:sz="0" w:space="0" w:color="auto"/>
        <w:bottom w:val="none" w:sz="0" w:space="0" w:color="auto"/>
        <w:right w:val="none" w:sz="0" w:space="0" w:color="auto"/>
      </w:divBdr>
    </w:div>
    <w:div w:id="917709404">
      <w:bodyDiv w:val="1"/>
      <w:marLeft w:val="0"/>
      <w:marRight w:val="0"/>
      <w:marTop w:val="0"/>
      <w:marBottom w:val="0"/>
      <w:divBdr>
        <w:top w:val="none" w:sz="0" w:space="0" w:color="auto"/>
        <w:left w:val="none" w:sz="0" w:space="0" w:color="auto"/>
        <w:bottom w:val="none" w:sz="0" w:space="0" w:color="auto"/>
        <w:right w:val="none" w:sz="0" w:space="0" w:color="auto"/>
      </w:divBdr>
    </w:div>
    <w:div w:id="1149977074">
      <w:bodyDiv w:val="1"/>
      <w:marLeft w:val="0"/>
      <w:marRight w:val="0"/>
      <w:marTop w:val="0"/>
      <w:marBottom w:val="0"/>
      <w:divBdr>
        <w:top w:val="none" w:sz="0" w:space="0" w:color="auto"/>
        <w:left w:val="none" w:sz="0" w:space="0" w:color="auto"/>
        <w:bottom w:val="none" w:sz="0" w:space="0" w:color="auto"/>
        <w:right w:val="none" w:sz="0" w:space="0" w:color="auto"/>
      </w:divBdr>
    </w:div>
    <w:div w:id="1467696832">
      <w:bodyDiv w:val="1"/>
      <w:marLeft w:val="0"/>
      <w:marRight w:val="0"/>
      <w:marTop w:val="0"/>
      <w:marBottom w:val="0"/>
      <w:divBdr>
        <w:top w:val="none" w:sz="0" w:space="0" w:color="auto"/>
        <w:left w:val="none" w:sz="0" w:space="0" w:color="auto"/>
        <w:bottom w:val="none" w:sz="0" w:space="0" w:color="auto"/>
        <w:right w:val="none" w:sz="0" w:space="0" w:color="auto"/>
      </w:divBdr>
    </w:div>
    <w:div w:id="211257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7D293-B341-4133-84E0-359527233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2687</Words>
  <Characters>15317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17969</CharactersWithSpaces>
  <SharedDoc>false</SharedDoc>
  <HLinks>
    <vt:vector size="6" baseType="variant">
      <vt:variant>
        <vt:i4>720976</vt:i4>
      </vt:variant>
      <vt:variant>
        <vt:i4>105</vt:i4>
      </vt:variant>
      <vt:variant>
        <vt:i4>0</vt:i4>
      </vt:variant>
      <vt:variant>
        <vt:i4>5</vt:i4>
      </vt:variant>
      <vt:variant>
        <vt:lpwstr>../Users/jacobl/AppData/Local/Microsoft/Windows/Documents and Settings/clarkd/Local Settings/Temporary Internet Files/OLK199/www.adviserinfo.sec.gov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2020-04-23T16:44:00Z</dcterms:created>
  <dcterms:modified xsi:type="dcterms:W3CDTF">2020-04-28T06:17:00Z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4811-1287-6205 v3</vt:lpwstr>
  </property>
  <property fmtid="{D5CDD505-2E9C-101B-9397-08002B2CF9AE}" pid="3" name="_DocHome">
    <vt:i4>-221275160</vt:i4>
  </property>
  <property fmtid="{D5CDD505-2E9C-101B-9397-08002B2CF9AE}" pid="4" name="TitusGUID">
    <vt:lpwstr>0dc3329c-fd35-4897-9283-5f6848bc4691</vt:lpwstr>
  </property>
  <property fmtid="{D5CDD505-2E9C-101B-9397-08002B2CF9AE}" pid="5" name="Classification">
    <vt:lpwstr>EB</vt:lpwstr>
  </property>
</Properties>
</file>