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B26BF" w14:textId="77777777" w:rsidR="00FB62C9" w:rsidRDefault="00FB62C9">
      <w:pPr>
        <w:pStyle w:val="BodyText"/>
        <w:rPr>
          <w:rFonts w:ascii="Times New Roman"/>
        </w:rPr>
      </w:pPr>
    </w:p>
    <w:p w14:paraId="265A4AE6" w14:textId="77777777" w:rsidR="00FB62C9" w:rsidRDefault="00FF24A9">
      <w:pPr>
        <w:spacing w:before="122"/>
        <w:ind w:left="656" w:right="789"/>
        <w:jc w:val="center"/>
        <w:rPr>
          <w:b/>
          <w:sz w:val="48"/>
        </w:rPr>
      </w:pPr>
      <w:r>
        <w:rPr>
          <w:b/>
          <w:color w:val="268F55"/>
          <w:sz w:val="48"/>
        </w:rPr>
        <w:t>FUND NAME MATCH5 Asia Opportunities Fund Limited</w:t>
      </w:r>
    </w:p>
    <w:p w14:paraId="70F82767" w14:textId="77777777" w:rsidR="00FB62C9" w:rsidRDefault="00FB62C9">
      <w:pPr>
        <w:pStyle w:val="BodyText"/>
        <w:spacing w:before="7"/>
        <w:rPr>
          <w:b/>
          <w:sz w:val="40"/>
        </w:rPr>
      </w:pPr>
    </w:p>
    <w:p w14:paraId="7B0C900D" w14:textId="77777777" w:rsidR="00FB62C9" w:rsidRDefault="00FF24A9">
      <w:pPr>
        <w:spacing w:before="1"/>
        <w:ind w:left="657" w:right="789"/>
        <w:jc w:val="center"/>
        <w:rPr>
          <w:b/>
          <w:sz w:val="21"/>
        </w:rPr>
      </w:pPr>
      <w:r>
        <w:rPr>
          <w:b/>
          <w:sz w:val="21"/>
        </w:rPr>
        <w:t>CONFIDENTIAL – Not for distribution to the public</w:t>
      </w:r>
    </w:p>
    <w:p w14:paraId="2BFF49D2" w14:textId="632B4B35" w:rsidR="00FB62C9" w:rsidRDefault="00162C22">
      <w:pPr>
        <w:pStyle w:val="BodyText"/>
        <w:spacing w:before="6"/>
        <w:rPr>
          <w:b/>
          <w:sz w:val="16"/>
        </w:rPr>
      </w:pPr>
      <w:r>
        <w:rPr>
          <w:noProof/>
          <w:lang w:val="en-GB" w:eastAsia="en-GB"/>
        </w:rPr>
        <mc:AlternateContent>
          <mc:Choice Requires="wps">
            <w:drawing>
              <wp:anchor distT="0" distB="0" distL="0" distR="0" simplePos="0" relativeHeight="251638272" behindDoc="1" locked="0" layoutInCell="1" allowOverlap="1" wp14:anchorId="64DFC273" wp14:editId="255FB18E">
                <wp:simplePos x="0" y="0"/>
                <wp:positionH relativeFrom="page">
                  <wp:posOffset>892175</wp:posOffset>
                </wp:positionH>
                <wp:positionV relativeFrom="paragraph">
                  <wp:posOffset>156210</wp:posOffset>
                </wp:positionV>
                <wp:extent cx="5828030" cy="405130"/>
                <wp:effectExtent l="6350" t="7620" r="13970" b="6350"/>
                <wp:wrapTopAndBottom/>
                <wp:docPr id="4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405130"/>
                        </a:xfrm>
                        <a:prstGeom prst="rect">
                          <a:avLst/>
                        </a:prstGeom>
                        <a:solidFill>
                          <a:srgbClr val="F1F1F1"/>
                        </a:solidFill>
                        <a:ln w="6096">
                          <a:solidFill>
                            <a:srgbClr val="000000"/>
                          </a:solidFill>
                          <a:miter lim="800000"/>
                          <a:headEnd/>
                          <a:tailEnd/>
                        </a:ln>
                      </wps:spPr>
                      <wps:txbx>
                        <w:txbxContent>
                          <w:p w14:paraId="3228EAEB" w14:textId="77777777" w:rsidR="009F4C2E" w:rsidRDefault="009F4C2E">
                            <w:pPr>
                              <w:spacing w:before="20"/>
                              <w:ind w:left="30"/>
                              <w:rPr>
                                <w:i/>
                                <w:sz w:val="24"/>
                              </w:rPr>
                            </w:pPr>
                            <w:r>
                              <w:rPr>
                                <w:i/>
                                <w:sz w:val="24"/>
                              </w:rPr>
                              <w:t>If you are in any doubt as to the contents of this Memorandum, you should consult your stockbroker, accountant, solicitor, bank manager or other independent financial adviser.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DFC273" id="_x0000_t202" coordsize="21600,21600" o:spt="202" path="m,l,21600r21600,l21600,xe">
                <v:stroke joinstyle="miter"/>
                <v:path gradientshapeok="t" o:connecttype="rect"/>
              </v:shapetype>
              <v:shape id="Text Box 66" o:spid="_x0000_s1026" type="#_x0000_t202" style="position:absolute;margin-left:70.25pt;margin-top:12.3pt;width:458.9pt;height:31.9pt;z-index:-251678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" fillcolor="#f1f1f1" strokeweight=".48pt">
                <v:textbox inset="0,0,0,0">
                  <w:txbxContent>
                    <w:p w14:paraId="3228EAEB" w14:textId="77777777" w:rsidR="009F4C2E" w:rsidRDefault="009F4C2E">
                      <w:pPr>
                        <w:spacing w:before="20"/>
                        <w:ind w:left="30"/>
                        <w:rPr>
                          <w:i/>
                          <w:sz w:val="24"/>
                        </w:rPr>
                      </w:pPr>
                      <w:r>
                        <w:rPr>
                          <w:i/>
                          <w:sz w:val="24"/>
                        </w:rPr>
                        <w:t>If you are in any doubt as to the contents of this Memorandum, you should consult your stockbroker, accountant, solicitor, bank manager or other independent financial adviser.</w:t>
                      </w:r>
                    </w:p>
                  </w:txbxContent>
                </v:textbox>
                <w10:wrap type="topAndBottom" anchorx="page"/>
              </v:shape>
            </w:pict>
          </mc:Fallback>
        </mc:AlternateContent>
      </w:r>
    </w:p>
    <w:p w14:paraId="7BBFC3F1" w14:textId="77777777" w:rsidR="00FB62C9" w:rsidRDefault="00FB62C9">
      <w:pPr>
        <w:pStyle w:val="BodyText"/>
        <w:rPr>
          <w:b/>
        </w:rPr>
      </w:pPr>
    </w:p>
    <w:p w14:paraId="06CCFFC5" w14:textId="77777777" w:rsidR="00FB62C9" w:rsidRDefault="00FB62C9">
      <w:pPr>
        <w:pStyle w:val="BodyText"/>
        <w:rPr>
          <w:b/>
        </w:rPr>
      </w:pPr>
    </w:p>
    <w:p w14:paraId="017CEEEE" w14:textId="77777777" w:rsidR="00FB62C9" w:rsidRDefault="00FB62C9">
      <w:pPr>
        <w:pStyle w:val="BodyText"/>
        <w:rPr>
          <w:b/>
        </w:rPr>
      </w:pPr>
    </w:p>
    <w:p w14:paraId="30E6C314" w14:textId="77777777" w:rsidR="00FB62C9" w:rsidRDefault="00FB62C9">
      <w:pPr>
        <w:pStyle w:val="BodyText"/>
        <w:rPr>
          <w:b/>
        </w:rPr>
      </w:pPr>
    </w:p>
    <w:p w14:paraId="1FD6ACF6" w14:textId="77777777" w:rsidR="00FB62C9" w:rsidRDefault="00FB62C9">
      <w:pPr>
        <w:pStyle w:val="BodyText"/>
        <w:rPr>
          <w:b/>
        </w:rPr>
      </w:pPr>
    </w:p>
    <w:p w14:paraId="09B61E6B" w14:textId="77777777" w:rsidR="00FB62C9" w:rsidRDefault="00FF24A9">
      <w:pPr>
        <w:spacing w:before="3"/>
        <w:ind w:left="1520"/>
        <w:rPr>
          <w:b/>
          <w:sz w:val="38"/>
        </w:rPr>
      </w:pPr>
      <w:r>
        <w:rPr>
          <w:b/>
          <w:sz w:val="48"/>
        </w:rPr>
        <w:t>P</w:t>
      </w:r>
      <w:r>
        <w:rPr>
          <w:b/>
          <w:sz w:val="38"/>
        </w:rPr>
        <w:t xml:space="preserve">RIVATE </w:t>
      </w:r>
      <w:r>
        <w:rPr>
          <w:b/>
          <w:sz w:val="48"/>
        </w:rPr>
        <w:t>P</w:t>
      </w:r>
      <w:r>
        <w:rPr>
          <w:b/>
          <w:sz w:val="38"/>
        </w:rPr>
        <w:t xml:space="preserve">LACEMENT </w:t>
      </w:r>
      <w:r>
        <w:rPr>
          <w:b/>
          <w:sz w:val="48"/>
        </w:rPr>
        <w:t>M</w:t>
      </w:r>
      <w:r>
        <w:rPr>
          <w:b/>
          <w:sz w:val="38"/>
        </w:rPr>
        <w:t>EMORANDUM</w:t>
      </w:r>
    </w:p>
    <w:p w14:paraId="2AB99DD1" w14:textId="77777777" w:rsidR="00FB62C9" w:rsidRDefault="00FB62C9">
      <w:pPr>
        <w:pStyle w:val="BodyText"/>
        <w:spacing w:before="11"/>
        <w:rPr>
          <w:b/>
          <w:sz w:val="41"/>
        </w:rPr>
      </w:pPr>
    </w:p>
    <w:p w14:paraId="2DE819D4" w14:textId="77777777" w:rsidR="00FB62C9" w:rsidRDefault="00FF24A9">
      <w:pPr>
        <w:spacing w:before="1"/>
        <w:ind w:left="2562" w:right="2690" w:firstLine="219"/>
        <w:rPr>
          <w:sz w:val="21"/>
        </w:rPr>
      </w:pPr>
      <w:r>
        <w:rPr>
          <w:sz w:val="21"/>
        </w:rPr>
        <w:t>relating to the continuous offer of Shares to Non-US Persons and US Tax Exempt Persons only</w:t>
      </w:r>
    </w:p>
    <w:p w14:paraId="3C33B35E" w14:textId="77777777" w:rsidR="00FB62C9" w:rsidRDefault="00FB62C9">
      <w:pPr>
        <w:pStyle w:val="BodyText"/>
      </w:pPr>
    </w:p>
    <w:p w14:paraId="2674FB13" w14:textId="77777777" w:rsidR="00FB62C9" w:rsidRDefault="00FB62C9">
      <w:pPr>
        <w:pStyle w:val="BodyText"/>
        <w:spacing w:before="11"/>
        <w:rPr>
          <w:sz w:val="21"/>
        </w:rPr>
      </w:pPr>
    </w:p>
    <w:p w14:paraId="70D0C27E" w14:textId="77777777" w:rsidR="00FB62C9" w:rsidRDefault="00FF24A9">
      <w:pPr>
        <w:ind w:left="661" w:right="789"/>
        <w:jc w:val="center"/>
        <w:rPr>
          <w:b/>
          <w:sz w:val="21"/>
        </w:rPr>
      </w:pPr>
      <w:r>
        <w:rPr>
          <w:b/>
          <w:sz w:val="21"/>
        </w:rPr>
        <w:t>MANAGER</w:t>
      </w:r>
    </w:p>
    <w:p w14:paraId="13C25DA1" w14:textId="77777777" w:rsidR="00FB62C9" w:rsidRDefault="00FB62C9">
      <w:pPr>
        <w:pStyle w:val="BodyText"/>
        <w:spacing w:before="9"/>
        <w:rPr>
          <w:b/>
          <w:sz w:val="19"/>
        </w:rPr>
      </w:pPr>
    </w:p>
    <w:p w14:paraId="228E94B9" w14:textId="77777777" w:rsidR="00FB62C9" w:rsidRDefault="00FF24A9">
      <w:pPr>
        <w:ind w:left="661" w:right="789"/>
        <w:jc w:val="center"/>
        <w:rPr>
          <w:b/>
          <w:i/>
          <w:sz w:val="21"/>
        </w:rPr>
      </w:pPr>
      <w:r>
        <w:rPr>
          <w:b/>
          <w:i/>
          <w:sz w:val="21"/>
        </w:rPr>
        <w:t>FUND NAME MATCH5 Capital Limited</w:t>
      </w:r>
    </w:p>
    <w:p w14:paraId="52EC4FA1" w14:textId="77777777" w:rsidR="00FB62C9" w:rsidRDefault="00FB62C9">
      <w:pPr>
        <w:pStyle w:val="BodyText"/>
        <w:rPr>
          <w:b/>
          <w:i/>
        </w:rPr>
      </w:pPr>
    </w:p>
    <w:p w14:paraId="4EB7A5D5" w14:textId="77777777" w:rsidR="00FB62C9" w:rsidRDefault="00FB62C9">
      <w:pPr>
        <w:pStyle w:val="BodyText"/>
        <w:rPr>
          <w:b/>
          <w:i/>
        </w:rPr>
      </w:pPr>
    </w:p>
    <w:p w14:paraId="7661CE1E" w14:textId="77777777" w:rsidR="00FB62C9" w:rsidRDefault="00FB62C9">
      <w:pPr>
        <w:pStyle w:val="BodyText"/>
        <w:rPr>
          <w:b/>
          <w:i/>
        </w:rPr>
      </w:pPr>
    </w:p>
    <w:p w14:paraId="212D4AC3" w14:textId="77777777" w:rsidR="00FB62C9" w:rsidRDefault="00FB62C9">
      <w:pPr>
        <w:pStyle w:val="BodyText"/>
        <w:rPr>
          <w:b/>
          <w:i/>
        </w:rPr>
      </w:pPr>
    </w:p>
    <w:p w14:paraId="6199EA0A" w14:textId="49F5DE39" w:rsidR="00FB62C9" w:rsidRDefault="00162C22">
      <w:pPr>
        <w:pStyle w:val="BodyText"/>
        <w:spacing w:before="10"/>
        <w:rPr>
          <w:b/>
          <w:i/>
        </w:rPr>
      </w:pPr>
      <w:r>
        <w:rPr>
          <w:noProof/>
          <w:lang w:val="en-GB" w:eastAsia="en-GB"/>
        </w:rPr>
        <mc:AlternateContent>
          <mc:Choice Requires="wps">
            <w:drawing>
              <wp:anchor distT="0" distB="0" distL="0" distR="0" simplePos="0" relativeHeight="251639296" behindDoc="1" locked="0" layoutInCell="1" allowOverlap="1" wp14:anchorId="77339D8D" wp14:editId="772462F9">
                <wp:simplePos x="0" y="0"/>
                <wp:positionH relativeFrom="page">
                  <wp:posOffset>895350</wp:posOffset>
                </wp:positionH>
                <wp:positionV relativeFrom="paragraph">
                  <wp:posOffset>189865</wp:posOffset>
                </wp:positionV>
                <wp:extent cx="5771515" cy="0"/>
                <wp:effectExtent l="9525" t="7620" r="10160" b="11430"/>
                <wp:wrapTopAndBottom/>
                <wp:docPr id="41"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15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65ADB" id="Line 65" o:spid="_x0000_s1026" style="position:absolute;z-index:-251677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pt,14.95pt" to="524.9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cW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" strokeweight=".48pt">
                <w10:wrap type="topAndBottom" anchorx="page"/>
              </v:line>
            </w:pict>
          </mc:Fallback>
        </mc:AlternateContent>
      </w:r>
    </w:p>
    <w:p w14:paraId="68B45B3F" w14:textId="77777777" w:rsidR="00FB62C9" w:rsidRDefault="00FB62C9">
      <w:pPr>
        <w:pStyle w:val="BodyText"/>
        <w:rPr>
          <w:b/>
          <w:i/>
        </w:rPr>
      </w:pPr>
    </w:p>
    <w:p w14:paraId="6A1D6304" w14:textId="77777777" w:rsidR="00FB62C9" w:rsidRDefault="00FB62C9">
      <w:pPr>
        <w:pStyle w:val="BodyText"/>
        <w:rPr>
          <w:b/>
          <w:i/>
        </w:rPr>
      </w:pPr>
    </w:p>
    <w:p w14:paraId="046C7636" w14:textId="77777777" w:rsidR="00FB62C9" w:rsidRDefault="00FB62C9">
      <w:pPr>
        <w:pStyle w:val="BodyText"/>
        <w:spacing w:before="3"/>
        <w:rPr>
          <w:b/>
          <w:i/>
          <w:sz w:val="27"/>
        </w:rPr>
      </w:pPr>
    </w:p>
    <w:p w14:paraId="4FFF9C5B" w14:textId="77777777" w:rsidR="00FB62C9" w:rsidRDefault="00FF24A9">
      <w:pPr>
        <w:spacing w:before="27"/>
        <w:ind w:left="1926"/>
        <w:rPr>
          <w:b/>
          <w:sz w:val="36"/>
        </w:rPr>
      </w:pPr>
      <w:r>
        <w:rPr>
          <w:b/>
          <w:color w:val="FF0000"/>
          <w:sz w:val="36"/>
        </w:rPr>
        <w:t>THESE ARE SPECULATIVE SECURITIES</w:t>
      </w:r>
    </w:p>
    <w:p w14:paraId="1C1E2561" w14:textId="77777777" w:rsidR="00FB62C9" w:rsidRDefault="00FB62C9">
      <w:pPr>
        <w:pStyle w:val="BodyText"/>
        <w:rPr>
          <w:b/>
          <w:sz w:val="36"/>
        </w:rPr>
      </w:pPr>
    </w:p>
    <w:p w14:paraId="4B8CB74E" w14:textId="77777777" w:rsidR="00FB62C9" w:rsidRDefault="00FB62C9">
      <w:pPr>
        <w:pStyle w:val="BodyText"/>
        <w:spacing w:before="8"/>
        <w:rPr>
          <w:b/>
          <w:sz w:val="44"/>
        </w:rPr>
      </w:pPr>
    </w:p>
    <w:p w14:paraId="70610699" w14:textId="77777777" w:rsidR="00FB62C9" w:rsidRDefault="00FF24A9">
      <w:pPr>
        <w:tabs>
          <w:tab w:val="left" w:pos="1577"/>
          <w:tab w:val="left" w:pos="3564"/>
        </w:tabs>
        <w:spacing w:before="1"/>
        <w:ind w:left="140"/>
        <w:rPr>
          <w:sz w:val="21"/>
        </w:rPr>
      </w:pPr>
      <w:r>
        <w:rPr>
          <w:sz w:val="21"/>
        </w:rPr>
        <w:t>Copy</w:t>
      </w:r>
      <w:r>
        <w:rPr>
          <w:spacing w:val="-9"/>
          <w:sz w:val="21"/>
        </w:rPr>
        <w:t xml:space="preserve"> </w:t>
      </w:r>
      <w:r>
        <w:rPr>
          <w:sz w:val="21"/>
        </w:rPr>
        <w:t>number:</w:t>
      </w:r>
      <w:r>
        <w:rPr>
          <w:sz w:val="21"/>
        </w:rPr>
        <w:tab/>
      </w:r>
      <w:r>
        <w:rPr>
          <w:sz w:val="21"/>
          <w:u w:val="single"/>
        </w:rPr>
        <w:t xml:space="preserve"> </w:t>
      </w:r>
      <w:r>
        <w:rPr>
          <w:sz w:val="21"/>
          <w:u w:val="single"/>
        </w:rPr>
        <w:tab/>
      </w:r>
    </w:p>
    <w:p w14:paraId="5546FE90" w14:textId="77777777" w:rsidR="00FB62C9" w:rsidRDefault="00FB62C9">
      <w:pPr>
        <w:pStyle w:val="BodyText"/>
        <w:spacing w:before="9"/>
        <w:rPr>
          <w:sz w:val="24"/>
        </w:rPr>
      </w:pPr>
    </w:p>
    <w:p w14:paraId="1FA0B235" w14:textId="77777777" w:rsidR="00FB62C9" w:rsidRDefault="00FF24A9">
      <w:pPr>
        <w:tabs>
          <w:tab w:val="left" w:pos="3664"/>
        </w:tabs>
        <w:spacing w:before="58"/>
        <w:ind w:left="140"/>
        <w:rPr>
          <w:sz w:val="21"/>
        </w:rPr>
      </w:pPr>
      <w:r>
        <w:rPr>
          <w:sz w:val="21"/>
        </w:rPr>
        <w:t>Recipient</w:t>
      </w:r>
      <w:r>
        <w:rPr>
          <w:spacing w:val="-12"/>
          <w:sz w:val="21"/>
        </w:rPr>
        <w:t xml:space="preserve"> </w:t>
      </w:r>
      <w:r>
        <w:rPr>
          <w:sz w:val="21"/>
        </w:rPr>
        <w:t xml:space="preserve">name: </w:t>
      </w:r>
      <w:r>
        <w:rPr>
          <w:sz w:val="21"/>
          <w:u w:val="single"/>
        </w:rPr>
        <w:t xml:space="preserve"> </w:t>
      </w:r>
      <w:r>
        <w:rPr>
          <w:sz w:val="21"/>
          <w:u w:val="single"/>
        </w:rPr>
        <w:tab/>
      </w:r>
    </w:p>
    <w:p w14:paraId="72E15133" w14:textId="77777777" w:rsidR="00FB62C9" w:rsidRDefault="00FB62C9">
      <w:pPr>
        <w:pStyle w:val="BodyText"/>
      </w:pPr>
    </w:p>
    <w:p w14:paraId="48F50956" w14:textId="77777777" w:rsidR="00FB62C9" w:rsidRDefault="00FB62C9">
      <w:pPr>
        <w:pStyle w:val="BodyText"/>
        <w:spacing w:before="4"/>
        <w:rPr>
          <w:sz w:val="17"/>
        </w:rPr>
      </w:pPr>
    </w:p>
    <w:p w14:paraId="7B741329" w14:textId="77777777" w:rsidR="00FB62C9" w:rsidRDefault="00FF24A9">
      <w:pPr>
        <w:spacing w:before="57"/>
        <w:ind w:left="140"/>
        <w:rPr>
          <w:sz w:val="21"/>
        </w:rPr>
      </w:pPr>
      <w:r>
        <w:rPr>
          <w:sz w:val="21"/>
        </w:rPr>
        <w:t>Dated: November 21, 2013</w:t>
      </w:r>
    </w:p>
    <w:p w14:paraId="2F1013D1" w14:textId="77777777" w:rsidR="00FB62C9" w:rsidRDefault="00FB62C9">
      <w:pPr>
        <w:rPr>
          <w:sz w:val="21"/>
        </w:rPr>
        <w:sectPr w:rsidR="00FB62C9">
          <w:footerReference w:type="default" r:id="rId8"/>
          <w:type w:val="continuous"/>
          <w:pgSz w:w="11900" w:h="16840"/>
          <w:pgMar w:top="1600" w:right="1160" w:bottom="660" w:left="1300" w:header="720" w:footer="469" w:gutter="0"/>
          <w:cols w:space="720"/>
        </w:sectPr>
      </w:pPr>
    </w:p>
    <w:p w14:paraId="16D4FF96" w14:textId="059CF81B" w:rsidR="00FB62C9" w:rsidRDefault="00162C22">
      <w:pPr>
        <w:pStyle w:val="BodyText"/>
        <w:spacing w:line="20" w:lineRule="exact"/>
        <w:ind w:left="105"/>
        <w:rPr>
          <w:sz w:val="2"/>
        </w:rPr>
      </w:pPr>
      <w:r>
        <w:rPr>
          <w:noProof/>
          <w:sz w:val="2"/>
          <w:lang w:val="en-GB" w:eastAsia="en-GB"/>
        </w:rPr>
        <w:lastRenderedPageBreak/>
        <mc:AlternateContent>
          <mc:Choice Requires="wpg">
            <w:drawing>
              <wp:inline distT="0" distB="0" distL="0" distR="0" wp14:anchorId="12301A05" wp14:editId="1BA43549">
                <wp:extent cx="5771515" cy="6350"/>
                <wp:effectExtent l="6350" t="10160" r="13335" b="2540"/>
                <wp:docPr id="3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6350"/>
                          <a:chOff x="0" y="0"/>
                          <a:chExt cx="9089" cy="10"/>
                        </a:xfrm>
                      </wpg:grpSpPr>
                      <wps:wsp>
                        <wps:cNvPr id="40" name="Line 60"/>
                        <wps:cNvCnPr>
                          <a:cxnSpLocks noChangeShapeType="1"/>
                        </wps:cNvCnPr>
                        <wps:spPr bwMode="auto">
                          <a:xfrm>
                            <a:off x="0" y="5"/>
                            <a:ext cx="908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17D1BF" id="Group 59" o:spid="_x0000_s1026" style="width:454.45pt;height:.5pt;mso-position-horizontal-relative:char;mso-position-vertical-relative:line" coordsize="90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">
                <v:line id="Line 60" o:spid="_x0000_s1027" style="position:absolute;visibility:visible;mso-wrap-style:square" from="0,5" to="90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" strokeweight=".16936mm"/>
                <w10:anchorlock/>
              </v:group>
            </w:pict>
          </mc:Fallback>
        </mc:AlternateContent>
      </w:r>
    </w:p>
    <w:p w14:paraId="045DDBFD" w14:textId="27DE214B" w:rsidR="00FB62C9" w:rsidRDefault="00162C22">
      <w:pPr>
        <w:spacing w:before="82"/>
        <w:ind w:left="659" w:right="789"/>
        <w:jc w:val="center"/>
        <w:rPr>
          <w:sz w:val="40"/>
        </w:rPr>
      </w:pPr>
      <w:r>
        <w:rPr>
          <w:noProof/>
          <w:lang w:val="en-GB" w:eastAsia="en-GB"/>
        </w:rPr>
        <mc:AlternateContent>
          <mc:Choice Requires="wps">
            <w:drawing>
              <wp:anchor distT="0" distB="0" distL="0" distR="0" simplePos="0" relativeHeight="251640320" behindDoc="1" locked="0" layoutInCell="1" allowOverlap="1" wp14:anchorId="1F0EBF67" wp14:editId="09193A4C">
                <wp:simplePos x="0" y="0"/>
                <wp:positionH relativeFrom="page">
                  <wp:posOffset>895350</wp:posOffset>
                </wp:positionH>
                <wp:positionV relativeFrom="paragraph">
                  <wp:posOffset>424815</wp:posOffset>
                </wp:positionV>
                <wp:extent cx="5771515" cy="0"/>
                <wp:effectExtent l="9525" t="8890" r="10160" b="10160"/>
                <wp:wrapTopAndBottom/>
                <wp:docPr id="38"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15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773A3" id="Line 58" o:spid="_x0000_s1026" style="position:absolute;z-index:-251676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pt,33.45pt" to="524.9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XBbFA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" strokeweight=".48pt">
                <w10:wrap type="topAndBottom" anchorx="page"/>
              </v:line>
            </w:pict>
          </mc:Fallback>
        </mc:AlternateContent>
      </w:r>
      <w:r w:rsidR="00FF24A9">
        <w:rPr>
          <w:color w:val="268F55"/>
          <w:sz w:val="40"/>
        </w:rPr>
        <w:t>CONTENTS</w:t>
      </w:r>
    </w:p>
    <w:p w14:paraId="1FCD18C2" w14:textId="77777777" w:rsidR="00FB62C9" w:rsidRDefault="00FB62C9">
      <w:pPr>
        <w:pStyle w:val="BodyText"/>
      </w:pPr>
    </w:p>
    <w:p w14:paraId="1A3B8586" w14:textId="77777777" w:rsidR="00FB62C9" w:rsidRDefault="00FB62C9">
      <w:pPr>
        <w:pStyle w:val="BodyText"/>
        <w:spacing w:before="3"/>
        <w:rPr>
          <w:sz w:val="17"/>
        </w:rPr>
      </w:pPr>
    </w:p>
    <w:p w14:paraId="787E1E3F" w14:textId="77777777" w:rsidR="00FB62C9" w:rsidRDefault="00FF24A9">
      <w:pPr>
        <w:tabs>
          <w:tab w:val="left" w:pos="8739"/>
        </w:tabs>
        <w:ind w:left="140"/>
        <w:rPr>
          <w:b/>
          <w:sz w:val="20"/>
        </w:rPr>
      </w:pPr>
      <w:r>
        <w:rPr>
          <w:b/>
          <w:sz w:val="20"/>
        </w:rPr>
        <w:t>Description</w:t>
      </w:r>
      <w:r>
        <w:rPr>
          <w:b/>
          <w:sz w:val="20"/>
        </w:rPr>
        <w:tab/>
        <w:t>Page</w:t>
      </w:r>
    </w:p>
    <w:sdt>
      <w:sdtPr>
        <w:id w:val="-410699031"/>
        <w:docPartObj>
          <w:docPartGallery w:val="Table of Contents"/>
          <w:docPartUnique/>
        </w:docPartObj>
      </w:sdtPr>
      <w:sdtContent>
        <w:p w14:paraId="195B5C69" w14:textId="77777777" w:rsidR="00FB62C9" w:rsidRDefault="009F4C2E">
          <w:pPr>
            <w:pStyle w:val="TOC2"/>
            <w:tabs>
              <w:tab w:val="right" w:leader="dot" w:pos="9140"/>
            </w:tabs>
            <w:spacing w:before="239"/>
          </w:pPr>
          <w:hyperlink w:anchor="_TOC_250016" w:history="1">
            <w:r w:rsidR="00FF24A9">
              <w:rPr>
                <w:color w:val="268F55"/>
              </w:rPr>
              <w:t>IMPORTANT</w:t>
            </w:r>
            <w:r w:rsidR="00FF24A9">
              <w:rPr>
                <w:color w:val="268F55"/>
                <w:spacing w:val="-1"/>
              </w:rPr>
              <w:t xml:space="preserve"> </w:t>
            </w:r>
            <w:r w:rsidR="00FF24A9">
              <w:rPr>
                <w:color w:val="268F55"/>
              </w:rPr>
              <w:t>NOTICES</w:t>
            </w:r>
            <w:r w:rsidR="00FF24A9">
              <w:rPr>
                <w:color w:val="268F55"/>
              </w:rPr>
              <w:tab/>
            </w:r>
            <w:r w:rsidR="00FF24A9">
              <w:t>i</w:t>
            </w:r>
          </w:hyperlink>
        </w:p>
        <w:p w14:paraId="60F4F5FE" w14:textId="77777777" w:rsidR="00FB62C9" w:rsidRDefault="009F4C2E">
          <w:pPr>
            <w:pStyle w:val="TOC1"/>
            <w:tabs>
              <w:tab w:val="right" w:leader="dot" w:pos="9144"/>
            </w:tabs>
            <w:rPr>
              <w:rFonts w:ascii="Garamond"/>
            </w:rPr>
          </w:pPr>
          <w:hyperlink w:anchor="_TOC_250015" w:history="1">
            <w:r w:rsidR="00FF24A9">
              <w:rPr>
                <w:color w:val="268F55"/>
              </w:rPr>
              <w:t>DIRECTORY</w:t>
            </w:r>
            <w:r w:rsidR="00FF24A9">
              <w:rPr>
                <w:color w:val="268F55"/>
              </w:rPr>
              <w:tab/>
            </w:r>
            <w:r w:rsidR="00FF24A9">
              <w:rPr>
                <w:rFonts w:ascii="Garamond"/>
              </w:rPr>
              <w:t>1</w:t>
            </w:r>
          </w:hyperlink>
        </w:p>
        <w:p w14:paraId="308E06EA" w14:textId="77777777" w:rsidR="00FB62C9" w:rsidRDefault="009F4C2E">
          <w:pPr>
            <w:pStyle w:val="TOC2"/>
            <w:tabs>
              <w:tab w:val="right" w:leader="dot" w:pos="9144"/>
            </w:tabs>
            <w:rPr>
              <w:rFonts w:ascii="Garamond"/>
            </w:rPr>
          </w:pPr>
          <w:hyperlink w:anchor="_TOC_250014" w:history="1">
            <w:r w:rsidR="00FF24A9">
              <w:rPr>
                <w:color w:val="268F55"/>
              </w:rPr>
              <w:t>DEFINITIONS</w:t>
            </w:r>
            <w:r w:rsidR="00FF24A9">
              <w:rPr>
                <w:color w:val="268F55"/>
              </w:rPr>
              <w:tab/>
            </w:r>
            <w:r w:rsidR="00FF24A9">
              <w:rPr>
                <w:rFonts w:ascii="Garamond"/>
              </w:rPr>
              <w:t>2</w:t>
            </w:r>
          </w:hyperlink>
        </w:p>
        <w:p w14:paraId="53ABF93A" w14:textId="77777777" w:rsidR="00FB62C9" w:rsidRDefault="009F4C2E">
          <w:pPr>
            <w:pStyle w:val="TOC2"/>
            <w:tabs>
              <w:tab w:val="right" w:leader="dot" w:pos="9142"/>
            </w:tabs>
            <w:rPr>
              <w:rFonts w:ascii="Garamond"/>
            </w:rPr>
          </w:pPr>
          <w:hyperlink w:anchor="_TOC_250013" w:history="1">
            <w:r w:rsidR="00FF24A9">
              <w:rPr>
                <w:color w:val="268F55"/>
              </w:rPr>
              <w:t>EXECUTIVE</w:t>
            </w:r>
            <w:r w:rsidR="00FF24A9">
              <w:rPr>
                <w:color w:val="268F55"/>
                <w:spacing w:val="-1"/>
              </w:rPr>
              <w:t xml:space="preserve"> </w:t>
            </w:r>
            <w:r w:rsidR="00FF24A9">
              <w:rPr>
                <w:color w:val="268F55"/>
              </w:rPr>
              <w:t>SUMMARY</w:t>
            </w:r>
            <w:r w:rsidR="00FF24A9">
              <w:rPr>
                <w:color w:val="268F55"/>
              </w:rPr>
              <w:tab/>
            </w:r>
            <w:r w:rsidR="00FF24A9">
              <w:rPr>
                <w:rFonts w:ascii="Garamond"/>
              </w:rPr>
              <w:t>8</w:t>
            </w:r>
          </w:hyperlink>
        </w:p>
        <w:p w14:paraId="07850515" w14:textId="77777777" w:rsidR="00FB62C9" w:rsidRDefault="009F4C2E">
          <w:pPr>
            <w:pStyle w:val="TOC2"/>
            <w:tabs>
              <w:tab w:val="right" w:leader="dot" w:pos="9141"/>
            </w:tabs>
            <w:spacing w:before="257"/>
            <w:rPr>
              <w:rFonts w:ascii="Garamond"/>
            </w:rPr>
          </w:pPr>
          <w:hyperlink w:anchor="_TOC_250012" w:history="1">
            <w:r w:rsidR="00FF24A9">
              <w:rPr>
                <w:color w:val="268F55"/>
              </w:rPr>
              <w:t>INVESTMENT</w:t>
            </w:r>
            <w:r w:rsidR="00FF24A9">
              <w:rPr>
                <w:color w:val="268F55"/>
                <w:spacing w:val="-1"/>
              </w:rPr>
              <w:t xml:space="preserve"> </w:t>
            </w:r>
            <w:r w:rsidR="00FF24A9">
              <w:rPr>
                <w:color w:val="268F55"/>
              </w:rPr>
              <w:t>PROGRAM</w:t>
            </w:r>
            <w:r w:rsidR="00FF24A9">
              <w:rPr>
                <w:color w:val="268F55"/>
              </w:rPr>
              <w:tab/>
            </w:r>
            <w:r w:rsidR="00FF24A9">
              <w:rPr>
                <w:rFonts w:ascii="Garamond"/>
              </w:rPr>
              <w:t>14</w:t>
            </w:r>
          </w:hyperlink>
        </w:p>
        <w:p w14:paraId="1520B665" w14:textId="77777777" w:rsidR="00FB62C9" w:rsidRDefault="009F4C2E">
          <w:pPr>
            <w:pStyle w:val="TOC2"/>
            <w:tabs>
              <w:tab w:val="right" w:leader="dot" w:pos="9151"/>
            </w:tabs>
            <w:rPr>
              <w:rFonts w:ascii="Garamond"/>
            </w:rPr>
          </w:pPr>
          <w:hyperlink w:anchor="_TOC_250011" w:history="1">
            <w:r w:rsidR="00FF24A9">
              <w:rPr>
                <w:color w:val="268F55"/>
              </w:rPr>
              <w:t>INVESTOR</w:t>
            </w:r>
            <w:r w:rsidR="00FF24A9">
              <w:rPr>
                <w:color w:val="268F55"/>
                <w:spacing w:val="-1"/>
              </w:rPr>
              <w:t xml:space="preserve"> </w:t>
            </w:r>
            <w:r w:rsidR="00FF24A9">
              <w:rPr>
                <w:color w:val="268F55"/>
              </w:rPr>
              <w:t>QUALIFICATION</w:t>
            </w:r>
            <w:r w:rsidR="00FF24A9">
              <w:rPr>
                <w:color w:val="268F55"/>
                <w:spacing w:val="1"/>
              </w:rPr>
              <w:t xml:space="preserve"> </w:t>
            </w:r>
            <w:r w:rsidR="00FF24A9">
              <w:rPr>
                <w:color w:val="268F55"/>
              </w:rPr>
              <w:t>REQUIREMENTS</w:t>
            </w:r>
            <w:r w:rsidR="00FF24A9">
              <w:rPr>
                <w:color w:val="268F55"/>
              </w:rPr>
              <w:tab/>
            </w:r>
            <w:r w:rsidR="00FF24A9">
              <w:rPr>
                <w:rFonts w:ascii="Garamond"/>
              </w:rPr>
              <w:t>19</w:t>
            </w:r>
          </w:hyperlink>
        </w:p>
        <w:p w14:paraId="23020A46" w14:textId="77777777" w:rsidR="00FB62C9" w:rsidRDefault="009F4C2E">
          <w:pPr>
            <w:pStyle w:val="TOC2"/>
            <w:tabs>
              <w:tab w:val="right" w:leader="dot" w:pos="9152"/>
            </w:tabs>
            <w:spacing w:before="257"/>
            <w:rPr>
              <w:rFonts w:ascii="Garamond"/>
            </w:rPr>
          </w:pPr>
          <w:hyperlink w:anchor="_TOC_250010" w:history="1">
            <w:r w:rsidR="00FF24A9">
              <w:rPr>
                <w:color w:val="268F55"/>
              </w:rPr>
              <w:t>SUBSCRIPTION AND ISSUE</w:t>
            </w:r>
            <w:r w:rsidR="00FF24A9">
              <w:rPr>
                <w:color w:val="268F55"/>
                <w:spacing w:val="-1"/>
              </w:rPr>
              <w:t xml:space="preserve"> </w:t>
            </w:r>
            <w:r w:rsidR="00FF24A9">
              <w:rPr>
                <w:color w:val="268F55"/>
              </w:rPr>
              <w:t>OF SHARES</w:t>
            </w:r>
            <w:r w:rsidR="00FF24A9">
              <w:rPr>
                <w:color w:val="268F55"/>
              </w:rPr>
              <w:tab/>
            </w:r>
            <w:r w:rsidR="00FF24A9">
              <w:rPr>
                <w:rFonts w:ascii="Garamond"/>
              </w:rPr>
              <w:t>20</w:t>
            </w:r>
          </w:hyperlink>
        </w:p>
        <w:p w14:paraId="2050E125" w14:textId="77777777" w:rsidR="00FB62C9" w:rsidRDefault="009F4C2E">
          <w:pPr>
            <w:pStyle w:val="TOC2"/>
            <w:tabs>
              <w:tab w:val="right" w:leader="dot" w:pos="9141"/>
            </w:tabs>
            <w:spacing w:before="257"/>
            <w:rPr>
              <w:rFonts w:ascii="Garamond"/>
            </w:rPr>
          </w:pPr>
          <w:hyperlink w:anchor="_TOC_250009" w:history="1">
            <w:r w:rsidR="00FF24A9">
              <w:rPr>
                <w:color w:val="268F55"/>
              </w:rPr>
              <w:t>REDEMPTION</w:t>
            </w:r>
            <w:r w:rsidR="00FF24A9">
              <w:rPr>
                <w:color w:val="268F55"/>
                <w:spacing w:val="-1"/>
              </w:rPr>
              <w:t xml:space="preserve"> </w:t>
            </w:r>
            <w:r w:rsidR="00FF24A9">
              <w:rPr>
                <w:color w:val="268F55"/>
              </w:rPr>
              <w:t>PROCEDURE</w:t>
            </w:r>
            <w:r w:rsidR="00FF24A9">
              <w:rPr>
                <w:color w:val="268F55"/>
              </w:rPr>
              <w:tab/>
            </w:r>
            <w:r w:rsidR="00FF24A9">
              <w:rPr>
                <w:rFonts w:ascii="Garamond"/>
              </w:rPr>
              <w:t>24</w:t>
            </w:r>
          </w:hyperlink>
        </w:p>
        <w:p w14:paraId="59DA0761" w14:textId="77777777" w:rsidR="00FB62C9" w:rsidRDefault="009F4C2E">
          <w:pPr>
            <w:pStyle w:val="TOC2"/>
            <w:tabs>
              <w:tab w:val="right" w:leader="dot" w:pos="9144"/>
            </w:tabs>
            <w:rPr>
              <w:rFonts w:ascii="Garamond"/>
            </w:rPr>
          </w:pPr>
          <w:hyperlink w:anchor="_TOC_250008" w:history="1">
            <w:r w:rsidR="00FF24A9">
              <w:rPr>
                <w:color w:val="268F55"/>
              </w:rPr>
              <w:t>VALUATION</w:t>
            </w:r>
            <w:r w:rsidR="00FF24A9">
              <w:rPr>
                <w:color w:val="268F55"/>
              </w:rPr>
              <w:tab/>
            </w:r>
            <w:r w:rsidR="00FF24A9">
              <w:rPr>
                <w:rFonts w:ascii="Garamond"/>
              </w:rPr>
              <w:t>28</w:t>
            </w:r>
          </w:hyperlink>
        </w:p>
        <w:p w14:paraId="1C5A0442" w14:textId="77777777" w:rsidR="00FB62C9" w:rsidRDefault="009F4C2E">
          <w:pPr>
            <w:pStyle w:val="TOC2"/>
            <w:tabs>
              <w:tab w:val="right" w:leader="dot" w:pos="9152"/>
            </w:tabs>
            <w:spacing w:before="257"/>
            <w:rPr>
              <w:rFonts w:ascii="Garamond"/>
            </w:rPr>
          </w:pPr>
          <w:hyperlink w:anchor="_TOC_250007" w:history="1">
            <w:r w:rsidR="00FF24A9">
              <w:rPr>
                <w:color w:val="268F55"/>
              </w:rPr>
              <w:t>MANAGEMENT</w:t>
            </w:r>
            <w:r w:rsidR="00FF24A9">
              <w:rPr>
                <w:color w:val="268F55"/>
                <w:spacing w:val="-1"/>
              </w:rPr>
              <w:t xml:space="preserve"> </w:t>
            </w:r>
            <w:r w:rsidR="00FF24A9">
              <w:rPr>
                <w:color w:val="268F55"/>
              </w:rPr>
              <w:t>AND ADMINISTRATION</w:t>
            </w:r>
            <w:r w:rsidR="00FF24A9">
              <w:rPr>
                <w:color w:val="268F55"/>
              </w:rPr>
              <w:tab/>
            </w:r>
            <w:r w:rsidR="00FF24A9">
              <w:rPr>
                <w:rFonts w:ascii="Garamond"/>
              </w:rPr>
              <w:t>33</w:t>
            </w:r>
          </w:hyperlink>
        </w:p>
        <w:p w14:paraId="446220A8" w14:textId="77777777" w:rsidR="00FB62C9" w:rsidRDefault="009F4C2E">
          <w:pPr>
            <w:pStyle w:val="TOC2"/>
            <w:tabs>
              <w:tab w:val="right" w:leader="dot" w:pos="9142"/>
            </w:tabs>
            <w:rPr>
              <w:rFonts w:ascii="Garamond"/>
            </w:rPr>
          </w:pPr>
          <w:hyperlink w:anchor="_TOC_250006" w:history="1">
            <w:r w:rsidR="00FF24A9">
              <w:rPr>
                <w:color w:val="268F55"/>
              </w:rPr>
              <w:t>FEES</w:t>
            </w:r>
            <w:r w:rsidR="00FF24A9">
              <w:rPr>
                <w:color w:val="268F55"/>
                <w:spacing w:val="-1"/>
              </w:rPr>
              <w:t xml:space="preserve"> </w:t>
            </w:r>
            <w:r w:rsidR="00FF24A9">
              <w:rPr>
                <w:color w:val="268F55"/>
              </w:rPr>
              <w:t>AND CHARGES</w:t>
            </w:r>
            <w:r w:rsidR="00FF24A9">
              <w:rPr>
                <w:color w:val="268F55"/>
              </w:rPr>
              <w:tab/>
            </w:r>
            <w:r w:rsidR="00FF24A9">
              <w:rPr>
                <w:rFonts w:ascii="Garamond"/>
              </w:rPr>
              <w:t>45</w:t>
            </w:r>
          </w:hyperlink>
        </w:p>
        <w:p w14:paraId="038BAE38" w14:textId="77777777" w:rsidR="00FB62C9" w:rsidRDefault="009F4C2E">
          <w:pPr>
            <w:pStyle w:val="TOC2"/>
            <w:tabs>
              <w:tab w:val="right" w:leader="dot" w:pos="9141"/>
            </w:tabs>
            <w:rPr>
              <w:rFonts w:ascii="Garamond"/>
            </w:rPr>
          </w:pPr>
          <w:hyperlink w:anchor="_TOC_250005" w:history="1">
            <w:r w:rsidR="00FF24A9">
              <w:rPr>
                <w:color w:val="268F55"/>
              </w:rPr>
              <w:t>CONFLICTS</w:t>
            </w:r>
            <w:r w:rsidR="00FF24A9">
              <w:rPr>
                <w:color w:val="268F55"/>
                <w:spacing w:val="-1"/>
              </w:rPr>
              <w:t xml:space="preserve"> </w:t>
            </w:r>
            <w:r w:rsidR="00FF24A9">
              <w:rPr>
                <w:color w:val="268F55"/>
              </w:rPr>
              <w:t>OF</w:t>
            </w:r>
            <w:r w:rsidR="00FF24A9">
              <w:rPr>
                <w:color w:val="268F55"/>
                <w:spacing w:val="1"/>
              </w:rPr>
              <w:t xml:space="preserve"> </w:t>
            </w:r>
            <w:r w:rsidR="00FF24A9">
              <w:rPr>
                <w:color w:val="268F55"/>
              </w:rPr>
              <w:t>INTEREST</w:t>
            </w:r>
            <w:r w:rsidR="00FF24A9">
              <w:rPr>
                <w:color w:val="268F55"/>
              </w:rPr>
              <w:tab/>
            </w:r>
            <w:r w:rsidR="00FF24A9">
              <w:rPr>
                <w:rFonts w:ascii="Garamond"/>
              </w:rPr>
              <w:t>50</w:t>
            </w:r>
          </w:hyperlink>
        </w:p>
        <w:p w14:paraId="20A73E03" w14:textId="77777777" w:rsidR="00FB62C9" w:rsidRDefault="009F4C2E">
          <w:pPr>
            <w:pStyle w:val="TOC2"/>
            <w:tabs>
              <w:tab w:val="right" w:leader="dot" w:pos="9143"/>
            </w:tabs>
            <w:spacing w:before="257"/>
            <w:rPr>
              <w:rFonts w:ascii="Garamond"/>
            </w:rPr>
          </w:pPr>
          <w:hyperlink w:anchor="_TOC_250004" w:history="1">
            <w:r w:rsidR="00FF24A9">
              <w:rPr>
                <w:color w:val="268F55"/>
              </w:rPr>
              <w:t>RISK</w:t>
            </w:r>
            <w:r w:rsidR="00FF24A9">
              <w:rPr>
                <w:color w:val="268F55"/>
                <w:spacing w:val="-1"/>
              </w:rPr>
              <w:t xml:space="preserve"> </w:t>
            </w:r>
            <w:r w:rsidR="00FF24A9">
              <w:rPr>
                <w:color w:val="268F55"/>
              </w:rPr>
              <w:t>FACTORS</w:t>
            </w:r>
            <w:r w:rsidR="00FF24A9">
              <w:rPr>
                <w:color w:val="268F55"/>
              </w:rPr>
              <w:tab/>
            </w:r>
            <w:r w:rsidR="00FF24A9">
              <w:rPr>
                <w:rFonts w:ascii="Garamond"/>
              </w:rPr>
              <w:t>53</w:t>
            </w:r>
          </w:hyperlink>
        </w:p>
        <w:p w14:paraId="4B02BE40" w14:textId="77777777" w:rsidR="00FB62C9" w:rsidRDefault="009F4C2E">
          <w:pPr>
            <w:pStyle w:val="TOC2"/>
            <w:tabs>
              <w:tab w:val="right" w:leader="dot" w:pos="9152"/>
            </w:tabs>
            <w:rPr>
              <w:rFonts w:ascii="Garamond"/>
            </w:rPr>
          </w:pPr>
          <w:hyperlink w:anchor="_TOC_250003" w:history="1">
            <w:r w:rsidR="00FF24A9">
              <w:rPr>
                <w:color w:val="268F55"/>
              </w:rPr>
              <w:t>TAXATION AND</w:t>
            </w:r>
            <w:r w:rsidR="00FF24A9">
              <w:rPr>
                <w:color w:val="268F55"/>
                <w:spacing w:val="-1"/>
              </w:rPr>
              <w:t xml:space="preserve"> </w:t>
            </w:r>
            <w:r w:rsidR="00FF24A9">
              <w:rPr>
                <w:color w:val="268F55"/>
              </w:rPr>
              <w:t>EXCHANGE CONTROL</w:t>
            </w:r>
            <w:r w:rsidR="00FF24A9">
              <w:rPr>
                <w:color w:val="268F55"/>
              </w:rPr>
              <w:tab/>
            </w:r>
            <w:r w:rsidR="00FF24A9">
              <w:rPr>
                <w:rFonts w:ascii="Garamond"/>
              </w:rPr>
              <w:t>75</w:t>
            </w:r>
          </w:hyperlink>
        </w:p>
        <w:p w14:paraId="434969D4" w14:textId="77777777" w:rsidR="00FB62C9" w:rsidRDefault="009F4C2E">
          <w:pPr>
            <w:pStyle w:val="TOC2"/>
            <w:tabs>
              <w:tab w:val="right" w:leader="dot" w:pos="9151"/>
            </w:tabs>
            <w:rPr>
              <w:rFonts w:ascii="Garamond"/>
            </w:rPr>
          </w:pPr>
          <w:hyperlink w:anchor="_TOC_250002" w:history="1">
            <w:r w:rsidR="00FF24A9">
              <w:rPr>
                <w:color w:val="268F55"/>
              </w:rPr>
              <w:t>PURCHASE BY EMPLOYEE BENEFIT PLANS</w:t>
            </w:r>
            <w:r w:rsidR="00FF24A9">
              <w:rPr>
                <w:color w:val="268F55"/>
              </w:rPr>
              <w:tab/>
            </w:r>
            <w:r w:rsidR="00FF24A9">
              <w:rPr>
                <w:rFonts w:ascii="Garamond"/>
              </w:rPr>
              <w:t>82</w:t>
            </w:r>
          </w:hyperlink>
        </w:p>
        <w:p w14:paraId="726DB5EA" w14:textId="77777777" w:rsidR="00FB62C9" w:rsidRDefault="009F4C2E">
          <w:pPr>
            <w:pStyle w:val="TOC2"/>
            <w:tabs>
              <w:tab w:val="right" w:leader="dot" w:pos="9144"/>
            </w:tabs>
            <w:spacing w:before="258"/>
            <w:rPr>
              <w:rFonts w:ascii="Garamond"/>
            </w:rPr>
          </w:pPr>
          <w:hyperlink w:anchor="_TOC_250001" w:history="1">
            <w:r w:rsidR="00FF24A9">
              <w:rPr>
                <w:color w:val="268F55"/>
              </w:rPr>
              <w:t>THE</w:t>
            </w:r>
            <w:r w:rsidR="00FF24A9">
              <w:rPr>
                <w:color w:val="268F55"/>
                <w:spacing w:val="-1"/>
              </w:rPr>
              <w:t xml:space="preserve"> </w:t>
            </w:r>
            <w:r w:rsidR="00FF24A9">
              <w:rPr>
                <w:color w:val="268F55"/>
              </w:rPr>
              <w:t>FUND</w:t>
            </w:r>
            <w:r w:rsidR="00FF24A9">
              <w:rPr>
                <w:color w:val="268F55"/>
              </w:rPr>
              <w:tab/>
            </w:r>
            <w:r w:rsidR="00FF24A9">
              <w:rPr>
                <w:rFonts w:ascii="Garamond"/>
              </w:rPr>
              <w:t>84</w:t>
            </w:r>
          </w:hyperlink>
        </w:p>
        <w:p w14:paraId="75E8D248" w14:textId="77777777" w:rsidR="00FB62C9" w:rsidRDefault="009F4C2E">
          <w:pPr>
            <w:pStyle w:val="TOC2"/>
            <w:tabs>
              <w:tab w:val="right" w:leader="dot" w:pos="9141"/>
            </w:tabs>
            <w:rPr>
              <w:rFonts w:ascii="Garamond"/>
            </w:rPr>
          </w:pPr>
          <w:hyperlink w:anchor="_TOC_250000" w:history="1">
            <w:r w:rsidR="00FF24A9">
              <w:rPr>
                <w:color w:val="268F55"/>
              </w:rPr>
              <w:t>GENERAL</w:t>
            </w:r>
            <w:r w:rsidR="00FF24A9">
              <w:rPr>
                <w:color w:val="268F55"/>
                <w:spacing w:val="-1"/>
              </w:rPr>
              <w:t xml:space="preserve"> </w:t>
            </w:r>
            <w:r w:rsidR="00FF24A9">
              <w:rPr>
                <w:color w:val="268F55"/>
              </w:rPr>
              <w:t>INFORMATION</w:t>
            </w:r>
            <w:r w:rsidR="00FF24A9">
              <w:rPr>
                <w:color w:val="268F55"/>
              </w:rPr>
              <w:tab/>
            </w:r>
            <w:r w:rsidR="00FF24A9">
              <w:rPr>
                <w:rFonts w:ascii="Garamond"/>
              </w:rPr>
              <w:t>89</w:t>
            </w:r>
          </w:hyperlink>
        </w:p>
        <w:p w14:paraId="7FD81328" w14:textId="77777777" w:rsidR="00FB62C9" w:rsidRDefault="00FF24A9">
          <w:pPr>
            <w:pStyle w:val="TOC2"/>
            <w:tabs>
              <w:tab w:val="right" w:leader="dot" w:pos="9147"/>
            </w:tabs>
            <w:rPr>
              <w:rFonts w:ascii="Garamond"/>
            </w:rPr>
          </w:pPr>
          <w:r>
            <w:rPr>
              <w:color w:val="268F55"/>
            </w:rPr>
            <w:t>APPENDIX A NOTICES FOR INVESTORS IN</w:t>
          </w:r>
          <w:r>
            <w:rPr>
              <w:color w:val="268F55"/>
              <w:spacing w:val="-1"/>
            </w:rPr>
            <w:t xml:space="preserve"> </w:t>
          </w:r>
          <w:r>
            <w:rPr>
              <w:color w:val="268F55"/>
            </w:rPr>
            <w:t>KEY</w:t>
          </w:r>
          <w:r>
            <w:rPr>
              <w:color w:val="268F55"/>
              <w:spacing w:val="-1"/>
            </w:rPr>
            <w:t xml:space="preserve"> </w:t>
          </w:r>
          <w:r>
            <w:rPr>
              <w:color w:val="268F55"/>
            </w:rPr>
            <w:t>JURISDICTIONS</w:t>
          </w:r>
          <w:r>
            <w:rPr>
              <w:color w:val="268F55"/>
            </w:rPr>
            <w:tab/>
          </w:r>
          <w:r>
            <w:rPr>
              <w:rFonts w:ascii="Garamond"/>
            </w:rPr>
            <w:t>93</w:t>
          </w:r>
        </w:p>
      </w:sdtContent>
    </w:sdt>
    <w:p w14:paraId="1F63E13D" w14:textId="77777777" w:rsidR="00FB62C9" w:rsidRDefault="00FB62C9">
      <w:pPr>
        <w:pStyle w:val="BodyText"/>
        <w:rPr>
          <w:rFonts w:ascii="Garamond"/>
          <w:sz w:val="24"/>
        </w:rPr>
      </w:pPr>
    </w:p>
    <w:p w14:paraId="55C4B6CD" w14:textId="77777777" w:rsidR="00FB62C9" w:rsidRDefault="00FB62C9">
      <w:pPr>
        <w:pStyle w:val="BodyText"/>
        <w:rPr>
          <w:rFonts w:ascii="Garamond"/>
          <w:sz w:val="24"/>
        </w:rPr>
      </w:pPr>
    </w:p>
    <w:p w14:paraId="76A5C7E9" w14:textId="77777777" w:rsidR="00FB62C9" w:rsidRDefault="00FB62C9">
      <w:pPr>
        <w:pStyle w:val="BodyText"/>
        <w:rPr>
          <w:rFonts w:ascii="Garamond"/>
          <w:sz w:val="24"/>
        </w:rPr>
      </w:pPr>
    </w:p>
    <w:p w14:paraId="50F335FF" w14:textId="77777777" w:rsidR="00FB62C9" w:rsidRDefault="00FB62C9">
      <w:pPr>
        <w:pStyle w:val="BodyText"/>
        <w:rPr>
          <w:rFonts w:ascii="Garamond"/>
          <w:sz w:val="24"/>
        </w:rPr>
      </w:pPr>
    </w:p>
    <w:p w14:paraId="1D6B5753" w14:textId="77777777" w:rsidR="00FB62C9" w:rsidRDefault="00FB62C9">
      <w:pPr>
        <w:pStyle w:val="BodyText"/>
        <w:rPr>
          <w:rFonts w:ascii="Garamond"/>
          <w:sz w:val="24"/>
        </w:rPr>
      </w:pPr>
    </w:p>
    <w:p w14:paraId="3A01BCE8" w14:textId="77777777" w:rsidR="00FB62C9" w:rsidRDefault="00FB62C9">
      <w:pPr>
        <w:pStyle w:val="BodyText"/>
        <w:rPr>
          <w:rFonts w:ascii="Garamond"/>
          <w:sz w:val="24"/>
        </w:rPr>
      </w:pPr>
    </w:p>
    <w:p w14:paraId="6FB8DB22" w14:textId="77777777" w:rsidR="00FB62C9" w:rsidRDefault="00FB62C9">
      <w:pPr>
        <w:pStyle w:val="BodyText"/>
        <w:rPr>
          <w:rFonts w:ascii="Garamond"/>
          <w:sz w:val="24"/>
        </w:rPr>
      </w:pPr>
    </w:p>
    <w:p w14:paraId="21BB92CD" w14:textId="77777777" w:rsidR="00FB62C9" w:rsidRDefault="00FB62C9">
      <w:pPr>
        <w:pStyle w:val="BodyText"/>
        <w:rPr>
          <w:rFonts w:ascii="Garamond"/>
          <w:sz w:val="24"/>
        </w:rPr>
      </w:pPr>
    </w:p>
    <w:p w14:paraId="33FB883B" w14:textId="77777777" w:rsidR="00FB62C9" w:rsidRDefault="00FB62C9">
      <w:pPr>
        <w:pStyle w:val="BodyText"/>
        <w:rPr>
          <w:rFonts w:ascii="Garamond"/>
          <w:sz w:val="24"/>
        </w:rPr>
      </w:pPr>
    </w:p>
    <w:p w14:paraId="53A61D65" w14:textId="77777777" w:rsidR="00FB62C9" w:rsidRDefault="00FB62C9">
      <w:pPr>
        <w:pStyle w:val="BodyText"/>
        <w:rPr>
          <w:rFonts w:ascii="Garamond"/>
          <w:sz w:val="24"/>
        </w:rPr>
      </w:pPr>
    </w:p>
    <w:p w14:paraId="26C27CFE" w14:textId="77777777" w:rsidR="00FB62C9" w:rsidRDefault="00FB62C9">
      <w:pPr>
        <w:pStyle w:val="BodyText"/>
        <w:rPr>
          <w:rFonts w:ascii="Garamond"/>
          <w:sz w:val="24"/>
        </w:rPr>
      </w:pPr>
    </w:p>
    <w:p w14:paraId="0E41D2D3" w14:textId="77777777" w:rsidR="00FB62C9" w:rsidRDefault="00FB62C9">
      <w:pPr>
        <w:pStyle w:val="BodyText"/>
        <w:rPr>
          <w:rFonts w:ascii="Garamond"/>
          <w:sz w:val="24"/>
        </w:rPr>
      </w:pPr>
    </w:p>
    <w:p w14:paraId="0E41A51F" w14:textId="77777777" w:rsidR="00FB62C9" w:rsidRDefault="00FB62C9">
      <w:pPr>
        <w:pStyle w:val="BodyText"/>
        <w:rPr>
          <w:rFonts w:ascii="Garamond"/>
          <w:sz w:val="24"/>
        </w:rPr>
      </w:pPr>
    </w:p>
    <w:p w14:paraId="07686025" w14:textId="77777777" w:rsidR="00FB62C9" w:rsidRDefault="00FB62C9">
      <w:pPr>
        <w:pStyle w:val="BodyText"/>
        <w:spacing w:before="1"/>
        <w:rPr>
          <w:rFonts w:ascii="Garamond"/>
          <w:sz w:val="32"/>
        </w:rPr>
      </w:pPr>
    </w:p>
    <w:p w14:paraId="4A3D22AA" w14:textId="77777777" w:rsidR="00FB62C9" w:rsidRDefault="00FF24A9">
      <w:pPr>
        <w:ind w:left="660" w:right="789"/>
        <w:jc w:val="center"/>
        <w:rPr>
          <w:rFonts w:ascii="Garamond"/>
          <w:sz w:val="21"/>
        </w:rPr>
      </w:pPr>
      <w:r>
        <w:rPr>
          <w:rFonts w:ascii="Garamond"/>
          <w:sz w:val="21"/>
        </w:rPr>
        <w:t>iii</w:t>
      </w:r>
    </w:p>
    <w:p w14:paraId="2667A894" w14:textId="77777777" w:rsidR="00FB62C9" w:rsidRDefault="00FB62C9">
      <w:pPr>
        <w:jc w:val="center"/>
        <w:rPr>
          <w:rFonts w:ascii="Garamond"/>
          <w:sz w:val="21"/>
        </w:rPr>
        <w:sectPr w:rsidR="00FB62C9">
          <w:footerReference w:type="default" r:id="rId9"/>
          <w:pgSz w:w="11900" w:h="16840"/>
          <w:pgMar w:top="1440" w:right="1160" w:bottom="580" w:left="1300" w:header="0" w:footer="392" w:gutter="0"/>
          <w:cols w:space="720"/>
        </w:sectPr>
      </w:pPr>
    </w:p>
    <w:p w14:paraId="71BB00EA" w14:textId="0BAD3671" w:rsidR="00FB62C9" w:rsidRDefault="00162C22">
      <w:pPr>
        <w:pStyle w:val="BodyText"/>
        <w:spacing w:line="20" w:lineRule="exact"/>
        <w:ind w:left="105"/>
        <w:rPr>
          <w:rFonts w:ascii="Garamond"/>
          <w:sz w:val="2"/>
        </w:rPr>
      </w:pPr>
      <w:r>
        <w:rPr>
          <w:rFonts w:ascii="Garamond"/>
          <w:noProof/>
          <w:sz w:val="2"/>
          <w:lang w:val="en-GB" w:eastAsia="en-GB"/>
        </w:rPr>
        <w:lastRenderedPageBreak/>
        <mc:AlternateContent>
          <mc:Choice Requires="wpg">
            <w:drawing>
              <wp:inline distT="0" distB="0" distL="0" distR="0" wp14:anchorId="13D19B54" wp14:editId="6F041BD9">
                <wp:extent cx="5771515" cy="6350"/>
                <wp:effectExtent l="6350" t="10160" r="13335" b="2540"/>
                <wp:docPr id="3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6350"/>
                          <a:chOff x="0" y="0"/>
                          <a:chExt cx="9089" cy="10"/>
                        </a:xfrm>
                      </wpg:grpSpPr>
                      <wps:wsp>
                        <wps:cNvPr id="37" name="Line 57"/>
                        <wps:cNvCnPr>
                          <a:cxnSpLocks noChangeShapeType="1"/>
                        </wps:cNvCnPr>
                        <wps:spPr bwMode="auto">
                          <a:xfrm>
                            <a:off x="0" y="5"/>
                            <a:ext cx="908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A1BC06" id="Group 56" o:spid="_x0000_s1026" style="width:454.45pt;height:.5pt;mso-position-horizontal-relative:char;mso-position-vertical-relative:line" coordsize="90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">
                <v:line id="Line 57" o:spid="_x0000_s1027" style="position:absolute;visibility:visible;mso-wrap-style:square" from="0,5" to="90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" strokeweight=".16936mm"/>
                <w10:anchorlock/>
              </v:group>
            </w:pict>
          </mc:Fallback>
        </mc:AlternateContent>
      </w:r>
    </w:p>
    <w:p w14:paraId="2E1F1854" w14:textId="77777777" w:rsidR="00FB62C9" w:rsidRDefault="00FB62C9">
      <w:pPr>
        <w:pStyle w:val="BodyText"/>
        <w:spacing w:before="7"/>
        <w:rPr>
          <w:rFonts w:ascii="Garamond"/>
          <w:sz w:val="19"/>
        </w:rPr>
      </w:pPr>
    </w:p>
    <w:p w14:paraId="79F52A26" w14:textId="77777777" w:rsidR="00FB62C9" w:rsidRDefault="00FF24A9">
      <w:pPr>
        <w:pStyle w:val="Heading1"/>
        <w:spacing w:before="19"/>
        <w:ind w:left="657" w:right="789"/>
        <w:jc w:val="center"/>
      </w:pPr>
      <w:bookmarkStart w:id="0" w:name="_TOC_250015"/>
      <w:bookmarkEnd w:id="0"/>
      <w:r>
        <w:rPr>
          <w:color w:val="268F55"/>
        </w:rPr>
        <w:t>DIRECTORY</w:t>
      </w:r>
    </w:p>
    <w:p w14:paraId="4D5EF9A0" w14:textId="3C9A3F2A" w:rsidR="00FB62C9" w:rsidRDefault="00162C22">
      <w:pPr>
        <w:pStyle w:val="BodyText"/>
        <w:spacing w:before="6"/>
        <w:rPr>
          <w:b/>
          <w:sz w:val="16"/>
        </w:rPr>
      </w:pPr>
      <w:r>
        <w:rPr>
          <w:noProof/>
          <w:lang w:val="en-GB" w:eastAsia="en-GB"/>
        </w:rPr>
        <mc:AlternateContent>
          <mc:Choice Requires="wps">
            <w:drawing>
              <wp:anchor distT="0" distB="0" distL="0" distR="0" simplePos="0" relativeHeight="251641344" behindDoc="1" locked="0" layoutInCell="1" allowOverlap="1" wp14:anchorId="26B60B68" wp14:editId="458C90C2">
                <wp:simplePos x="0" y="0"/>
                <wp:positionH relativeFrom="page">
                  <wp:posOffset>895350</wp:posOffset>
                </wp:positionH>
                <wp:positionV relativeFrom="paragraph">
                  <wp:posOffset>156210</wp:posOffset>
                </wp:positionV>
                <wp:extent cx="5771515" cy="0"/>
                <wp:effectExtent l="9525" t="12065" r="10160" b="6985"/>
                <wp:wrapTopAndBottom/>
                <wp:docPr id="35"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15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E1E96" id="Line 55" o:spid="_x0000_s1026" style="position:absolute;z-index:-251675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pt,12.3pt" to="524.9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" strokeweight=".48pt">
                <w10:wrap type="topAndBottom" anchorx="page"/>
              </v:line>
            </w:pict>
          </mc:Fallback>
        </mc:AlternateContent>
      </w:r>
    </w:p>
    <w:p w14:paraId="4F9B58D9" w14:textId="77777777" w:rsidR="00FB62C9" w:rsidRDefault="00FB62C9">
      <w:pPr>
        <w:pStyle w:val="BodyText"/>
        <w:rPr>
          <w:b/>
        </w:rPr>
      </w:pPr>
    </w:p>
    <w:p w14:paraId="15AC61FD" w14:textId="77777777" w:rsidR="00FB62C9" w:rsidRDefault="00FB62C9">
      <w:pPr>
        <w:pStyle w:val="BodyText"/>
        <w:spacing w:before="11"/>
        <w:rPr>
          <w:b/>
          <w:sz w:val="16"/>
        </w:rPr>
      </w:pPr>
    </w:p>
    <w:p w14:paraId="1137E2A2" w14:textId="5948D413" w:rsidR="00FB62C9" w:rsidRDefault="00162C22">
      <w:pPr>
        <w:pStyle w:val="BodyText"/>
        <w:spacing w:line="20" w:lineRule="exact"/>
        <w:ind w:left="105"/>
        <w:rPr>
          <w:sz w:val="2"/>
        </w:rPr>
      </w:pPr>
      <w:r>
        <w:rPr>
          <w:noProof/>
          <w:sz w:val="2"/>
          <w:lang w:val="en-GB" w:eastAsia="en-GB"/>
        </w:rPr>
        <mc:AlternateContent>
          <mc:Choice Requires="wpg">
            <w:drawing>
              <wp:inline distT="0" distB="0" distL="0" distR="0" wp14:anchorId="30E05B24" wp14:editId="07CCDD0C">
                <wp:extent cx="5771515" cy="6350"/>
                <wp:effectExtent l="6350" t="8890" r="13335" b="3810"/>
                <wp:docPr id="3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6350"/>
                          <a:chOff x="0" y="0"/>
                          <a:chExt cx="9089" cy="10"/>
                        </a:xfrm>
                      </wpg:grpSpPr>
                      <wps:wsp>
                        <wps:cNvPr id="34" name="Line 54"/>
                        <wps:cNvCnPr>
                          <a:cxnSpLocks noChangeShapeType="1"/>
                        </wps:cNvCnPr>
                        <wps:spPr bwMode="auto">
                          <a:xfrm>
                            <a:off x="0" y="5"/>
                            <a:ext cx="908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CA4818" id="Group 53" o:spid="_x0000_s1026" style="width:454.45pt;height:.5pt;mso-position-horizontal-relative:char;mso-position-vertical-relative:line" coordsize="90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">
                <v:line id="Line 54" o:spid="_x0000_s1027" style="position:absolute;visibility:visible;mso-wrap-style:square" from="0,5" to="90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" strokeweight=".16936mm"/>
                <w10:anchorlock/>
              </v:group>
            </w:pict>
          </mc:Fallback>
        </mc:AlternateContent>
      </w:r>
    </w:p>
    <w:p w14:paraId="27FE0B6A" w14:textId="77777777" w:rsidR="00FB62C9" w:rsidRDefault="00FB62C9">
      <w:pPr>
        <w:pStyle w:val="BodyText"/>
        <w:spacing w:before="3"/>
        <w:rPr>
          <w:sz w:val="17"/>
        </w:rPr>
      </w:pPr>
    </w:p>
    <w:p w14:paraId="58089B93" w14:textId="77777777" w:rsidR="00FB62C9" w:rsidRDefault="00FF24A9">
      <w:pPr>
        <w:spacing w:before="20"/>
        <w:ind w:left="658" w:right="789"/>
        <w:jc w:val="center"/>
        <w:rPr>
          <w:b/>
          <w:sz w:val="40"/>
        </w:rPr>
      </w:pPr>
      <w:bookmarkStart w:id="1" w:name="_TOC_250014"/>
      <w:bookmarkEnd w:id="1"/>
      <w:r>
        <w:rPr>
          <w:b/>
          <w:color w:val="268F55"/>
          <w:sz w:val="40"/>
        </w:rPr>
        <w:t>DEFINITIONS</w:t>
      </w:r>
    </w:p>
    <w:p w14:paraId="5D454DD6" w14:textId="05CE40D0" w:rsidR="00FB62C9" w:rsidRDefault="00162C22">
      <w:pPr>
        <w:pStyle w:val="BodyText"/>
        <w:spacing w:before="5"/>
        <w:rPr>
          <w:b/>
          <w:sz w:val="16"/>
        </w:rPr>
      </w:pPr>
      <w:r>
        <w:rPr>
          <w:noProof/>
          <w:lang w:val="en-GB" w:eastAsia="en-GB"/>
        </w:rPr>
        <mc:AlternateContent>
          <mc:Choice Requires="wps">
            <w:drawing>
              <wp:anchor distT="0" distB="0" distL="0" distR="0" simplePos="0" relativeHeight="251642368" behindDoc="1" locked="0" layoutInCell="1" allowOverlap="1" wp14:anchorId="0BD43F25" wp14:editId="1000B28B">
                <wp:simplePos x="0" y="0"/>
                <wp:positionH relativeFrom="page">
                  <wp:posOffset>895350</wp:posOffset>
                </wp:positionH>
                <wp:positionV relativeFrom="paragraph">
                  <wp:posOffset>155575</wp:posOffset>
                </wp:positionV>
                <wp:extent cx="5771515" cy="0"/>
                <wp:effectExtent l="9525" t="13970" r="10160" b="5080"/>
                <wp:wrapTopAndBottom/>
                <wp:docPr id="32"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15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3B37E" id="Line 52" o:spid="_x0000_s1026" style="position:absolute;z-index:-251674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pt,12.25pt" to="524.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AmFA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" strokeweight=".48pt">
                <w10:wrap type="topAndBottom" anchorx="page"/>
              </v:line>
            </w:pict>
          </mc:Fallback>
        </mc:AlternateContent>
      </w:r>
    </w:p>
    <w:p w14:paraId="46C7F91D" w14:textId="77777777" w:rsidR="00FB62C9" w:rsidRDefault="00FB62C9">
      <w:pPr>
        <w:pStyle w:val="BodyText"/>
        <w:spacing w:before="3"/>
        <w:rPr>
          <w:b/>
          <w:sz w:val="12"/>
        </w:rPr>
      </w:pPr>
    </w:p>
    <w:p w14:paraId="00AC965F" w14:textId="77777777" w:rsidR="00FB62C9" w:rsidRDefault="00FF24A9">
      <w:pPr>
        <w:tabs>
          <w:tab w:val="left" w:pos="3185"/>
        </w:tabs>
        <w:spacing w:before="60" w:line="244" w:lineRule="exact"/>
        <w:ind w:left="140"/>
        <w:rPr>
          <w:sz w:val="20"/>
        </w:rPr>
      </w:pPr>
      <w:r>
        <w:rPr>
          <w:b/>
          <w:sz w:val="20"/>
        </w:rPr>
        <w:t>“Administration</w:t>
      </w:r>
      <w:r>
        <w:rPr>
          <w:b/>
          <w:spacing w:val="-4"/>
          <w:sz w:val="20"/>
        </w:rPr>
        <w:t xml:space="preserve"> </w:t>
      </w:r>
      <w:r>
        <w:rPr>
          <w:b/>
          <w:sz w:val="20"/>
        </w:rPr>
        <w:t>Agreement”</w:t>
      </w:r>
      <w:r>
        <w:rPr>
          <w:b/>
          <w:sz w:val="20"/>
        </w:rPr>
        <w:tab/>
      </w:r>
      <w:r>
        <w:rPr>
          <w:sz w:val="20"/>
        </w:rPr>
        <w:t>at</w:t>
      </w:r>
      <w:r>
        <w:rPr>
          <w:spacing w:val="9"/>
          <w:sz w:val="20"/>
        </w:rPr>
        <w:t xml:space="preserve"> </w:t>
      </w:r>
      <w:r>
        <w:rPr>
          <w:sz w:val="20"/>
        </w:rPr>
        <w:t>any</w:t>
      </w:r>
      <w:r>
        <w:rPr>
          <w:spacing w:val="10"/>
          <w:sz w:val="20"/>
        </w:rPr>
        <w:t xml:space="preserve"> </w:t>
      </w:r>
      <w:r>
        <w:rPr>
          <w:sz w:val="20"/>
        </w:rPr>
        <w:t>time,</w:t>
      </w:r>
      <w:r>
        <w:rPr>
          <w:spacing w:val="9"/>
          <w:sz w:val="20"/>
        </w:rPr>
        <w:t xml:space="preserve"> </w:t>
      </w:r>
      <w:r>
        <w:rPr>
          <w:sz w:val="20"/>
        </w:rPr>
        <w:t>the</w:t>
      </w:r>
      <w:r>
        <w:rPr>
          <w:spacing w:val="9"/>
          <w:sz w:val="20"/>
        </w:rPr>
        <w:t xml:space="preserve"> </w:t>
      </w:r>
      <w:r>
        <w:rPr>
          <w:sz w:val="20"/>
        </w:rPr>
        <w:t>administrative</w:t>
      </w:r>
      <w:r>
        <w:rPr>
          <w:spacing w:val="10"/>
          <w:sz w:val="20"/>
        </w:rPr>
        <w:t xml:space="preserve"> </w:t>
      </w:r>
      <w:r>
        <w:rPr>
          <w:sz w:val="20"/>
        </w:rPr>
        <w:t>services</w:t>
      </w:r>
      <w:r>
        <w:rPr>
          <w:spacing w:val="9"/>
          <w:sz w:val="20"/>
        </w:rPr>
        <w:t xml:space="preserve"> </w:t>
      </w:r>
      <w:r>
        <w:rPr>
          <w:sz w:val="20"/>
        </w:rPr>
        <w:t>agreement</w:t>
      </w:r>
      <w:r>
        <w:rPr>
          <w:spacing w:val="8"/>
          <w:sz w:val="20"/>
        </w:rPr>
        <w:t xml:space="preserve"> </w:t>
      </w:r>
      <w:r>
        <w:rPr>
          <w:sz w:val="20"/>
        </w:rPr>
        <w:t>then</w:t>
      </w:r>
      <w:r>
        <w:rPr>
          <w:spacing w:val="10"/>
          <w:sz w:val="20"/>
        </w:rPr>
        <w:t xml:space="preserve"> </w:t>
      </w:r>
      <w:r>
        <w:rPr>
          <w:sz w:val="20"/>
        </w:rPr>
        <w:t>in</w:t>
      </w:r>
      <w:r>
        <w:rPr>
          <w:spacing w:val="8"/>
          <w:sz w:val="20"/>
        </w:rPr>
        <w:t xml:space="preserve"> </w:t>
      </w:r>
      <w:r>
        <w:rPr>
          <w:sz w:val="20"/>
        </w:rPr>
        <w:t>effect</w:t>
      </w:r>
      <w:r>
        <w:rPr>
          <w:spacing w:val="8"/>
          <w:sz w:val="20"/>
        </w:rPr>
        <w:t xml:space="preserve"> </w:t>
      </w:r>
      <w:r>
        <w:rPr>
          <w:sz w:val="20"/>
        </w:rPr>
        <w:t>among</w:t>
      </w:r>
    </w:p>
    <w:p w14:paraId="78115CE7" w14:textId="77777777" w:rsidR="00FB62C9" w:rsidRDefault="00FF24A9">
      <w:pPr>
        <w:pStyle w:val="BodyText"/>
        <w:spacing w:line="244" w:lineRule="exact"/>
        <w:ind w:left="3185"/>
      </w:pPr>
      <w:r>
        <w:t>the Fund, the US Feeder Fund, the Master Fund and the Administrator;</w:t>
      </w:r>
    </w:p>
    <w:p w14:paraId="4D25F212" w14:textId="77777777" w:rsidR="00FB62C9" w:rsidRDefault="00FB62C9">
      <w:pPr>
        <w:pStyle w:val="BodyText"/>
        <w:spacing w:before="9"/>
        <w:rPr>
          <w:sz w:val="19"/>
        </w:rPr>
      </w:pPr>
    </w:p>
    <w:p w14:paraId="43C46DFC" w14:textId="77777777" w:rsidR="00FB62C9" w:rsidRDefault="00FF24A9">
      <w:pPr>
        <w:pStyle w:val="BodyText"/>
        <w:tabs>
          <w:tab w:val="left" w:pos="3185"/>
        </w:tabs>
        <w:spacing w:line="244" w:lineRule="exact"/>
        <w:ind w:left="140"/>
      </w:pPr>
      <w:r>
        <w:rPr>
          <w:b/>
        </w:rPr>
        <w:t>“Administrator”</w:t>
      </w:r>
      <w:r>
        <w:rPr>
          <w:b/>
        </w:rPr>
        <w:tab/>
      </w:r>
      <w:r>
        <w:t>State</w:t>
      </w:r>
      <w:r>
        <w:rPr>
          <w:spacing w:val="5"/>
        </w:rPr>
        <w:t xml:space="preserve"> </w:t>
      </w:r>
      <w:r>
        <w:t>Street</w:t>
      </w:r>
      <w:r>
        <w:rPr>
          <w:spacing w:val="6"/>
        </w:rPr>
        <w:t xml:space="preserve"> </w:t>
      </w:r>
      <w:r>
        <w:t>Cayman</w:t>
      </w:r>
      <w:r>
        <w:rPr>
          <w:spacing w:val="5"/>
        </w:rPr>
        <w:t xml:space="preserve"> </w:t>
      </w:r>
      <w:r>
        <w:t>Trust</w:t>
      </w:r>
      <w:r>
        <w:rPr>
          <w:spacing w:val="6"/>
        </w:rPr>
        <w:t xml:space="preserve"> </w:t>
      </w:r>
      <w:r>
        <w:t>Company,</w:t>
      </w:r>
      <w:r>
        <w:rPr>
          <w:spacing w:val="5"/>
        </w:rPr>
        <w:t xml:space="preserve"> </w:t>
      </w:r>
      <w:r>
        <w:t>Ltd.,</w:t>
      </w:r>
      <w:r>
        <w:rPr>
          <w:spacing w:val="6"/>
        </w:rPr>
        <w:t xml:space="preserve"> </w:t>
      </w:r>
      <w:r>
        <w:t>or</w:t>
      </w:r>
      <w:r>
        <w:rPr>
          <w:spacing w:val="5"/>
        </w:rPr>
        <w:t xml:space="preserve"> </w:t>
      </w:r>
      <w:r>
        <w:t>such</w:t>
      </w:r>
      <w:r>
        <w:rPr>
          <w:spacing w:val="6"/>
        </w:rPr>
        <w:t xml:space="preserve"> </w:t>
      </w:r>
      <w:r>
        <w:t>other</w:t>
      </w:r>
      <w:r>
        <w:rPr>
          <w:spacing w:val="6"/>
        </w:rPr>
        <w:t xml:space="preserve"> </w:t>
      </w:r>
      <w:r>
        <w:t>person</w:t>
      </w:r>
      <w:r>
        <w:rPr>
          <w:spacing w:val="5"/>
        </w:rPr>
        <w:t xml:space="preserve"> </w:t>
      </w:r>
      <w:r>
        <w:t>that</w:t>
      </w:r>
      <w:r>
        <w:rPr>
          <w:spacing w:val="6"/>
        </w:rPr>
        <w:t xml:space="preserve"> </w:t>
      </w:r>
      <w:r>
        <w:t>may</w:t>
      </w:r>
    </w:p>
    <w:p w14:paraId="61BC4765" w14:textId="77777777" w:rsidR="00FB62C9" w:rsidRDefault="00FF24A9">
      <w:pPr>
        <w:pStyle w:val="BodyText"/>
        <w:ind w:left="3185" w:right="274"/>
        <w:jc w:val="both"/>
      </w:pPr>
      <w:r>
        <w:t>be appointed as the administrator of the Fund, the US Feeder Fund and the Master Fund;</w:t>
      </w:r>
    </w:p>
    <w:p w14:paraId="0F0BC848" w14:textId="77777777" w:rsidR="00FB62C9" w:rsidRDefault="00FB62C9">
      <w:pPr>
        <w:pStyle w:val="BodyText"/>
        <w:spacing w:before="8"/>
        <w:rPr>
          <w:sz w:val="19"/>
        </w:rPr>
      </w:pPr>
    </w:p>
    <w:p w14:paraId="520F3CC9" w14:textId="77777777" w:rsidR="00FB62C9" w:rsidRDefault="00FF24A9">
      <w:pPr>
        <w:tabs>
          <w:tab w:val="left" w:pos="3185"/>
        </w:tabs>
        <w:ind w:left="140"/>
        <w:rPr>
          <w:sz w:val="20"/>
        </w:rPr>
      </w:pPr>
      <w:r>
        <w:rPr>
          <w:b/>
          <w:sz w:val="20"/>
        </w:rPr>
        <w:t>“Advisers</w:t>
      </w:r>
      <w:r>
        <w:rPr>
          <w:b/>
          <w:spacing w:val="-4"/>
          <w:sz w:val="20"/>
        </w:rPr>
        <w:t xml:space="preserve"> </w:t>
      </w:r>
      <w:r>
        <w:rPr>
          <w:b/>
          <w:sz w:val="20"/>
        </w:rPr>
        <w:t>Act”</w:t>
      </w:r>
      <w:r>
        <w:rPr>
          <w:b/>
          <w:sz w:val="20"/>
        </w:rPr>
        <w:tab/>
      </w:r>
      <w:r>
        <w:rPr>
          <w:sz w:val="20"/>
        </w:rPr>
        <w:t>the US Investment Advisers Act of 1940, as</w:t>
      </w:r>
      <w:r>
        <w:rPr>
          <w:spacing w:val="-4"/>
          <w:sz w:val="20"/>
        </w:rPr>
        <w:t xml:space="preserve"> </w:t>
      </w:r>
      <w:r>
        <w:rPr>
          <w:sz w:val="20"/>
        </w:rPr>
        <w:t>amended;</w:t>
      </w:r>
    </w:p>
    <w:p w14:paraId="2D9BC190" w14:textId="77777777" w:rsidR="00FB62C9" w:rsidRDefault="00FB62C9">
      <w:pPr>
        <w:pStyle w:val="BodyText"/>
        <w:spacing w:before="8"/>
        <w:rPr>
          <w:sz w:val="19"/>
        </w:rPr>
      </w:pPr>
    </w:p>
    <w:p w14:paraId="4B5D8349" w14:textId="77777777" w:rsidR="00FB62C9" w:rsidRDefault="00FF24A9">
      <w:pPr>
        <w:pStyle w:val="BodyText"/>
        <w:tabs>
          <w:tab w:val="left" w:pos="3185"/>
        </w:tabs>
        <w:spacing w:before="1"/>
        <w:ind w:left="3185" w:right="271" w:hanging="3046"/>
        <w:jc w:val="both"/>
      </w:pPr>
      <w:r>
        <w:rPr>
          <w:b/>
        </w:rPr>
        <w:t>“Affiliates”</w:t>
      </w:r>
      <w:r>
        <w:rPr>
          <w:b/>
        </w:rPr>
        <w:tab/>
      </w:r>
      <w:r>
        <w:t>a person that directly, or indirectly through one or more intermediary, controls, or is controlled by, or is under common control with the person specified;</w:t>
      </w:r>
    </w:p>
    <w:p w14:paraId="5D82566B" w14:textId="77777777" w:rsidR="00FB62C9" w:rsidRDefault="00FB62C9">
      <w:pPr>
        <w:pStyle w:val="BodyText"/>
        <w:spacing w:before="7"/>
        <w:rPr>
          <w:sz w:val="19"/>
        </w:rPr>
      </w:pPr>
    </w:p>
    <w:p w14:paraId="6C3A2AF9" w14:textId="77777777" w:rsidR="00FB62C9" w:rsidRDefault="00FF24A9">
      <w:pPr>
        <w:pStyle w:val="BodyText"/>
        <w:tabs>
          <w:tab w:val="left" w:pos="3185"/>
        </w:tabs>
        <w:ind w:left="3185" w:right="272" w:hanging="3046"/>
      </w:pPr>
      <w:r>
        <w:rPr>
          <w:b/>
        </w:rPr>
        <w:t>“Articles”</w:t>
      </w:r>
      <w:r>
        <w:rPr>
          <w:b/>
        </w:rPr>
        <w:tab/>
      </w:r>
      <w:r>
        <w:t>the Articles of Association of the Fund or the Master Fund, as amended and restated from time to</w:t>
      </w:r>
      <w:r>
        <w:rPr>
          <w:spacing w:val="-1"/>
        </w:rPr>
        <w:t xml:space="preserve"> </w:t>
      </w:r>
      <w:r>
        <w:t>time;</w:t>
      </w:r>
    </w:p>
    <w:p w14:paraId="0E8F8613" w14:textId="77777777" w:rsidR="00FB62C9" w:rsidRDefault="00FB62C9">
      <w:pPr>
        <w:pStyle w:val="BodyText"/>
        <w:spacing w:before="8"/>
        <w:rPr>
          <w:sz w:val="19"/>
        </w:rPr>
      </w:pPr>
    </w:p>
    <w:p w14:paraId="331744DF" w14:textId="77777777" w:rsidR="00FB62C9" w:rsidRDefault="00FF24A9">
      <w:pPr>
        <w:pStyle w:val="BodyText"/>
        <w:tabs>
          <w:tab w:val="left" w:pos="3185"/>
        </w:tabs>
        <w:ind w:left="3185" w:right="272" w:hanging="3046"/>
      </w:pPr>
      <w:r>
        <w:rPr>
          <w:b/>
        </w:rPr>
        <w:t>“Auditors”</w:t>
      </w:r>
      <w:r>
        <w:rPr>
          <w:b/>
        </w:rPr>
        <w:tab/>
      </w:r>
      <w:r>
        <w:t>Deloitte Touche or such other person that may be appointed as auditors of the Fund and/or the Master</w:t>
      </w:r>
      <w:r>
        <w:rPr>
          <w:spacing w:val="-5"/>
        </w:rPr>
        <w:t xml:space="preserve"> </w:t>
      </w:r>
      <w:r>
        <w:t>Fund;</w:t>
      </w:r>
    </w:p>
    <w:p w14:paraId="1EB9DACF" w14:textId="77777777" w:rsidR="00FB62C9" w:rsidRDefault="00FB62C9">
      <w:pPr>
        <w:pStyle w:val="BodyText"/>
        <w:spacing w:before="8"/>
        <w:rPr>
          <w:sz w:val="19"/>
        </w:rPr>
      </w:pPr>
    </w:p>
    <w:p w14:paraId="5B0BE8BA" w14:textId="77777777" w:rsidR="00FB62C9" w:rsidRDefault="00FF24A9">
      <w:pPr>
        <w:tabs>
          <w:tab w:val="left" w:pos="3185"/>
        </w:tabs>
        <w:spacing w:before="1"/>
        <w:ind w:left="140"/>
        <w:rPr>
          <w:sz w:val="20"/>
        </w:rPr>
      </w:pPr>
      <w:r>
        <w:rPr>
          <w:b/>
          <w:sz w:val="20"/>
        </w:rPr>
        <w:t>“Authority”</w:t>
      </w:r>
      <w:r>
        <w:rPr>
          <w:b/>
          <w:sz w:val="20"/>
        </w:rPr>
        <w:tab/>
      </w:r>
      <w:r>
        <w:rPr>
          <w:sz w:val="20"/>
        </w:rPr>
        <w:t>the Cayman Islands Monetary</w:t>
      </w:r>
      <w:r>
        <w:rPr>
          <w:spacing w:val="-3"/>
          <w:sz w:val="20"/>
        </w:rPr>
        <w:t xml:space="preserve"> </w:t>
      </w:r>
      <w:r>
        <w:rPr>
          <w:sz w:val="20"/>
        </w:rPr>
        <w:t>Authority;</w:t>
      </w:r>
    </w:p>
    <w:p w14:paraId="72EC03E1" w14:textId="77777777" w:rsidR="00FB62C9" w:rsidRDefault="00FB62C9">
      <w:pPr>
        <w:pStyle w:val="BodyText"/>
        <w:spacing w:before="8"/>
        <w:rPr>
          <w:sz w:val="19"/>
        </w:rPr>
      </w:pPr>
    </w:p>
    <w:p w14:paraId="635DC68C" w14:textId="77777777" w:rsidR="00FB62C9" w:rsidRDefault="00FF24A9">
      <w:pPr>
        <w:pStyle w:val="BodyText"/>
        <w:tabs>
          <w:tab w:val="left" w:pos="3185"/>
        </w:tabs>
        <w:ind w:left="3185" w:right="272" w:hanging="3046"/>
      </w:pPr>
      <w:r>
        <w:rPr>
          <w:b/>
        </w:rPr>
        <w:t>“Board”</w:t>
      </w:r>
      <w:r>
        <w:rPr>
          <w:b/>
        </w:rPr>
        <w:tab/>
      </w:r>
      <w:r>
        <w:t>the board of directors of the Master Fund (who are also the directors of the Fund and the US Feeder</w:t>
      </w:r>
      <w:r>
        <w:rPr>
          <w:spacing w:val="-4"/>
        </w:rPr>
        <w:t xml:space="preserve"> </w:t>
      </w:r>
      <w:r>
        <w:t>Fund);</w:t>
      </w:r>
    </w:p>
    <w:p w14:paraId="1F96D3C9" w14:textId="77777777" w:rsidR="00FB62C9" w:rsidRDefault="00FB62C9">
      <w:pPr>
        <w:pStyle w:val="BodyText"/>
        <w:spacing w:before="8"/>
        <w:rPr>
          <w:sz w:val="19"/>
        </w:rPr>
      </w:pPr>
    </w:p>
    <w:p w14:paraId="78478136" w14:textId="77777777" w:rsidR="00FB62C9" w:rsidRPr="0046465D" w:rsidRDefault="00FF24A9">
      <w:pPr>
        <w:pStyle w:val="BodyText"/>
        <w:tabs>
          <w:tab w:val="left" w:pos="3185"/>
        </w:tabs>
        <w:spacing w:before="1" w:line="244" w:lineRule="exact"/>
        <w:ind w:left="140"/>
        <w:rPr>
          <w:highlight w:val="lightGray"/>
        </w:rPr>
      </w:pPr>
      <w:r>
        <w:rPr>
          <w:b/>
        </w:rPr>
        <w:t>“</w:t>
      </w:r>
      <w:commentRangeStart w:id="2"/>
      <w:r w:rsidRPr="0046465D">
        <w:rPr>
          <w:b/>
          <w:highlight w:val="lightGray"/>
        </w:rPr>
        <w:t>Business</w:t>
      </w:r>
      <w:r w:rsidRPr="0046465D">
        <w:rPr>
          <w:b/>
          <w:spacing w:val="-1"/>
          <w:highlight w:val="lightGray"/>
        </w:rPr>
        <w:t xml:space="preserve"> </w:t>
      </w:r>
      <w:r w:rsidRPr="0046465D">
        <w:rPr>
          <w:b/>
          <w:highlight w:val="lightGray"/>
        </w:rPr>
        <w:t>Day</w:t>
      </w:r>
      <w:commentRangeEnd w:id="2"/>
      <w:r w:rsidR="0046465D">
        <w:rPr>
          <w:rStyle w:val="CommentReference"/>
        </w:rPr>
        <w:commentReference w:id="2"/>
      </w:r>
      <w:r>
        <w:rPr>
          <w:b/>
        </w:rPr>
        <w:t>”</w:t>
      </w:r>
      <w:r>
        <w:rPr>
          <w:b/>
        </w:rPr>
        <w:tab/>
      </w:r>
      <w:r w:rsidRPr="0046465D">
        <w:rPr>
          <w:highlight w:val="lightGray"/>
        </w:rPr>
        <w:t>a</w:t>
      </w:r>
      <w:r w:rsidRPr="0046465D">
        <w:rPr>
          <w:spacing w:val="16"/>
          <w:highlight w:val="lightGray"/>
        </w:rPr>
        <w:t xml:space="preserve"> </w:t>
      </w:r>
      <w:r w:rsidRPr="0046465D">
        <w:rPr>
          <w:highlight w:val="lightGray"/>
        </w:rPr>
        <w:t>day</w:t>
      </w:r>
      <w:r w:rsidRPr="0046465D">
        <w:rPr>
          <w:spacing w:val="17"/>
          <w:highlight w:val="lightGray"/>
        </w:rPr>
        <w:t xml:space="preserve"> </w:t>
      </w:r>
      <w:r w:rsidRPr="0046465D">
        <w:rPr>
          <w:highlight w:val="lightGray"/>
        </w:rPr>
        <w:t>(other</w:t>
      </w:r>
      <w:r w:rsidRPr="0046465D">
        <w:rPr>
          <w:spacing w:val="17"/>
          <w:highlight w:val="lightGray"/>
        </w:rPr>
        <w:t xml:space="preserve"> </w:t>
      </w:r>
      <w:r w:rsidRPr="0046465D">
        <w:rPr>
          <w:highlight w:val="lightGray"/>
        </w:rPr>
        <w:t>than</w:t>
      </w:r>
      <w:r w:rsidRPr="0046465D">
        <w:rPr>
          <w:spacing w:val="16"/>
          <w:highlight w:val="lightGray"/>
        </w:rPr>
        <w:t xml:space="preserve"> </w:t>
      </w:r>
      <w:r w:rsidRPr="0046465D">
        <w:rPr>
          <w:highlight w:val="lightGray"/>
        </w:rPr>
        <w:t>a</w:t>
      </w:r>
      <w:r w:rsidRPr="0046465D">
        <w:rPr>
          <w:spacing w:val="17"/>
          <w:highlight w:val="lightGray"/>
        </w:rPr>
        <w:t xml:space="preserve"> </w:t>
      </w:r>
      <w:r w:rsidRPr="0046465D">
        <w:rPr>
          <w:highlight w:val="lightGray"/>
        </w:rPr>
        <w:t>Saturday,</w:t>
      </w:r>
      <w:r w:rsidRPr="0046465D">
        <w:rPr>
          <w:spacing w:val="16"/>
          <w:highlight w:val="lightGray"/>
        </w:rPr>
        <w:t xml:space="preserve"> </w:t>
      </w:r>
      <w:r w:rsidRPr="0046465D">
        <w:rPr>
          <w:highlight w:val="lightGray"/>
        </w:rPr>
        <w:t>Sunday</w:t>
      </w:r>
      <w:r w:rsidRPr="0046465D">
        <w:rPr>
          <w:spacing w:val="17"/>
          <w:highlight w:val="lightGray"/>
        </w:rPr>
        <w:t xml:space="preserve"> </w:t>
      </w:r>
      <w:r w:rsidRPr="0046465D">
        <w:rPr>
          <w:highlight w:val="lightGray"/>
        </w:rPr>
        <w:t>and</w:t>
      </w:r>
      <w:r w:rsidRPr="0046465D">
        <w:rPr>
          <w:spacing w:val="16"/>
          <w:highlight w:val="lightGray"/>
        </w:rPr>
        <w:t xml:space="preserve"> </w:t>
      </w:r>
      <w:r w:rsidRPr="0046465D">
        <w:rPr>
          <w:highlight w:val="lightGray"/>
        </w:rPr>
        <w:t>Irish</w:t>
      </w:r>
      <w:r w:rsidRPr="0046465D">
        <w:rPr>
          <w:spacing w:val="17"/>
          <w:highlight w:val="lightGray"/>
        </w:rPr>
        <w:t xml:space="preserve"> </w:t>
      </w:r>
      <w:r w:rsidRPr="0046465D">
        <w:rPr>
          <w:highlight w:val="lightGray"/>
        </w:rPr>
        <w:t>public</w:t>
      </w:r>
      <w:r w:rsidRPr="0046465D">
        <w:rPr>
          <w:spacing w:val="16"/>
          <w:highlight w:val="lightGray"/>
        </w:rPr>
        <w:t xml:space="preserve"> </w:t>
      </w:r>
      <w:r w:rsidRPr="0046465D">
        <w:rPr>
          <w:highlight w:val="lightGray"/>
        </w:rPr>
        <w:t>holiday)</w:t>
      </w:r>
      <w:r w:rsidRPr="0046465D">
        <w:rPr>
          <w:spacing w:val="16"/>
          <w:highlight w:val="lightGray"/>
        </w:rPr>
        <w:t xml:space="preserve"> </w:t>
      </w:r>
      <w:r w:rsidRPr="0046465D">
        <w:rPr>
          <w:highlight w:val="lightGray"/>
        </w:rPr>
        <w:t>on</w:t>
      </w:r>
      <w:r w:rsidRPr="0046465D">
        <w:rPr>
          <w:spacing w:val="17"/>
          <w:highlight w:val="lightGray"/>
        </w:rPr>
        <w:t xml:space="preserve"> </w:t>
      </w:r>
      <w:r w:rsidRPr="0046465D">
        <w:rPr>
          <w:highlight w:val="lightGray"/>
        </w:rPr>
        <w:t>which</w:t>
      </w:r>
    </w:p>
    <w:p w14:paraId="6A34E17C" w14:textId="77777777" w:rsidR="00FB62C9" w:rsidRDefault="00FF24A9">
      <w:pPr>
        <w:pStyle w:val="BodyText"/>
        <w:ind w:left="3185" w:right="269"/>
        <w:jc w:val="both"/>
      </w:pPr>
      <w:r w:rsidRPr="0046465D">
        <w:rPr>
          <w:highlight w:val="lightGray"/>
        </w:rPr>
        <w:t>banks in Hong Kong are authorized to open for normal banking business</w:t>
      </w:r>
      <w:r>
        <w:t xml:space="preserve"> and/or such other day or days as the Directors may determine, either generally or in any particular case, provided that where, as a result of a Number 8 or higher Typhoon Signal, Black Rainstorm Warning or similar event, the period during which banks in Hong Kong are open on any day are reduced, such day shall not be a Business Day;</w:t>
      </w:r>
    </w:p>
    <w:p w14:paraId="09BB4F68" w14:textId="77777777" w:rsidR="00FB62C9" w:rsidRDefault="00FB62C9">
      <w:pPr>
        <w:pStyle w:val="BodyText"/>
        <w:spacing w:before="8"/>
        <w:rPr>
          <w:sz w:val="19"/>
        </w:rPr>
      </w:pPr>
    </w:p>
    <w:p w14:paraId="71E1F7D5" w14:textId="77777777" w:rsidR="00FB62C9" w:rsidRDefault="00FF24A9">
      <w:pPr>
        <w:pStyle w:val="BodyText"/>
        <w:tabs>
          <w:tab w:val="left" w:pos="3185"/>
        </w:tabs>
        <w:ind w:left="140"/>
      </w:pPr>
      <w:r>
        <w:rPr>
          <w:b/>
        </w:rPr>
        <w:t>“Cash</w:t>
      </w:r>
      <w:r>
        <w:rPr>
          <w:b/>
          <w:spacing w:val="-1"/>
        </w:rPr>
        <w:t xml:space="preserve"> </w:t>
      </w:r>
      <w:r>
        <w:rPr>
          <w:b/>
        </w:rPr>
        <w:t>Custodian”</w:t>
      </w:r>
      <w:r>
        <w:rPr>
          <w:b/>
        </w:rPr>
        <w:tab/>
      </w:r>
      <w:r>
        <w:t>State</w:t>
      </w:r>
      <w:r>
        <w:rPr>
          <w:spacing w:val="8"/>
        </w:rPr>
        <w:t xml:space="preserve"> </w:t>
      </w:r>
      <w:r>
        <w:t>Street</w:t>
      </w:r>
      <w:r>
        <w:rPr>
          <w:spacing w:val="10"/>
        </w:rPr>
        <w:t xml:space="preserve"> </w:t>
      </w:r>
      <w:r>
        <w:t>Bank</w:t>
      </w:r>
      <w:r>
        <w:rPr>
          <w:spacing w:val="10"/>
        </w:rPr>
        <w:t xml:space="preserve"> </w:t>
      </w:r>
      <w:r>
        <w:t>and</w:t>
      </w:r>
      <w:r>
        <w:rPr>
          <w:spacing w:val="11"/>
        </w:rPr>
        <w:t xml:space="preserve"> </w:t>
      </w:r>
      <w:r>
        <w:t>Trust</w:t>
      </w:r>
      <w:r>
        <w:rPr>
          <w:spacing w:val="10"/>
        </w:rPr>
        <w:t xml:space="preserve"> </w:t>
      </w:r>
      <w:r>
        <w:t>Company,</w:t>
      </w:r>
      <w:r>
        <w:rPr>
          <w:spacing w:val="10"/>
        </w:rPr>
        <w:t xml:space="preserve"> </w:t>
      </w:r>
      <w:r>
        <w:t>or</w:t>
      </w:r>
      <w:r>
        <w:rPr>
          <w:spacing w:val="8"/>
        </w:rPr>
        <w:t xml:space="preserve"> </w:t>
      </w:r>
      <w:r>
        <w:t>such</w:t>
      </w:r>
      <w:r>
        <w:rPr>
          <w:spacing w:val="11"/>
        </w:rPr>
        <w:t xml:space="preserve"> </w:t>
      </w:r>
      <w:r>
        <w:t>other</w:t>
      </w:r>
      <w:r>
        <w:rPr>
          <w:spacing w:val="9"/>
        </w:rPr>
        <w:t xml:space="preserve"> </w:t>
      </w:r>
      <w:r>
        <w:t>person</w:t>
      </w:r>
      <w:r>
        <w:rPr>
          <w:spacing w:val="10"/>
        </w:rPr>
        <w:t xml:space="preserve"> </w:t>
      </w:r>
      <w:r>
        <w:t>that</w:t>
      </w:r>
      <w:r>
        <w:rPr>
          <w:spacing w:val="10"/>
        </w:rPr>
        <w:t xml:space="preserve"> </w:t>
      </w:r>
      <w:r>
        <w:t>may</w:t>
      </w:r>
      <w:r>
        <w:rPr>
          <w:spacing w:val="10"/>
        </w:rPr>
        <w:t xml:space="preserve"> </w:t>
      </w:r>
      <w:r>
        <w:t>be</w:t>
      </w:r>
    </w:p>
    <w:p w14:paraId="04EDA948" w14:textId="77777777" w:rsidR="00FB62C9" w:rsidRDefault="00FF24A9">
      <w:pPr>
        <w:pStyle w:val="BodyText"/>
        <w:ind w:left="3185" w:right="271"/>
        <w:jc w:val="both"/>
      </w:pPr>
      <w:r>
        <w:t>appointed as a cash custodian of the Fund, the US Feeder Fund and the Master Fund;</w:t>
      </w:r>
    </w:p>
    <w:p w14:paraId="2C83EF39" w14:textId="77777777" w:rsidR="00FB62C9" w:rsidRDefault="00FB62C9">
      <w:pPr>
        <w:pStyle w:val="BodyText"/>
        <w:spacing w:before="8"/>
        <w:rPr>
          <w:sz w:val="19"/>
        </w:rPr>
      </w:pPr>
    </w:p>
    <w:p w14:paraId="5C7D1CCC" w14:textId="77777777" w:rsidR="00FB62C9" w:rsidRDefault="00FF24A9">
      <w:pPr>
        <w:tabs>
          <w:tab w:val="left" w:pos="3185"/>
        </w:tabs>
        <w:spacing w:before="1" w:line="244" w:lineRule="exact"/>
        <w:ind w:left="140"/>
        <w:rPr>
          <w:sz w:val="20"/>
        </w:rPr>
      </w:pPr>
      <w:r>
        <w:rPr>
          <w:b/>
          <w:sz w:val="20"/>
        </w:rPr>
        <w:t>“Cash</w:t>
      </w:r>
      <w:r>
        <w:rPr>
          <w:b/>
          <w:spacing w:val="-2"/>
          <w:sz w:val="20"/>
        </w:rPr>
        <w:t xml:space="preserve"> </w:t>
      </w:r>
      <w:r>
        <w:rPr>
          <w:b/>
          <w:sz w:val="20"/>
        </w:rPr>
        <w:t>Custodian</w:t>
      </w:r>
      <w:r>
        <w:rPr>
          <w:b/>
          <w:spacing w:val="-1"/>
          <w:sz w:val="20"/>
        </w:rPr>
        <w:t xml:space="preserve"> </w:t>
      </w:r>
      <w:r>
        <w:rPr>
          <w:b/>
          <w:sz w:val="20"/>
        </w:rPr>
        <w:t>Agreements”</w:t>
      </w:r>
      <w:r>
        <w:rPr>
          <w:b/>
          <w:sz w:val="20"/>
        </w:rPr>
        <w:tab/>
      </w:r>
      <w:r>
        <w:rPr>
          <w:sz w:val="20"/>
        </w:rPr>
        <w:t>the custody services agreements between the Cash Custodian and</w:t>
      </w:r>
      <w:r>
        <w:rPr>
          <w:spacing w:val="15"/>
          <w:sz w:val="20"/>
        </w:rPr>
        <w:t xml:space="preserve"> </w:t>
      </w:r>
      <w:r>
        <w:rPr>
          <w:sz w:val="20"/>
        </w:rPr>
        <w:t>each</w:t>
      </w:r>
    </w:p>
    <w:p w14:paraId="46C695B3" w14:textId="77777777" w:rsidR="00FB62C9" w:rsidRDefault="00FF24A9">
      <w:pPr>
        <w:pStyle w:val="BodyText"/>
        <w:ind w:left="3185" w:right="268"/>
        <w:jc w:val="both"/>
      </w:pPr>
      <w:r>
        <w:t>of the Fund, the US Feeder Fund and the Master Fund respectively, as may be amended from time to time;</w:t>
      </w:r>
    </w:p>
    <w:p w14:paraId="4B69DAD4" w14:textId="77777777" w:rsidR="00FB62C9" w:rsidRDefault="00FB62C9">
      <w:pPr>
        <w:pStyle w:val="BodyText"/>
        <w:spacing w:before="7"/>
        <w:rPr>
          <w:sz w:val="19"/>
        </w:rPr>
      </w:pPr>
    </w:p>
    <w:p w14:paraId="36FCD8F3" w14:textId="77777777" w:rsidR="00FB62C9" w:rsidRDefault="00FF24A9">
      <w:pPr>
        <w:pStyle w:val="BodyText"/>
        <w:tabs>
          <w:tab w:val="left" w:pos="3185"/>
        </w:tabs>
        <w:spacing w:before="1"/>
        <w:ind w:left="140"/>
      </w:pPr>
      <w:r>
        <w:rPr>
          <w:b/>
        </w:rPr>
        <w:t>“CFTC”</w:t>
      </w:r>
      <w:r>
        <w:rPr>
          <w:b/>
        </w:rPr>
        <w:tab/>
      </w:r>
      <w:r>
        <w:t>the US Commodity Futures Trading</w:t>
      </w:r>
      <w:r>
        <w:rPr>
          <w:spacing w:val="-6"/>
        </w:rPr>
        <w:t xml:space="preserve"> </w:t>
      </w:r>
      <w:r>
        <w:t>Commission;</w:t>
      </w:r>
    </w:p>
    <w:p w14:paraId="1D1BA544" w14:textId="77777777" w:rsidR="00FB62C9" w:rsidRDefault="00FB62C9">
      <w:pPr>
        <w:pStyle w:val="BodyText"/>
        <w:spacing w:before="8"/>
        <w:rPr>
          <w:sz w:val="19"/>
        </w:rPr>
      </w:pPr>
    </w:p>
    <w:p w14:paraId="489FE404" w14:textId="77777777" w:rsidR="00FB62C9" w:rsidRDefault="00FF24A9">
      <w:pPr>
        <w:tabs>
          <w:tab w:val="left" w:pos="3185"/>
        </w:tabs>
        <w:ind w:left="140"/>
        <w:rPr>
          <w:sz w:val="20"/>
        </w:rPr>
      </w:pPr>
      <w:r>
        <w:rPr>
          <w:b/>
          <w:sz w:val="20"/>
        </w:rPr>
        <w:t>“China”</w:t>
      </w:r>
      <w:r>
        <w:rPr>
          <w:b/>
          <w:spacing w:val="-1"/>
          <w:sz w:val="20"/>
        </w:rPr>
        <w:t xml:space="preserve"> </w:t>
      </w:r>
      <w:r>
        <w:rPr>
          <w:sz w:val="20"/>
        </w:rPr>
        <w:t>or</w:t>
      </w:r>
      <w:r>
        <w:rPr>
          <w:spacing w:val="-2"/>
          <w:sz w:val="20"/>
        </w:rPr>
        <w:t xml:space="preserve"> </w:t>
      </w:r>
      <w:r>
        <w:rPr>
          <w:b/>
          <w:sz w:val="20"/>
        </w:rPr>
        <w:t>“PRC”</w:t>
      </w:r>
      <w:r>
        <w:rPr>
          <w:b/>
          <w:sz w:val="20"/>
        </w:rPr>
        <w:tab/>
      </w:r>
      <w:r>
        <w:rPr>
          <w:sz w:val="20"/>
        </w:rPr>
        <w:t>the People’s Republic of</w:t>
      </w:r>
      <w:r>
        <w:rPr>
          <w:spacing w:val="-2"/>
          <w:sz w:val="20"/>
        </w:rPr>
        <w:t xml:space="preserve"> </w:t>
      </w:r>
      <w:r>
        <w:rPr>
          <w:sz w:val="20"/>
        </w:rPr>
        <w:t>China;</w:t>
      </w:r>
    </w:p>
    <w:p w14:paraId="38FB3DC7" w14:textId="77777777" w:rsidR="00FB62C9" w:rsidRDefault="00FB62C9">
      <w:pPr>
        <w:pStyle w:val="BodyText"/>
        <w:spacing w:before="8"/>
        <w:rPr>
          <w:sz w:val="19"/>
        </w:rPr>
      </w:pPr>
    </w:p>
    <w:p w14:paraId="197DCA58" w14:textId="77777777" w:rsidR="00FB62C9" w:rsidRDefault="00FF24A9">
      <w:pPr>
        <w:pStyle w:val="BodyText"/>
        <w:tabs>
          <w:tab w:val="left" w:pos="3185"/>
        </w:tabs>
        <w:ind w:left="3185" w:right="271" w:hanging="3046"/>
        <w:jc w:val="both"/>
      </w:pPr>
      <w:r>
        <w:rPr>
          <w:b/>
        </w:rPr>
        <w:t>“Class”</w:t>
      </w:r>
      <w:r>
        <w:rPr>
          <w:b/>
        </w:rPr>
        <w:tab/>
      </w:r>
      <w:r>
        <w:t>a class of Shares in the capital of the Fund, which includes Class A Shares, Class B Shares, Class C Shares and a Sub-Class (as the context may require) and “Classes” shall be construed</w:t>
      </w:r>
      <w:r>
        <w:rPr>
          <w:spacing w:val="-5"/>
        </w:rPr>
        <w:t xml:space="preserve"> </w:t>
      </w:r>
      <w:r>
        <w:t>accordingly;</w:t>
      </w:r>
    </w:p>
    <w:p w14:paraId="09C85DA6" w14:textId="77777777" w:rsidR="00FB62C9" w:rsidRDefault="00FB62C9">
      <w:pPr>
        <w:pStyle w:val="BodyText"/>
        <w:spacing w:before="9"/>
        <w:rPr>
          <w:sz w:val="19"/>
        </w:rPr>
      </w:pPr>
    </w:p>
    <w:p w14:paraId="66BD6E50" w14:textId="77777777" w:rsidR="00FB62C9" w:rsidRDefault="00FF24A9">
      <w:pPr>
        <w:tabs>
          <w:tab w:val="left" w:pos="3185"/>
        </w:tabs>
        <w:spacing w:line="244" w:lineRule="exact"/>
        <w:ind w:left="139"/>
        <w:rPr>
          <w:sz w:val="20"/>
        </w:rPr>
      </w:pPr>
      <w:r>
        <w:rPr>
          <w:b/>
          <w:sz w:val="20"/>
        </w:rPr>
        <w:lastRenderedPageBreak/>
        <w:t>“Class A</w:t>
      </w:r>
      <w:r>
        <w:rPr>
          <w:b/>
          <w:spacing w:val="-2"/>
          <w:sz w:val="20"/>
        </w:rPr>
        <w:t xml:space="preserve"> </w:t>
      </w:r>
      <w:r>
        <w:rPr>
          <w:b/>
          <w:sz w:val="20"/>
        </w:rPr>
        <w:t>Shares”</w:t>
      </w:r>
      <w:r>
        <w:rPr>
          <w:b/>
          <w:sz w:val="20"/>
        </w:rPr>
        <w:tab/>
      </w:r>
      <w:r>
        <w:rPr>
          <w:sz w:val="20"/>
        </w:rPr>
        <w:t>a</w:t>
      </w:r>
      <w:r>
        <w:rPr>
          <w:spacing w:val="7"/>
          <w:sz w:val="20"/>
        </w:rPr>
        <w:t xml:space="preserve"> </w:t>
      </w:r>
      <w:r>
        <w:rPr>
          <w:sz w:val="20"/>
        </w:rPr>
        <w:t>Class</w:t>
      </w:r>
      <w:r>
        <w:rPr>
          <w:spacing w:val="6"/>
          <w:sz w:val="20"/>
        </w:rPr>
        <w:t xml:space="preserve"> </w:t>
      </w:r>
      <w:r>
        <w:rPr>
          <w:sz w:val="20"/>
        </w:rPr>
        <w:t>of</w:t>
      </w:r>
      <w:r>
        <w:rPr>
          <w:spacing w:val="5"/>
          <w:sz w:val="20"/>
        </w:rPr>
        <w:t xml:space="preserve"> </w:t>
      </w:r>
      <w:r>
        <w:rPr>
          <w:sz w:val="20"/>
        </w:rPr>
        <w:t>Shares</w:t>
      </w:r>
      <w:r>
        <w:rPr>
          <w:spacing w:val="7"/>
          <w:sz w:val="20"/>
        </w:rPr>
        <w:t xml:space="preserve"> </w:t>
      </w:r>
      <w:r>
        <w:rPr>
          <w:sz w:val="20"/>
        </w:rPr>
        <w:t>that</w:t>
      </w:r>
      <w:r>
        <w:rPr>
          <w:spacing w:val="6"/>
          <w:sz w:val="20"/>
        </w:rPr>
        <w:t xml:space="preserve"> </w:t>
      </w:r>
      <w:r>
        <w:rPr>
          <w:sz w:val="20"/>
        </w:rPr>
        <w:t>is</w:t>
      </w:r>
      <w:r>
        <w:rPr>
          <w:spacing w:val="5"/>
          <w:sz w:val="20"/>
        </w:rPr>
        <w:t xml:space="preserve"> </w:t>
      </w:r>
      <w:r>
        <w:rPr>
          <w:sz w:val="20"/>
        </w:rPr>
        <w:t>offered</w:t>
      </w:r>
      <w:r>
        <w:rPr>
          <w:spacing w:val="7"/>
          <w:sz w:val="20"/>
        </w:rPr>
        <w:t xml:space="preserve"> </w:t>
      </w:r>
      <w:r>
        <w:rPr>
          <w:sz w:val="20"/>
        </w:rPr>
        <w:t>to</w:t>
      </w:r>
      <w:r>
        <w:rPr>
          <w:spacing w:val="5"/>
          <w:sz w:val="20"/>
        </w:rPr>
        <w:t xml:space="preserve"> </w:t>
      </w:r>
      <w:r>
        <w:rPr>
          <w:sz w:val="20"/>
        </w:rPr>
        <w:t>employees</w:t>
      </w:r>
      <w:r>
        <w:rPr>
          <w:spacing w:val="6"/>
          <w:sz w:val="20"/>
        </w:rPr>
        <w:t xml:space="preserve"> </w:t>
      </w:r>
      <w:r>
        <w:rPr>
          <w:sz w:val="20"/>
        </w:rPr>
        <w:t>and</w:t>
      </w:r>
      <w:r>
        <w:rPr>
          <w:spacing w:val="4"/>
          <w:sz w:val="20"/>
        </w:rPr>
        <w:t xml:space="preserve"> </w:t>
      </w:r>
      <w:r>
        <w:rPr>
          <w:sz w:val="20"/>
        </w:rPr>
        <w:t>directors</w:t>
      </w:r>
      <w:r>
        <w:rPr>
          <w:spacing w:val="6"/>
          <w:sz w:val="20"/>
        </w:rPr>
        <w:t xml:space="preserve"> </w:t>
      </w:r>
      <w:r>
        <w:rPr>
          <w:sz w:val="20"/>
        </w:rPr>
        <w:t>of</w:t>
      </w:r>
      <w:r>
        <w:rPr>
          <w:spacing w:val="4"/>
          <w:sz w:val="20"/>
        </w:rPr>
        <w:t xml:space="preserve"> </w:t>
      </w:r>
      <w:r>
        <w:rPr>
          <w:sz w:val="20"/>
        </w:rPr>
        <w:t>the</w:t>
      </w:r>
    </w:p>
    <w:p w14:paraId="0C3DD812" w14:textId="77777777" w:rsidR="00FB62C9" w:rsidRDefault="00FF24A9">
      <w:pPr>
        <w:pStyle w:val="BodyText"/>
        <w:ind w:left="3185" w:right="269"/>
        <w:jc w:val="both"/>
      </w:pPr>
      <w:r>
        <w:t>Manager and/or the Investment Adviser, their immediate family members and others at the discretion of the Directors;</w:t>
      </w:r>
    </w:p>
    <w:p w14:paraId="3B96D852" w14:textId="77777777" w:rsidR="00FB62C9" w:rsidRDefault="00FB62C9">
      <w:pPr>
        <w:jc w:val="both"/>
        <w:sectPr w:rsidR="00FB62C9">
          <w:footerReference w:type="default" r:id="rId12"/>
          <w:pgSz w:w="11900" w:h="16840"/>
          <w:pgMar w:top="1440" w:right="1160" w:bottom="860" w:left="1300" w:header="0" w:footer="673" w:gutter="0"/>
          <w:cols w:space="720"/>
        </w:sectPr>
      </w:pPr>
    </w:p>
    <w:p w14:paraId="24F59AF5" w14:textId="77777777" w:rsidR="00FB62C9" w:rsidRDefault="00FF24A9">
      <w:pPr>
        <w:pStyle w:val="BodyText"/>
        <w:tabs>
          <w:tab w:val="left" w:pos="3185"/>
        </w:tabs>
        <w:spacing w:before="39" w:line="244" w:lineRule="exact"/>
        <w:ind w:left="140"/>
      </w:pPr>
      <w:r>
        <w:rPr>
          <w:b/>
        </w:rPr>
        <w:lastRenderedPageBreak/>
        <w:t>“Class</w:t>
      </w:r>
      <w:r>
        <w:rPr>
          <w:b/>
          <w:spacing w:val="-2"/>
        </w:rPr>
        <w:t xml:space="preserve"> </w:t>
      </w:r>
      <w:r>
        <w:rPr>
          <w:b/>
        </w:rPr>
        <w:t>B Shares”</w:t>
      </w:r>
      <w:r>
        <w:rPr>
          <w:b/>
        </w:rPr>
        <w:tab/>
      </w:r>
      <w:r>
        <w:t>a</w:t>
      </w:r>
      <w:r>
        <w:rPr>
          <w:spacing w:val="6"/>
        </w:rPr>
        <w:t xml:space="preserve"> </w:t>
      </w:r>
      <w:r>
        <w:t>Class</w:t>
      </w:r>
      <w:r>
        <w:rPr>
          <w:spacing w:val="6"/>
        </w:rPr>
        <w:t xml:space="preserve"> </w:t>
      </w:r>
      <w:r>
        <w:t>of</w:t>
      </w:r>
      <w:r>
        <w:rPr>
          <w:spacing w:val="6"/>
        </w:rPr>
        <w:t xml:space="preserve"> </w:t>
      </w:r>
      <w:r>
        <w:t>Shares</w:t>
      </w:r>
      <w:r>
        <w:rPr>
          <w:spacing w:val="6"/>
        </w:rPr>
        <w:t xml:space="preserve"> </w:t>
      </w:r>
      <w:r>
        <w:t>that</w:t>
      </w:r>
      <w:r>
        <w:rPr>
          <w:spacing w:val="6"/>
        </w:rPr>
        <w:t xml:space="preserve"> </w:t>
      </w:r>
      <w:r>
        <w:t>is</w:t>
      </w:r>
      <w:r>
        <w:rPr>
          <w:spacing w:val="6"/>
        </w:rPr>
        <w:t xml:space="preserve"> </w:t>
      </w:r>
      <w:r>
        <w:t>offered</w:t>
      </w:r>
      <w:r>
        <w:rPr>
          <w:spacing w:val="6"/>
        </w:rPr>
        <w:t xml:space="preserve"> </w:t>
      </w:r>
      <w:r>
        <w:t>to</w:t>
      </w:r>
      <w:r>
        <w:rPr>
          <w:spacing w:val="6"/>
        </w:rPr>
        <w:t xml:space="preserve"> </w:t>
      </w:r>
      <w:r>
        <w:t>investors</w:t>
      </w:r>
      <w:r>
        <w:rPr>
          <w:spacing w:val="7"/>
        </w:rPr>
        <w:t xml:space="preserve"> </w:t>
      </w:r>
      <w:r>
        <w:t>on</w:t>
      </w:r>
      <w:r>
        <w:rPr>
          <w:spacing w:val="6"/>
        </w:rPr>
        <w:t xml:space="preserve"> </w:t>
      </w:r>
      <w:r>
        <w:t>the</w:t>
      </w:r>
      <w:r>
        <w:rPr>
          <w:spacing w:val="6"/>
        </w:rPr>
        <w:t xml:space="preserve"> </w:t>
      </w:r>
      <w:r>
        <w:t>terms</w:t>
      </w:r>
      <w:r>
        <w:rPr>
          <w:spacing w:val="5"/>
        </w:rPr>
        <w:t xml:space="preserve"> </w:t>
      </w:r>
      <w:r>
        <w:t>summarized</w:t>
      </w:r>
      <w:r>
        <w:rPr>
          <w:spacing w:val="6"/>
        </w:rPr>
        <w:t xml:space="preserve"> </w:t>
      </w:r>
      <w:r>
        <w:t>in</w:t>
      </w:r>
    </w:p>
    <w:p w14:paraId="7D466252" w14:textId="77777777" w:rsidR="00FB62C9" w:rsidRDefault="00FF24A9">
      <w:pPr>
        <w:pStyle w:val="BodyText"/>
        <w:spacing w:line="244" w:lineRule="exact"/>
        <w:ind w:left="666" w:right="2161"/>
        <w:jc w:val="center"/>
      </w:pPr>
      <w:r>
        <w:t>this Memorandum;</w:t>
      </w:r>
    </w:p>
    <w:p w14:paraId="1036E245" w14:textId="77777777" w:rsidR="00FB62C9" w:rsidRDefault="00FB62C9">
      <w:pPr>
        <w:pStyle w:val="BodyText"/>
      </w:pPr>
    </w:p>
    <w:p w14:paraId="24933BEC" w14:textId="77777777" w:rsidR="00FB62C9" w:rsidRDefault="00FF24A9">
      <w:pPr>
        <w:pStyle w:val="BodyText"/>
        <w:tabs>
          <w:tab w:val="left" w:pos="3185"/>
        </w:tabs>
        <w:ind w:left="140"/>
      </w:pPr>
      <w:r>
        <w:rPr>
          <w:b/>
        </w:rPr>
        <w:t>“Class C</w:t>
      </w:r>
      <w:r>
        <w:rPr>
          <w:b/>
          <w:spacing w:val="-2"/>
        </w:rPr>
        <w:t xml:space="preserve"> </w:t>
      </w:r>
      <w:r>
        <w:rPr>
          <w:b/>
        </w:rPr>
        <w:t>Shares”</w:t>
      </w:r>
      <w:r>
        <w:rPr>
          <w:b/>
        </w:rPr>
        <w:tab/>
      </w:r>
      <w:r>
        <w:t>a</w:t>
      </w:r>
      <w:r>
        <w:rPr>
          <w:spacing w:val="6"/>
        </w:rPr>
        <w:t xml:space="preserve"> </w:t>
      </w:r>
      <w:r>
        <w:t>Class</w:t>
      </w:r>
      <w:r>
        <w:rPr>
          <w:spacing w:val="6"/>
        </w:rPr>
        <w:t xml:space="preserve"> </w:t>
      </w:r>
      <w:r>
        <w:t>of</w:t>
      </w:r>
      <w:r>
        <w:rPr>
          <w:spacing w:val="6"/>
        </w:rPr>
        <w:t xml:space="preserve"> </w:t>
      </w:r>
      <w:r>
        <w:t>Shares</w:t>
      </w:r>
      <w:r>
        <w:rPr>
          <w:spacing w:val="6"/>
        </w:rPr>
        <w:t xml:space="preserve"> </w:t>
      </w:r>
      <w:r>
        <w:t>that</w:t>
      </w:r>
      <w:r>
        <w:rPr>
          <w:spacing w:val="6"/>
        </w:rPr>
        <w:t xml:space="preserve"> </w:t>
      </w:r>
      <w:r>
        <w:t>is</w:t>
      </w:r>
      <w:r>
        <w:rPr>
          <w:spacing w:val="6"/>
        </w:rPr>
        <w:t xml:space="preserve"> </w:t>
      </w:r>
      <w:r>
        <w:t>offered</w:t>
      </w:r>
      <w:r>
        <w:rPr>
          <w:spacing w:val="6"/>
        </w:rPr>
        <w:t xml:space="preserve"> </w:t>
      </w:r>
      <w:r>
        <w:t>to</w:t>
      </w:r>
      <w:r>
        <w:rPr>
          <w:spacing w:val="6"/>
        </w:rPr>
        <w:t xml:space="preserve"> </w:t>
      </w:r>
      <w:r>
        <w:t>investors</w:t>
      </w:r>
      <w:r>
        <w:rPr>
          <w:spacing w:val="6"/>
        </w:rPr>
        <w:t xml:space="preserve"> </w:t>
      </w:r>
      <w:r>
        <w:t>on</w:t>
      </w:r>
      <w:r>
        <w:rPr>
          <w:spacing w:val="6"/>
        </w:rPr>
        <w:t xml:space="preserve"> </w:t>
      </w:r>
      <w:r>
        <w:t>the</w:t>
      </w:r>
      <w:r>
        <w:rPr>
          <w:spacing w:val="7"/>
        </w:rPr>
        <w:t xml:space="preserve"> </w:t>
      </w:r>
      <w:r>
        <w:t>terms</w:t>
      </w:r>
      <w:r>
        <w:rPr>
          <w:spacing w:val="5"/>
        </w:rPr>
        <w:t xml:space="preserve"> </w:t>
      </w:r>
      <w:r>
        <w:t>summarized</w:t>
      </w:r>
      <w:r>
        <w:rPr>
          <w:spacing w:val="6"/>
        </w:rPr>
        <w:t xml:space="preserve"> </w:t>
      </w:r>
      <w:r>
        <w:t>in</w:t>
      </w:r>
    </w:p>
    <w:p w14:paraId="3F6E91D2" w14:textId="77777777" w:rsidR="00FB62C9" w:rsidRDefault="00FF24A9">
      <w:pPr>
        <w:pStyle w:val="BodyText"/>
        <w:spacing w:before="1"/>
        <w:ind w:left="666" w:right="2162"/>
        <w:jc w:val="center"/>
      </w:pPr>
      <w:r>
        <w:t>this Memorandum;</w:t>
      </w:r>
    </w:p>
    <w:p w14:paraId="0FDCEAE7" w14:textId="77777777" w:rsidR="00FB62C9" w:rsidRDefault="00FB62C9">
      <w:pPr>
        <w:pStyle w:val="BodyText"/>
      </w:pPr>
    </w:p>
    <w:p w14:paraId="292C4994" w14:textId="77777777" w:rsidR="00FB62C9" w:rsidRDefault="00FF24A9">
      <w:pPr>
        <w:pStyle w:val="BodyText"/>
        <w:tabs>
          <w:tab w:val="left" w:pos="3185"/>
        </w:tabs>
        <w:ind w:left="140"/>
      </w:pPr>
      <w:r>
        <w:rPr>
          <w:b/>
        </w:rPr>
        <w:t>“Code”</w:t>
      </w:r>
      <w:r>
        <w:rPr>
          <w:b/>
        </w:rPr>
        <w:tab/>
      </w:r>
      <w:r>
        <w:t>the US Internal Revenue Code of 1986, as</w:t>
      </w:r>
      <w:r>
        <w:rPr>
          <w:spacing w:val="-6"/>
        </w:rPr>
        <w:t xml:space="preserve"> </w:t>
      </w:r>
      <w:r>
        <w:t>amended;</w:t>
      </w:r>
    </w:p>
    <w:p w14:paraId="230F8C4F" w14:textId="77777777" w:rsidR="00FB62C9" w:rsidRDefault="00FB62C9">
      <w:pPr>
        <w:pStyle w:val="BodyText"/>
        <w:spacing w:before="7"/>
        <w:rPr>
          <w:sz w:val="19"/>
        </w:rPr>
      </w:pPr>
    </w:p>
    <w:p w14:paraId="26866880" w14:textId="77777777" w:rsidR="00FB62C9" w:rsidRDefault="00FF24A9">
      <w:pPr>
        <w:pStyle w:val="BodyText"/>
        <w:tabs>
          <w:tab w:val="left" w:pos="3185"/>
        </w:tabs>
        <w:ind w:left="3185" w:right="272" w:hanging="3046"/>
      </w:pPr>
      <w:r>
        <w:rPr>
          <w:b/>
        </w:rPr>
        <w:t>“Companies</w:t>
      </w:r>
      <w:r>
        <w:rPr>
          <w:b/>
          <w:spacing w:val="-1"/>
        </w:rPr>
        <w:t xml:space="preserve"> </w:t>
      </w:r>
      <w:r>
        <w:rPr>
          <w:b/>
        </w:rPr>
        <w:t>Law”</w:t>
      </w:r>
      <w:r>
        <w:rPr>
          <w:b/>
        </w:rPr>
        <w:tab/>
      </w:r>
      <w:r>
        <w:t>the Companies Law (as amended) of the Cayman Islands, as from time to time amended and</w:t>
      </w:r>
      <w:r>
        <w:rPr>
          <w:spacing w:val="-2"/>
        </w:rPr>
        <w:t xml:space="preserve"> </w:t>
      </w:r>
      <w:r>
        <w:t>supplemented;</w:t>
      </w:r>
    </w:p>
    <w:p w14:paraId="0D63BA04" w14:textId="77777777" w:rsidR="00FB62C9" w:rsidRDefault="00FB62C9">
      <w:pPr>
        <w:pStyle w:val="BodyText"/>
        <w:spacing w:before="8"/>
        <w:rPr>
          <w:sz w:val="19"/>
        </w:rPr>
      </w:pPr>
    </w:p>
    <w:p w14:paraId="45E3D1D1" w14:textId="77777777" w:rsidR="00FB62C9" w:rsidRDefault="00FF24A9">
      <w:pPr>
        <w:tabs>
          <w:tab w:val="left" w:pos="3185"/>
        </w:tabs>
        <w:spacing w:before="1"/>
        <w:ind w:left="140"/>
        <w:rPr>
          <w:sz w:val="20"/>
        </w:rPr>
      </w:pPr>
      <w:r>
        <w:rPr>
          <w:b/>
          <w:sz w:val="20"/>
        </w:rPr>
        <w:t>“Company</w:t>
      </w:r>
      <w:r>
        <w:rPr>
          <w:b/>
          <w:spacing w:val="-1"/>
          <w:sz w:val="20"/>
        </w:rPr>
        <w:t xml:space="preserve"> </w:t>
      </w:r>
      <w:r>
        <w:rPr>
          <w:b/>
          <w:sz w:val="20"/>
        </w:rPr>
        <w:t>Act”</w:t>
      </w:r>
      <w:r>
        <w:rPr>
          <w:b/>
          <w:sz w:val="20"/>
        </w:rPr>
        <w:tab/>
      </w:r>
      <w:r>
        <w:rPr>
          <w:sz w:val="20"/>
        </w:rPr>
        <w:t>the US Investment Company Act of 1940, as</w:t>
      </w:r>
      <w:r>
        <w:rPr>
          <w:spacing w:val="-5"/>
          <w:sz w:val="20"/>
        </w:rPr>
        <w:t xml:space="preserve"> </w:t>
      </w:r>
      <w:r>
        <w:rPr>
          <w:sz w:val="20"/>
        </w:rPr>
        <w:t>amended;</w:t>
      </w:r>
    </w:p>
    <w:p w14:paraId="4FF518C4" w14:textId="77777777" w:rsidR="00FB62C9" w:rsidRDefault="00FB62C9">
      <w:pPr>
        <w:pStyle w:val="BodyText"/>
        <w:spacing w:before="8"/>
        <w:rPr>
          <w:sz w:val="19"/>
        </w:rPr>
      </w:pPr>
    </w:p>
    <w:p w14:paraId="08C3E8E1" w14:textId="77777777" w:rsidR="00FB62C9" w:rsidRDefault="00FF24A9">
      <w:pPr>
        <w:pStyle w:val="BodyText"/>
        <w:tabs>
          <w:tab w:val="left" w:pos="3185"/>
        </w:tabs>
        <w:ind w:left="3185" w:right="272" w:hanging="3046"/>
      </w:pPr>
      <w:r>
        <w:rPr>
          <w:b/>
        </w:rPr>
        <w:t>“CPO”</w:t>
      </w:r>
      <w:r>
        <w:rPr>
          <w:b/>
        </w:rPr>
        <w:tab/>
      </w:r>
      <w:r>
        <w:t>a commodity pool operator as defined in the US Commodity Exchange Act, as</w:t>
      </w:r>
      <w:r>
        <w:rPr>
          <w:spacing w:val="-1"/>
        </w:rPr>
        <w:t xml:space="preserve"> </w:t>
      </w:r>
      <w:r>
        <w:t>amended;</w:t>
      </w:r>
    </w:p>
    <w:p w14:paraId="5EC9B2C3" w14:textId="77777777" w:rsidR="00FB62C9" w:rsidRDefault="00FB62C9">
      <w:pPr>
        <w:pStyle w:val="BodyText"/>
        <w:spacing w:before="8"/>
        <w:rPr>
          <w:sz w:val="19"/>
        </w:rPr>
      </w:pPr>
    </w:p>
    <w:p w14:paraId="7ADBD76D" w14:textId="77777777" w:rsidR="00FB62C9" w:rsidRDefault="00FF24A9">
      <w:pPr>
        <w:pStyle w:val="BodyText"/>
        <w:tabs>
          <w:tab w:val="left" w:pos="3185"/>
        </w:tabs>
        <w:ind w:left="3185" w:right="270" w:hanging="3046"/>
        <w:jc w:val="both"/>
      </w:pPr>
      <w:r>
        <w:rPr>
          <w:b/>
        </w:rPr>
        <w:t>“Directors”</w:t>
      </w:r>
      <w:r>
        <w:rPr>
          <w:b/>
        </w:rPr>
        <w:tab/>
      </w:r>
      <w:r>
        <w:t>the directors of the Fund acting as a board, including any duly authorized committee of the board of directors of the Fund or, as the context so requires, the sole</w:t>
      </w:r>
      <w:r>
        <w:rPr>
          <w:spacing w:val="-1"/>
        </w:rPr>
        <w:t xml:space="preserve"> </w:t>
      </w:r>
      <w:r>
        <w:t>director;</w:t>
      </w:r>
    </w:p>
    <w:p w14:paraId="5EE462B6" w14:textId="77777777" w:rsidR="00FB62C9" w:rsidRDefault="00FB62C9">
      <w:pPr>
        <w:pStyle w:val="BodyText"/>
        <w:spacing w:before="8"/>
        <w:rPr>
          <w:sz w:val="19"/>
        </w:rPr>
      </w:pPr>
    </w:p>
    <w:p w14:paraId="7AABD288" w14:textId="77777777" w:rsidR="00FB62C9" w:rsidRDefault="00FF24A9">
      <w:pPr>
        <w:tabs>
          <w:tab w:val="left" w:pos="3185"/>
        </w:tabs>
        <w:ind w:left="140"/>
        <w:rPr>
          <w:sz w:val="20"/>
        </w:rPr>
      </w:pPr>
      <w:r>
        <w:rPr>
          <w:b/>
          <w:sz w:val="20"/>
        </w:rPr>
        <w:t>“Eligible</w:t>
      </w:r>
      <w:r>
        <w:rPr>
          <w:b/>
          <w:spacing w:val="-5"/>
          <w:sz w:val="20"/>
        </w:rPr>
        <w:t xml:space="preserve"> </w:t>
      </w:r>
      <w:r>
        <w:rPr>
          <w:b/>
          <w:sz w:val="20"/>
        </w:rPr>
        <w:t>Investor”</w:t>
      </w:r>
      <w:r>
        <w:rPr>
          <w:b/>
          <w:sz w:val="20"/>
        </w:rPr>
        <w:tab/>
      </w:r>
      <w:r>
        <w:rPr>
          <w:sz w:val="20"/>
        </w:rPr>
        <w:t>investors</w:t>
      </w:r>
      <w:r>
        <w:rPr>
          <w:spacing w:val="8"/>
          <w:sz w:val="20"/>
        </w:rPr>
        <w:t xml:space="preserve"> </w:t>
      </w:r>
      <w:r>
        <w:rPr>
          <w:sz w:val="20"/>
        </w:rPr>
        <w:t>eligible</w:t>
      </w:r>
      <w:r>
        <w:rPr>
          <w:spacing w:val="8"/>
          <w:sz w:val="20"/>
        </w:rPr>
        <w:t xml:space="preserve"> </w:t>
      </w:r>
      <w:r>
        <w:rPr>
          <w:sz w:val="20"/>
        </w:rPr>
        <w:t>to</w:t>
      </w:r>
      <w:r>
        <w:rPr>
          <w:spacing w:val="8"/>
          <w:sz w:val="20"/>
        </w:rPr>
        <w:t xml:space="preserve"> </w:t>
      </w:r>
      <w:r>
        <w:rPr>
          <w:sz w:val="20"/>
        </w:rPr>
        <w:t>invest</w:t>
      </w:r>
      <w:r>
        <w:rPr>
          <w:spacing w:val="7"/>
          <w:sz w:val="20"/>
        </w:rPr>
        <w:t xml:space="preserve"> </w:t>
      </w:r>
      <w:r>
        <w:rPr>
          <w:sz w:val="20"/>
        </w:rPr>
        <w:t>in</w:t>
      </w:r>
      <w:r>
        <w:rPr>
          <w:spacing w:val="10"/>
          <w:sz w:val="20"/>
        </w:rPr>
        <w:t xml:space="preserve"> </w:t>
      </w:r>
      <w:r>
        <w:rPr>
          <w:sz w:val="20"/>
        </w:rPr>
        <w:t>the</w:t>
      </w:r>
      <w:r>
        <w:rPr>
          <w:spacing w:val="7"/>
          <w:sz w:val="20"/>
        </w:rPr>
        <w:t xml:space="preserve"> </w:t>
      </w:r>
      <w:r>
        <w:rPr>
          <w:sz w:val="20"/>
        </w:rPr>
        <w:t>Fund</w:t>
      </w:r>
      <w:r>
        <w:rPr>
          <w:spacing w:val="9"/>
          <w:sz w:val="20"/>
        </w:rPr>
        <w:t xml:space="preserve"> </w:t>
      </w:r>
      <w:r>
        <w:rPr>
          <w:sz w:val="20"/>
        </w:rPr>
        <w:t>in</w:t>
      </w:r>
      <w:r>
        <w:rPr>
          <w:spacing w:val="7"/>
          <w:sz w:val="20"/>
        </w:rPr>
        <w:t xml:space="preserve"> </w:t>
      </w:r>
      <w:r>
        <w:rPr>
          <w:sz w:val="20"/>
        </w:rPr>
        <w:t>accordance</w:t>
      </w:r>
      <w:r>
        <w:rPr>
          <w:spacing w:val="8"/>
          <w:sz w:val="20"/>
        </w:rPr>
        <w:t xml:space="preserve"> </w:t>
      </w:r>
      <w:r>
        <w:rPr>
          <w:sz w:val="20"/>
        </w:rPr>
        <w:t>with</w:t>
      </w:r>
      <w:r>
        <w:rPr>
          <w:spacing w:val="9"/>
          <w:sz w:val="20"/>
        </w:rPr>
        <w:t xml:space="preserve"> </w:t>
      </w:r>
      <w:r>
        <w:rPr>
          <w:sz w:val="20"/>
        </w:rPr>
        <w:t>the</w:t>
      </w:r>
    </w:p>
    <w:p w14:paraId="2CB89342" w14:textId="77777777" w:rsidR="00FB62C9" w:rsidRDefault="00FF24A9">
      <w:pPr>
        <w:spacing w:before="1"/>
        <w:ind w:left="3185"/>
        <w:rPr>
          <w:sz w:val="20"/>
        </w:rPr>
      </w:pPr>
      <w:r>
        <w:rPr>
          <w:sz w:val="20"/>
        </w:rPr>
        <w:t>requirements set out in the section headed “</w:t>
      </w:r>
      <w:r>
        <w:rPr>
          <w:b/>
          <w:sz w:val="20"/>
        </w:rPr>
        <w:t>Investor Qualification Requirements</w:t>
      </w:r>
      <w:r>
        <w:rPr>
          <w:sz w:val="20"/>
        </w:rPr>
        <w:t>”;</w:t>
      </w:r>
    </w:p>
    <w:p w14:paraId="3FF61B86" w14:textId="77777777" w:rsidR="00FB62C9" w:rsidRDefault="00FB62C9">
      <w:pPr>
        <w:pStyle w:val="BodyText"/>
        <w:spacing w:before="8"/>
        <w:rPr>
          <w:sz w:val="19"/>
        </w:rPr>
      </w:pPr>
    </w:p>
    <w:p w14:paraId="5F8AC7A2" w14:textId="77777777" w:rsidR="00FB62C9" w:rsidRDefault="00FF24A9">
      <w:pPr>
        <w:pStyle w:val="BodyText"/>
        <w:tabs>
          <w:tab w:val="left" w:pos="3185"/>
        </w:tabs>
        <w:ind w:left="139"/>
      </w:pPr>
      <w:r>
        <w:rPr>
          <w:b/>
        </w:rPr>
        <w:t>“ERISA”</w:t>
      </w:r>
      <w:r>
        <w:rPr>
          <w:b/>
        </w:rPr>
        <w:tab/>
      </w:r>
      <w:r>
        <w:t>the US Employee Retirement Income Security Act of 1974, as</w:t>
      </w:r>
      <w:r>
        <w:rPr>
          <w:spacing w:val="-12"/>
        </w:rPr>
        <w:t xml:space="preserve"> </w:t>
      </w:r>
      <w:r>
        <w:t>amended;</w:t>
      </w:r>
    </w:p>
    <w:p w14:paraId="6A197787" w14:textId="77777777" w:rsidR="00FB62C9" w:rsidRDefault="00FB62C9">
      <w:pPr>
        <w:pStyle w:val="BodyText"/>
        <w:spacing w:before="7"/>
        <w:rPr>
          <w:sz w:val="19"/>
        </w:rPr>
      </w:pPr>
    </w:p>
    <w:p w14:paraId="6E0B6289" w14:textId="77777777" w:rsidR="00FB62C9" w:rsidRDefault="00FF24A9">
      <w:pPr>
        <w:tabs>
          <w:tab w:val="left" w:pos="3185"/>
        </w:tabs>
        <w:spacing w:before="1"/>
        <w:ind w:left="139"/>
        <w:rPr>
          <w:sz w:val="20"/>
        </w:rPr>
      </w:pPr>
      <w:r>
        <w:rPr>
          <w:b/>
          <w:sz w:val="20"/>
        </w:rPr>
        <w:t>“Exchange</w:t>
      </w:r>
      <w:r>
        <w:rPr>
          <w:b/>
          <w:spacing w:val="-2"/>
          <w:sz w:val="20"/>
        </w:rPr>
        <w:t xml:space="preserve"> </w:t>
      </w:r>
      <w:r>
        <w:rPr>
          <w:b/>
          <w:sz w:val="20"/>
        </w:rPr>
        <w:t>Act”</w:t>
      </w:r>
      <w:r>
        <w:rPr>
          <w:b/>
          <w:sz w:val="20"/>
        </w:rPr>
        <w:tab/>
      </w:r>
      <w:r>
        <w:rPr>
          <w:sz w:val="20"/>
        </w:rPr>
        <w:t>the US Securities Exchange Act of 1934, as</w:t>
      </w:r>
      <w:r>
        <w:rPr>
          <w:spacing w:val="-5"/>
          <w:sz w:val="20"/>
        </w:rPr>
        <w:t xml:space="preserve"> </w:t>
      </w:r>
      <w:r>
        <w:rPr>
          <w:sz w:val="20"/>
        </w:rPr>
        <w:t>amended;</w:t>
      </w:r>
    </w:p>
    <w:p w14:paraId="45D02292" w14:textId="77777777" w:rsidR="00FB62C9" w:rsidRDefault="00FB62C9">
      <w:pPr>
        <w:pStyle w:val="BodyText"/>
        <w:spacing w:before="8"/>
        <w:rPr>
          <w:sz w:val="19"/>
        </w:rPr>
      </w:pPr>
    </w:p>
    <w:p w14:paraId="5CCB1E2B" w14:textId="77777777" w:rsidR="00FB62C9" w:rsidRDefault="00FF24A9">
      <w:pPr>
        <w:pStyle w:val="BodyText"/>
        <w:tabs>
          <w:tab w:val="left" w:pos="3185"/>
        </w:tabs>
        <w:ind w:left="139"/>
      </w:pPr>
      <w:r>
        <w:rPr>
          <w:b/>
        </w:rPr>
        <w:t>“FCA”</w:t>
      </w:r>
      <w:r>
        <w:rPr>
          <w:b/>
        </w:rPr>
        <w:tab/>
      </w:r>
      <w:r>
        <w:t>Financial Conduct Authority of the United</w:t>
      </w:r>
      <w:r>
        <w:rPr>
          <w:spacing w:val="-6"/>
        </w:rPr>
        <w:t xml:space="preserve"> </w:t>
      </w:r>
      <w:r>
        <w:t>Kingdom;</w:t>
      </w:r>
    </w:p>
    <w:p w14:paraId="77513D5F" w14:textId="77777777" w:rsidR="00FB62C9" w:rsidRDefault="00FB62C9">
      <w:pPr>
        <w:pStyle w:val="BodyText"/>
        <w:spacing w:before="8"/>
        <w:rPr>
          <w:sz w:val="19"/>
        </w:rPr>
      </w:pPr>
    </w:p>
    <w:p w14:paraId="02AC58FB" w14:textId="77777777" w:rsidR="00FB62C9" w:rsidRDefault="00FF24A9">
      <w:pPr>
        <w:pStyle w:val="BodyText"/>
        <w:tabs>
          <w:tab w:val="left" w:pos="3185"/>
        </w:tabs>
        <w:ind w:left="3185" w:right="272" w:hanging="3046"/>
      </w:pPr>
      <w:r>
        <w:rPr>
          <w:b/>
        </w:rPr>
        <w:t>“FINRA”</w:t>
      </w:r>
      <w:r>
        <w:rPr>
          <w:b/>
        </w:rPr>
        <w:tab/>
      </w:r>
      <w:r>
        <w:t>the Financial Industry Regulatory Authority, Inc. of the United States (formerly known as the National Association of Securities Dealers,</w:t>
      </w:r>
      <w:r>
        <w:rPr>
          <w:spacing w:val="-28"/>
        </w:rPr>
        <w:t xml:space="preserve"> </w:t>
      </w:r>
      <w:r>
        <w:t>Inc.);</w:t>
      </w:r>
    </w:p>
    <w:p w14:paraId="28DE4537" w14:textId="77777777" w:rsidR="00FB62C9" w:rsidRDefault="00FB62C9">
      <w:pPr>
        <w:pStyle w:val="BodyText"/>
        <w:spacing w:before="8"/>
        <w:rPr>
          <w:sz w:val="19"/>
        </w:rPr>
      </w:pPr>
    </w:p>
    <w:p w14:paraId="72121304" w14:textId="77777777" w:rsidR="00FB62C9" w:rsidRDefault="00FF24A9">
      <w:pPr>
        <w:pStyle w:val="BodyText"/>
        <w:tabs>
          <w:tab w:val="left" w:pos="3185"/>
        </w:tabs>
        <w:ind w:left="3185" w:right="268" w:hanging="3046"/>
        <w:jc w:val="both"/>
      </w:pPr>
      <w:r>
        <w:rPr>
          <w:b/>
        </w:rPr>
        <w:t>“Fiscal</w:t>
      </w:r>
      <w:r>
        <w:rPr>
          <w:b/>
          <w:spacing w:val="-2"/>
        </w:rPr>
        <w:t xml:space="preserve"> </w:t>
      </w:r>
      <w:r>
        <w:rPr>
          <w:b/>
        </w:rPr>
        <w:t>Year”</w:t>
      </w:r>
      <w:r>
        <w:rPr>
          <w:b/>
        </w:rPr>
        <w:tab/>
      </w:r>
      <w:r>
        <w:t>a fiscal year of the Fund being a period of 12 months from January 1st to December 31st of each calendar year or as otherwise determined by the Directors, provided that the first Fiscal Year for the purpose of calculating a Performance Fee shall be from the Initial Closing Day until December 31, 2013 and that the first Fiscal Year for the purpose of reporting shall be from the Initial Closing Day until December 31,</w:t>
      </w:r>
      <w:r>
        <w:rPr>
          <w:spacing w:val="-9"/>
        </w:rPr>
        <w:t xml:space="preserve"> </w:t>
      </w:r>
      <w:r>
        <w:t>2014;</w:t>
      </w:r>
    </w:p>
    <w:p w14:paraId="3A706E99" w14:textId="77777777" w:rsidR="00FB62C9" w:rsidRDefault="00FB62C9">
      <w:pPr>
        <w:pStyle w:val="BodyText"/>
        <w:spacing w:before="8"/>
        <w:rPr>
          <w:sz w:val="19"/>
        </w:rPr>
      </w:pPr>
    </w:p>
    <w:p w14:paraId="064FBE06" w14:textId="77777777" w:rsidR="00FB62C9" w:rsidRDefault="00FF24A9">
      <w:pPr>
        <w:pStyle w:val="BodyText"/>
        <w:tabs>
          <w:tab w:val="left" w:pos="3185"/>
        </w:tabs>
        <w:ind w:left="3185" w:right="272" w:hanging="3046"/>
      </w:pPr>
      <w:r>
        <w:rPr>
          <w:b/>
        </w:rPr>
        <w:t>“Fund”</w:t>
      </w:r>
      <w:r>
        <w:rPr>
          <w:b/>
        </w:rPr>
        <w:tab/>
      </w:r>
      <w:r>
        <w:t>FUND NAME MATCH5 Asia Opportunities Fund Limited, an exempted company incorporated in the Cayman Islands with limited</w:t>
      </w:r>
      <w:r>
        <w:rPr>
          <w:spacing w:val="-7"/>
        </w:rPr>
        <w:t xml:space="preserve"> </w:t>
      </w:r>
      <w:r>
        <w:t>liability;</w:t>
      </w:r>
    </w:p>
    <w:p w14:paraId="3C39A8DF" w14:textId="77777777" w:rsidR="00FB62C9" w:rsidRDefault="00FB62C9">
      <w:pPr>
        <w:pStyle w:val="BodyText"/>
        <w:spacing w:before="5"/>
        <w:rPr>
          <w:sz w:val="16"/>
        </w:rPr>
      </w:pPr>
    </w:p>
    <w:p w14:paraId="0B1051CD" w14:textId="77777777" w:rsidR="00FB62C9" w:rsidRDefault="00FF24A9">
      <w:pPr>
        <w:pStyle w:val="BodyText"/>
        <w:tabs>
          <w:tab w:val="left" w:pos="3185"/>
        </w:tabs>
        <w:spacing w:before="1"/>
        <w:ind w:left="139"/>
      </w:pPr>
      <w:r>
        <w:rPr>
          <w:b/>
        </w:rPr>
        <w:t>“Gate</w:t>
      </w:r>
      <w:r>
        <w:rPr>
          <w:b/>
          <w:spacing w:val="-1"/>
        </w:rPr>
        <w:t xml:space="preserve"> </w:t>
      </w:r>
      <w:r>
        <w:rPr>
          <w:b/>
        </w:rPr>
        <w:t>Amount”</w:t>
      </w:r>
      <w:r>
        <w:rPr>
          <w:b/>
        </w:rPr>
        <w:tab/>
      </w:r>
      <w:r>
        <w:t>has</w:t>
      </w:r>
      <w:r>
        <w:rPr>
          <w:spacing w:val="14"/>
        </w:rPr>
        <w:t xml:space="preserve"> </w:t>
      </w:r>
      <w:r>
        <w:t>the</w:t>
      </w:r>
      <w:r>
        <w:rPr>
          <w:spacing w:val="13"/>
        </w:rPr>
        <w:t xml:space="preserve"> </w:t>
      </w:r>
      <w:r>
        <w:t>meaning</w:t>
      </w:r>
      <w:r>
        <w:rPr>
          <w:spacing w:val="12"/>
        </w:rPr>
        <w:t xml:space="preserve"> </w:t>
      </w:r>
      <w:r>
        <w:t>ascribed</w:t>
      </w:r>
      <w:r>
        <w:rPr>
          <w:spacing w:val="14"/>
        </w:rPr>
        <w:t xml:space="preserve"> </w:t>
      </w:r>
      <w:r>
        <w:t>to</w:t>
      </w:r>
      <w:r>
        <w:rPr>
          <w:spacing w:val="13"/>
        </w:rPr>
        <w:t xml:space="preserve"> </w:t>
      </w:r>
      <w:r>
        <w:t>that</w:t>
      </w:r>
      <w:r>
        <w:rPr>
          <w:spacing w:val="14"/>
        </w:rPr>
        <w:t xml:space="preserve"> </w:t>
      </w:r>
      <w:r>
        <w:t>term</w:t>
      </w:r>
      <w:r>
        <w:rPr>
          <w:spacing w:val="13"/>
        </w:rPr>
        <w:t xml:space="preserve"> </w:t>
      </w:r>
      <w:r>
        <w:t>in</w:t>
      </w:r>
      <w:r>
        <w:rPr>
          <w:spacing w:val="13"/>
        </w:rPr>
        <w:t xml:space="preserve"> </w:t>
      </w:r>
      <w:r>
        <w:t>the</w:t>
      </w:r>
      <w:r>
        <w:rPr>
          <w:spacing w:val="14"/>
        </w:rPr>
        <w:t xml:space="preserve"> </w:t>
      </w:r>
      <w:r>
        <w:t>section</w:t>
      </w:r>
      <w:r>
        <w:rPr>
          <w:spacing w:val="12"/>
        </w:rPr>
        <w:t xml:space="preserve"> </w:t>
      </w:r>
      <w:r>
        <w:t>headed</w:t>
      </w:r>
    </w:p>
    <w:p w14:paraId="0C1ED056" w14:textId="77777777" w:rsidR="00FB62C9" w:rsidRDefault="00FF24A9">
      <w:pPr>
        <w:ind w:left="3185"/>
        <w:rPr>
          <w:sz w:val="20"/>
        </w:rPr>
      </w:pPr>
      <w:r>
        <w:rPr>
          <w:sz w:val="20"/>
        </w:rPr>
        <w:t>“</w:t>
      </w:r>
      <w:r>
        <w:rPr>
          <w:b/>
          <w:sz w:val="20"/>
        </w:rPr>
        <w:t>Redemption Procedure - Redemption Gate</w:t>
      </w:r>
      <w:r>
        <w:rPr>
          <w:sz w:val="20"/>
        </w:rPr>
        <w:t>”;</w:t>
      </w:r>
    </w:p>
    <w:p w14:paraId="152B22D3" w14:textId="77777777" w:rsidR="00FB62C9" w:rsidRDefault="00FB62C9">
      <w:pPr>
        <w:pStyle w:val="BodyText"/>
        <w:spacing w:before="5"/>
        <w:rPr>
          <w:sz w:val="16"/>
        </w:rPr>
      </w:pPr>
    </w:p>
    <w:p w14:paraId="32E3B93E" w14:textId="77777777" w:rsidR="00FB62C9" w:rsidRDefault="00FF24A9">
      <w:pPr>
        <w:tabs>
          <w:tab w:val="left" w:pos="3185"/>
        </w:tabs>
        <w:ind w:left="139"/>
        <w:rPr>
          <w:sz w:val="20"/>
        </w:rPr>
      </w:pPr>
      <w:r>
        <w:rPr>
          <w:b/>
          <w:sz w:val="20"/>
        </w:rPr>
        <w:t>“Greater</w:t>
      </w:r>
      <w:r>
        <w:rPr>
          <w:b/>
          <w:spacing w:val="-3"/>
          <w:sz w:val="20"/>
        </w:rPr>
        <w:t xml:space="preserve"> </w:t>
      </w:r>
      <w:r>
        <w:rPr>
          <w:b/>
          <w:sz w:val="20"/>
        </w:rPr>
        <w:t>China”</w:t>
      </w:r>
      <w:r>
        <w:rPr>
          <w:b/>
          <w:sz w:val="20"/>
        </w:rPr>
        <w:tab/>
      </w:r>
      <w:r>
        <w:rPr>
          <w:sz w:val="20"/>
        </w:rPr>
        <w:t>the People’s Republic of China, Taiwan, Hong Kong and</w:t>
      </w:r>
      <w:r>
        <w:rPr>
          <w:spacing w:val="-11"/>
          <w:sz w:val="20"/>
        </w:rPr>
        <w:t xml:space="preserve"> </w:t>
      </w:r>
      <w:r>
        <w:rPr>
          <w:sz w:val="20"/>
        </w:rPr>
        <w:t>Macau;</w:t>
      </w:r>
    </w:p>
    <w:p w14:paraId="65464907" w14:textId="77777777" w:rsidR="00FB62C9" w:rsidRDefault="00FB62C9">
      <w:pPr>
        <w:pStyle w:val="BodyText"/>
        <w:spacing w:before="4"/>
        <w:rPr>
          <w:sz w:val="16"/>
        </w:rPr>
      </w:pPr>
    </w:p>
    <w:p w14:paraId="546C72A6" w14:textId="77777777" w:rsidR="00FB62C9" w:rsidRDefault="00FF24A9">
      <w:pPr>
        <w:pStyle w:val="BodyText"/>
        <w:tabs>
          <w:tab w:val="left" w:pos="3185"/>
        </w:tabs>
        <w:ind w:left="3185" w:right="574" w:hanging="3046"/>
      </w:pPr>
      <w:r>
        <w:rPr>
          <w:b/>
        </w:rPr>
        <w:t>“Gross</w:t>
      </w:r>
      <w:r>
        <w:rPr>
          <w:b/>
          <w:spacing w:val="-4"/>
        </w:rPr>
        <w:t xml:space="preserve"> </w:t>
      </w:r>
      <w:r>
        <w:rPr>
          <w:b/>
        </w:rPr>
        <w:t>Negligence”</w:t>
      </w:r>
      <w:r>
        <w:rPr>
          <w:b/>
        </w:rPr>
        <w:tab/>
      </w:r>
      <w:r>
        <w:t>as defined and interpreted in accordance with the laws of the State</w:t>
      </w:r>
      <w:r>
        <w:rPr>
          <w:spacing w:val="-28"/>
        </w:rPr>
        <w:t xml:space="preserve"> </w:t>
      </w:r>
      <w:r>
        <w:t>of New York in the United</w:t>
      </w:r>
      <w:r>
        <w:rPr>
          <w:spacing w:val="-3"/>
        </w:rPr>
        <w:t xml:space="preserve"> </w:t>
      </w:r>
      <w:r>
        <w:t>States;</w:t>
      </w:r>
    </w:p>
    <w:p w14:paraId="5F7733BA" w14:textId="77777777" w:rsidR="00FB62C9" w:rsidRDefault="00FB62C9">
      <w:pPr>
        <w:pStyle w:val="BodyText"/>
        <w:spacing w:before="5"/>
        <w:rPr>
          <w:sz w:val="16"/>
        </w:rPr>
      </w:pPr>
    </w:p>
    <w:p w14:paraId="7B085636" w14:textId="77777777" w:rsidR="00FB62C9" w:rsidRDefault="00FF24A9">
      <w:pPr>
        <w:tabs>
          <w:tab w:val="left" w:pos="3185"/>
        </w:tabs>
        <w:spacing w:before="1"/>
        <w:ind w:left="139"/>
        <w:rPr>
          <w:sz w:val="20"/>
        </w:rPr>
      </w:pPr>
      <w:r>
        <w:rPr>
          <w:b/>
          <w:sz w:val="20"/>
        </w:rPr>
        <w:t>“Group”</w:t>
      </w:r>
      <w:r>
        <w:rPr>
          <w:b/>
          <w:sz w:val="20"/>
        </w:rPr>
        <w:tab/>
      </w:r>
      <w:r>
        <w:rPr>
          <w:sz w:val="20"/>
        </w:rPr>
        <w:t>The SAIF Partners</w:t>
      </w:r>
      <w:r>
        <w:rPr>
          <w:spacing w:val="-1"/>
          <w:sz w:val="20"/>
        </w:rPr>
        <w:t xml:space="preserve"> </w:t>
      </w:r>
      <w:r>
        <w:rPr>
          <w:sz w:val="20"/>
        </w:rPr>
        <w:t>Group;</w:t>
      </w:r>
    </w:p>
    <w:p w14:paraId="09E04830" w14:textId="77777777" w:rsidR="00FB62C9" w:rsidRDefault="00FB62C9">
      <w:pPr>
        <w:pStyle w:val="BodyText"/>
        <w:spacing w:before="5"/>
        <w:rPr>
          <w:sz w:val="11"/>
        </w:rPr>
      </w:pPr>
    </w:p>
    <w:p w14:paraId="7C3E0292" w14:textId="77777777" w:rsidR="00FB62C9" w:rsidRDefault="00FB62C9">
      <w:pPr>
        <w:rPr>
          <w:sz w:val="11"/>
        </w:rPr>
        <w:sectPr w:rsidR="00FB62C9">
          <w:pgSz w:w="11900" w:h="16840"/>
          <w:pgMar w:top="1400" w:right="1160" w:bottom="860" w:left="1300" w:header="0" w:footer="673" w:gutter="0"/>
          <w:cols w:space="720"/>
        </w:sectPr>
      </w:pPr>
    </w:p>
    <w:p w14:paraId="71F59086" w14:textId="77777777" w:rsidR="00FB62C9" w:rsidRDefault="00FF24A9">
      <w:pPr>
        <w:spacing w:before="60"/>
        <w:ind w:left="139" w:right="20"/>
        <w:rPr>
          <w:b/>
          <w:sz w:val="20"/>
        </w:rPr>
      </w:pPr>
      <w:r>
        <w:rPr>
          <w:b/>
          <w:sz w:val="20"/>
        </w:rPr>
        <w:t xml:space="preserve">“GSI Prime Brokerage Agreement” </w:t>
      </w:r>
      <w:r>
        <w:rPr>
          <w:sz w:val="20"/>
        </w:rPr>
        <w:t xml:space="preserve">or </w:t>
      </w:r>
      <w:r>
        <w:rPr>
          <w:b/>
          <w:sz w:val="20"/>
        </w:rPr>
        <w:t>“Prime Brokerage Agreement”</w:t>
      </w:r>
    </w:p>
    <w:p w14:paraId="74B65DB0" w14:textId="77777777" w:rsidR="00FB62C9" w:rsidRDefault="00FF24A9">
      <w:pPr>
        <w:pStyle w:val="BodyText"/>
        <w:spacing w:before="60"/>
        <w:ind w:left="139" w:right="268"/>
        <w:jc w:val="both"/>
      </w:pPr>
      <w:r>
        <w:br w:type="column"/>
      </w:r>
      <w:r>
        <w:t>the International Prime Brokerage Agreement between Goldman Sachs International as Prime Broker and the Master Fund, dated on October 25, 2013;</w:t>
      </w:r>
    </w:p>
    <w:p w14:paraId="13351044" w14:textId="77777777" w:rsidR="00FB62C9" w:rsidRDefault="00FB62C9">
      <w:pPr>
        <w:jc w:val="both"/>
        <w:sectPr w:rsidR="00FB62C9">
          <w:type w:val="continuous"/>
          <w:pgSz w:w="11900" w:h="16840"/>
          <w:pgMar w:top="1600" w:right="1160" w:bottom="660" w:left="1300" w:header="720" w:footer="720" w:gutter="0"/>
          <w:cols w:num="2" w:space="720" w:equalWidth="0">
            <w:col w:w="2936" w:space="110"/>
            <w:col w:w="6394"/>
          </w:cols>
        </w:sectPr>
      </w:pPr>
    </w:p>
    <w:p w14:paraId="75BDC6C2" w14:textId="77777777" w:rsidR="00FB62C9" w:rsidRDefault="00FF24A9">
      <w:pPr>
        <w:pStyle w:val="BodyText"/>
        <w:tabs>
          <w:tab w:val="left" w:pos="3185"/>
        </w:tabs>
        <w:spacing w:before="39"/>
        <w:ind w:left="3185" w:right="272" w:hanging="3046"/>
      </w:pPr>
      <w:r>
        <w:rPr>
          <w:b/>
        </w:rPr>
        <w:lastRenderedPageBreak/>
        <w:t>“HIRE</w:t>
      </w:r>
      <w:r>
        <w:rPr>
          <w:b/>
          <w:spacing w:val="-2"/>
        </w:rPr>
        <w:t xml:space="preserve"> </w:t>
      </w:r>
      <w:r>
        <w:rPr>
          <w:b/>
        </w:rPr>
        <w:t>Act”</w:t>
      </w:r>
      <w:r>
        <w:rPr>
          <w:b/>
        </w:rPr>
        <w:tab/>
      </w:r>
      <w:r>
        <w:t>the Hiring Incentives to Restore Employment Act passed by the United States Congress and signed into law on March 18,</w:t>
      </w:r>
      <w:r>
        <w:rPr>
          <w:spacing w:val="-10"/>
        </w:rPr>
        <w:t xml:space="preserve"> </w:t>
      </w:r>
      <w:r>
        <w:t>2010;</w:t>
      </w:r>
    </w:p>
    <w:p w14:paraId="0C7EFA50" w14:textId="77777777" w:rsidR="00FB62C9" w:rsidRDefault="00FB62C9">
      <w:pPr>
        <w:pStyle w:val="BodyText"/>
        <w:spacing w:before="8"/>
        <w:rPr>
          <w:sz w:val="19"/>
        </w:rPr>
      </w:pPr>
    </w:p>
    <w:p w14:paraId="7E559006" w14:textId="77777777" w:rsidR="00FB62C9" w:rsidRDefault="00FF24A9">
      <w:pPr>
        <w:pStyle w:val="BodyText"/>
        <w:tabs>
          <w:tab w:val="left" w:pos="3185"/>
        </w:tabs>
        <w:ind w:left="3185" w:right="272" w:hanging="3046"/>
      </w:pPr>
      <w:r>
        <w:rPr>
          <w:b/>
        </w:rPr>
        <w:t>“Hong</w:t>
      </w:r>
      <w:r>
        <w:rPr>
          <w:b/>
          <w:spacing w:val="-2"/>
        </w:rPr>
        <w:t xml:space="preserve"> </w:t>
      </w:r>
      <w:r>
        <w:rPr>
          <w:b/>
        </w:rPr>
        <w:t>Kong”</w:t>
      </w:r>
      <w:r>
        <w:rPr>
          <w:b/>
        </w:rPr>
        <w:tab/>
      </w:r>
      <w:r>
        <w:t>the Hong Kong Special Administrative Region of the People’s Republic of China;</w:t>
      </w:r>
    </w:p>
    <w:p w14:paraId="33832287" w14:textId="77777777" w:rsidR="00FB62C9" w:rsidRDefault="00FB62C9">
      <w:pPr>
        <w:pStyle w:val="BodyText"/>
        <w:spacing w:before="8"/>
        <w:rPr>
          <w:sz w:val="19"/>
        </w:rPr>
      </w:pPr>
    </w:p>
    <w:p w14:paraId="48D061B2" w14:textId="77777777" w:rsidR="00FB62C9" w:rsidRDefault="00FF24A9">
      <w:pPr>
        <w:tabs>
          <w:tab w:val="left" w:pos="3185"/>
        </w:tabs>
        <w:ind w:left="139"/>
        <w:rPr>
          <w:sz w:val="20"/>
        </w:rPr>
      </w:pPr>
      <w:r>
        <w:rPr>
          <w:b/>
          <w:sz w:val="20"/>
        </w:rPr>
        <w:t>“Initial</w:t>
      </w:r>
      <w:r>
        <w:rPr>
          <w:b/>
          <w:spacing w:val="-2"/>
          <w:sz w:val="20"/>
        </w:rPr>
        <w:t xml:space="preserve"> </w:t>
      </w:r>
      <w:r>
        <w:rPr>
          <w:b/>
          <w:sz w:val="20"/>
        </w:rPr>
        <w:t>Closing</w:t>
      </w:r>
      <w:r>
        <w:rPr>
          <w:b/>
          <w:spacing w:val="-3"/>
          <w:sz w:val="20"/>
        </w:rPr>
        <w:t xml:space="preserve"> </w:t>
      </w:r>
      <w:r>
        <w:rPr>
          <w:b/>
          <w:sz w:val="20"/>
        </w:rPr>
        <w:t>Day”</w:t>
      </w:r>
      <w:r>
        <w:rPr>
          <w:b/>
          <w:sz w:val="20"/>
        </w:rPr>
        <w:tab/>
      </w:r>
      <w:r>
        <w:rPr>
          <w:sz w:val="20"/>
        </w:rPr>
        <w:t>December 2, 2013 or such other date as the Directors may</w:t>
      </w:r>
      <w:r>
        <w:rPr>
          <w:spacing w:val="-20"/>
          <w:sz w:val="20"/>
        </w:rPr>
        <w:t xml:space="preserve"> </w:t>
      </w:r>
      <w:r>
        <w:rPr>
          <w:sz w:val="20"/>
        </w:rPr>
        <w:t>determine;</w:t>
      </w:r>
    </w:p>
    <w:p w14:paraId="7D40BC88" w14:textId="77777777" w:rsidR="00FB62C9" w:rsidRDefault="00FB62C9">
      <w:pPr>
        <w:pStyle w:val="BodyText"/>
        <w:spacing w:before="5"/>
        <w:rPr>
          <w:sz w:val="16"/>
        </w:rPr>
      </w:pPr>
    </w:p>
    <w:p w14:paraId="378DA990" w14:textId="77777777" w:rsidR="00FB62C9" w:rsidRDefault="00FF24A9">
      <w:pPr>
        <w:tabs>
          <w:tab w:val="left" w:pos="3185"/>
        </w:tabs>
        <w:ind w:left="139"/>
        <w:rPr>
          <w:sz w:val="20"/>
        </w:rPr>
      </w:pPr>
      <w:r>
        <w:rPr>
          <w:b/>
          <w:sz w:val="20"/>
        </w:rPr>
        <w:t>“Initial</w:t>
      </w:r>
      <w:r>
        <w:rPr>
          <w:b/>
          <w:spacing w:val="-3"/>
          <w:sz w:val="20"/>
        </w:rPr>
        <w:t xml:space="preserve"> </w:t>
      </w:r>
      <w:r>
        <w:rPr>
          <w:b/>
          <w:sz w:val="20"/>
        </w:rPr>
        <w:t>Offer</w:t>
      </w:r>
      <w:r>
        <w:rPr>
          <w:b/>
          <w:spacing w:val="-3"/>
          <w:sz w:val="20"/>
        </w:rPr>
        <w:t xml:space="preserve"> </w:t>
      </w:r>
      <w:r>
        <w:rPr>
          <w:b/>
          <w:sz w:val="20"/>
        </w:rPr>
        <w:t>Period”</w:t>
      </w:r>
      <w:r>
        <w:rPr>
          <w:b/>
          <w:sz w:val="20"/>
        </w:rPr>
        <w:tab/>
      </w:r>
      <w:r>
        <w:rPr>
          <w:sz w:val="20"/>
        </w:rPr>
        <w:t>the</w:t>
      </w:r>
      <w:r>
        <w:rPr>
          <w:spacing w:val="27"/>
          <w:sz w:val="20"/>
        </w:rPr>
        <w:t xml:space="preserve"> </w:t>
      </w:r>
      <w:r>
        <w:rPr>
          <w:sz w:val="20"/>
        </w:rPr>
        <w:t>period</w:t>
      </w:r>
      <w:r>
        <w:rPr>
          <w:spacing w:val="27"/>
          <w:sz w:val="20"/>
        </w:rPr>
        <w:t xml:space="preserve"> </w:t>
      </w:r>
      <w:r>
        <w:rPr>
          <w:sz w:val="20"/>
        </w:rPr>
        <w:t>during</w:t>
      </w:r>
      <w:r>
        <w:rPr>
          <w:spacing w:val="28"/>
          <w:sz w:val="20"/>
        </w:rPr>
        <w:t xml:space="preserve"> </w:t>
      </w:r>
      <w:r>
        <w:rPr>
          <w:sz w:val="20"/>
        </w:rPr>
        <w:t>which</w:t>
      </w:r>
      <w:r>
        <w:rPr>
          <w:spacing w:val="28"/>
          <w:sz w:val="20"/>
        </w:rPr>
        <w:t xml:space="preserve"> </w:t>
      </w:r>
      <w:r>
        <w:rPr>
          <w:sz w:val="20"/>
        </w:rPr>
        <w:t>Shares</w:t>
      </w:r>
      <w:r>
        <w:rPr>
          <w:spacing w:val="29"/>
          <w:sz w:val="20"/>
        </w:rPr>
        <w:t xml:space="preserve"> </w:t>
      </w:r>
      <w:r>
        <w:rPr>
          <w:sz w:val="20"/>
        </w:rPr>
        <w:t>are</w:t>
      </w:r>
      <w:r>
        <w:rPr>
          <w:spacing w:val="28"/>
          <w:sz w:val="20"/>
        </w:rPr>
        <w:t xml:space="preserve"> </w:t>
      </w:r>
      <w:r>
        <w:rPr>
          <w:sz w:val="20"/>
        </w:rPr>
        <w:t>first</w:t>
      </w:r>
      <w:r>
        <w:rPr>
          <w:spacing w:val="27"/>
          <w:sz w:val="20"/>
        </w:rPr>
        <w:t xml:space="preserve"> </w:t>
      </w:r>
      <w:r>
        <w:rPr>
          <w:sz w:val="20"/>
        </w:rPr>
        <w:t>offered</w:t>
      </w:r>
      <w:r>
        <w:rPr>
          <w:spacing w:val="26"/>
          <w:sz w:val="20"/>
        </w:rPr>
        <w:t xml:space="preserve"> </w:t>
      </w:r>
      <w:r>
        <w:rPr>
          <w:sz w:val="20"/>
        </w:rPr>
        <w:t>for</w:t>
      </w:r>
      <w:r>
        <w:rPr>
          <w:spacing w:val="29"/>
          <w:sz w:val="20"/>
        </w:rPr>
        <w:t xml:space="preserve"> </w:t>
      </w:r>
      <w:r>
        <w:rPr>
          <w:sz w:val="20"/>
        </w:rPr>
        <w:t>subscription</w:t>
      </w:r>
      <w:r>
        <w:rPr>
          <w:spacing w:val="28"/>
          <w:sz w:val="20"/>
        </w:rPr>
        <w:t xml:space="preserve"> </w:t>
      </w:r>
      <w:r>
        <w:rPr>
          <w:sz w:val="20"/>
        </w:rPr>
        <w:t>being</w:t>
      </w:r>
    </w:p>
    <w:p w14:paraId="50AED267" w14:textId="77777777" w:rsidR="00FB62C9" w:rsidRDefault="00FF24A9">
      <w:pPr>
        <w:pStyle w:val="BodyText"/>
        <w:ind w:left="3185" w:right="272"/>
      </w:pPr>
      <w:r>
        <w:t>from November 5, 2013 until the Initial Closing Day. The Initial Offer Period may be extended or reduced by the Directors;</w:t>
      </w:r>
    </w:p>
    <w:p w14:paraId="5DCA9222" w14:textId="77777777" w:rsidR="00FB62C9" w:rsidRDefault="00FB62C9">
      <w:pPr>
        <w:pStyle w:val="BodyText"/>
        <w:spacing w:before="5"/>
        <w:rPr>
          <w:sz w:val="11"/>
        </w:rPr>
      </w:pPr>
    </w:p>
    <w:p w14:paraId="3F54FE97" w14:textId="77777777" w:rsidR="00FB62C9" w:rsidRDefault="00FB62C9">
      <w:pPr>
        <w:rPr>
          <w:sz w:val="11"/>
        </w:rPr>
        <w:sectPr w:rsidR="00FB62C9">
          <w:pgSz w:w="11900" w:h="16840"/>
          <w:pgMar w:top="1400" w:right="1160" w:bottom="860" w:left="1300" w:header="0" w:footer="673" w:gutter="0"/>
          <w:cols w:space="720"/>
        </w:sectPr>
      </w:pPr>
    </w:p>
    <w:p w14:paraId="3AB7B156" w14:textId="77777777" w:rsidR="00FB62C9" w:rsidRDefault="00FF24A9">
      <w:pPr>
        <w:spacing w:before="61"/>
        <w:ind w:left="139" w:right="19"/>
        <w:rPr>
          <w:b/>
          <w:sz w:val="20"/>
        </w:rPr>
      </w:pPr>
      <w:r>
        <w:rPr>
          <w:b/>
          <w:sz w:val="20"/>
        </w:rPr>
        <w:t>“International Prime Brokerage Agreements”</w:t>
      </w:r>
    </w:p>
    <w:p w14:paraId="341AF8D9" w14:textId="77777777" w:rsidR="00FB62C9" w:rsidRDefault="00FF24A9">
      <w:pPr>
        <w:pStyle w:val="BodyText"/>
        <w:spacing w:before="61"/>
        <w:ind w:left="139"/>
      </w:pPr>
      <w:r>
        <w:br w:type="column"/>
      </w:r>
      <w:r>
        <w:t>the GSI Prime Brokerage Agreement and MSC Agreement, collectively;</w:t>
      </w:r>
    </w:p>
    <w:p w14:paraId="09C9770D" w14:textId="77777777" w:rsidR="00FB62C9" w:rsidRDefault="00FB62C9">
      <w:pPr>
        <w:sectPr w:rsidR="00FB62C9">
          <w:type w:val="continuous"/>
          <w:pgSz w:w="11900" w:h="16840"/>
          <w:pgMar w:top="1600" w:right="1160" w:bottom="660" w:left="1300" w:header="720" w:footer="720" w:gutter="0"/>
          <w:cols w:num="2" w:space="720" w:equalWidth="0">
            <w:col w:w="2788" w:space="257"/>
            <w:col w:w="6395"/>
          </w:cols>
        </w:sectPr>
      </w:pPr>
    </w:p>
    <w:p w14:paraId="10E8D583" w14:textId="77777777" w:rsidR="00FB62C9" w:rsidRDefault="00FB62C9">
      <w:pPr>
        <w:pStyle w:val="BodyText"/>
        <w:spacing w:before="6"/>
        <w:rPr>
          <w:sz w:val="11"/>
        </w:rPr>
      </w:pPr>
    </w:p>
    <w:p w14:paraId="4F53C760" w14:textId="77777777" w:rsidR="00FB62C9" w:rsidRDefault="00FF24A9">
      <w:pPr>
        <w:tabs>
          <w:tab w:val="left" w:pos="3185"/>
        </w:tabs>
        <w:spacing w:before="60" w:line="244" w:lineRule="exact"/>
        <w:ind w:left="139"/>
        <w:rPr>
          <w:sz w:val="20"/>
        </w:rPr>
      </w:pPr>
      <w:r>
        <w:rPr>
          <w:b/>
          <w:sz w:val="20"/>
        </w:rPr>
        <w:t>“Investment</w:t>
      </w:r>
      <w:r>
        <w:rPr>
          <w:b/>
          <w:spacing w:val="-4"/>
          <w:sz w:val="20"/>
        </w:rPr>
        <w:t xml:space="preserve"> </w:t>
      </w:r>
      <w:r>
        <w:rPr>
          <w:b/>
          <w:sz w:val="20"/>
        </w:rPr>
        <w:t>Adviser”</w:t>
      </w:r>
      <w:r>
        <w:rPr>
          <w:b/>
          <w:sz w:val="20"/>
        </w:rPr>
        <w:tab/>
      </w:r>
      <w:r>
        <w:rPr>
          <w:sz w:val="20"/>
        </w:rPr>
        <w:t>FUND NAME MATCH5 Asia Capital Limited, or such entity or entities that may be appointed</w:t>
      </w:r>
    </w:p>
    <w:p w14:paraId="5C147DF9" w14:textId="77777777" w:rsidR="00FB62C9" w:rsidRDefault="00FF24A9">
      <w:pPr>
        <w:pStyle w:val="BodyText"/>
        <w:spacing w:line="244" w:lineRule="exact"/>
        <w:ind w:left="3185"/>
      </w:pPr>
      <w:r>
        <w:t>as the investment adviser of the Manager from time to time;</w:t>
      </w:r>
    </w:p>
    <w:p w14:paraId="193199F8" w14:textId="77777777" w:rsidR="00FB62C9" w:rsidRDefault="00FB62C9">
      <w:pPr>
        <w:pStyle w:val="BodyText"/>
        <w:spacing w:before="7"/>
        <w:rPr>
          <w:sz w:val="11"/>
        </w:rPr>
      </w:pPr>
    </w:p>
    <w:p w14:paraId="1EEC70C6" w14:textId="77777777" w:rsidR="00FB62C9" w:rsidRDefault="00FB62C9">
      <w:pPr>
        <w:rPr>
          <w:sz w:val="11"/>
        </w:rPr>
        <w:sectPr w:rsidR="00FB62C9">
          <w:type w:val="continuous"/>
          <w:pgSz w:w="11900" w:h="16840"/>
          <w:pgMar w:top="1600" w:right="1160" w:bottom="660" w:left="1300" w:header="720" w:footer="720" w:gutter="0"/>
          <w:cols w:space="720"/>
        </w:sectPr>
      </w:pPr>
    </w:p>
    <w:p w14:paraId="6FAF1FD0" w14:textId="77777777" w:rsidR="00FB62C9" w:rsidRDefault="00FF24A9">
      <w:pPr>
        <w:spacing w:before="60"/>
        <w:ind w:left="139" w:right="22"/>
        <w:rPr>
          <w:b/>
          <w:sz w:val="20"/>
        </w:rPr>
      </w:pPr>
      <w:r>
        <w:rPr>
          <w:b/>
          <w:sz w:val="20"/>
        </w:rPr>
        <w:t>“Investment Advisory Agreement”</w:t>
      </w:r>
    </w:p>
    <w:p w14:paraId="2C645E22" w14:textId="77777777" w:rsidR="00FB62C9" w:rsidRDefault="00FF24A9">
      <w:pPr>
        <w:pStyle w:val="BodyText"/>
        <w:spacing w:before="60"/>
        <w:ind w:left="139"/>
      </w:pPr>
      <w:r>
        <w:br w:type="column"/>
      </w:r>
      <w:r>
        <w:t>the investment advisory agreement between the Manager and the Investment Adviser dated on November 1, 2013;</w:t>
      </w:r>
    </w:p>
    <w:p w14:paraId="217C03AA" w14:textId="77777777" w:rsidR="00FB62C9" w:rsidRDefault="00FB62C9">
      <w:pPr>
        <w:sectPr w:rsidR="00FB62C9">
          <w:type w:val="continuous"/>
          <w:pgSz w:w="11900" w:h="16840"/>
          <w:pgMar w:top="1600" w:right="1160" w:bottom="660" w:left="1300" w:header="720" w:footer="720" w:gutter="0"/>
          <w:cols w:num="2" w:space="720" w:equalWidth="0">
            <w:col w:w="1984" w:space="1062"/>
            <w:col w:w="6394"/>
          </w:cols>
        </w:sectPr>
      </w:pPr>
    </w:p>
    <w:p w14:paraId="2DA544E9" w14:textId="77777777" w:rsidR="00FB62C9" w:rsidRDefault="00FB62C9">
      <w:pPr>
        <w:pStyle w:val="BodyText"/>
        <w:spacing w:before="5"/>
        <w:rPr>
          <w:sz w:val="11"/>
        </w:rPr>
      </w:pPr>
    </w:p>
    <w:p w14:paraId="3851624E" w14:textId="77777777" w:rsidR="00FB62C9" w:rsidRDefault="00FB62C9">
      <w:pPr>
        <w:rPr>
          <w:sz w:val="11"/>
        </w:rPr>
        <w:sectPr w:rsidR="00FB62C9">
          <w:type w:val="continuous"/>
          <w:pgSz w:w="11900" w:h="16840"/>
          <w:pgMar w:top="1600" w:right="1160" w:bottom="660" w:left="1300" w:header="720" w:footer="720" w:gutter="0"/>
          <w:cols w:space="720"/>
        </w:sectPr>
      </w:pPr>
    </w:p>
    <w:p w14:paraId="25352500" w14:textId="77777777" w:rsidR="00FB62C9" w:rsidRDefault="00FF24A9">
      <w:pPr>
        <w:spacing w:before="60"/>
        <w:ind w:left="139" w:right="23"/>
        <w:rPr>
          <w:b/>
          <w:sz w:val="20"/>
        </w:rPr>
      </w:pPr>
      <w:r>
        <w:rPr>
          <w:b/>
          <w:sz w:val="20"/>
        </w:rPr>
        <w:t>“Investment Management Agreement”</w:t>
      </w:r>
    </w:p>
    <w:p w14:paraId="02D9429A" w14:textId="77777777" w:rsidR="00FB62C9" w:rsidRDefault="00FF24A9">
      <w:pPr>
        <w:pStyle w:val="BodyText"/>
        <w:spacing w:before="60"/>
        <w:ind w:left="139" w:right="269"/>
        <w:jc w:val="both"/>
      </w:pPr>
      <w:r>
        <w:br w:type="column"/>
      </w:r>
      <w:r>
        <w:t>the investment management agreement between the Manager, the Fund, the US Feeder Fund and the Master Fund dated on November 1, 2013;</w:t>
      </w:r>
    </w:p>
    <w:p w14:paraId="63DCBA00" w14:textId="77777777" w:rsidR="00FB62C9" w:rsidRDefault="00FB62C9">
      <w:pPr>
        <w:jc w:val="both"/>
        <w:sectPr w:rsidR="00FB62C9">
          <w:type w:val="continuous"/>
          <w:pgSz w:w="11900" w:h="16840"/>
          <w:pgMar w:top="1600" w:right="1160" w:bottom="660" w:left="1300" w:header="720" w:footer="720" w:gutter="0"/>
          <w:cols w:num="2" w:space="720" w:equalWidth="0">
            <w:col w:w="2375" w:space="670"/>
            <w:col w:w="6395"/>
          </w:cols>
        </w:sectPr>
      </w:pPr>
    </w:p>
    <w:p w14:paraId="25D88AB7" w14:textId="77777777" w:rsidR="00FB62C9" w:rsidRDefault="00FB62C9">
      <w:pPr>
        <w:pStyle w:val="BodyText"/>
        <w:spacing w:before="5"/>
        <w:rPr>
          <w:sz w:val="11"/>
        </w:rPr>
      </w:pPr>
    </w:p>
    <w:p w14:paraId="7F4E4A7F" w14:textId="77777777" w:rsidR="00FB62C9" w:rsidRDefault="00FF24A9">
      <w:pPr>
        <w:pStyle w:val="BodyText"/>
        <w:tabs>
          <w:tab w:val="left" w:pos="3185"/>
        </w:tabs>
        <w:spacing w:before="60"/>
        <w:ind w:left="3185" w:right="272" w:hanging="3046"/>
      </w:pPr>
      <w:r>
        <w:rPr>
          <w:b/>
        </w:rPr>
        <w:t>“Investments”</w:t>
      </w:r>
      <w:r>
        <w:rPr>
          <w:b/>
        </w:rPr>
        <w:tab/>
      </w:r>
      <w:r>
        <w:t>the cash, investments and other assets from time to time comprising the assets of the Fund and/or the Master</w:t>
      </w:r>
      <w:r>
        <w:rPr>
          <w:spacing w:val="-8"/>
        </w:rPr>
        <w:t xml:space="preserve"> </w:t>
      </w:r>
      <w:r>
        <w:t>Fund;</w:t>
      </w:r>
    </w:p>
    <w:p w14:paraId="798CD6EE" w14:textId="77777777" w:rsidR="00FB62C9" w:rsidRDefault="00FB62C9">
      <w:pPr>
        <w:pStyle w:val="BodyText"/>
        <w:spacing w:before="5"/>
        <w:rPr>
          <w:sz w:val="16"/>
        </w:rPr>
      </w:pPr>
    </w:p>
    <w:p w14:paraId="2B1E5EC6" w14:textId="77777777" w:rsidR="00FB62C9" w:rsidRDefault="00FF24A9">
      <w:pPr>
        <w:pStyle w:val="BodyText"/>
        <w:tabs>
          <w:tab w:val="left" w:pos="3185"/>
        </w:tabs>
        <w:spacing w:before="1"/>
        <w:ind w:left="139"/>
      </w:pPr>
      <w:r>
        <w:rPr>
          <w:b/>
        </w:rPr>
        <w:t>“IRS”</w:t>
      </w:r>
      <w:r>
        <w:rPr>
          <w:b/>
        </w:rPr>
        <w:tab/>
      </w:r>
      <w:r>
        <w:t>the Internal Revenue Service of the United</w:t>
      </w:r>
      <w:r>
        <w:rPr>
          <w:spacing w:val="-9"/>
        </w:rPr>
        <w:t xml:space="preserve"> </w:t>
      </w:r>
      <w:r>
        <w:t>States;</w:t>
      </w:r>
    </w:p>
    <w:p w14:paraId="4726A493" w14:textId="77777777" w:rsidR="00FB62C9" w:rsidRDefault="00FB62C9">
      <w:pPr>
        <w:pStyle w:val="BodyText"/>
        <w:spacing w:before="4"/>
        <w:rPr>
          <w:sz w:val="16"/>
        </w:rPr>
      </w:pPr>
    </w:p>
    <w:p w14:paraId="308482A8" w14:textId="77777777" w:rsidR="00FB62C9" w:rsidRDefault="00FF24A9">
      <w:pPr>
        <w:tabs>
          <w:tab w:val="left" w:pos="3185"/>
        </w:tabs>
        <w:ind w:left="139"/>
        <w:rPr>
          <w:sz w:val="20"/>
        </w:rPr>
      </w:pPr>
      <w:r>
        <w:rPr>
          <w:b/>
          <w:sz w:val="20"/>
        </w:rPr>
        <w:t>“Key Person</w:t>
      </w:r>
      <w:r>
        <w:rPr>
          <w:b/>
          <w:spacing w:val="-4"/>
          <w:sz w:val="20"/>
        </w:rPr>
        <w:t xml:space="preserve"> </w:t>
      </w:r>
      <w:r>
        <w:rPr>
          <w:b/>
          <w:sz w:val="20"/>
        </w:rPr>
        <w:t>Redemption</w:t>
      </w:r>
      <w:r>
        <w:rPr>
          <w:b/>
          <w:spacing w:val="-2"/>
          <w:sz w:val="20"/>
        </w:rPr>
        <w:t xml:space="preserve"> </w:t>
      </w:r>
      <w:r>
        <w:rPr>
          <w:b/>
          <w:sz w:val="20"/>
        </w:rPr>
        <w:t>Day”</w:t>
      </w:r>
      <w:r>
        <w:rPr>
          <w:b/>
          <w:sz w:val="20"/>
        </w:rPr>
        <w:tab/>
      </w:r>
      <w:r>
        <w:rPr>
          <w:sz w:val="20"/>
        </w:rPr>
        <w:t>unless</w:t>
      </w:r>
      <w:r>
        <w:rPr>
          <w:spacing w:val="8"/>
          <w:sz w:val="20"/>
        </w:rPr>
        <w:t xml:space="preserve"> </w:t>
      </w:r>
      <w:r>
        <w:rPr>
          <w:sz w:val="20"/>
        </w:rPr>
        <w:t>otherwise</w:t>
      </w:r>
      <w:r>
        <w:rPr>
          <w:spacing w:val="8"/>
          <w:sz w:val="20"/>
        </w:rPr>
        <w:t xml:space="preserve"> </w:t>
      </w:r>
      <w:r>
        <w:rPr>
          <w:sz w:val="20"/>
        </w:rPr>
        <w:t>determined</w:t>
      </w:r>
      <w:r>
        <w:rPr>
          <w:spacing w:val="7"/>
          <w:sz w:val="20"/>
        </w:rPr>
        <w:t xml:space="preserve"> </w:t>
      </w:r>
      <w:r>
        <w:rPr>
          <w:sz w:val="20"/>
        </w:rPr>
        <w:t>by</w:t>
      </w:r>
      <w:r>
        <w:rPr>
          <w:spacing w:val="8"/>
          <w:sz w:val="20"/>
        </w:rPr>
        <w:t xml:space="preserve"> </w:t>
      </w:r>
      <w:r>
        <w:rPr>
          <w:sz w:val="20"/>
        </w:rPr>
        <w:t>the</w:t>
      </w:r>
      <w:r>
        <w:rPr>
          <w:spacing w:val="7"/>
          <w:sz w:val="20"/>
        </w:rPr>
        <w:t xml:space="preserve"> </w:t>
      </w:r>
      <w:r>
        <w:rPr>
          <w:sz w:val="20"/>
        </w:rPr>
        <w:t>Directors,</w:t>
      </w:r>
      <w:r>
        <w:rPr>
          <w:spacing w:val="7"/>
          <w:sz w:val="20"/>
        </w:rPr>
        <w:t xml:space="preserve"> </w:t>
      </w:r>
      <w:r>
        <w:rPr>
          <w:sz w:val="20"/>
        </w:rPr>
        <w:t>with</w:t>
      </w:r>
      <w:r>
        <w:rPr>
          <w:spacing w:val="8"/>
          <w:sz w:val="20"/>
        </w:rPr>
        <w:t xml:space="preserve"> </w:t>
      </w:r>
      <w:r>
        <w:rPr>
          <w:sz w:val="20"/>
        </w:rPr>
        <w:t>respect</w:t>
      </w:r>
      <w:r>
        <w:rPr>
          <w:spacing w:val="9"/>
          <w:sz w:val="20"/>
        </w:rPr>
        <w:t xml:space="preserve"> </w:t>
      </w:r>
      <w:r>
        <w:rPr>
          <w:sz w:val="20"/>
        </w:rPr>
        <w:t>to</w:t>
      </w:r>
      <w:r>
        <w:rPr>
          <w:spacing w:val="7"/>
          <w:sz w:val="20"/>
        </w:rPr>
        <w:t xml:space="preserve"> </w:t>
      </w:r>
      <w:r>
        <w:rPr>
          <w:sz w:val="20"/>
        </w:rPr>
        <w:t>any</w:t>
      </w:r>
      <w:r>
        <w:rPr>
          <w:spacing w:val="8"/>
          <w:sz w:val="20"/>
        </w:rPr>
        <w:t xml:space="preserve"> </w:t>
      </w:r>
      <w:r>
        <w:rPr>
          <w:sz w:val="20"/>
        </w:rPr>
        <w:t>Class,</w:t>
      </w:r>
    </w:p>
    <w:p w14:paraId="6695260B" w14:textId="77777777" w:rsidR="00FB62C9" w:rsidRDefault="00FF24A9">
      <w:pPr>
        <w:pStyle w:val="BodyText"/>
        <w:spacing w:before="1"/>
        <w:ind w:left="3185" w:right="269"/>
        <w:jc w:val="both"/>
      </w:pPr>
      <w:r>
        <w:t>the first Business Day of each calendar month, or at such other times as the Directors determine;</w:t>
      </w:r>
    </w:p>
    <w:p w14:paraId="02E16AFC" w14:textId="77777777" w:rsidR="00FB62C9" w:rsidRDefault="00FB62C9">
      <w:pPr>
        <w:pStyle w:val="BodyText"/>
        <w:spacing w:before="4"/>
        <w:rPr>
          <w:sz w:val="16"/>
        </w:rPr>
      </w:pPr>
    </w:p>
    <w:p w14:paraId="1CD20A1C" w14:textId="77777777" w:rsidR="00FB62C9" w:rsidRDefault="00FF24A9">
      <w:pPr>
        <w:tabs>
          <w:tab w:val="left" w:pos="3185"/>
        </w:tabs>
        <w:ind w:left="139"/>
        <w:rPr>
          <w:sz w:val="20"/>
        </w:rPr>
      </w:pPr>
      <w:r>
        <w:rPr>
          <w:b/>
          <w:sz w:val="20"/>
        </w:rPr>
        <w:t>“Management</w:t>
      </w:r>
      <w:r>
        <w:rPr>
          <w:b/>
          <w:spacing w:val="-4"/>
          <w:sz w:val="20"/>
        </w:rPr>
        <w:t xml:space="preserve"> </w:t>
      </w:r>
      <w:r>
        <w:rPr>
          <w:b/>
          <w:sz w:val="20"/>
        </w:rPr>
        <w:t>Shares”</w:t>
      </w:r>
      <w:r>
        <w:rPr>
          <w:b/>
          <w:sz w:val="20"/>
        </w:rPr>
        <w:tab/>
      </w:r>
      <w:r>
        <w:rPr>
          <w:sz w:val="20"/>
        </w:rPr>
        <w:t>the class of Shares in the Fund held by FUND NAME MATCH5 Capital Limited</w:t>
      </w:r>
      <w:r>
        <w:rPr>
          <w:spacing w:val="32"/>
          <w:sz w:val="20"/>
        </w:rPr>
        <w:t xml:space="preserve"> </w:t>
      </w:r>
      <w:r>
        <w:rPr>
          <w:sz w:val="20"/>
        </w:rPr>
        <w:t>or its</w:t>
      </w:r>
    </w:p>
    <w:p w14:paraId="40DA8F5E" w14:textId="77777777" w:rsidR="00FB62C9" w:rsidRDefault="00FF24A9">
      <w:pPr>
        <w:pStyle w:val="BodyText"/>
        <w:ind w:left="3185"/>
      </w:pPr>
      <w:r>
        <w:t>successor;</w:t>
      </w:r>
    </w:p>
    <w:p w14:paraId="1BBAE6A9" w14:textId="77777777" w:rsidR="00FB62C9" w:rsidRDefault="00FB62C9">
      <w:pPr>
        <w:pStyle w:val="BodyText"/>
        <w:spacing w:before="5"/>
        <w:rPr>
          <w:sz w:val="16"/>
        </w:rPr>
      </w:pPr>
    </w:p>
    <w:p w14:paraId="6C2FAF3E" w14:textId="77777777" w:rsidR="00FB62C9" w:rsidRDefault="00FF24A9">
      <w:pPr>
        <w:tabs>
          <w:tab w:val="left" w:pos="3185"/>
        </w:tabs>
        <w:ind w:left="139"/>
        <w:rPr>
          <w:sz w:val="20"/>
        </w:rPr>
      </w:pPr>
      <w:r>
        <w:rPr>
          <w:b/>
          <w:sz w:val="20"/>
        </w:rPr>
        <w:t>“Management</w:t>
      </w:r>
      <w:r>
        <w:rPr>
          <w:b/>
          <w:spacing w:val="-3"/>
          <w:sz w:val="20"/>
        </w:rPr>
        <w:t xml:space="preserve"> </w:t>
      </w:r>
      <w:r>
        <w:rPr>
          <w:b/>
          <w:sz w:val="20"/>
        </w:rPr>
        <w:t>Fee”</w:t>
      </w:r>
      <w:r>
        <w:rPr>
          <w:b/>
          <w:sz w:val="20"/>
        </w:rPr>
        <w:tab/>
      </w:r>
      <w:r>
        <w:rPr>
          <w:sz w:val="20"/>
        </w:rPr>
        <w:t>the fee payable to the Manager pursuant to the</w:t>
      </w:r>
      <w:r>
        <w:rPr>
          <w:spacing w:val="18"/>
          <w:sz w:val="20"/>
        </w:rPr>
        <w:t xml:space="preserve"> </w:t>
      </w:r>
      <w:r>
        <w:rPr>
          <w:sz w:val="20"/>
        </w:rPr>
        <w:t>Investment</w:t>
      </w:r>
    </w:p>
    <w:p w14:paraId="7C62D328" w14:textId="77777777" w:rsidR="00FB62C9" w:rsidRDefault="00FF24A9">
      <w:pPr>
        <w:pStyle w:val="BodyText"/>
        <w:spacing w:before="1"/>
        <w:ind w:left="3185" w:right="269"/>
        <w:jc w:val="both"/>
      </w:pPr>
      <w:r>
        <w:t>Management Agreement in respect of the management of the Fund and/or the Master Fund, as described in the section headed “</w:t>
      </w:r>
      <w:r>
        <w:rPr>
          <w:b/>
        </w:rPr>
        <w:t>Fees and Charges</w:t>
      </w:r>
      <w:r>
        <w:t>”;</w:t>
      </w:r>
    </w:p>
    <w:p w14:paraId="764BACA0" w14:textId="77777777" w:rsidR="00FB62C9" w:rsidRDefault="00FB62C9">
      <w:pPr>
        <w:pStyle w:val="BodyText"/>
        <w:spacing w:before="4"/>
        <w:rPr>
          <w:sz w:val="16"/>
        </w:rPr>
      </w:pPr>
    </w:p>
    <w:p w14:paraId="502A6325" w14:textId="77777777" w:rsidR="00FB62C9" w:rsidRDefault="00FF24A9">
      <w:pPr>
        <w:pStyle w:val="BodyText"/>
        <w:tabs>
          <w:tab w:val="left" w:pos="3185"/>
        </w:tabs>
        <w:spacing w:line="244" w:lineRule="exact"/>
        <w:ind w:left="139"/>
      </w:pPr>
      <w:r>
        <w:rPr>
          <w:b/>
        </w:rPr>
        <w:t>“Manager”</w:t>
      </w:r>
      <w:r>
        <w:rPr>
          <w:b/>
          <w:spacing w:val="-2"/>
        </w:rPr>
        <w:t xml:space="preserve"> </w:t>
      </w:r>
      <w:r>
        <w:t>or</w:t>
      </w:r>
      <w:r>
        <w:rPr>
          <w:spacing w:val="-4"/>
        </w:rPr>
        <w:t xml:space="preserve"> </w:t>
      </w:r>
      <w:r>
        <w:rPr>
          <w:b/>
        </w:rPr>
        <w:t>“FUND NAME MATCH5”</w:t>
      </w:r>
      <w:r>
        <w:rPr>
          <w:b/>
        </w:rPr>
        <w:tab/>
      </w:r>
      <w:r>
        <w:t>FUND NAME MATCH5</w:t>
      </w:r>
      <w:r>
        <w:rPr>
          <w:spacing w:val="11"/>
        </w:rPr>
        <w:t xml:space="preserve"> </w:t>
      </w:r>
      <w:r>
        <w:t>Capital</w:t>
      </w:r>
      <w:r>
        <w:rPr>
          <w:spacing w:val="12"/>
        </w:rPr>
        <w:t xml:space="preserve"> </w:t>
      </w:r>
      <w:r>
        <w:t>Limited,</w:t>
      </w:r>
      <w:r>
        <w:rPr>
          <w:spacing w:val="11"/>
        </w:rPr>
        <w:t xml:space="preserve"> </w:t>
      </w:r>
      <w:r>
        <w:t>an</w:t>
      </w:r>
      <w:r>
        <w:rPr>
          <w:spacing w:val="11"/>
        </w:rPr>
        <w:t xml:space="preserve"> </w:t>
      </w:r>
      <w:r>
        <w:t>exempted</w:t>
      </w:r>
      <w:r>
        <w:rPr>
          <w:spacing w:val="11"/>
        </w:rPr>
        <w:t xml:space="preserve"> </w:t>
      </w:r>
      <w:r>
        <w:t>company</w:t>
      </w:r>
      <w:r>
        <w:rPr>
          <w:spacing w:val="11"/>
        </w:rPr>
        <w:t xml:space="preserve"> </w:t>
      </w:r>
      <w:r>
        <w:t>incorporated</w:t>
      </w:r>
      <w:r>
        <w:rPr>
          <w:spacing w:val="11"/>
        </w:rPr>
        <w:t xml:space="preserve"> </w:t>
      </w:r>
      <w:r>
        <w:t>in</w:t>
      </w:r>
      <w:r>
        <w:rPr>
          <w:spacing w:val="12"/>
        </w:rPr>
        <w:t xml:space="preserve"> </w:t>
      </w:r>
      <w:r>
        <w:t>the</w:t>
      </w:r>
      <w:r>
        <w:rPr>
          <w:spacing w:val="11"/>
        </w:rPr>
        <w:t xml:space="preserve"> </w:t>
      </w:r>
      <w:r>
        <w:t>Cayman</w:t>
      </w:r>
    </w:p>
    <w:p w14:paraId="052A6760" w14:textId="77777777" w:rsidR="00FB62C9" w:rsidRDefault="00FF24A9">
      <w:pPr>
        <w:pStyle w:val="BodyText"/>
        <w:ind w:left="3185" w:right="270"/>
        <w:jc w:val="both"/>
      </w:pPr>
      <w:r>
        <w:t>Islands, acting in its capacity as the manager of the Fund, the US Feeder Fund and the Master Fund (as the case may be), or such other person as may be appointed as the manager of the Fund or the Master Fund from time to time;</w:t>
      </w:r>
    </w:p>
    <w:p w14:paraId="46CC74B0" w14:textId="77777777" w:rsidR="00FB62C9" w:rsidRDefault="00FB62C9">
      <w:pPr>
        <w:pStyle w:val="BodyText"/>
        <w:spacing w:before="8"/>
        <w:rPr>
          <w:sz w:val="19"/>
        </w:rPr>
      </w:pPr>
    </w:p>
    <w:p w14:paraId="2CA5613A" w14:textId="77777777" w:rsidR="00FB62C9" w:rsidRDefault="00FF24A9">
      <w:pPr>
        <w:pStyle w:val="BodyText"/>
        <w:tabs>
          <w:tab w:val="left" w:pos="3185"/>
        </w:tabs>
        <w:ind w:left="3185" w:right="272" w:hanging="3046"/>
      </w:pPr>
      <w:r>
        <w:rPr>
          <w:b/>
        </w:rPr>
        <w:t>“</w:t>
      </w:r>
      <w:commentRangeStart w:id="3"/>
      <w:r w:rsidRPr="0046465D">
        <w:rPr>
          <w:b/>
          <w:highlight w:val="red"/>
        </w:rPr>
        <w:t>Master</w:t>
      </w:r>
      <w:r w:rsidRPr="0046465D">
        <w:rPr>
          <w:b/>
          <w:spacing w:val="-2"/>
          <w:highlight w:val="red"/>
        </w:rPr>
        <w:t xml:space="preserve"> </w:t>
      </w:r>
      <w:r w:rsidRPr="0046465D">
        <w:rPr>
          <w:b/>
          <w:highlight w:val="red"/>
        </w:rPr>
        <w:t>Fund</w:t>
      </w:r>
      <w:commentRangeEnd w:id="3"/>
      <w:r w:rsidR="0046465D">
        <w:rPr>
          <w:rStyle w:val="CommentReference"/>
        </w:rPr>
        <w:commentReference w:id="3"/>
      </w:r>
      <w:r>
        <w:rPr>
          <w:b/>
        </w:rPr>
        <w:t>”</w:t>
      </w:r>
      <w:r>
        <w:rPr>
          <w:b/>
        </w:rPr>
        <w:tab/>
      </w:r>
      <w:r w:rsidRPr="0046465D">
        <w:rPr>
          <w:highlight w:val="red"/>
        </w:rPr>
        <w:t>FUND NAME MATCH5 Asia Opportunities Master Fund Limited, an exempted company incorporated in the Cayman Islands with limited</w:t>
      </w:r>
      <w:r w:rsidRPr="0046465D">
        <w:rPr>
          <w:spacing w:val="-7"/>
          <w:highlight w:val="red"/>
        </w:rPr>
        <w:t xml:space="preserve"> </w:t>
      </w:r>
      <w:r w:rsidRPr="0046465D">
        <w:rPr>
          <w:highlight w:val="red"/>
        </w:rPr>
        <w:t>liability;</w:t>
      </w:r>
    </w:p>
    <w:p w14:paraId="5F8FA704" w14:textId="77777777" w:rsidR="00FB62C9" w:rsidRDefault="00FB62C9">
      <w:pPr>
        <w:pStyle w:val="BodyText"/>
        <w:spacing w:before="8"/>
        <w:rPr>
          <w:sz w:val="19"/>
        </w:rPr>
      </w:pPr>
    </w:p>
    <w:p w14:paraId="25072018" w14:textId="77777777" w:rsidR="00FB62C9" w:rsidRDefault="00FF24A9">
      <w:pPr>
        <w:pStyle w:val="BodyText"/>
        <w:tabs>
          <w:tab w:val="left" w:pos="3185"/>
        </w:tabs>
        <w:spacing w:before="1"/>
        <w:ind w:left="139"/>
      </w:pPr>
      <w:r>
        <w:rPr>
          <w:b/>
        </w:rPr>
        <w:t>“Memorandum”</w:t>
      </w:r>
      <w:r>
        <w:rPr>
          <w:b/>
        </w:rPr>
        <w:tab/>
      </w:r>
      <w:r>
        <w:t>this Memorandum issued in connection with the offer of</w:t>
      </w:r>
      <w:r>
        <w:rPr>
          <w:spacing w:val="-17"/>
        </w:rPr>
        <w:t xml:space="preserve"> </w:t>
      </w:r>
      <w:r>
        <w:t>Shares;</w:t>
      </w:r>
    </w:p>
    <w:p w14:paraId="1D66F1D1" w14:textId="77777777" w:rsidR="00FB62C9" w:rsidRDefault="00FB62C9">
      <w:pPr>
        <w:pStyle w:val="BodyText"/>
        <w:spacing w:before="8"/>
        <w:rPr>
          <w:sz w:val="19"/>
        </w:rPr>
      </w:pPr>
    </w:p>
    <w:p w14:paraId="1157A224" w14:textId="77777777" w:rsidR="00FB62C9" w:rsidRDefault="00FF24A9">
      <w:pPr>
        <w:tabs>
          <w:tab w:val="left" w:pos="3185"/>
        </w:tabs>
        <w:spacing w:line="244" w:lineRule="exact"/>
        <w:ind w:left="139"/>
        <w:rPr>
          <w:sz w:val="20"/>
        </w:rPr>
      </w:pPr>
      <w:r>
        <w:rPr>
          <w:b/>
          <w:sz w:val="20"/>
        </w:rPr>
        <w:t>“Minimum</w:t>
      </w:r>
      <w:r>
        <w:rPr>
          <w:b/>
          <w:spacing w:val="-2"/>
          <w:sz w:val="20"/>
        </w:rPr>
        <w:t xml:space="preserve"> </w:t>
      </w:r>
      <w:r>
        <w:rPr>
          <w:b/>
          <w:sz w:val="20"/>
        </w:rPr>
        <w:t>Subscription”</w:t>
      </w:r>
      <w:r>
        <w:rPr>
          <w:b/>
          <w:sz w:val="20"/>
        </w:rPr>
        <w:tab/>
      </w:r>
      <w:r>
        <w:rPr>
          <w:sz w:val="20"/>
        </w:rPr>
        <w:t>such amount as shall be specified in this Memorandum as being</w:t>
      </w:r>
      <w:r>
        <w:rPr>
          <w:spacing w:val="3"/>
          <w:sz w:val="20"/>
        </w:rPr>
        <w:t xml:space="preserve"> </w:t>
      </w:r>
      <w:r>
        <w:rPr>
          <w:sz w:val="20"/>
        </w:rPr>
        <w:t>the</w:t>
      </w:r>
    </w:p>
    <w:p w14:paraId="69F3EFEE" w14:textId="77777777" w:rsidR="00FB62C9" w:rsidRDefault="00FF24A9">
      <w:pPr>
        <w:pStyle w:val="BodyText"/>
        <w:ind w:left="3185" w:right="268"/>
        <w:jc w:val="both"/>
      </w:pPr>
      <w:r>
        <w:t xml:space="preserve">minimum initial amount an investor must subscribe for Shares, unless </w:t>
      </w:r>
      <w:r>
        <w:lastRenderedPageBreak/>
        <w:t>otherwise permitted by the Directors, subject to any minimum amounts as prescribed by the Mutual Funds Law;</w:t>
      </w:r>
    </w:p>
    <w:p w14:paraId="4E4867C9" w14:textId="77777777" w:rsidR="00FB62C9" w:rsidRDefault="00FB62C9">
      <w:pPr>
        <w:jc w:val="both"/>
        <w:sectPr w:rsidR="00FB62C9">
          <w:type w:val="continuous"/>
          <w:pgSz w:w="11900" w:h="16840"/>
          <w:pgMar w:top="1600" w:right="1160" w:bottom="660" w:left="1300" w:header="720" w:footer="720" w:gutter="0"/>
          <w:cols w:space="720"/>
        </w:sectPr>
      </w:pPr>
    </w:p>
    <w:p w14:paraId="4AC25A31" w14:textId="77777777" w:rsidR="00FB62C9" w:rsidRDefault="00FF24A9">
      <w:pPr>
        <w:tabs>
          <w:tab w:val="left" w:pos="3185"/>
        </w:tabs>
        <w:spacing w:before="39" w:line="244" w:lineRule="exact"/>
        <w:ind w:left="140"/>
        <w:rPr>
          <w:sz w:val="20"/>
        </w:rPr>
      </w:pPr>
      <w:r>
        <w:rPr>
          <w:b/>
          <w:sz w:val="20"/>
        </w:rPr>
        <w:lastRenderedPageBreak/>
        <w:t>“Minimum</w:t>
      </w:r>
      <w:r>
        <w:rPr>
          <w:b/>
          <w:spacing w:val="-2"/>
          <w:sz w:val="20"/>
        </w:rPr>
        <w:t xml:space="preserve"> </w:t>
      </w:r>
      <w:r>
        <w:rPr>
          <w:b/>
          <w:sz w:val="20"/>
        </w:rPr>
        <w:t>Redemption”</w:t>
      </w:r>
      <w:r>
        <w:rPr>
          <w:b/>
          <w:sz w:val="20"/>
        </w:rPr>
        <w:tab/>
      </w:r>
      <w:r>
        <w:rPr>
          <w:sz w:val="20"/>
        </w:rPr>
        <w:t>such amount as shall be specified in this Memorandum as being</w:t>
      </w:r>
      <w:r>
        <w:rPr>
          <w:spacing w:val="3"/>
          <w:sz w:val="20"/>
        </w:rPr>
        <w:t xml:space="preserve"> </w:t>
      </w:r>
      <w:r>
        <w:rPr>
          <w:sz w:val="20"/>
        </w:rPr>
        <w:t>the</w:t>
      </w:r>
    </w:p>
    <w:p w14:paraId="1D0AF147" w14:textId="77777777" w:rsidR="00FB62C9" w:rsidRDefault="00FF24A9">
      <w:pPr>
        <w:pStyle w:val="BodyText"/>
        <w:ind w:left="3185" w:right="266"/>
        <w:jc w:val="both"/>
      </w:pPr>
      <w:r>
        <w:t>minimum amount an investor may request for redemption of its Shares, unless otherwise permitted by the Directors, subject to any minimum amounts as prescribed by the Mutual Funds Law;</w:t>
      </w:r>
    </w:p>
    <w:p w14:paraId="47D704B6" w14:textId="77777777" w:rsidR="00FB62C9" w:rsidRDefault="00FB62C9">
      <w:pPr>
        <w:pStyle w:val="BodyText"/>
        <w:spacing w:before="8"/>
        <w:rPr>
          <w:sz w:val="19"/>
        </w:rPr>
      </w:pPr>
    </w:p>
    <w:p w14:paraId="1EDCA4BE" w14:textId="77777777" w:rsidR="00FB62C9" w:rsidRDefault="00FF24A9">
      <w:pPr>
        <w:pStyle w:val="BodyText"/>
        <w:tabs>
          <w:tab w:val="left" w:pos="3185"/>
        </w:tabs>
        <w:spacing w:line="244" w:lineRule="exact"/>
        <w:ind w:left="140"/>
      </w:pPr>
      <w:r>
        <w:rPr>
          <w:b/>
        </w:rPr>
        <w:t>“MSC</w:t>
      </w:r>
      <w:r>
        <w:rPr>
          <w:b/>
          <w:spacing w:val="40"/>
        </w:rPr>
        <w:t xml:space="preserve"> </w:t>
      </w:r>
      <w:r>
        <w:rPr>
          <w:b/>
        </w:rPr>
        <w:t>Agreement”</w:t>
      </w:r>
      <w:r>
        <w:rPr>
          <w:b/>
        </w:rPr>
        <w:tab/>
      </w:r>
      <w:r>
        <w:t>the International Prime Brokerage Agreement between Morgan</w:t>
      </w:r>
      <w:r>
        <w:rPr>
          <w:spacing w:val="4"/>
        </w:rPr>
        <w:t xml:space="preserve"> </w:t>
      </w:r>
      <w:r>
        <w:t>Stanley</w:t>
      </w:r>
    </w:p>
    <w:p w14:paraId="11A8D2B6" w14:textId="77777777" w:rsidR="00FB62C9" w:rsidRDefault="00FF24A9">
      <w:pPr>
        <w:pStyle w:val="BodyText"/>
        <w:ind w:left="3185" w:right="269"/>
        <w:jc w:val="both"/>
      </w:pPr>
      <w:r>
        <w:t>International &amp; Co. plc as Prime Broker and the Master Fund dated on November 12, 2013;</w:t>
      </w:r>
    </w:p>
    <w:p w14:paraId="14A840C0" w14:textId="77777777" w:rsidR="00FB62C9" w:rsidRDefault="00FB62C9">
      <w:pPr>
        <w:pStyle w:val="BodyText"/>
        <w:spacing w:before="8"/>
        <w:rPr>
          <w:sz w:val="19"/>
        </w:rPr>
      </w:pPr>
    </w:p>
    <w:p w14:paraId="15C8B4CF" w14:textId="77777777" w:rsidR="00FB62C9" w:rsidRDefault="00FF24A9">
      <w:pPr>
        <w:pStyle w:val="BodyText"/>
        <w:tabs>
          <w:tab w:val="left" w:pos="3185"/>
        </w:tabs>
        <w:ind w:left="3185" w:right="272" w:hanging="3046"/>
      </w:pPr>
      <w:r>
        <w:rPr>
          <w:b/>
        </w:rPr>
        <w:t>“Mutual</w:t>
      </w:r>
      <w:r>
        <w:rPr>
          <w:b/>
          <w:spacing w:val="-1"/>
        </w:rPr>
        <w:t xml:space="preserve"> </w:t>
      </w:r>
      <w:r>
        <w:rPr>
          <w:b/>
        </w:rPr>
        <w:t>Funds Law”</w:t>
      </w:r>
      <w:r>
        <w:rPr>
          <w:b/>
        </w:rPr>
        <w:tab/>
      </w:r>
      <w:r>
        <w:t>the Mutual Funds Law (as amended) of the Cayman Islands, as from time to time amended and</w:t>
      </w:r>
      <w:r>
        <w:rPr>
          <w:spacing w:val="-1"/>
        </w:rPr>
        <w:t xml:space="preserve"> </w:t>
      </w:r>
      <w:r>
        <w:t>supplemented;</w:t>
      </w:r>
    </w:p>
    <w:p w14:paraId="4FCD1F5F" w14:textId="77777777" w:rsidR="00FB62C9" w:rsidRDefault="00FB62C9">
      <w:pPr>
        <w:pStyle w:val="BodyText"/>
        <w:spacing w:before="8"/>
        <w:rPr>
          <w:sz w:val="19"/>
        </w:rPr>
      </w:pPr>
    </w:p>
    <w:p w14:paraId="0B3965DE" w14:textId="77777777" w:rsidR="00FB62C9" w:rsidRDefault="00FF24A9">
      <w:pPr>
        <w:tabs>
          <w:tab w:val="left" w:pos="3185"/>
        </w:tabs>
        <w:spacing w:before="1"/>
        <w:ind w:left="140"/>
        <w:rPr>
          <w:sz w:val="20"/>
        </w:rPr>
      </w:pPr>
      <w:r>
        <w:rPr>
          <w:b/>
          <w:sz w:val="20"/>
        </w:rPr>
        <w:t>“Net Asset Value”</w:t>
      </w:r>
      <w:r>
        <w:rPr>
          <w:b/>
          <w:spacing w:val="-7"/>
          <w:sz w:val="20"/>
        </w:rPr>
        <w:t xml:space="preserve"> </w:t>
      </w:r>
      <w:r>
        <w:rPr>
          <w:sz w:val="20"/>
        </w:rPr>
        <w:t>or</w:t>
      </w:r>
      <w:r>
        <w:rPr>
          <w:spacing w:val="-2"/>
          <w:sz w:val="20"/>
        </w:rPr>
        <w:t xml:space="preserve"> </w:t>
      </w:r>
      <w:r>
        <w:rPr>
          <w:b/>
          <w:sz w:val="20"/>
        </w:rPr>
        <w:t>“NAV”</w:t>
      </w:r>
      <w:r>
        <w:rPr>
          <w:b/>
          <w:sz w:val="20"/>
        </w:rPr>
        <w:tab/>
      </w:r>
      <w:r>
        <w:rPr>
          <w:sz w:val="20"/>
        </w:rPr>
        <w:t>the net asset value of the Fund, the net worth of the Master Fund, or of</w:t>
      </w:r>
      <w:r>
        <w:rPr>
          <w:spacing w:val="-9"/>
          <w:sz w:val="20"/>
        </w:rPr>
        <w:t xml:space="preserve"> </w:t>
      </w:r>
      <w:r>
        <w:rPr>
          <w:sz w:val="20"/>
        </w:rPr>
        <w:t>a</w:t>
      </w:r>
    </w:p>
    <w:p w14:paraId="3405ADC5" w14:textId="77777777" w:rsidR="00FB62C9" w:rsidRDefault="00FF24A9">
      <w:pPr>
        <w:pStyle w:val="BodyText"/>
        <w:ind w:left="3185" w:right="268"/>
        <w:jc w:val="both"/>
      </w:pPr>
      <w:r>
        <w:t>Class, Sub-Class and/or Series, as the context may require, as at the relevant Valuation Point after deduction of all fees and allocations (including any Management Fee and/or Performance Fee), costs and expenses paid, payable or accrued as of that Valuation Day or such other day as the Fund may determine, as calculated by the Administrator (rounded to two decimal places) in accordance with the Articles;</w:t>
      </w:r>
    </w:p>
    <w:p w14:paraId="58E83A47" w14:textId="77777777" w:rsidR="00FB62C9" w:rsidRDefault="00FB62C9">
      <w:pPr>
        <w:pStyle w:val="BodyText"/>
        <w:spacing w:before="9"/>
        <w:rPr>
          <w:sz w:val="19"/>
        </w:rPr>
      </w:pPr>
    </w:p>
    <w:p w14:paraId="60109C38" w14:textId="77777777" w:rsidR="00FB62C9" w:rsidRDefault="00FF24A9">
      <w:pPr>
        <w:tabs>
          <w:tab w:val="left" w:pos="3185"/>
        </w:tabs>
        <w:spacing w:line="244" w:lineRule="exact"/>
        <w:ind w:left="140"/>
        <w:rPr>
          <w:sz w:val="20"/>
        </w:rPr>
      </w:pPr>
      <w:r>
        <w:rPr>
          <w:b/>
          <w:sz w:val="20"/>
        </w:rPr>
        <w:t>“Net Asset Value</w:t>
      </w:r>
      <w:r>
        <w:rPr>
          <w:b/>
          <w:spacing w:val="-7"/>
          <w:sz w:val="20"/>
        </w:rPr>
        <w:t xml:space="preserve"> </w:t>
      </w:r>
      <w:r>
        <w:rPr>
          <w:b/>
          <w:sz w:val="20"/>
        </w:rPr>
        <w:t>per</w:t>
      </w:r>
      <w:r>
        <w:rPr>
          <w:b/>
          <w:spacing w:val="-2"/>
          <w:sz w:val="20"/>
        </w:rPr>
        <w:t xml:space="preserve"> </w:t>
      </w:r>
      <w:r>
        <w:rPr>
          <w:b/>
          <w:sz w:val="20"/>
        </w:rPr>
        <w:t>Share”</w:t>
      </w:r>
      <w:r>
        <w:rPr>
          <w:b/>
          <w:sz w:val="20"/>
        </w:rPr>
        <w:tab/>
      </w:r>
      <w:r>
        <w:rPr>
          <w:sz w:val="20"/>
        </w:rPr>
        <w:t>the</w:t>
      </w:r>
      <w:r>
        <w:rPr>
          <w:spacing w:val="23"/>
          <w:sz w:val="20"/>
        </w:rPr>
        <w:t xml:space="preserve"> </w:t>
      </w:r>
      <w:r>
        <w:rPr>
          <w:sz w:val="20"/>
        </w:rPr>
        <w:t>Net</w:t>
      </w:r>
      <w:r>
        <w:rPr>
          <w:spacing w:val="23"/>
          <w:sz w:val="20"/>
        </w:rPr>
        <w:t xml:space="preserve"> </w:t>
      </w:r>
      <w:r>
        <w:rPr>
          <w:sz w:val="20"/>
        </w:rPr>
        <w:t>Asset</w:t>
      </w:r>
      <w:r>
        <w:rPr>
          <w:spacing w:val="21"/>
          <w:sz w:val="20"/>
        </w:rPr>
        <w:t xml:space="preserve"> </w:t>
      </w:r>
      <w:r>
        <w:rPr>
          <w:sz w:val="20"/>
        </w:rPr>
        <w:t>Value</w:t>
      </w:r>
      <w:r>
        <w:rPr>
          <w:spacing w:val="23"/>
          <w:sz w:val="20"/>
        </w:rPr>
        <w:t xml:space="preserve"> </w:t>
      </w:r>
      <w:r>
        <w:rPr>
          <w:sz w:val="20"/>
        </w:rPr>
        <w:t>of</w:t>
      </w:r>
      <w:r>
        <w:rPr>
          <w:spacing w:val="23"/>
          <w:sz w:val="20"/>
        </w:rPr>
        <w:t xml:space="preserve"> </w:t>
      </w:r>
      <w:r>
        <w:rPr>
          <w:sz w:val="20"/>
        </w:rPr>
        <w:t>each</w:t>
      </w:r>
      <w:r>
        <w:rPr>
          <w:spacing w:val="22"/>
          <w:sz w:val="20"/>
        </w:rPr>
        <w:t xml:space="preserve"> </w:t>
      </w:r>
      <w:r>
        <w:rPr>
          <w:sz w:val="20"/>
        </w:rPr>
        <w:t>Series</w:t>
      </w:r>
      <w:r>
        <w:rPr>
          <w:spacing w:val="21"/>
          <w:sz w:val="20"/>
        </w:rPr>
        <w:t xml:space="preserve"> </w:t>
      </w:r>
      <w:r>
        <w:rPr>
          <w:sz w:val="20"/>
        </w:rPr>
        <w:t>of</w:t>
      </w:r>
      <w:r>
        <w:rPr>
          <w:spacing w:val="23"/>
          <w:sz w:val="20"/>
        </w:rPr>
        <w:t xml:space="preserve"> </w:t>
      </w:r>
      <w:r>
        <w:rPr>
          <w:sz w:val="20"/>
        </w:rPr>
        <w:t>Shares</w:t>
      </w:r>
      <w:r>
        <w:rPr>
          <w:spacing w:val="23"/>
          <w:sz w:val="20"/>
        </w:rPr>
        <w:t xml:space="preserve"> </w:t>
      </w:r>
      <w:r>
        <w:rPr>
          <w:sz w:val="20"/>
        </w:rPr>
        <w:t>divided</w:t>
      </w:r>
      <w:r>
        <w:rPr>
          <w:spacing w:val="21"/>
          <w:sz w:val="20"/>
        </w:rPr>
        <w:t xml:space="preserve"> </w:t>
      </w:r>
      <w:r>
        <w:rPr>
          <w:sz w:val="20"/>
        </w:rPr>
        <w:t>by</w:t>
      </w:r>
      <w:r>
        <w:rPr>
          <w:spacing w:val="21"/>
          <w:sz w:val="20"/>
        </w:rPr>
        <w:t xml:space="preserve"> </w:t>
      </w:r>
      <w:r>
        <w:rPr>
          <w:sz w:val="20"/>
        </w:rPr>
        <w:t>the</w:t>
      </w:r>
      <w:r>
        <w:rPr>
          <w:spacing w:val="21"/>
          <w:sz w:val="20"/>
        </w:rPr>
        <w:t xml:space="preserve"> </w:t>
      </w:r>
      <w:r>
        <w:rPr>
          <w:sz w:val="20"/>
        </w:rPr>
        <w:t>number</w:t>
      </w:r>
      <w:r>
        <w:rPr>
          <w:spacing w:val="21"/>
          <w:sz w:val="20"/>
        </w:rPr>
        <w:t xml:space="preserve"> </w:t>
      </w:r>
      <w:r>
        <w:rPr>
          <w:sz w:val="20"/>
        </w:rPr>
        <w:t>of</w:t>
      </w:r>
    </w:p>
    <w:p w14:paraId="7845F5CB" w14:textId="77777777" w:rsidR="00FB62C9" w:rsidRDefault="00FF24A9">
      <w:pPr>
        <w:pStyle w:val="BodyText"/>
        <w:ind w:left="3185" w:right="273"/>
        <w:jc w:val="both"/>
      </w:pPr>
      <w:r>
        <w:t>Shares of that Series (as the context requires) outstanding on the relevant Valuation Point, rounded to two decimal</w:t>
      </w:r>
      <w:r>
        <w:rPr>
          <w:spacing w:val="-6"/>
        </w:rPr>
        <w:t xml:space="preserve"> </w:t>
      </w:r>
      <w:r>
        <w:t>places;</w:t>
      </w:r>
    </w:p>
    <w:p w14:paraId="2EF36AB4" w14:textId="77777777" w:rsidR="00FB62C9" w:rsidRDefault="00FB62C9">
      <w:pPr>
        <w:pStyle w:val="BodyText"/>
        <w:spacing w:before="7"/>
        <w:rPr>
          <w:sz w:val="19"/>
        </w:rPr>
      </w:pPr>
    </w:p>
    <w:p w14:paraId="4B513BE7" w14:textId="77777777" w:rsidR="00FB62C9" w:rsidRDefault="00FF24A9">
      <w:pPr>
        <w:tabs>
          <w:tab w:val="left" w:pos="3185"/>
        </w:tabs>
        <w:spacing w:before="1"/>
        <w:ind w:left="140"/>
        <w:rPr>
          <w:sz w:val="20"/>
        </w:rPr>
      </w:pPr>
      <w:r>
        <w:rPr>
          <w:b/>
          <w:sz w:val="20"/>
        </w:rPr>
        <w:t>“New</w:t>
      </w:r>
      <w:r>
        <w:rPr>
          <w:b/>
          <w:spacing w:val="-2"/>
          <w:sz w:val="20"/>
        </w:rPr>
        <w:t xml:space="preserve"> </w:t>
      </w:r>
      <w:r>
        <w:rPr>
          <w:b/>
          <w:sz w:val="20"/>
        </w:rPr>
        <w:t>Issues</w:t>
      </w:r>
      <w:r>
        <w:rPr>
          <w:b/>
          <w:spacing w:val="-1"/>
          <w:sz w:val="20"/>
        </w:rPr>
        <w:t xml:space="preserve"> </w:t>
      </w:r>
      <w:r>
        <w:rPr>
          <w:b/>
          <w:sz w:val="20"/>
        </w:rPr>
        <w:t>Rules”</w:t>
      </w:r>
      <w:r>
        <w:rPr>
          <w:b/>
          <w:sz w:val="20"/>
        </w:rPr>
        <w:tab/>
      </w:r>
      <w:r>
        <w:rPr>
          <w:sz w:val="20"/>
        </w:rPr>
        <w:t>FINRA Rule 5130 and Rule 5131, administered by FINRA</w:t>
      </w:r>
      <w:r>
        <w:rPr>
          <w:spacing w:val="5"/>
          <w:sz w:val="20"/>
        </w:rPr>
        <w:t xml:space="preserve"> </w:t>
      </w:r>
      <w:r>
        <w:rPr>
          <w:sz w:val="20"/>
        </w:rPr>
        <w:t>entitled</w:t>
      </w:r>
    </w:p>
    <w:p w14:paraId="0673F5D2" w14:textId="77777777" w:rsidR="00FB62C9" w:rsidRDefault="00FF24A9">
      <w:pPr>
        <w:pStyle w:val="BodyText"/>
        <w:ind w:left="3185" w:right="268"/>
        <w:jc w:val="both"/>
      </w:pPr>
      <w:r>
        <w:t>“Restrictions on the Purchase and Sale of Initial Equity Public Offerings,” as amended from time to time or such other applicable regulations governing the allocation of newly issued equity securities;</w:t>
      </w:r>
    </w:p>
    <w:p w14:paraId="29AA3828" w14:textId="77777777" w:rsidR="00FB62C9" w:rsidRDefault="00FB62C9">
      <w:pPr>
        <w:pStyle w:val="BodyText"/>
        <w:spacing w:before="8"/>
        <w:rPr>
          <w:sz w:val="19"/>
        </w:rPr>
      </w:pPr>
    </w:p>
    <w:p w14:paraId="02391939" w14:textId="77777777" w:rsidR="00FB62C9" w:rsidRDefault="00FF24A9">
      <w:pPr>
        <w:tabs>
          <w:tab w:val="left" w:pos="3185"/>
        </w:tabs>
        <w:ind w:left="140"/>
        <w:rPr>
          <w:sz w:val="20"/>
        </w:rPr>
      </w:pPr>
      <w:r>
        <w:rPr>
          <w:b/>
          <w:sz w:val="20"/>
        </w:rPr>
        <w:t>“OTC”</w:t>
      </w:r>
      <w:r>
        <w:rPr>
          <w:b/>
          <w:sz w:val="20"/>
        </w:rPr>
        <w:tab/>
      </w:r>
      <w:r>
        <w:rPr>
          <w:sz w:val="20"/>
        </w:rPr>
        <w:t>over-the-counter;</w:t>
      </w:r>
    </w:p>
    <w:p w14:paraId="63894625" w14:textId="77777777" w:rsidR="00FB62C9" w:rsidRDefault="00FB62C9">
      <w:pPr>
        <w:pStyle w:val="BodyText"/>
        <w:spacing w:before="9"/>
        <w:rPr>
          <w:sz w:val="19"/>
        </w:rPr>
      </w:pPr>
    </w:p>
    <w:p w14:paraId="2454DA41" w14:textId="77777777" w:rsidR="00FB62C9" w:rsidRDefault="00FF24A9">
      <w:pPr>
        <w:tabs>
          <w:tab w:val="left" w:pos="3185"/>
        </w:tabs>
        <w:spacing w:line="244" w:lineRule="exact"/>
        <w:ind w:left="140"/>
        <w:rPr>
          <w:sz w:val="20"/>
        </w:rPr>
      </w:pPr>
      <w:r>
        <w:rPr>
          <w:b/>
          <w:sz w:val="20"/>
        </w:rPr>
        <w:t>“Performance</w:t>
      </w:r>
      <w:r>
        <w:rPr>
          <w:b/>
          <w:spacing w:val="-5"/>
          <w:sz w:val="20"/>
        </w:rPr>
        <w:t xml:space="preserve"> </w:t>
      </w:r>
      <w:r>
        <w:rPr>
          <w:b/>
          <w:sz w:val="20"/>
        </w:rPr>
        <w:t>Fee”</w:t>
      </w:r>
      <w:r>
        <w:rPr>
          <w:b/>
          <w:sz w:val="20"/>
        </w:rPr>
        <w:tab/>
      </w:r>
      <w:r>
        <w:rPr>
          <w:sz w:val="20"/>
        </w:rPr>
        <w:t>the fee payable to the Manager pursuant to the</w:t>
      </w:r>
      <w:r>
        <w:rPr>
          <w:spacing w:val="18"/>
          <w:sz w:val="20"/>
        </w:rPr>
        <w:t xml:space="preserve"> </w:t>
      </w:r>
      <w:r>
        <w:rPr>
          <w:sz w:val="20"/>
        </w:rPr>
        <w:t>Investment</w:t>
      </w:r>
    </w:p>
    <w:p w14:paraId="6645ADCD" w14:textId="77777777" w:rsidR="00FB62C9" w:rsidRDefault="00FF24A9">
      <w:pPr>
        <w:pStyle w:val="BodyText"/>
        <w:ind w:left="3185" w:right="268"/>
        <w:jc w:val="both"/>
      </w:pPr>
      <w:r>
        <w:t>Management Agreement in respect of the performance of the Master Fund, as described in the section headed “</w:t>
      </w:r>
      <w:r>
        <w:rPr>
          <w:b/>
        </w:rPr>
        <w:t>Fees and Charges</w:t>
      </w:r>
      <w:r>
        <w:t>”;</w:t>
      </w:r>
    </w:p>
    <w:p w14:paraId="1A298889" w14:textId="77777777" w:rsidR="00FB62C9" w:rsidRDefault="00FB62C9">
      <w:pPr>
        <w:pStyle w:val="BodyText"/>
        <w:spacing w:before="7"/>
        <w:rPr>
          <w:sz w:val="19"/>
        </w:rPr>
      </w:pPr>
    </w:p>
    <w:p w14:paraId="4667BB4C" w14:textId="77777777" w:rsidR="00FB62C9" w:rsidRDefault="00FF24A9">
      <w:pPr>
        <w:tabs>
          <w:tab w:val="left" w:pos="3185"/>
        </w:tabs>
        <w:spacing w:before="1"/>
        <w:ind w:left="140"/>
        <w:rPr>
          <w:sz w:val="20"/>
        </w:rPr>
      </w:pPr>
      <w:r>
        <w:rPr>
          <w:b/>
          <w:sz w:val="20"/>
        </w:rPr>
        <w:t>“Permitted</w:t>
      </w:r>
      <w:r>
        <w:rPr>
          <w:b/>
          <w:spacing w:val="-3"/>
          <w:sz w:val="20"/>
        </w:rPr>
        <w:t xml:space="preserve"> </w:t>
      </w:r>
      <w:r>
        <w:rPr>
          <w:b/>
          <w:sz w:val="20"/>
        </w:rPr>
        <w:t>US</w:t>
      </w:r>
      <w:r>
        <w:rPr>
          <w:b/>
          <w:spacing w:val="-3"/>
          <w:sz w:val="20"/>
        </w:rPr>
        <w:t xml:space="preserve"> </w:t>
      </w:r>
      <w:r>
        <w:rPr>
          <w:b/>
          <w:sz w:val="20"/>
        </w:rPr>
        <w:t>Persons”</w:t>
      </w:r>
      <w:r>
        <w:rPr>
          <w:b/>
          <w:sz w:val="20"/>
        </w:rPr>
        <w:tab/>
      </w:r>
      <w:r>
        <w:rPr>
          <w:sz w:val="20"/>
        </w:rPr>
        <w:t>tax-exempt</w:t>
      </w:r>
      <w:r>
        <w:rPr>
          <w:spacing w:val="11"/>
          <w:sz w:val="20"/>
        </w:rPr>
        <w:t xml:space="preserve"> </w:t>
      </w:r>
      <w:r>
        <w:rPr>
          <w:sz w:val="20"/>
        </w:rPr>
        <w:t>entities</w:t>
      </w:r>
      <w:r>
        <w:rPr>
          <w:spacing w:val="12"/>
          <w:sz w:val="20"/>
        </w:rPr>
        <w:t xml:space="preserve"> </w:t>
      </w:r>
      <w:r>
        <w:rPr>
          <w:sz w:val="20"/>
        </w:rPr>
        <w:t>(any</w:t>
      </w:r>
      <w:r>
        <w:rPr>
          <w:spacing w:val="11"/>
          <w:sz w:val="20"/>
        </w:rPr>
        <w:t xml:space="preserve"> </w:t>
      </w:r>
      <w:r>
        <w:rPr>
          <w:sz w:val="20"/>
        </w:rPr>
        <w:t>“employee</w:t>
      </w:r>
      <w:r>
        <w:rPr>
          <w:spacing w:val="11"/>
          <w:sz w:val="20"/>
        </w:rPr>
        <w:t xml:space="preserve"> </w:t>
      </w:r>
      <w:r>
        <w:rPr>
          <w:sz w:val="20"/>
        </w:rPr>
        <w:t>benefit</w:t>
      </w:r>
      <w:r>
        <w:rPr>
          <w:spacing w:val="12"/>
          <w:sz w:val="20"/>
        </w:rPr>
        <w:t xml:space="preserve"> </w:t>
      </w:r>
      <w:r>
        <w:rPr>
          <w:sz w:val="20"/>
        </w:rPr>
        <w:t>plan”</w:t>
      </w:r>
      <w:r>
        <w:rPr>
          <w:spacing w:val="11"/>
          <w:sz w:val="20"/>
        </w:rPr>
        <w:t xml:space="preserve"> </w:t>
      </w:r>
      <w:r>
        <w:rPr>
          <w:sz w:val="20"/>
        </w:rPr>
        <w:t>as</w:t>
      </w:r>
      <w:r>
        <w:rPr>
          <w:spacing w:val="10"/>
          <w:sz w:val="20"/>
        </w:rPr>
        <w:t xml:space="preserve"> </w:t>
      </w:r>
      <w:r>
        <w:rPr>
          <w:sz w:val="20"/>
        </w:rPr>
        <w:t>defined</w:t>
      </w:r>
      <w:r>
        <w:rPr>
          <w:spacing w:val="11"/>
          <w:sz w:val="20"/>
        </w:rPr>
        <w:t xml:space="preserve"> </w:t>
      </w:r>
      <w:r>
        <w:rPr>
          <w:sz w:val="20"/>
        </w:rPr>
        <w:t>in</w:t>
      </w:r>
      <w:r>
        <w:rPr>
          <w:spacing w:val="11"/>
          <w:sz w:val="20"/>
        </w:rPr>
        <w:t xml:space="preserve"> </w:t>
      </w:r>
      <w:r>
        <w:rPr>
          <w:sz w:val="20"/>
        </w:rPr>
        <w:t>and</w:t>
      </w:r>
    </w:p>
    <w:p w14:paraId="1489300C" w14:textId="77777777" w:rsidR="00FB62C9" w:rsidRDefault="00FF24A9">
      <w:pPr>
        <w:pStyle w:val="BodyText"/>
        <w:ind w:left="3185" w:right="269"/>
        <w:jc w:val="both"/>
      </w:pPr>
      <w:r>
        <w:t>subject to ERISA, any “plan” as defined in and subject to Section 4975 of the Code, any other governmental or church plan subject to any US federal, state or local law substantially similar to the provisions of Section 406 of ERISA or Section 4975 of the Code, any person acting on behalf of any such employee benefit plan or plan, or any entity that holds “plan assets” due to investments made in such entity by already described employee benefit plans or plans) that are both:</w:t>
      </w:r>
    </w:p>
    <w:p w14:paraId="6E05033D" w14:textId="77777777" w:rsidR="00FB62C9" w:rsidRDefault="00FB62C9">
      <w:pPr>
        <w:pStyle w:val="BodyText"/>
        <w:spacing w:before="8"/>
        <w:rPr>
          <w:sz w:val="19"/>
        </w:rPr>
      </w:pPr>
    </w:p>
    <w:p w14:paraId="515A34EB" w14:textId="77777777" w:rsidR="00FB62C9" w:rsidRDefault="00FF24A9">
      <w:pPr>
        <w:pStyle w:val="ListParagraph"/>
        <w:numPr>
          <w:ilvl w:val="0"/>
          <w:numId w:val="1"/>
        </w:numPr>
        <w:tabs>
          <w:tab w:val="left" w:pos="3919"/>
          <w:tab w:val="left" w:pos="3920"/>
        </w:tabs>
        <w:ind w:right="270" w:hanging="735"/>
        <w:rPr>
          <w:sz w:val="20"/>
        </w:rPr>
      </w:pPr>
      <w:r>
        <w:rPr>
          <w:sz w:val="20"/>
        </w:rPr>
        <w:t>“accredited investors” as defined under Regulation D of the Securities Act;</w:t>
      </w:r>
      <w:r>
        <w:rPr>
          <w:spacing w:val="-2"/>
          <w:sz w:val="20"/>
        </w:rPr>
        <w:t xml:space="preserve"> </w:t>
      </w:r>
      <w:r>
        <w:rPr>
          <w:sz w:val="20"/>
        </w:rPr>
        <w:t>and</w:t>
      </w:r>
    </w:p>
    <w:p w14:paraId="0CACFBA8" w14:textId="77777777" w:rsidR="00FB62C9" w:rsidRDefault="00FB62C9">
      <w:pPr>
        <w:pStyle w:val="BodyText"/>
        <w:spacing w:before="8"/>
        <w:rPr>
          <w:sz w:val="19"/>
        </w:rPr>
      </w:pPr>
    </w:p>
    <w:p w14:paraId="633F1F2A" w14:textId="77777777" w:rsidR="00FB62C9" w:rsidRDefault="00FF24A9">
      <w:pPr>
        <w:pStyle w:val="ListParagraph"/>
        <w:numPr>
          <w:ilvl w:val="0"/>
          <w:numId w:val="1"/>
        </w:numPr>
        <w:tabs>
          <w:tab w:val="left" w:pos="3904"/>
          <w:tab w:val="left" w:pos="3906"/>
        </w:tabs>
        <w:ind w:left="3905" w:hanging="720"/>
        <w:jc w:val="both"/>
        <w:rPr>
          <w:sz w:val="20"/>
        </w:rPr>
      </w:pPr>
      <w:r>
        <w:rPr>
          <w:sz w:val="20"/>
        </w:rPr>
        <w:t>“qualified purchasers” as defined under the Company</w:t>
      </w:r>
      <w:r>
        <w:rPr>
          <w:spacing w:val="-11"/>
          <w:sz w:val="20"/>
        </w:rPr>
        <w:t xml:space="preserve"> </w:t>
      </w:r>
      <w:r>
        <w:rPr>
          <w:sz w:val="20"/>
        </w:rPr>
        <w:t>Act;</w:t>
      </w:r>
    </w:p>
    <w:p w14:paraId="079B84E0" w14:textId="77777777" w:rsidR="00FB62C9" w:rsidRDefault="00FB62C9">
      <w:pPr>
        <w:pStyle w:val="BodyText"/>
        <w:spacing w:before="9"/>
        <w:rPr>
          <w:sz w:val="19"/>
        </w:rPr>
      </w:pPr>
    </w:p>
    <w:p w14:paraId="74452717" w14:textId="77777777" w:rsidR="00FB62C9" w:rsidRDefault="00FF24A9">
      <w:pPr>
        <w:tabs>
          <w:tab w:val="left" w:pos="3185"/>
        </w:tabs>
        <w:spacing w:line="244" w:lineRule="exact"/>
        <w:ind w:left="140"/>
        <w:rPr>
          <w:sz w:val="20"/>
        </w:rPr>
      </w:pPr>
      <w:r>
        <w:rPr>
          <w:b/>
          <w:sz w:val="20"/>
        </w:rPr>
        <w:t>“Prime</w:t>
      </w:r>
      <w:r>
        <w:rPr>
          <w:b/>
          <w:spacing w:val="-3"/>
          <w:sz w:val="20"/>
        </w:rPr>
        <w:t xml:space="preserve"> </w:t>
      </w:r>
      <w:r>
        <w:rPr>
          <w:b/>
          <w:sz w:val="20"/>
        </w:rPr>
        <w:t>Broker(s)”</w:t>
      </w:r>
      <w:r>
        <w:rPr>
          <w:b/>
          <w:sz w:val="20"/>
        </w:rPr>
        <w:tab/>
      </w:r>
      <w:r>
        <w:rPr>
          <w:sz w:val="20"/>
        </w:rPr>
        <w:t>Morgan</w:t>
      </w:r>
      <w:r>
        <w:rPr>
          <w:spacing w:val="10"/>
          <w:sz w:val="20"/>
        </w:rPr>
        <w:t xml:space="preserve"> </w:t>
      </w:r>
      <w:r>
        <w:rPr>
          <w:sz w:val="20"/>
        </w:rPr>
        <w:t>Stanley</w:t>
      </w:r>
      <w:r>
        <w:rPr>
          <w:spacing w:val="10"/>
          <w:sz w:val="20"/>
        </w:rPr>
        <w:t xml:space="preserve"> </w:t>
      </w:r>
      <w:r>
        <w:rPr>
          <w:sz w:val="20"/>
        </w:rPr>
        <w:t>&amp;</w:t>
      </w:r>
      <w:r>
        <w:rPr>
          <w:spacing w:val="11"/>
          <w:sz w:val="20"/>
        </w:rPr>
        <w:t xml:space="preserve"> </w:t>
      </w:r>
      <w:r>
        <w:rPr>
          <w:sz w:val="20"/>
        </w:rPr>
        <w:t>Co.</w:t>
      </w:r>
      <w:r>
        <w:rPr>
          <w:spacing w:val="10"/>
          <w:sz w:val="20"/>
        </w:rPr>
        <w:t xml:space="preserve"> </w:t>
      </w:r>
      <w:r>
        <w:rPr>
          <w:sz w:val="20"/>
        </w:rPr>
        <w:t>International</w:t>
      </w:r>
      <w:r>
        <w:rPr>
          <w:spacing w:val="10"/>
          <w:sz w:val="20"/>
        </w:rPr>
        <w:t xml:space="preserve"> </w:t>
      </w:r>
      <w:r>
        <w:rPr>
          <w:sz w:val="20"/>
        </w:rPr>
        <w:t>plc,</w:t>
      </w:r>
      <w:r>
        <w:rPr>
          <w:spacing w:val="9"/>
          <w:sz w:val="20"/>
        </w:rPr>
        <w:t xml:space="preserve"> </w:t>
      </w:r>
      <w:r>
        <w:rPr>
          <w:sz w:val="20"/>
        </w:rPr>
        <w:t>Goldman</w:t>
      </w:r>
      <w:r>
        <w:rPr>
          <w:spacing w:val="10"/>
          <w:sz w:val="20"/>
        </w:rPr>
        <w:t xml:space="preserve"> </w:t>
      </w:r>
      <w:r>
        <w:rPr>
          <w:sz w:val="20"/>
        </w:rPr>
        <w:t>Sachs</w:t>
      </w:r>
      <w:r>
        <w:rPr>
          <w:spacing w:val="10"/>
          <w:sz w:val="20"/>
        </w:rPr>
        <w:t xml:space="preserve"> </w:t>
      </w:r>
      <w:r>
        <w:rPr>
          <w:sz w:val="20"/>
        </w:rPr>
        <w:t>International,</w:t>
      </w:r>
      <w:r>
        <w:rPr>
          <w:spacing w:val="11"/>
          <w:sz w:val="20"/>
        </w:rPr>
        <w:t xml:space="preserve"> </w:t>
      </w:r>
      <w:r>
        <w:rPr>
          <w:sz w:val="20"/>
        </w:rPr>
        <w:t>or</w:t>
      </w:r>
    </w:p>
    <w:p w14:paraId="1BF99385" w14:textId="77777777" w:rsidR="00FB62C9" w:rsidRDefault="00FF24A9">
      <w:pPr>
        <w:pStyle w:val="BodyText"/>
        <w:ind w:left="3185" w:right="270"/>
        <w:jc w:val="both"/>
      </w:pPr>
      <w:r>
        <w:t>such other person that may be appointed as a prime broker and custodian of the Master Fund;</w:t>
      </w:r>
    </w:p>
    <w:p w14:paraId="509D1A06" w14:textId="77777777" w:rsidR="00FB62C9" w:rsidRDefault="00FB62C9">
      <w:pPr>
        <w:pStyle w:val="BodyText"/>
        <w:spacing w:before="8"/>
        <w:rPr>
          <w:sz w:val="19"/>
        </w:rPr>
      </w:pPr>
    </w:p>
    <w:p w14:paraId="35FC47AD" w14:textId="77777777" w:rsidR="00FB62C9" w:rsidRDefault="00FF24A9">
      <w:pPr>
        <w:tabs>
          <w:tab w:val="left" w:pos="3185"/>
        </w:tabs>
        <w:ind w:left="140"/>
        <w:rPr>
          <w:sz w:val="20"/>
        </w:rPr>
      </w:pPr>
      <w:r>
        <w:rPr>
          <w:b/>
          <w:sz w:val="20"/>
        </w:rPr>
        <w:t>“Prohibited</w:t>
      </w:r>
      <w:r>
        <w:rPr>
          <w:b/>
          <w:spacing w:val="-2"/>
          <w:sz w:val="20"/>
        </w:rPr>
        <w:t xml:space="preserve"> </w:t>
      </w:r>
      <w:r>
        <w:rPr>
          <w:b/>
          <w:sz w:val="20"/>
        </w:rPr>
        <w:t>Person”</w:t>
      </w:r>
      <w:r>
        <w:rPr>
          <w:b/>
          <w:sz w:val="20"/>
        </w:rPr>
        <w:tab/>
      </w:r>
      <w:r>
        <w:rPr>
          <w:sz w:val="20"/>
        </w:rPr>
        <w:t xml:space="preserve">any US Person other than a Permitted US Person and any person, firm </w:t>
      </w:r>
      <w:r>
        <w:rPr>
          <w:spacing w:val="5"/>
          <w:sz w:val="20"/>
        </w:rPr>
        <w:t xml:space="preserve"> </w:t>
      </w:r>
      <w:r>
        <w:rPr>
          <w:sz w:val="20"/>
        </w:rPr>
        <w:t>or</w:t>
      </w:r>
    </w:p>
    <w:p w14:paraId="2A56761D" w14:textId="77777777" w:rsidR="00FB62C9" w:rsidRDefault="00FF24A9">
      <w:pPr>
        <w:pStyle w:val="BodyText"/>
        <w:spacing w:before="1"/>
        <w:ind w:left="3185" w:right="268"/>
        <w:jc w:val="both"/>
      </w:pPr>
      <w:r>
        <w:t>corporate entity, determined in the sole discretion of the Directors, as being not entitled to subscribe for or hold Shares: (i) if in the opinion of the  Directors  such  holding  may  be  prejudicial  to  the  interests  of</w:t>
      </w:r>
      <w:r>
        <w:rPr>
          <w:spacing w:val="7"/>
        </w:rPr>
        <w:t xml:space="preserve"> </w:t>
      </w:r>
      <w:r>
        <w:t>the</w:t>
      </w:r>
    </w:p>
    <w:p w14:paraId="51FE0E33" w14:textId="77777777" w:rsidR="00FB62C9" w:rsidRDefault="00FB62C9">
      <w:pPr>
        <w:jc w:val="both"/>
        <w:sectPr w:rsidR="00FB62C9">
          <w:pgSz w:w="11900" w:h="16840"/>
          <w:pgMar w:top="1400" w:right="1160" w:bottom="860" w:left="1300" w:header="0" w:footer="673" w:gutter="0"/>
          <w:cols w:space="720"/>
        </w:sectPr>
      </w:pPr>
    </w:p>
    <w:p w14:paraId="1A73A84D" w14:textId="77777777" w:rsidR="00FB62C9" w:rsidRDefault="00FF24A9">
      <w:pPr>
        <w:pStyle w:val="BodyText"/>
        <w:spacing w:before="39"/>
        <w:ind w:left="3185" w:right="266"/>
        <w:jc w:val="both"/>
      </w:pPr>
      <w:r>
        <w:lastRenderedPageBreak/>
        <w:t>Shareholders as a whole, (ii) if such holding would result in any contravention of any laws or requirements of any country, any governmental or regulatory authority or any stock exchange on which such Shares are listed, (iii) if as a result thereof any of the Fund, the Manager or any of their Affiliates or the other Shareholders as a whole may incur any liability to taxation or may suffer any pecuniary, regulatory or material disadvantage which any or all of them might not otherwise have incurred or suffered, or (iv) if such person does not comply with the investor qualification requirements for Shares as set out in this Memorandum;</w:t>
      </w:r>
    </w:p>
    <w:p w14:paraId="620C496B" w14:textId="77777777" w:rsidR="00FB62C9" w:rsidRDefault="00FB62C9">
      <w:pPr>
        <w:pStyle w:val="BodyText"/>
        <w:spacing w:before="8"/>
        <w:rPr>
          <w:sz w:val="19"/>
        </w:rPr>
      </w:pPr>
    </w:p>
    <w:p w14:paraId="0C697799" w14:textId="77777777" w:rsidR="00FB62C9" w:rsidRPr="0046465D" w:rsidRDefault="00FF24A9">
      <w:pPr>
        <w:pStyle w:val="BodyText"/>
        <w:tabs>
          <w:tab w:val="left" w:pos="3185"/>
        </w:tabs>
        <w:spacing w:before="1" w:line="244" w:lineRule="exact"/>
        <w:ind w:left="140"/>
        <w:rPr>
          <w:highlight w:val="lightGray"/>
        </w:rPr>
      </w:pPr>
      <w:r w:rsidRPr="0046465D">
        <w:rPr>
          <w:b/>
        </w:rPr>
        <w:t>“</w:t>
      </w:r>
      <w:commentRangeStart w:id="4"/>
      <w:r w:rsidRPr="0046465D">
        <w:rPr>
          <w:b/>
          <w:highlight w:val="lightGray"/>
        </w:rPr>
        <w:t>Redemption</w:t>
      </w:r>
      <w:r w:rsidRPr="0046465D">
        <w:rPr>
          <w:b/>
          <w:spacing w:val="-4"/>
          <w:highlight w:val="lightGray"/>
        </w:rPr>
        <w:t xml:space="preserve"> </w:t>
      </w:r>
      <w:r w:rsidRPr="0046465D">
        <w:rPr>
          <w:b/>
          <w:highlight w:val="lightGray"/>
        </w:rPr>
        <w:t>Day</w:t>
      </w:r>
      <w:commentRangeEnd w:id="4"/>
      <w:r w:rsidR="0046465D" w:rsidRPr="0046465D">
        <w:rPr>
          <w:rStyle w:val="CommentReference"/>
          <w:highlight w:val="lightGray"/>
        </w:rPr>
        <w:commentReference w:id="4"/>
      </w:r>
      <w:r w:rsidRPr="0046465D">
        <w:rPr>
          <w:b/>
          <w:highlight w:val="lightGray"/>
        </w:rPr>
        <w:t>”</w:t>
      </w:r>
      <w:r w:rsidRPr="0046465D">
        <w:rPr>
          <w:b/>
        </w:rPr>
        <w:tab/>
      </w:r>
      <w:r w:rsidRPr="0046465D">
        <w:rPr>
          <w:highlight w:val="lightGray"/>
        </w:rPr>
        <w:t>unless</w:t>
      </w:r>
      <w:r w:rsidRPr="0046465D">
        <w:rPr>
          <w:spacing w:val="8"/>
          <w:highlight w:val="lightGray"/>
        </w:rPr>
        <w:t xml:space="preserve"> </w:t>
      </w:r>
      <w:r w:rsidRPr="0046465D">
        <w:rPr>
          <w:highlight w:val="lightGray"/>
        </w:rPr>
        <w:t>otherwise</w:t>
      </w:r>
      <w:r w:rsidRPr="0046465D">
        <w:rPr>
          <w:spacing w:val="7"/>
          <w:highlight w:val="lightGray"/>
        </w:rPr>
        <w:t xml:space="preserve"> </w:t>
      </w:r>
      <w:r w:rsidRPr="0046465D">
        <w:rPr>
          <w:highlight w:val="lightGray"/>
        </w:rPr>
        <w:t>determined</w:t>
      </w:r>
      <w:r w:rsidRPr="0046465D">
        <w:rPr>
          <w:spacing w:val="8"/>
          <w:highlight w:val="lightGray"/>
        </w:rPr>
        <w:t xml:space="preserve"> </w:t>
      </w:r>
      <w:r w:rsidRPr="0046465D">
        <w:rPr>
          <w:highlight w:val="lightGray"/>
        </w:rPr>
        <w:t>by</w:t>
      </w:r>
      <w:r w:rsidRPr="0046465D">
        <w:rPr>
          <w:spacing w:val="8"/>
          <w:highlight w:val="lightGray"/>
        </w:rPr>
        <w:t xml:space="preserve"> </w:t>
      </w:r>
      <w:r w:rsidRPr="0046465D">
        <w:rPr>
          <w:highlight w:val="lightGray"/>
        </w:rPr>
        <w:t>the</w:t>
      </w:r>
      <w:r w:rsidRPr="0046465D">
        <w:rPr>
          <w:spacing w:val="6"/>
          <w:highlight w:val="lightGray"/>
        </w:rPr>
        <w:t xml:space="preserve"> </w:t>
      </w:r>
      <w:r w:rsidRPr="0046465D">
        <w:rPr>
          <w:highlight w:val="lightGray"/>
        </w:rPr>
        <w:t>Directors,</w:t>
      </w:r>
      <w:r w:rsidRPr="0046465D">
        <w:rPr>
          <w:spacing w:val="8"/>
          <w:highlight w:val="lightGray"/>
        </w:rPr>
        <w:t xml:space="preserve"> </w:t>
      </w:r>
      <w:r w:rsidRPr="0046465D">
        <w:rPr>
          <w:highlight w:val="lightGray"/>
        </w:rPr>
        <w:t>with</w:t>
      </w:r>
      <w:r w:rsidRPr="0046465D">
        <w:rPr>
          <w:spacing w:val="8"/>
          <w:highlight w:val="lightGray"/>
        </w:rPr>
        <w:t xml:space="preserve"> </w:t>
      </w:r>
      <w:r w:rsidRPr="0046465D">
        <w:rPr>
          <w:highlight w:val="lightGray"/>
        </w:rPr>
        <w:t>respect</w:t>
      </w:r>
      <w:r w:rsidRPr="0046465D">
        <w:rPr>
          <w:spacing w:val="8"/>
          <w:highlight w:val="lightGray"/>
        </w:rPr>
        <w:t xml:space="preserve"> </w:t>
      </w:r>
      <w:r w:rsidRPr="0046465D">
        <w:rPr>
          <w:highlight w:val="lightGray"/>
        </w:rPr>
        <w:t>to</w:t>
      </w:r>
      <w:r w:rsidRPr="0046465D">
        <w:rPr>
          <w:spacing w:val="8"/>
          <w:highlight w:val="lightGray"/>
        </w:rPr>
        <w:t xml:space="preserve"> </w:t>
      </w:r>
      <w:r w:rsidRPr="0046465D">
        <w:rPr>
          <w:highlight w:val="lightGray"/>
        </w:rPr>
        <w:t>any</w:t>
      </w:r>
      <w:r w:rsidRPr="0046465D">
        <w:rPr>
          <w:spacing w:val="8"/>
          <w:highlight w:val="lightGray"/>
        </w:rPr>
        <w:t xml:space="preserve"> </w:t>
      </w:r>
      <w:r w:rsidRPr="0046465D">
        <w:rPr>
          <w:highlight w:val="lightGray"/>
        </w:rPr>
        <w:t>Class,</w:t>
      </w:r>
    </w:p>
    <w:p w14:paraId="451DE75F" w14:textId="77777777" w:rsidR="00FB62C9" w:rsidRDefault="00FF24A9">
      <w:pPr>
        <w:pStyle w:val="BodyText"/>
        <w:ind w:left="3185" w:right="268"/>
        <w:jc w:val="both"/>
      </w:pPr>
      <w:r w:rsidRPr="0046465D">
        <w:rPr>
          <w:highlight w:val="lightGray"/>
        </w:rPr>
        <w:t>the first Business Day of each calendar quarter, or at such other times as the Directors determine;</w:t>
      </w:r>
    </w:p>
    <w:p w14:paraId="27420998" w14:textId="77777777" w:rsidR="00FB62C9" w:rsidRDefault="00FB62C9">
      <w:pPr>
        <w:pStyle w:val="BodyText"/>
        <w:spacing w:before="7"/>
        <w:rPr>
          <w:sz w:val="19"/>
        </w:rPr>
      </w:pPr>
    </w:p>
    <w:p w14:paraId="2B76DD25" w14:textId="77777777" w:rsidR="00FB62C9" w:rsidRDefault="00FF24A9">
      <w:pPr>
        <w:tabs>
          <w:tab w:val="left" w:pos="3185"/>
        </w:tabs>
        <w:ind w:left="140"/>
        <w:rPr>
          <w:sz w:val="20"/>
        </w:rPr>
      </w:pPr>
      <w:r>
        <w:rPr>
          <w:b/>
          <w:sz w:val="20"/>
        </w:rPr>
        <w:t>“Redemption</w:t>
      </w:r>
      <w:r>
        <w:rPr>
          <w:b/>
          <w:spacing w:val="-5"/>
          <w:sz w:val="20"/>
        </w:rPr>
        <w:t xml:space="preserve"> </w:t>
      </w:r>
      <w:r>
        <w:rPr>
          <w:b/>
          <w:sz w:val="20"/>
        </w:rPr>
        <w:t>Notice”</w:t>
      </w:r>
      <w:r>
        <w:rPr>
          <w:b/>
          <w:sz w:val="20"/>
        </w:rPr>
        <w:tab/>
      </w:r>
      <w:r>
        <w:rPr>
          <w:sz w:val="20"/>
        </w:rPr>
        <w:t>a</w:t>
      </w:r>
      <w:r>
        <w:rPr>
          <w:spacing w:val="25"/>
          <w:sz w:val="20"/>
        </w:rPr>
        <w:t xml:space="preserve"> </w:t>
      </w:r>
      <w:r>
        <w:rPr>
          <w:sz w:val="20"/>
        </w:rPr>
        <w:t>written</w:t>
      </w:r>
      <w:r>
        <w:rPr>
          <w:spacing w:val="26"/>
          <w:sz w:val="20"/>
        </w:rPr>
        <w:t xml:space="preserve"> </w:t>
      </w:r>
      <w:r>
        <w:rPr>
          <w:sz w:val="20"/>
        </w:rPr>
        <w:t>notice</w:t>
      </w:r>
      <w:r>
        <w:rPr>
          <w:spacing w:val="26"/>
          <w:sz w:val="20"/>
        </w:rPr>
        <w:t xml:space="preserve"> </w:t>
      </w:r>
      <w:r>
        <w:rPr>
          <w:sz w:val="20"/>
        </w:rPr>
        <w:t>given</w:t>
      </w:r>
      <w:r>
        <w:rPr>
          <w:spacing w:val="25"/>
          <w:sz w:val="20"/>
        </w:rPr>
        <w:t xml:space="preserve"> </w:t>
      </w:r>
      <w:r>
        <w:rPr>
          <w:sz w:val="20"/>
        </w:rPr>
        <w:t>to</w:t>
      </w:r>
      <w:r>
        <w:rPr>
          <w:spacing w:val="26"/>
          <w:sz w:val="20"/>
        </w:rPr>
        <w:t xml:space="preserve"> </w:t>
      </w:r>
      <w:r>
        <w:rPr>
          <w:sz w:val="20"/>
        </w:rPr>
        <w:t>the</w:t>
      </w:r>
      <w:r>
        <w:rPr>
          <w:spacing w:val="25"/>
          <w:sz w:val="20"/>
        </w:rPr>
        <w:t xml:space="preserve"> </w:t>
      </w:r>
      <w:r>
        <w:rPr>
          <w:sz w:val="20"/>
        </w:rPr>
        <w:t>Fund</w:t>
      </w:r>
      <w:r>
        <w:rPr>
          <w:spacing w:val="26"/>
          <w:sz w:val="20"/>
        </w:rPr>
        <w:t xml:space="preserve"> </w:t>
      </w:r>
      <w:r>
        <w:rPr>
          <w:sz w:val="20"/>
        </w:rPr>
        <w:t>requesting</w:t>
      </w:r>
      <w:r>
        <w:rPr>
          <w:spacing w:val="25"/>
          <w:sz w:val="20"/>
        </w:rPr>
        <w:t xml:space="preserve"> </w:t>
      </w:r>
      <w:r>
        <w:rPr>
          <w:sz w:val="20"/>
        </w:rPr>
        <w:t>the</w:t>
      </w:r>
      <w:r>
        <w:rPr>
          <w:spacing w:val="26"/>
          <w:sz w:val="20"/>
        </w:rPr>
        <w:t xml:space="preserve"> </w:t>
      </w:r>
      <w:r>
        <w:rPr>
          <w:sz w:val="20"/>
        </w:rPr>
        <w:t>redemption</w:t>
      </w:r>
      <w:r>
        <w:rPr>
          <w:spacing w:val="25"/>
          <w:sz w:val="20"/>
        </w:rPr>
        <w:t xml:space="preserve"> </w:t>
      </w:r>
      <w:r>
        <w:rPr>
          <w:sz w:val="20"/>
        </w:rPr>
        <w:t>of</w:t>
      </w:r>
      <w:r>
        <w:rPr>
          <w:spacing w:val="26"/>
          <w:sz w:val="20"/>
        </w:rPr>
        <w:t xml:space="preserve"> </w:t>
      </w:r>
      <w:r>
        <w:rPr>
          <w:sz w:val="20"/>
        </w:rPr>
        <w:t>all</w:t>
      </w:r>
      <w:r>
        <w:rPr>
          <w:spacing w:val="24"/>
          <w:sz w:val="20"/>
        </w:rPr>
        <w:t xml:space="preserve"> </w:t>
      </w:r>
      <w:r>
        <w:rPr>
          <w:sz w:val="20"/>
        </w:rPr>
        <w:t>or</w:t>
      </w:r>
    </w:p>
    <w:p w14:paraId="0A0E8E84" w14:textId="77777777" w:rsidR="00FB62C9" w:rsidRDefault="00FF24A9">
      <w:pPr>
        <w:pStyle w:val="BodyText"/>
        <w:spacing w:before="1"/>
        <w:ind w:left="3185"/>
      </w:pPr>
      <w:r>
        <w:t>some of a Shareholder’s Shares;</w:t>
      </w:r>
    </w:p>
    <w:p w14:paraId="6B7E08A9" w14:textId="77777777" w:rsidR="00FB62C9" w:rsidRDefault="00FB62C9">
      <w:pPr>
        <w:pStyle w:val="BodyText"/>
        <w:spacing w:before="7"/>
        <w:rPr>
          <w:sz w:val="19"/>
        </w:rPr>
      </w:pPr>
    </w:p>
    <w:p w14:paraId="5D1F29C3" w14:textId="77777777" w:rsidR="00FB62C9" w:rsidRDefault="00FF24A9">
      <w:pPr>
        <w:tabs>
          <w:tab w:val="left" w:pos="3185"/>
        </w:tabs>
        <w:spacing w:before="1"/>
        <w:ind w:left="140"/>
        <w:rPr>
          <w:sz w:val="20"/>
        </w:rPr>
      </w:pPr>
      <w:r>
        <w:rPr>
          <w:b/>
          <w:sz w:val="20"/>
        </w:rPr>
        <w:t>“Redemption</w:t>
      </w:r>
      <w:r>
        <w:rPr>
          <w:b/>
          <w:spacing w:val="-5"/>
          <w:sz w:val="20"/>
        </w:rPr>
        <w:t xml:space="preserve"> </w:t>
      </w:r>
      <w:r>
        <w:rPr>
          <w:b/>
          <w:sz w:val="20"/>
        </w:rPr>
        <w:t>Price”</w:t>
      </w:r>
      <w:r>
        <w:rPr>
          <w:b/>
          <w:sz w:val="20"/>
        </w:rPr>
        <w:tab/>
      </w:r>
      <w:r>
        <w:rPr>
          <w:sz w:val="20"/>
        </w:rPr>
        <w:t>unless</w:t>
      </w:r>
      <w:r>
        <w:rPr>
          <w:spacing w:val="22"/>
          <w:sz w:val="20"/>
        </w:rPr>
        <w:t xml:space="preserve"> </w:t>
      </w:r>
      <w:r>
        <w:rPr>
          <w:sz w:val="20"/>
        </w:rPr>
        <w:t>otherwise</w:t>
      </w:r>
      <w:r>
        <w:rPr>
          <w:spacing w:val="22"/>
          <w:sz w:val="20"/>
        </w:rPr>
        <w:t xml:space="preserve"> </w:t>
      </w:r>
      <w:r>
        <w:rPr>
          <w:sz w:val="20"/>
        </w:rPr>
        <w:t>determined</w:t>
      </w:r>
      <w:r>
        <w:rPr>
          <w:spacing w:val="22"/>
          <w:sz w:val="20"/>
        </w:rPr>
        <w:t xml:space="preserve"> </w:t>
      </w:r>
      <w:r>
        <w:rPr>
          <w:sz w:val="20"/>
        </w:rPr>
        <w:t>by</w:t>
      </w:r>
      <w:r>
        <w:rPr>
          <w:spacing w:val="20"/>
          <w:sz w:val="20"/>
        </w:rPr>
        <w:t xml:space="preserve"> </w:t>
      </w:r>
      <w:r>
        <w:rPr>
          <w:sz w:val="20"/>
        </w:rPr>
        <w:t>the</w:t>
      </w:r>
      <w:r>
        <w:rPr>
          <w:spacing w:val="28"/>
          <w:sz w:val="20"/>
        </w:rPr>
        <w:t xml:space="preserve"> </w:t>
      </w:r>
      <w:r>
        <w:rPr>
          <w:sz w:val="20"/>
        </w:rPr>
        <w:t>Directors,</w:t>
      </w:r>
      <w:r>
        <w:rPr>
          <w:spacing w:val="22"/>
          <w:sz w:val="20"/>
        </w:rPr>
        <w:t xml:space="preserve"> </w:t>
      </w:r>
      <w:r>
        <w:rPr>
          <w:sz w:val="20"/>
        </w:rPr>
        <w:t>the</w:t>
      </w:r>
      <w:r>
        <w:rPr>
          <w:spacing w:val="21"/>
          <w:sz w:val="20"/>
        </w:rPr>
        <w:t xml:space="preserve"> </w:t>
      </w:r>
      <w:r>
        <w:rPr>
          <w:sz w:val="20"/>
        </w:rPr>
        <w:t>Net</w:t>
      </w:r>
      <w:r>
        <w:rPr>
          <w:spacing w:val="22"/>
          <w:sz w:val="20"/>
        </w:rPr>
        <w:t xml:space="preserve"> </w:t>
      </w:r>
      <w:r>
        <w:rPr>
          <w:sz w:val="20"/>
        </w:rPr>
        <w:t>Asset</w:t>
      </w:r>
      <w:r>
        <w:rPr>
          <w:spacing w:val="23"/>
          <w:sz w:val="20"/>
        </w:rPr>
        <w:t xml:space="preserve"> </w:t>
      </w:r>
      <w:r>
        <w:rPr>
          <w:sz w:val="20"/>
        </w:rPr>
        <w:t>Value</w:t>
      </w:r>
      <w:r>
        <w:rPr>
          <w:spacing w:val="20"/>
          <w:sz w:val="20"/>
        </w:rPr>
        <w:t xml:space="preserve"> </w:t>
      </w:r>
      <w:r>
        <w:rPr>
          <w:sz w:val="20"/>
        </w:rPr>
        <w:t>per</w:t>
      </w:r>
    </w:p>
    <w:p w14:paraId="0F920D1D" w14:textId="77777777" w:rsidR="00FB62C9" w:rsidRDefault="00FF24A9">
      <w:pPr>
        <w:pStyle w:val="BodyText"/>
        <w:ind w:left="3185" w:right="269"/>
        <w:jc w:val="both"/>
      </w:pPr>
      <w:r>
        <w:t>Share as at the Valuation Day immediately preceding the relevant Redemption Day;</w:t>
      </w:r>
    </w:p>
    <w:p w14:paraId="710DBAE5" w14:textId="77777777" w:rsidR="00FB62C9" w:rsidRDefault="00FB62C9">
      <w:pPr>
        <w:pStyle w:val="BodyText"/>
        <w:spacing w:before="8"/>
        <w:rPr>
          <w:sz w:val="19"/>
        </w:rPr>
      </w:pPr>
    </w:p>
    <w:p w14:paraId="36C7C739" w14:textId="77777777" w:rsidR="00FB62C9" w:rsidRDefault="00FF24A9">
      <w:pPr>
        <w:tabs>
          <w:tab w:val="left" w:pos="3185"/>
        </w:tabs>
        <w:spacing w:before="1" w:line="244" w:lineRule="exact"/>
        <w:ind w:left="140"/>
        <w:rPr>
          <w:sz w:val="20"/>
        </w:rPr>
      </w:pPr>
      <w:r>
        <w:rPr>
          <w:b/>
          <w:sz w:val="20"/>
        </w:rPr>
        <w:t>“Restricted</w:t>
      </w:r>
      <w:r>
        <w:rPr>
          <w:b/>
          <w:spacing w:val="-4"/>
          <w:sz w:val="20"/>
        </w:rPr>
        <w:t xml:space="preserve"> </w:t>
      </w:r>
      <w:r>
        <w:rPr>
          <w:b/>
          <w:sz w:val="20"/>
        </w:rPr>
        <w:t>Person”</w:t>
      </w:r>
      <w:r>
        <w:rPr>
          <w:b/>
          <w:sz w:val="20"/>
        </w:rPr>
        <w:tab/>
      </w:r>
      <w:r>
        <w:rPr>
          <w:sz w:val="20"/>
        </w:rPr>
        <w:t>any</w:t>
      </w:r>
      <w:r>
        <w:rPr>
          <w:spacing w:val="7"/>
          <w:sz w:val="20"/>
        </w:rPr>
        <w:t xml:space="preserve"> </w:t>
      </w:r>
      <w:r>
        <w:rPr>
          <w:sz w:val="20"/>
        </w:rPr>
        <w:t>person</w:t>
      </w:r>
      <w:r>
        <w:rPr>
          <w:spacing w:val="8"/>
          <w:sz w:val="20"/>
        </w:rPr>
        <w:t xml:space="preserve"> </w:t>
      </w:r>
      <w:r>
        <w:rPr>
          <w:sz w:val="20"/>
        </w:rPr>
        <w:t>that</w:t>
      </w:r>
      <w:r>
        <w:rPr>
          <w:spacing w:val="9"/>
          <w:sz w:val="20"/>
        </w:rPr>
        <w:t xml:space="preserve"> </w:t>
      </w:r>
      <w:r>
        <w:rPr>
          <w:sz w:val="20"/>
        </w:rPr>
        <w:t>the</w:t>
      </w:r>
      <w:r>
        <w:rPr>
          <w:spacing w:val="7"/>
          <w:sz w:val="20"/>
        </w:rPr>
        <w:t xml:space="preserve"> </w:t>
      </w:r>
      <w:r>
        <w:rPr>
          <w:sz w:val="20"/>
        </w:rPr>
        <w:t>New</w:t>
      </w:r>
      <w:r>
        <w:rPr>
          <w:spacing w:val="8"/>
          <w:sz w:val="20"/>
        </w:rPr>
        <w:t xml:space="preserve"> </w:t>
      </w:r>
      <w:r>
        <w:rPr>
          <w:sz w:val="20"/>
        </w:rPr>
        <w:t>Issues</w:t>
      </w:r>
      <w:r>
        <w:rPr>
          <w:spacing w:val="9"/>
          <w:sz w:val="20"/>
        </w:rPr>
        <w:t xml:space="preserve"> </w:t>
      </w:r>
      <w:r>
        <w:rPr>
          <w:sz w:val="20"/>
        </w:rPr>
        <w:t>Rules</w:t>
      </w:r>
      <w:r>
        <w:rPr>
          <w:spacing w:val="8"/>
          <w:sz w:val="20"/>
        </w:rPr>
        <w:t xml:space="preserve"> </w:t>
      </w:r>
      <w:r>
        <w:rPr>
          <w:sz w:val="20"/>
        </w:rPr>
        <w:t>define</w:t>
      </w:r>
      <w:r>
        <w:rPr>
          <w:spacing w:val="8"/>
          <w:sz w:val="20"/>
        </w:rPr>
        <w:t xml:space="preserve"> </w:t>
      </w:r>
      <w:r>
        <w:rPr>
          <w:sz w:val="20"/>
        </w:rPr>
        <w:t>as</w:t>
      </w:r>
      <w:r>
        <w:rPr>
          <w:spacing w:val="7"/>
          <w:sz w:val="20"/>
        </w:rPr>
        <w:t xml:space="preserve"> </w:t>
      </w:r>
      <w:r>
        <w:rPr>
          <w:sz w:val="20"/>
        </w:rPr>
        <w:t>being</w:t>
      </w:r>
      <w:r>
        <w:rPr>
          <w:spacing w:val="8"/>
          <w:sz w:val="20"/>
        </w:rPr>
        <w:t xml:space="preserve"> </w:t>
      </w:r>
      <w:r>
        <w:rPr>
          <w:sz w:val="20"/>
        </w:rPr>
        <w:t>a</w:t>
      </w:r>
      <w:r>
        <w:rPr>
          <w:spacing w:val="8"/>
          <w:sz w:val="20"/>
        </w:rPr>
        <w:t xml:space="preserve"> </w:t>
      </w:r>
      <w:r>
        <w:rPr>
          <w:sz w:val="20"/>
        </w:rPr>
        <w:t>“restricted</w:t>
      </w:r>
    </w:p>
    <w:p w14:paraId="29329C11" w14:textId="77777777" w:rsidR="00FB62C9" w:rsidRDefault="00FF24A9">
      <w:pPr>
        <w:pStyle w:val="BodyText"/>
        <w:ind w:left="3185" w:right="269"/>
        <w:jc w:val="both"/>
      </w:pPr>
      <w:r>
        <w:t>person” including, without limitation, any FINRA member, any associated person of an FINRA member, or any senior officer of a registered management firm, bank, savings and loan institution or insurance company, as more fully described in the Subscription Agreement;</w:t>
      </w:r>
    </w:p>
    <w:p w14:paraId="159A0129" w14:textId="77777777" w:rsidR="00FB62C9" w:rsidRDefault="00FB62C9">
      <w:pPr>
        <w:pStyle w:val="BodyText"/>
        <w:spacing w:before="7"/>
        <w:rPr>
          <w:sz w:val="19"/>
        </w:rPr>
      </w:pPr>
    </w:p>
    <w:p w14:paraId="502B3239" w14:textId="77777777" w:rsidR="00FB62C9" w:rsidRDefault="00FF24A9">
      <w:pPr>
        <w:pStyle w:val="BodyText"/>
        <w:tabs>
          <w:tab w:val="left" w:pos="3185"/>
        </w:tabs>
        <w:spacing w:before="1"/>
        <w:ind w:left="140"/>
      </w:pPr>
      <w:r>
        <w:rPr>
          <w:b/>
        </w:rPr>
        <w:t>“SEC”</w:t>
      </w:r>
      <w:r>
        <w:rPr>
          <w:b/>
        </w:rPr>
        <w:tab/>
      </w:r>
      <w:r>
        <w:t>the US Securities and Exchange</w:t>
      </w:r>
      <w:r>
        <w:rPr>
          <w:spacing w:val="-2"/>
        </w:rPr>
        <w:t xml:space="preserve"> </w:t>
      </w:r>
      <w:r>
        <w:t>Commission;</w:t>
      </w:r>
    </w:p>
    <w:p w14:paraId="2432949E" w14:textId="77777777" w:rsidR="00FB62C9" w:rsidRDefault="00FB62C9">
      <w:pPr>
        <w:pStyle w:val="BodyText"/>
        <w:spacing w:before="8"/>
        <w:rPr>
          <w:sz w:val="19"/>
        </w:rPr>
      </w:pPr>
    </w:p>
    <w:p w14:paraId="437C380E" w14:textId="77777777" w:rsidR="00FB62C9" w:rsidRDefault="00FF24A9">
      <w:pPr>
        <w:tabs>
          <w:tab w:val="left" w:pos="3185"/>
        </w:tabs>
        <w:ind w:left="140"/>
        <w:rPr>
          <w:sz w:val="20"/>
        </w:rPr>
      </w:pPr>
      <w:r>
        <w:rPr>
          <w:b/>
          <w:sz w:val="20"/>
        </w:rPr>
        <w:t>“Securities</w:t>
      </w:r>
      <w:r>
        <w:rPr>
          <w:b/>
          <w:spacing w:val="-2"/>
          <w:sz w:val="20"/>
        </w:rPr>
        <w:t xml:space="preserve"> </w:t>
      </w:r>
      <w:r>
        <w:rPr>
          <w:b/>
          <w:sz w:val="20"/>
        </w:rPr>
        <w:t>Act”</w:t>
      </w:r>
      <w:r>
        <w:rPr>
          <w:b/>
          <w:sz w:val="20"/>
        </w:rPr>
        <w:tab/>
      </w:r>
      <w:r>
        <w:rPr>
          <w:sz w:val="20"/>
        </w:rPr>
        <w:t>the US Securities Act of 1933, as</w:t>
      </w:r>
      <w:r>
        <w:rPr>
          <w:spacing w:val="-6"/>
          <w:sz w:val="20"/>
        </w:rPr>
        <w:t xml:space="preserve"> </w:t>
      </w:r>
      <w:r>
        <w:rPr>
          <w:sz w:val="20"/>
        </w:rPr>
        <w:t>amended;</w:t>
      </w:r>
    </w:p>
    <w:p w14:paraId="0F7F55F1" w14:textId="77777777" w:rsidR="00FB62C9" w:rsidRDefault="00FB62C9">
      <w:pPr>
        <w:pStyle w:val="BodyText"/>
        <w:spacing w:before="8"/>
        <w:rPr>
          <w:sz w:val="19"/>
        </w:rPr>
      </w:pPr>
    </w:p>
    <w:p w14:paraId="2310C4C3" w14:textId="77777777" w:rsidR="00FB62C9" w:rsidRDefault="00FF24A9">
      <w:pPr>
        <w:pStyle w:val="BodyText"/>
        <w:tabs>
          <w:tab w:val="left" w:pos="3185"/>
        </w:tabs>
        <w:ind w:left="140"/>
      </w:pPr>
      <w:r>
        <w:rPr>
          <w:b/>
        </w:rPr>
        <w:t>“Series”</w:t>
      </w:r>
      <w:r>
        <w:rPr>
          <w:b/>
        </w:rPr>
        <w:tab/>
      </w:r>
      <w:r>
        <w:t>a Series of a Class or Sub-Class in the capital of the</w:t>
      </w:r>
      <w:r>
        <w:rPr>
          <w:spacing w:val="-13"/>
        </w:rPr>
        <w:t xml:space="preserve"> </w:t>
      </w:r>
      <w:r>
        <w:t>Fund;</w:t>
      </w:r>
    </w:p>
    <w:p w14:paraId="555927E2" w14:textId="77777777" w:rsidR="00FB62C9" w:rsidRDefault="00FB62C9">
      <w:pPr>
        <w:pStyle w:val="BodyText"/>
        <w:spacing w:before="5"/>
        <w:rPr>
          <w:sz w:val="16"/>
        </w:rPr>
      </w:pPr>
    </w:p>
    <w:p w14:paraId="585BE809" w14:textId="77777777" w:rsidR="00FB62C9" w:rsidRDefault="00FF24A9">
      <w:pPr>
        <w:pStyle w:val="BodyText"/>
        <w:tabs>
          <w:tab w:val="left" w:pos="3185"/>
        </w:tabs>
        <w:spacing w:before="1"/>
        <w:ind w:left="3185" w:right="272" w:hanging="3046"/>
      </w:pPr>
      <w:r>
        <w:rPr>
          <w:b/>
        </w:rPr>
        <w:t>“SFO”</w:t>
      </w:r>
      <w:r>
        <w:rPr>
          <w:b/>
        </w:rPr>
        <w:tab/>
      </w:r>
      <w:r>
        <w:t>the Securities and Futures Ordinance Cap. 571 of the laws of Hong Kong, as amended, from time to</w:t>
      </w:r>
      <w:r>
        <w:rPr>
          <w:spacing w:val="-1"/>
        </w:rPr>
        <w:t xml:space="preserve"> </w:t>
      </w:r>
      <w:r>
        <w:t>time;</w:t>
      </w:r>
    </w:p>
    <w:p w14:paraId="58E1806D" w14:textId="77777777" w:rsidR="00FB62C9" w:rsidRDefault="00FB62C9">
      <w:pPr>
        <w:pStyle w:val="BodyText"/>
        <w:spacing w:before="3"/>
        <w:rPr>
          <w:sz w:val="16"/>
        </w:rPr>
      </w:pPr>
    </w:p>
    <w:p w14:paraId="5E08C9A9" w14:textId="77777777" w:rsidR="00FB62C9" w:rsidRDefault="00FF24A9">
      <w:pPr>
        <w:pStyle w:val="BodyText"/>
        <w:tabs>
          <w:tab w:val="left" w:pos="3185"/>
        </w:tabs>
        <w:spacing w:before="1"/>
        <w:ind w:left="3185" w:right="270" w:hanging="3046"/>
      </w:pPr>
      <w:r>
        <w:rPr>
          <w:b/>
        </w:rPr>
        <w:t>“Share”</w:t>
      </w:r>
      <w:r>
        <w:rPr>
          <w:b/>
        </w:rPr>
        <w:tab/>
      </w:r>
      <w:r>
        <w:t>a nonvoting participating redeemable share in the Fund having a nominal or par value of US$0.01</w:t>
      </w:r>
      <w:r>
        <w:rPr>
          <w:spacing w:val="-3"/>
        </w:rPr>
        <w:t xml:space="preserve"> </w:t>
      </w:r>
      <w:r>
        <w:t>each;</w:t>
      </w:r>
    </w:p>
    <w:p w14:paraId="122D4019" w14:textId="77777777" w:rsidR="00FB62C9" w:rsidRDefault="00FB62C9">
      <w:pPr>
        <w:pStyle w:val="BodyText"/>
        <w:spacing w:before="5"/>
        <w:rPr>
          <w:sz w:val="16"/>
        </w:rPr>
      </w:pPr>
    </w:p>
    <w:p w14:paraId="6D00C18A" w14:textId="77777777" w:rsidR="00FB62C9" w:rsidRDefault="00FF24A9">
      <w:pPr>
        <w:tabs>
          <w:tab w:val="left" w:pos="3185"/>
        </w:tabs>
        <w:ind w:left="140"/>
        <w:rPr>
          <w:sz w:val="20"/>
        </w:rPr>
      </w:pPr>
      <w:r>
        <w:rPr>
          <w:b/>
          <w:sz w:val="20"/>
        </w:rPr>
        <w:t>“Shareholder”</w:t>
      </w:r>
      <w:r>
        <w:rPr>
          <w:b/>
          <w:sz w:val="20"/>
        </w:rPr>
        <w:tab/>
      </w:r>
      <w:r>
        <w:rPr>
          <w:sz w:val="20"/>
        </w:rPr>
        <w:t>a holder of any</w:t>
      </w:r>
      <w:r>
        <w:rPr>
          <w:spacing w:val="-3"/>
          <w:sz w:val="20"/>
        </w:rPr>
        <w:t xml:space="preserve"> </w:t>
      </w:r>
      <w:r>
        <w:rPr>
          <w:sz w:val="20"/>
        </w:rPr>
        <w:t>Shares;</w:t>
      </w:r>
    </w:p>
    <w:p w14:paraId="510DCFC1" w14:textId="77777777" w:rsidR="00FB62C9" w:rsidRDefault="00FB62C9">
      <w:pPr>
        <w:pStyle w:val="BodyText"/>
        <w:spacing w:before="4"/>
        <w:rPr>
          <w:sz w:val="16"/>
        </w:rPr>
      </w:pPr>
    </w:p>
    <w:p w14:paraId="19E80C70" w14:textId="77777777" w:rsidR="00FB62C9" w:rsidRDefault="00FF24A9">
      <w:pPr>
        <w:tabs>
          <w:tab w:val="left" w:pos="3185"/>
        </w:tabs>
        <w:ind w:left="140"/>
        <w:rPr>
          <w:sz w:val="20"/>
        </w:rPr>
      </w:pPr>
      <w:r>
        <w:rPr>
          <w:b/>
          <w:sz w:val="20"/>
        </w:rPr>
        <w:t>“Sub-Class”</w:t>
      </w:r>
      <w:r>
        <w:rPr>
          <w:b/>
          <w:sz w:val="20"/>
        </w:rPr>
        <w:tab/>
      </w:r>
      <w:r>
        <w:rPr>
          <w:sz w:val="20"/>
        </w:rPr>
        <w:t>a sub-class of Shares within a</w:t>
      </w:r>
      <w:r>
        <w:rPr>
          <w:spacing w:val="-8"/>
          <w:sz w:val="20"/>
        </w:rPr>
        <w:t xml:space="preserve"> </w:t>
      </w:r>
      <w:r>
        <w:rPr>
          <w:sz w:val="20"/>
        </w:rPr>
        <w:t>Class;</w:t>
      </w:r>
    </w:p>
    <w:p w14:paraId="7631D8AF" w14:textId="77777777" w:rsidR="00FB62C9" w:rsidRDefault="00FB62C9">
      <w:pPr>
        <w:pStyle w:val="BodyText"/>
        <w:spacing w:before="5"/>
        <w:rPr>
          <w:sz w:val="16"/>
        </w:rPr>
      </w:pPr>
    </w:p>
    <w:p w14:paraId="7152B406" w14:textId="77777777" w:rsidR="00FB62C9" w:rsidRDefault="00FF24A9">
      <w:pPr>
        <w:pStyle w:val="BodyText"/>
        <w:tabs>
          <w:tab w:val="left" w:pos="3185"/>
        </w:tabs>
        <w:ind w:left="3185" w:right="272" w:hanging="3046"/>
      </w:pPr>
      <w:r>
        <w:rPr>
          <w:b/>
        </w:rPr>
        <w:t>“Subscription</w:t>
      </w:r>
      <w:r>
        <w:rPr>
          <w:b/>
          <w:spacing w:val="-6"/>
        </w:rPr>
        <w:t xml:space="preserve"> </w:t>
      </w:r>
      <w:r>
        <w:rPr>
          <w:b/>
        </w:rPr>
        <w:t>Agreement”</w:t>
      </w:r>
      <w:r>
        <w:rPr>
          <w:b/>
        </w:rPr>
        <w:tab/>
      </w:r>
      <w:r>
        <w:t>the subscription agreement and/or additional subscription agreement in relation to an application for</w:t>
      </w:r>
      <w:r>
        <w:rPr>
          <w:spacing w:val="-6"/>
        </w:rPr>
        <w:t xml:space="preserve"> </w:t>
      </w:r>
      <w:r>
        <w:t>Shares;</w:t>
      </w:r>
    </w:p>
    <w:p w14:paraId="0CD12D2A" w14:textId="77777777" w:rsidR="00FB62C9" w:rsidRDefault="00FB62C9">
      <w:pPr>
        <w:pStyle w:val="BodyText"/>
        <w:spacing w:before="5"/>
        <w:rPr>
          <w:sz w:val="16"/>
        </w:rPr>
      </w:pPr>
    </w:p>
    <w:p w14:paraId="4FBE55C9" w14:textId="77777777" w:rsidR="00FB62C9" w:rsidRDefault="00FF24A9">
      <w:pPr>
        <w:tabs>
          <w:tab w:val="left" w:pos="3185"/>
        </w:tabs>
        <w:spacing w:line="244" w:lineRule="exact"/>
        <w:ind w:left="140"/>
        <w:rPr>
          <w:sz w:val="20"/>
        </w:rPr>
      </w:pPr>
      <w:r>
        <w:rPr>
          <w:b/>
          <w:sz w:val="20"/>
        </w:rPr>
        <w:t>“Subscription</w:t>
      </w:r>
      <w:r>
        <w:rPr>
          <w:b/>
          <w:spacing w:val="-3"/>
          <w:sz w:val="20"/>
        </w:rPr>
        <w:t xml:space="preserve"> </w:t>
      </w:r>
      <w:r>
        <w:rPr>
          <w:b/>
          <w:sz w:val="20"/>
        </w:rPr>
        <w:t>Day”</w:t>
      </w:r>
      <w:r>
        <w:rPr>
          <w:b/>
          <w:sz w:val="20"/>
        </w:rPr>
        <w:tab/>
      </w:r>
      <w:r>
        <w:rPr>
          <w:sz w:val="20"/>
        </w:rPr>
        <w:t>unless</w:t>
      </w:r>
      <w:r>
        <w:rPr>
          <w:spacing w:val="7"/>
          <w:sz w:val="20"/>
        </w:rPr>
        <w:t xml:space="preserve"> </w:t>
      </w:r>
      <w:r>
        <w:rPr>
          <w:sz w:val="20"/>
        </w:rPr>
        <w:t>otherwise</w:t>
      </w:r>
      <w:r>
        <w:rPr>
          <w:spacing w:val="8"/>
          <w:sz w:val="20"/>
        </w:rPr>
        <w:t xml:space="preserve"> </w:t>
      </w:r>
      <w:r>
        <w:rPr>
          <w:sz w:val="20"/>
        </w:rPr>
        <w:t>determined</w:t>
      </w:r>
      <w:r>
        <w:rPr>
          <w:spacing w:val="8"/>
          <w:sz w:val="20"/>
        </w:rPr>
        <w:t xml:space="preserve"> </w:t>
      </w:r>
      <w:r>
        <w:rPr>
          <w:sz w:val="20"/>
        </w:rPr>
        <w:t>by</w:t>
      </w:r>
      <w:r>
        <w:rPr>
          <w:spacing w:val="7"/>
          <w:sz w:val="20"/>
        </w:rPr>
        <w:t xml:space="preserve"> </w:t>
      </w:r>
      <w:r>
        <w:rPr>
          <w:sz w:val="20"/>
        </w:rPr>
        <w:t>the</w:t>
      </w:r>
      <w:r>
        <w:rPr>
          <w:spacing w:val="7"/>
          <w:sz w:val="20"/>
        </w:rPr>
        <w:t xml:space="preserve"> </w:t>
      </w:r>
      <w:r>
        <w:rPr>
          <w:sz w:val="20"/>
        </w:rPr>
        <w:t>Directors,</w:t>
      </w:r>
      <w:r>
        <w:rPr>
          <w:spacing w:val="8"/>
          <w:sz w:val="20"/>
        </w:rPr>
        <w:t xml:space="preserve"> </w:t>
      </w:r>
      <w:r>
        <w:rPr>
          <w:sz w:val="20"/>
        </w:rPr>
        <w:t>with</w:t>
      </w:r>
      <w:r>
        <w:rPr>
          <w:spacing w:val="8"/>
          <w:sz w:val="20"/>
        </w:rPr>
        <w:t xml:space="preserve"> </w:t>
      </w:r>
      <w:r>
        <w:rPr>
          <w:sz w:val="20"/>
        </w:rPr>
        <w:t>respect</w:t>
      </w:r>
      <w:r>
        <w:rPr>
          <w:spacing w:val="8"/>
          <w:sz w:val="20"/>
        </w:rPr>
        <w:t xml:space="preserve"> </w:t>
      </w:r>
      <w:r>
        <w:rPr>
          <w:sz w:val="20"/>
        </w:rPr>
        <w:t>to</w:t>
      </w:r>
      <w:r>
        <w:rPr>
          <w:spacing w:val="8"/>
          <w:sz w:val="20"/>
        </w:rPr>
        <w:t xml:space="preserve"> </w:t>
      </w:r>
      <w:r>
        <w:rPr>
          <w:sz w:val="20"/>
        </w:rPr>
        <w:t>any</w:t>
      </w:r>
      <w:r>
        <w:rPr>
          <w:spacing w:val="8"/>
          <w:sz w:val="20"/>
        </w:rPr>
        <w:t xml:space="preserve"> </w:t>
      </w:r>
      <w:r>
        <w:rPr>
          <w:sz w:val="20"/>
        </w:rPr>
        <w:t>Class,</w:t>
      </w:r>
    </w:p>
    <w:p w14:paraId="53EDDC55" w14:textId="77777777" w:rsidR="00FB62C9" w:rsidRDefault="00FF24A9">
      <w:pPr>
        <w:pStyle w:val="BodyText"/>
        <w:ind w:left="3185" w:right="270"/>
        <w:jc w:val="both"/>
      </w:pPr>
      <w:r>
        <w:t>the Initial Closing Day and the first Business Day of each calendar month, or at such other times as the Directors determine, as the case may be;</w:t>
      </w:r>
    </w:p>
    <w:p w14:paraId="672A7A53" w14:textId="77777777" w:rsidR="00FB62C9" w:rsidRDefault="00FB62C9">
      <w:pPr>
        <w:pStyle w:val="BodyText"/>
        <w:spacing w:before="5"/>
        <w:rPr>
          <w:sz w:val="16"/>
        </w:rPr>
      </w:pPr>
    </w:p>
    <w:p w14:paraId="63A3AD00" w14:textId="77777777" w:rsidR="00FB62C9" w:rsidRDefault="00FF24A9">
      <w:pPr>
        <w:tabs>
          <w:tab w:val="left" w:pos="3185"/>
        </w:tabs>
        <w:ind w:left="139"/>
        <w:rPr>
          <w:sz w:val="20"/>
        </w:rPr>
      </w:pPr>
      <w:r>
        <w:rPr>
          <w:b/>
          <w:sz w:val="20"/>
        </w:rPr>
        <w:t>“Subscription</w:t>
      </w:r>
      <w:r>
        <w:rPr>
          <w:b/>
          <w:spacing w:val="-4"/>
          <w:sz w:val="20"/>
        </w:rPr>
        <w:t xml:space="preserve"> </w:t>
      </w:r>
      <w:r>
        <w:rPr>
          <w:b/>
          <w:sz w:val="20"/>
        </w:rPr>
        <w:t>Price”</w:t>
      </w:r>
      <w:r>
        <w:rPr>
          <w:b/>
          <w:sz w:val="20"/>
        </w:rPr>
        <w:tab/>
      </w:r>
      <w:r>
        <w:rPr>
          <w:sz w:val="20"/>
        </w:rPr>
        <w:t>unless</w:t>
      </w:r>
      <w:r>
        <w:rPr>
          <w:spacing w:val="18"/>
          <w:sz w:val="20"/>
        </w:rPr>
        <w:t xml:space="preserve"> </w:t>
      </w:r>
      <w:r>
        <w:rPr>
          <w:sz w:val="20"/>
        </w:rPr>
        <w:t>otherwise</w:t>
      </w:r>
      <w:r>
        <w:rPr>
          <w:spacing w:val="17"/>
          <w:sz w:val="20"/>
        </w:rPr>
        <w:t xml:space="preserve"> </w:t>
      </w:r>
      <w:r>
        <w:rPr>
          <w:sz w:val="20"/>
        </w:rPr>
        <w:t>determined</w:t>
      </w:r>
      <w:r>
        <w:rPr>
          <w:spacing w:val="18"/>
          <w:sz w:val="20"/>
        </w:rPr>
        <w:t xml:space="preserve"> </w:t>
      </w:r>
      <w:r>
        <w:rPr>
          <w:sz w:val="20"/>
        </w:rPr>
        <w:t>by</w:t>
      </w:r>
      <w:r>
        <w:rPr>
          <w:spacing w:val="18"/>
          <w:sz w:val="20"/>
        </w:rPr>
        <w:t xml:space="preserve"> </w:t>
      </w:r>
      <w:r>
        <w:rPr>
          <w:sz w:val="20"/>
        </w:rPr>
        <w:t>the</w:t>
      </w:r>
      <w:r>
        <w:rPr>
          <w:spacing w:val="16"/>
          <w:sz w:val="20"/>
        </w:rPr>
        <w:t xml:space="preserve"> </w:t>
      </w:r>
      <w:r>
        <w:rPr>
          <w:sz w:val="20"/>
        </w:rPr>
        <w:t>Directors,</w:t>
      </w:r>
      <w:r>
        <w:rPr>
          <w:spacing w:val="18"/>
          <w:sz w:val="20"/>
        </w:rPr>
        <w:t xml:space="preserve"> </w:t>
      </w:r>
      <w:r>
        <w:rPr>
          <w:sz w:val="20"/>
        </w:rPr>
        <w:t>Shares</w:t>
      </w:r>
      <w:r>
        <w:rPr>
          <w:spacing w:val="16"/>
          <w:sz w:val="20"/>
        </w:rPr>
        <w:t xml:space="preserve"> </w:t>
      </w:r>
      <w:r>
        <w:rPr>
          <w:sz w:val="20"/>
        </w:rPr>
        <w:t>will</w:t>
      </w:r>
      <w:r>
        <w:rPr>
          <w:spacing w:val="18"/>
          <w:sz w:val="20"/>
        </w:rPr>
        <w:t xml:space="preserve"> </w:t>
      </w:r>
      <w:r>
        <w:rPr>
          <w:sz w:val="20"/>
        </w:rPr>
        <w:t>be</w:t>
      </w:r>
      <w:r>
        <w:rPr>
          <w:spacing w:val="18"/>
          <w:sz w:val="20"/>
        </w:rPr>
        <w:t xml:space="preserve"> </w:t>
      </w:r>
      <w:r>
        <w:rPr>
          <w:sz w:val="20"/>
        </w:rPr>
        <w:t>offered</w:t>
      </w:r>
      <w:r>
        <w:rPr>
          <w:spacing w:val="16"/>
          <w:sz w:val="20"/>
        </w:rPr>
        <w:t xml:space="preserve"> </w:t>
      </w:r>
      <w:r>
        <w:rPr>
          <w:sz w:val="20"/>
        </w:rPr>
        <w:t>at</w:t>
      </w:r>
    </w:p>
    <w:p w14:paraId="1930B397" w14:textId="77777777" w:rsidR="00FB62C9" w:rsidRDefault="00FF24A9">
      <w:pPr>
        <w:pStyle w:val="BodyText"/>
        <w:spacing w:before="1"/>
        <w:ind w:left="3185" w:right="273"/>
        <w:jc w:val="both"/>
      </w:pPr>
      <w:r>
        <w:t>US$1,000 per Share for each Class or Series available for subscription on a Subscription</w:t>
      </w:r>
      <w:r>
        <w:rPr>
          <w:spacing w:val="-2"/>
        </w:rPr>
        <w:t xml:space="preserve"> </w:t>
      </w:r>
      <w:r>
        <w:t>Day;</w:t>
      </w:r>
    </w:p>
    <w:p w14:paraId="7C66727B" w14:textId="77777777" w:rsidR="00FB62C9" w:rsidRDefault="00FB62C9">
      <w:pPr>
        <w:pStyle w:val="BodyText"/>
        <w:spacing w:before="4"/>
        <w:rPr>
          <w:sz w:val="16"/>
        </w:rPr>
      </w:pPr>
    </w:p>
    <w:p w14:paraId="0142D598" w14:textId="77777777" w:rsidR="00FB62C9" w:rsidRDefault="00FF24A9">
      <w:pPr>
        <w:tabs>
          <w:tab w:val="left" w:pos="3185"/>
        </w:tabs>
        <w:ind w:left="3185" w:right="272" w:hanging="3046"/>
        <w:rPr>
          <w:sz w:val="20"/>
        </w:rPr>
      </w:pPr>
      <w:r>
        <w:rPr>
          <w:b/>
          <w:sz w:val="20"/>
        </w:rPr>
        <w:t>“Suspension”</w:t>
      </w:r>
      <w:r>
        <w:rPr>
          <w:b/>
          <w:sz w:val="20"/>
        </w:rPr>
        <w:tab/>
      </w:r>
      <w:r>
        <w:rPr>
          <w:sz w:val="20"/>
        </w:rPr>
        <w:t>has the meaning given to that term in the section headed “</w:t>
      </w:r>
      <w:r>
        <w:rPr>
          <w:b/>
          <w:sz w:val="20"/>
        </w:rPr>
        <w:t>Valuation – Suspension of Valuation, Issue and Redemption of</w:t>
      </w:r>
      <w:r>
        <w:rPr>
          <w:b/>
          <w:spacing w:val="-10"/>
          <w:sz w:val="20"/>
        </w:rPr>
        <w:t xml:space="preserve"> </w:t>
      </w:r>
      <w:r>
        <w:rPr>
          <w:b/>
          <w:sz w:val="20"/>
        </w:rPr>
        <w:t>Shares</w:t>
      </w:r>
      <w:r>
        <w:rPr>
          <w:sz w:val="20"/>
        </w:rPr>
        <w:t>”;</w:t>
      </w:r>
    </w:p>
    <w:p w14:paraId="7C08D3E6" w14:textId="77777777" w:rsidR="00FB62C9" w:rsidRDefault="00FB62C9">
      <w:pPr>
        <w:rPr>
          <w:sz w:val="20"/>
        </w:rPr>
        <w:sectPr w:rsidR="00FB62C9">
          <w:pgSz w:w="11900" w:h="16840"/>
          <w:pgMar w:top="1400" w:right="1160" w:bottom="860" w:left="1300" w:header="0" w:footer="673" w:gutter="0"/>
          <w:cols w:space="720"/>
        </w:sectPr>
      </w:pPr>
    </w:p>
    <w:p w14:paraId="79B61AC9" w14:textId="77777777" w:rsidR="00FB62C9" w:rsidRDefault="00FF24A9">
      <w:pPr>
        <w:tabs>
          <w:tab w:val="left" w:pos="3185"/>
        </w:tabs>
        <w:spacing w:before="39" w:line="244" w:lineRule="exact"/>
        <w:ind w:left="140"/>
        <w:rPr>
          <w:sz w:val="20"/>
        </w:rPr>
      </w:pPr>
      <w:r>
        <w:rPr>
          <w:b/>
          <w:sz w:val="20"/>
        </w:rPr>
        <w:lastRenderedPageBreak/>
        <w:t>“United States”</w:t>
      </w:r>
      <w:r>
        <w:rPr>
          <w:b/>
          <w:spacing w:val="-4"/>
          <w:sz w:val="20"/>
        </w:rPr>
        <w:t xml:space="preserve"> </w:t>
      </w:r>
      <w:r>
        <w:rPr>
          <w:sz w:val="20"/>
        </w:rPr>
        <w:t>or</w:t>
      </w:r>
      <w:r>
        <w:rPr>
          <w:spacing w:val="-2"/>
          <w:sz w:val="20"/>
        </w:rPr>
        <w:t xml:space="preserve"> </w:t>
      </w:r>
      <w:r>
        <w:rPr>
          <w:b/>
          <w:sz w:val="20"/>
        </w:rPr>
        <w:t>“US”</w:t>
      </w:r>
      <w:r>
        <w:rPr>
          <w:b/>
          <w:sz w:val="20"/>
        </w:rPr>
        <w:tab/>
      </w:r>
      <w:r>
        <w:rPr>
          <w:sz w:val="20"/>
        </w:rPr>
        <w:t>the</w:t>
      </w:r>
      <w:r>
        <w:rPr>
          <w:spacing w:val="38"/>
          <w:sz w:val="20"/>
        </w:rPr>
        <w:t xml:space="preserve"> </w:t>
      </w:r>
      <w:r>
        <w:rPr>
          <w:sz w:val="20"/>
        </w:rPr>
        <w:t>United</w:t>
      </w:r>
      <w:r>
        <w:rPr>
          <w:spacing w:val="36"/>
          <w:sz w:val="20"/>
        </w:rPr>
        <w:t xml:space="preserve"> </w:t>
      </w:r>
      <w:r>
        <w:rPr>
          <w:sz w:val="20"/>
        </w:rPr>
        <w:t>States</w:t>
      </w:r>
      <w:r>
        <w:rPr>
          <w:spacing w:val="38"/>
          <w:sz w:val="20"/>
        </w:rPr>
        <w:t xml:space="preserve"> </w:t>
      </w:r>
      <w:r>
        <w:rPr>
          <w:sz w:val="20"/>
        </w:rPr>
        <w:t>of</w:t>
      </w:r>
      <w:r>
        <w:rPr>
          <w:spacing w:val="37"/>
          <w:sz w:val="20"/>
        </w:rPr>
        <w:t xml:space="preserve"> </w:t>
      </w:r>
      <w:r>
        <w:rPr>
          <w:sz w:val="20"/>
        </w:rPr>
        <w:t>America</w:t>
      </w:r>
      <w:r>
        <w:rPr>
          <w:spacing w:val="37"/>
          <w:sz w:val="20"/>
        </w:rPr>
        <w:t xml:space="preserve"> </w:t>
      </w:r>
      <w:r>
        <w:rPr>
          <w:sz w:val="20"/>
        </w:rPr>
        <w:t>(including</w:t>
      </w:r>
      <w:r>
        <w:rPr>
          <w:spacing w:val="37"/>
          <w:sz w:val="20"/>
        </w:rPr>
        <w:t xml:space="preserve"> </w:t>
      </w:r>
      <w:r>
        <w:rPr>
          <w:sz w:val="20"/>
        </w:rPr>
        <w:t>the</w:t>
      </w:r>
      <w:r>
        <w:rPr>
          <w:spacing w:val="37"/>
          <w:sz w:val="20"/>
        </w:rPr>
        <w:t xml:space="preserve"> </w:t>
      </w:r>
      <w:r>
        <w:rPr>
          <w:sz w:val="20"/>
        </w:rPr>
        <w:t>States</w:t>
      </w:r>
      <w:r>
        <w:rPr>
          <w:spacing w:val="38"/>
          <w:sz w:val="20"/>
        </w:rPr>
        <w:t xml:space="preserve"> </w:t>
      </w:r>
      <w:r>
        <w:rPr>
          <w:sz w:val="20"/>
        </w:rPr>
        <w:t>and</w:t>
      </w:r>
      <w:r>
        <w:rPr>
          <w:spacing w:val="37"/>
          <w:sz w:val="20"/>
        </w:rPr>
        <w:t xml:space="preserve"> </w:t>
      </w:r>
      <w:r>
        <w:rPr>
          <w:sz w:val="20"/>
        </w:rPr>
        <w:t>the</w:t>
      </w:r>
      <w:r>
        <w:rPr>
          <w:spacing w:val="38"/>
          <w:sz w:val="20"/>
        </w:rPr>
        <w:t xml:space="preserve"> </w:t>
      </w:r>
      <w:r>
        <w:rPr>
          <w:sz w:val="20"/>
        </w:rPr>
        <w:t>District</w:t>
      </w:r>
      <w:r>
        <w:rPr>
          <w:spacing w:val="37"/>
          <w:sz w:val="20"/>
        </w:rPr>
        <w:t xml:space="preserve"> </w:t>
      </w:r>
      <w:r>
        <w:rPr>
          <w:sz w:val="20"/>
        </w:rPr>
        <w:t>of</w:t>
      </w:r>
    </w:p>
    <w:p w14:paraId="5A2E7C8A" w14:textId="77777777" w:rsidR="00FB62C9" w:rsidRDefault="00FF24A9">
      <w:pPr>
        <w:pStyle w:val="BodyText"/>
        <w:ind w:left="3185" w:right="271"/>
        <w:jc w:val="both"/>
      </w:pPr>
      <w:r>
        <w:t>Columbia), its territories, its possessions and all other areas subject to its jurisdiction;</w:t>
      </w:r>
    </w:p>
    <w:p w14:paraId="446CAD26" w14:textId="77777777" w:rsidR="00FB62C9" w:rsidRDefault="00FB62C9">
      <w:pPr>
        <w:pStyle w:val="BodyText"/>
        <w:spacing w:before="8"/>
        <w:rPr>
          <w:sz w:val="19"/>
        </w:rPr>
      </w:pPr>
    </w:p>
    <w:p w14:paraId="183B5DAE" w14:textId="77777777" w:rsidR="00FB62C9" w:rsidRDefault="00FF24A9">
      <w:pPr>
        <w:tabs>
          <w:tab w:val="left" w:pos="3185"/>
        </w:tabs>
        <w:ind w:left="140"/>
        <w:rPr>
          <w:sz w:val="20"/>
        </w:rPr>
      </w:pPr>
      <w:r>
        <w:rPr>
          <w:b/>
          <w:sz w:val="20"/>
        </w:rPr>
        <w:t xml:space="preserve">“US$” </w:t>
      </w:r>
      <w:r>
        <w:rPr>
          <w:sz w:val="20"/>
        </w:rPr>
        <w:t>or</w:t>
      </w:r>
      <w:r>
        <w:rPr>
          <w:spacing w:val="-3"/>
          <w:sz w:val="20"/>
        </w:rPr>
        <w:t xml:space="preserve"> </w:t>
      </w:r>
      <w:r>
        <w:rPr>
          <w:b/>
          <w:sz w:val="20"/>
        </w:rPr>
        <w:t>“US</w:t>
      </w:r>
      <w:r>
        <w:rPr>
          <w:b/>
          <w:spacing w:val="-2"/>
          <w:sz w:val="20"/>
        </w:rPr>
        <w:t xml:space="preserve"> </w:t>
      </w:r>
      <w:r>
        <w:rPr>
          <w:b/>
          <w:sz w:val="20"/>
        </w:rPr>
        <w:t>dollars”</w:t>
      </w:r>
      <w:r>
        <w:rPr>
          <w:b/>
          <w:sz w:val="20"/>
        </w:rPr>
        <w:tab/>
      </w:r>
      <w:r>
        <w:rPr>
          <w:sz w:val="20"/>
        </w:rPr>
        <w:t>the lawful currency of the United States of</w:t>
      </w:r>
      <w:r>
        <w:rPr>
          <w:spacing w:val="-9"/>
          <w:sz w:val="20"/>
        </w:rPr>
        <w:t xml:space="preserve"> </w:t>
      </w:r>
      <w:r>
        <w:rPr>
          <w:sz w:val="20"/>
        </w:rPr>
        <w:t>America;</w:t>
      </w:r>
    </w:p>
    <w:p w14:paraId="38858BA4" w14:textId="77777777" w:rsidR="00FB62C9" w:rsidRDefault="00FB62C9">
      <w:pPr>
        <w:pStyle w:val="BodyText"/>
        <w:spacing w:before="8"/>
        <w:rPr>
          <w:sz w:val="19"/>
        </w:rPr>
      </w:pPr>
    </w:p>
    <w:p w14:paraId="764AEB97" w14:textId="77777777" w:rsidR="00FB62C9" w:rsidRDefault="00FF24A9">
      <w:pPr>
        <w:tabs>
          <w:tab w:val="left" w:pos="3185"/>
        </w:tabs>
        <w:spacing w:before="1" w:line="244" w:lineRule="exact"/>
        <w:ind w:left="140"/>
        <w:rPr>
          <w:sz w:val="20"/>
        </w:rPr>
      </w:pPr>
      <w:r>
        <w:rPr>
          <w:b/>
          <w:sz w:val="20"/>
        </w:rPr>
        <w:t>“US</w:t>
      </w:r>
      <w:r>
        <w:rPr>
          <w:b/>
          <w:spacing w:val="-2"/>
          <w:sz w:val="20"/>
        </w:rPr>
        <w:t xml:space="preserve"> </w:t>
      </w:r>
      <w:r>
        <w:rPr>
          <w:b/>
          <w:sz w:val="20"/>
        </w:rPr>
        <w:t>Feeder</w:t>
      </w:r>
      <w:r>
        <w:rPr>
          <w:b/>
          <w:spacing w:val="-1"/>
          <w:sz w:val="20"/>
        </w:rPr>
        <w:t xml:space="preserve"> </w:t>
      </w:r>
      <w:r>
        <w:rPr>
          <w:b/>
          <w:sz w:val="20"/>
        </w:rPr>
        <w:t>Fund”</w:t>
      </w:r>
      <w:r>
        <w:rPr>
          <w:b/>
          <w:sz w:val="20"/>
        </w:rPr>
        <w:tab/>
      </w:r>
      <w:r>
        <w:rPr>
          <w:sz w:val="20"/>
        </w:rPr>
        <w:t>FUND NAME MATCH5 Asia Opportunities US Fund Limited, an exempted</w:t>
      </w:r>
      <w:r>
        <w:rPr>
          <w:spacing w:val="23"/>
          <w:sz w:val="20"/>
        </w:rPr>
        <w:t xml:space="preserve"> </w:t>
      </w:r>
      <w:r>
        <w:rPr>
          <w:sz w:val="20"/>
        </w:rPr>
        <w:t>company</w:t>
      </w:r>
    </w:p>
    <w:p w14:paraId="333CF7F7" w14:textId="77777777" w:rsidR="00FB62C9" w:rsidRDefault="00FF24A9">
      <w:pPr>
        <w:pStyle w:val="BodyText"/>
        <w:spacing w:line="244" w:lineRule="exact"/>
        <w:ind w:left="3185"/>
        <w:jc w:val="both"/>
      </w:pPr>
      <w:r>
        <w:t>incorporated in the Cayman Islands with limited liability;</w:t>
      </w:r>
    </w:p>
    <w:p w14:paraId="45019F2A" w14:textId="77777777" w:rsidR="00FB62C9" w:rsidRDefault="00FB62C9">
      <w:pPr>
        <w:pStyle w:val="BodyText"/>
        <w:spacing w:before="8"/>
        <w:rPr>
          <w:sz w:val="19"/>
        </w:rPr>
      </w:pPr>
    </w:p>
    <w:p w14:paraId="6A43DF54" w14:textId="77777777" w:rsidR="00FB62C9" w:rsidRDefault="00FF24A9">
      <w:pPr>
        <w:pStyle w:val="BodyText"/>
        <w:tabs>
          <w:tab w:val="left" w:pos="3185"/>
        </w:tabs>
        <w:ind w:left="140"/>
      </w:pPr>
      <w:r>
        <w:rPr>
          <w:b/>
        </w:rPr>
        <w:t>“US</w:t>
      </w:r>
      <w:r>
        <w:rPr>
          <w:b/>
          <w:spacing w:val="-2"/>
        </w:rPr>
        <w:t xml:space="preserve"> </w:t>
      </w:r>
      <w:r>
        <w:rPr>
          <w:b/>
        </w:rPr>
        <w:t>GAAP”</w:t>
      </w:r>
      <w:r>
        <w:rPr>
          <w:b/>
        </w:rPr>
        <w:tab/>
      </w:r>
      <w:r>
        <w:t>United States generally accepted accounting</w:t>
      </w:r>
      <w:r>
        <w:rPr>
          <w:spacing w:val="-4"/>
        </w:rPr>
        <w:t xml:space="preserve"> </w:t>
      </w:r>
      <w:r>
        <w:t>principles;</w:t>
      </w:r>
    </w:p>
    <w:p w14:paraId="48DB87E3" w14:textId="77777777" w:rsidR="00FB62C9" w:rsidRDefault="00FB62C9">
      <w:pPr>
        <w:pStyle w:val="BodyText"/>
        <w:spacing w:before="8"/>
        <w:rPr>
          <w:sz w:val="19"/>
        </w:rPr>
      </w:pPr>
    </w:p>
    <w:p w14:paraId="28F8D84C" w14:textId="77777777" w:rsidR="00FB62C9" w:rsidRDefault="00FF24A9">
      <w:pPr>
        <w:pStyle w:val="BodyText"/>
        <w:tabs>
          <w:tab w:val="left" w:pos="3185"/>
        </w:tabs>
        <w:ind w:left="3185" w:right="269" w:hanging="3046"/>
        <w:jc w:val="both"/>
      </w:pPr>
      <w:r>
        <w:rPr>
          <w:b/>
        </w:rPr>
        <w:t>“US</w:t>
      </w:r>
      <w:r>
        <w:rPr>
          <w:b/>
          <w:spacing w:val="-1"/>
        </w:rPr>
        <w:t xml:space="preserve"> </w:t>
      </w:r>
      <w:r>
        <w:rPr>
          <w:b/>
        </w:rPr>
        <w:t>Person”</w:t>
      </w:r>
      <w:r>
        <w:rPr>
          <w:b/>
        </w:rPr>
        <w:tab/>
      </w:r>
      <w:r>
        <w:t>a US person as defined for the purposes of US federal securities, commodities and tax laws, including Regulation S under the Securities Act, as the context</w:t>
      </w:r>
      <w:r>
        <w:rPr>
          <w:spacing w:val="-4"/>
        </w:rPr>
        <w:t xml:space="preserve"> </w:t>
      </w:r>
      <w:r>
        <w:t>requires;</w:t>
      </w:r>
    </w:p>
    <w:p w14:paraId="6D8EA45D" w14:textId="77777777" w:rsidR="00FB62C9" w:rsidRDefault="00FB62C9">
      <w:pPr>
        <w:pStyle w:val="BodyText"/>
        <w:spacing w:before="8"/>
        <w:rPr>
          <w:sz w:val="19"/>
        </w:rPr>
      </w:pPr>
    </w:p>
    <w:p w14:paraId="14446BF0" w14:textId="77777777" w:rsidR="00FB62C9" w:rsidRDefault="00FF24A9">
      <w:pPr>
        <w:tabs>
          <w:tab w:val="left" w:pos="3185"/>
        </w:tabs>
        <w:spacing w:before="1" w:line="244" w:lineRule="exact"/>
        <w:ind w:left="140"/>
        <w:rPr>
          <w:sz w:val="20"/>
        </w:rPr>
      </w:pPr>
      <w:r>
        <w:rPr>
          <w:b/>
          <w:sz w:val="20"/>
        </w:rPr>
        <w:t>“Valuation</w:t>
      </w:r>
      <w:r>
        <w:rPr>
          <w:b/>
          <w:spacing w:val="-3"/>
          <w:sz w:val="20"/>
        </w:rPr>
        <w:t xml:space="preserve"> </w:t>
      </w:r>
      <w:r>
        <w:rPr>
          <w:b/>
          <w:sz w:val="20"/>
        </w:rPr>
        <w:t>Day”</w:t>
      </w:r>
      <w:r>
        <w:rPr>
          <w:b/>
          <w:sz w:val="20"/>
        </w:rPr>
        <w:tab/>
      </w:r>
      <w:r>
        <w:rPr>
          <w:sz w:val="20"/>
        </w:rPr>
        <w:t>the</w:t>
      </w:r>
      <w:r>
        <w:rPr>
          <w:spacing w:val="7"/>
          <w:sz w:val="20"/>
        </w:rPr>
        <w:t xml:space="preserve"> </w:t>
      </w:r>
      <w:r>
        <w:rPr>
          <w:sz w:val="20"/>
        </w:rPr>
        <w:t>Business</w:t>
      </w:r>
      <w:r>
        <w:rPr>
          <w:spacing w:val="4"/>
          <w:sz w:val="20"/>
        </w:rPr>
        <w:t xml:space="preserve"> </w:t>
      </w:r>
      <w:r>
        <w:rPr>
          <w:sz w:val="20"/>
        </w:rPr>
        <w:t>Day</w:t>
      </w:r>
      <w:r>
        <w:rPr>
          <w:spacing w:val="7"/>
          <w:sz w:val="20"/>
        </w:rPr>
        <w:t xml:space="preserve"> </w:t>
      </w:r>
      <w:r>
        <w:rPr>
          <w:sz w:val="20"/>
        </w:rPr>
        <w:t>immediately</w:t>
      </w:r>
      <w:r>
        <w:rPr>
          <w:spacing w:val="6"/>
          <w:sz w:val="20"/>
        </w:rPr>
        <w:t xml:space="preserve"> </w:t>
      </w:r>
      <w:r>
        <w:rPr>
          <w:sz w:val="20"/>
        </w:rPr>
        <w:t>prior</w:t>
      </w:r>
      <w:r>
        <w:rPr>
          <w:spacing w:val="6"/>
          <w:sz w:val="20"/>
        </w:rPr>
        <w:t xml:space="preserve"> </w:t>
      </w:r>
      <w:r>
        <w:rPr>
          <w:sz w:val="20"/>
        </w:rPr>
        <w:t>to</w:t>
      </w:r>
      <w:r>
        <w:rPr>
          <w:spacing w:val="7"/>
          <w:sz w:val="20"/>
        </w:rPr>
        <w:t xml:space="preserve"> </w:t>
      </w:r>
      <w:r>
        <w:rPr>
          <w:sz w:val="20"/>
        </w:rPr>
        <w:t>a</w:t>
      </w:r>
      <w:r>
        <w:rPr>
          <w:spacing w:val="5"/>
          <w:sz w:val="20"/>
        </w:rPr>
        <w:t xml:space="preserve"> </w:t>
      </w:r>
      <w:r>
        <w:rPr>
          <w:sz w:val="20"/>
        </w:rPr>
        <w:t>Subscription</w:t>
      </w:r>
      <w:r>
        <w:rPr>
          <w:spacing w:val="7"/>
          <w:sz w:val="20"/>
        </w:rPr>
        <w:t xml:space="preserve"> </w:t>
      </w:r>
      <w:r>
        <w:rPr>
          <w:sz w:val="20"/>
        </w:rPr>
        <w:t>Day</w:t>
      </w:r>
      <w:r>
        <w:rPr>
          <w:spacing w:val="5"/>
          <w:sz w:val="20"/>
        </w:rPr>
        <w:t xml:space="preserve"> </w:t>
      </w:r>
      <w:r>
        <w:rPr>
          <w:sz w:val="20"/>
        </w:rPr>
        <w:t>or</w:t>
      </w:r>
      <w:r>
        <w:rPr>
          <w:spacing w:val="5"/>
          <w:sz w:val="20"/>
        </w:rPr>
        <w:t xml:space="preserve"> </w:t>
      </w:r>
      <w:r>
        <w:rPr>
          <w:sz w:val="20"/>
        </w:rPr>
        <w:t>a</w:t>
      </w:r>
    </w:p>
    <w:p w14:paraId="1FED9C3F" w14:textId="77777777" w:rsidR="00FB62C9" w:rsidRDefault="00FF24A9">
      <w:pPr>
        <w:pStyle w:val="BodyText"/>
        <w:ind w:left="3185" w:right="271"/>
        <w:jc w:val="both"/>
      </w:pPr>
      <w:r>
        <w:t>Redemption Day (as the case may be), the last Business Day of a Fiscal Year or such other day or days as the Directors may determine in any particular case or generally; and</w:t>
      </w:r>
    </w:p>
    <w:p w14:paraId="798FF05B" w14:textId="77777777" w:rsidR="00FB62C9" w:rsidRDefault="00FB62C9">
      <w:pPr>
        <w:pStyle w:val="BodyText"/>
        <w:spacing w:before="8"/>
        <w:rPr>
          <w:sz w:val="19"/>
        </w:rPr>
      </w:pPr>
    </w:p>
    <w:p w14:paraId="2204BA3D" w14:textId="77777777" w:rsidR="00FB62C9" w:rsidRDefault="00FF24A9">
      <w:pPr>
        <w:tabs>
          <w:tab w:val="left" w:pos="3185"/>
        </w:tabs>
        <w:spacing w:line="244" w:lineRule="exact"/>
        <w:ind w:left="140"/>
        <w:rPr>
          <w:sz w:val="20"/>
        </w:rPr>
      </w:pPr>
      <w:r>
        <w:rPr>
          <w:b/>
          <w:sz w:val="20"/>
        </w:rPr>
        <w:t>“Valuation</w:t>
      </w:r>
      <w:r>
        <w:rPr>
          <w:b/>
          <w:spacing w:val="-4"/>
          <w:sz w:val="20"/>
        </w:rPr>
        <w:t xml:space="preserve"> </w:t>
      </w:r>
      <w:r>
        <w:rPr>
          <w:b/>
          <w:sz w:val="20"/>
        </w:rPr>
        <w:t>Point”</w:t>
      </w:r>
      <w:r>
        <w:rPr>
          <w:b/>
          <w:sz w:val="20"/>
        </w:rPr>
        <w:tab/>
      </w:r>
      <w:r>
        <w:rPr>
          <w:sz w:val="20"/>
        </w:rPr>
        <w:t>the</w:t>
      </w:r>
      <w:r>
        <w:rPr>
          <w:spacing w:val="14"/>
          <w:sz w:val="20"/>
        </w:rPr>
        <w:t xml:space="preserve"> </w:t>
      </w:r>
      <w:r>
        <w:rPr>
          <w:sz w:val="20"/>
        </w:rPr>
        <w:t>close</w:t>
      </w:r>
      <w:r>
        <w:rPr>
          <w:spacing w:val="15"/>
          <w:sz w:val="20"/>
        </w:rPr>
        <w:t xml:space="preserve"> </w:t>
      </w:r>
      <w:r>
        <w:rPr>
          <w:sz w:val="20"/>
        </w:rPr>
        <w:t>of</w:t>
      </w:r>
      <w:r>
        <w:rPr>
          <w:spacing w:val="13"/>
          <w:sz w:val="20"/>
        </w:rPr>
        <w:t xml:space="preserve"> </w:t>
      </w:r>
      <w:r>
        <w:rPr>
          <w:sz w:val="20"/>
        </w:rPr>
        <w:t>business</w:t>
      </w:r>
      <w:r>
        <w:rPr>
          <w:spacing w:val="15"/>
          <w:sz w:val="20"/>
        </w:rPr>
        <w:t xml:space="preserve"> </w:t>
      </w:r>
      <w:r>
        <w:rPr>
          <w:sz w:val="20"/>
        </w:rPr>
        <w:t>in</w:t>
      </w:r>
      <w:r>
        <w:rPr>
          <w:spacing w:val="15"/>
          <w:sz w:val="20"/>
        </w:rPr>
        <w:t xml:space="preserve"> </w:t>
      </w:r>
      <w:r>
        <w:rPr>
          <w:sz w:val="20"/>
        </w:rPr>
        <w:t>the</w:t>
      </w:r>
      <w:r>
        <w:rPr>
          <w:spacing w:val="15"/>
          <w:sz w:val="20"/>
        </w:rPr>
        <w:t xml:space="preserve"> </w:t>
      </w:r>
      <w:r>
        <w:rPr>
          <w:sz w:val="20"/>
        </w:rPr>
        <w:t>last</w:t>
      </w:r>
      <w:r>
        <w:rPr>
          <w:spacing w:val="15"/>
          <w:sz w:val="20"/>
        </w:rPr>
        <w:t xml:space="preserve"> </w:t>
      </w:r>
      <w:r>
        <w:rPr>
          <w:sz w:val="20"/>
        </w:rPr>
        <w:t>relevant</w:t>
      </w:r>
      <w:r>
        <w:rPr>
          <w:spacing w:val="15"/>
          <w:sz w:val="20"/>
        </w:rPr>
        <w:t xml:space="preserve"> </w:t>
      </w:r>
      <w:r>
        <w:rPr>
          <w:sz w:val="20"/>
        </w:rPr>
        <w:t>market</w:t>
      </w:r>
      <w:r>
        <w:rPr>
          <w:spacing w:val="15"/>
          <w:sz w:val="20"/>
        </w:rPr>
        <w:t xml:space="preserve"> </w:t>
      </w:r>
      <w:r>
        <w:rPr>
          <w:sz w:val="20"/>
        </w:rPr>
        <w:t>to</w:t>
      </w:r>
      <w:r>
        <w:rPr>
          <w:spacing w:val="14"/>
          <w:sz w:val="20"/>
        </w:rPr>
        <w:t xml:space="preserve"> </w:t>
      </w:r>
      <w:r>
        <w:rPr>
          <w:sz w:val="20"/>
        </w:rPr>
        <w:t>close</w:t>
      </w:r>
      <w:r>
        <w:rPr>
          <w:spacing w:val="14"/>
          <w:sz w:val="20"/>
        </w:rPr>
        <w:t xml:space="preserve"> </w:t>
      </w:r>
      <w:r>
        <w:rPr>
          <w:sz w:val="20"/>
        </w:rPr>
        <w:t>on</w:t>
      </w:r>
      <w:r>
        <w:rPr>
          <w:spacing w:val="15"/>
          <w:sz w:val="20"/>
        </w:rPr>
        <w:t xml:space="preserve"> </w:t>
      </w:r>
      <w:r>
        <w:rPr>
          <w:sz w:val="20"/>
        </w:rPr>
        <w:t>each</w:t>
      </w:r>
    </w:p>
    <w:p w14:paraId="2A696E48" w14:textId="77777777" w:rsidR="00FB62C9" w:rsidRDefault="00FF24A9">
      <w:pPr>
        <w:pStyle w:val="BodyText"/>
        <w:ind w:left="3185" w:right="268"/>
        <w:jc w:val="both"/>
      </w:pPr>
      <w:r>
        <w:t>Valuation Day or such other time on such other Business Day or Business Days as the Manager may from time to time determine.</w:t>
      </w:r>
    </w:p>
    <w:p w14:paraId="29B89BDF" w14:textId="77777777" w:rsidR="00FB62C9" w:rsidRDefault="00FB62C9">
      <w:pPr>
        <w:pStyle w:val="BodyText"/>
        <w:spacing w:before="8"/>
        <w:rPr>
          <w:sz w:val="19"/>
        </w:rPr>
      </w:pPr>
    </w:p>
    <w:p w14:paraId="2A407A14" w14:textId="77777777" w:rsidR="00FB62C9" w:rsidRDefault="00FF24A9">
      <w:pPr>
        <w:pStyle w:val="BodyText"/>
        <w:ind w:left="140"/>
      </w:pPr>
      <w:r>
        <w:t>In this Memorandum unless otherwise stated:</w:t>
      </w:r>
    </w:p>
    <w:p w14:paraId="0698105C" w14:textId="77777777" w:rsidR="00FB62C9" w:rsidRDefault="00FB62C9">
      <w:pPr>
        <w:pStyle w:val="BodyText"/>
        <w:spacing w:before="9"/>
        <w:rPr>
          <w:sz w:val="19"/>
        </w:rPr>
      </w:pPr>
    </w:p>
    <w:p w14:paraId="12B84AA7" w14:textId="77777777" w:rsidR="00FB62C9" w:rsidRDefault="00FF24A9">
      <w:pPr>
        <w:pStyle w:val="ListParagraph"/>
        <w:numPr>
          <w:ilvl w:val="0"/>
          <w:numId w:val="25"/>
        </w:numPr>
        <w:tabs>
          <w:tab w:val="left" w:pos="859"/>
          <w:tab w:val="left" w:pos="860"/>
        </w:tabs>
        <w:ind w:right="273"/>
        <w:rPr>
          <w:sz w:val="20"/>
        </w:rPr>
      </w:pPr>
      <w:r>
        <w:rPr>
          <w:sz w:val="20"/>
        </w:rPr>
        <w:t>words and expressions used in this Memorandum but not defined have the same meanings as in the Articles;</w:t>
      </w:r>
    </w:p>
    <w:p w14:paraId="4314A91B" w14:textId="77777777" w:rsidR="00FB62C9" w:rsidRDefault="00FB62C9">
      <w:pPr>
        <w:pStyle w:val="BodyText"/>
        <w:spacing w:before="8"/>
        <w:rPr>
          <w:sz w:val="19"/>
        </w:rPr>
      </w:pPr>
    </w:p>
    <w:p w14:paraId="0AA852BE" w14:textId="77777777" w:rsidR="00FB62C9" w:rsidRDefault="00FF24A9">
      <w:pPr>
        <w:pStyle w:val="ListParagraph"/>
        <w:numPr>
          <w:ilvl w:val="0"/>
          <w:numId w:val="25"/>
        </w:numPr>
        <w:tabs>
          <w:tab w:val="left" w:pos="859"/>
          <w:tab w:val="left" w:pos="860"/>
        </w:tabs>
        <w:ind w:left="859" w:hanging="719"/>
        <w:rPr>
          <w:sz w:val="20"/>
        </w:rPr>
      </w:pPr>
      <w:r>
        <w:rPr>
          <w:sz w:val="20"/>
        </w:rPr>
        <w:t>unless otherwise stated, references to time are to time in Hong Kong and</w:t>
      </w:r>
      <w:r>
        <w:rPr>
          <w:spacing w:val="-14"/>
          <w:sz w:val="20"/>
        </w:rPr>
        <w:t xml:space="preserve"> </w:t>
      </w:r>
      <w:r>
        <w:rPr>
          <w:sz w:val="20"/>
        </w:rPr>
        <w:t>Ireland;</w:t>
      </w:r>
    </w:p>
    <w:p w14:paraId="767B0602" w14:textId="77777777" w:rsidR="00FB62C9" w:rsidRDefault="00FB62C9">
      <w:pPr>
        <w:pStyle w:val="BodyText"/>
        <w:spacing w:before="7"/>
        <w:rPr>
          <w:sz w:val="19"/>
        </w:rPr>
      </w:pPr>
    </w:p>
    <w:p w14:paraId="68A26366" w14:textId="77777777" w:rsidR="00FB62C9" w:rsidRDefault="00FF24A9">
      <w:pPr>
        <w:pStyle w:val="ListParagraph"/>
        <w:numPr>
          <w:ilvl w:val="0"/>
          <w:numId w:val="25"/>
        </w:numPr>
        <w:tabs>
          <w:tab w:val="left" w:pos="858"/>
          <w:tab w:val="left" w:pos="859"/>
        </w:tabs>
        <w:spacing w:before="1"/>
        <w:ind w:right="268"/>
        <w:rPr>
          <w:sz w:val="20"/>
        </w:rPr>
      </w:pPr>
      <w:r>
        <w:rPr>
          <w:sz w:val="20"/>
        </w:rPr>
        <w:t>“in writing” and “written” includes printing, type, telex, facsimile, electronic mail, photography and all other modes of representing or reproducing words in permanent visible</w:t>
      </w:r>
      <w:r>
        <w:rPr>
          <w:spacing w:val="-12"/>
          <w:sz w:val="20"/>
        </w:rPr>
        <w:t xml:space="preserve"> </w:t>
      </w:r>
      <w:r>
        <w:rPr>
          <w:sz w:val="20"/>
        </w:rPr>
        <w:t>form;</w:t>
      </w:r>
    </w:p>
    <w:p w14:paraId="38CC36D1" w14:textId="77777777" w:rsidR="00FB62C9" w:rsidRDefault="00FB62C9">
      <w:pPr>
        <w:pStyle w:val="BodyText"/>
        <w:spacing w:before="8"/>
        <w:rPr>
          <w:sz w:val="19"/>
        </w:rPr>
      </w:pPr>
    </w:p>
    <w:p w14:paraId="0D5FC5F2" w14:textId="77777777" w:rsidR="00FB62C9" w:rsidRDefault="00FF24A9">
      <w:pPr>
        <w:pStyle w:val="ListParagraph"/>
        <w:numPr>
          <w:ilvl w:val="0"/>
          <w:numId w:val="25"/>
        </w:numPr>
        <w:tabs>
          <w:tab w:val="left" w:pos="858"/>
          <w:tab w:val="left" w:pos="860"/>
        </w:tabs>
        <w:ind w:right="268"/>
        <w:rPr>
          <w:sz w:val="20"/>
        </w:rPr>
      </w:pPr>
      <w:r>
        <w:rPr>
          <w:sz w:val="20"/>
        </w:rPr>
        <w:t>words importing the singular include the plural and vice versa, and words importing one gender include both genders and the neuter and vice</w:t>
      </w:r>
      <w:r>
        <w:rPr>
          <w:spacing w:val="-7"/>
          <w:sz w:val="20"/>
        </w:rPr>
        <w:t xml:space="preserve"> </w:t>
      </w:r>
      <w:r>
        <w:rPr>
          <w:sz w:val="20"/>
        </w:rPr>
        <w:t>versa;</w:t>
      </w:r>
    </w:p>
    <w:p w14:paraId="2E399C79" w14:textId="77777777" w:rsidR="00FB62C9" w:rsidRDefault="00FB62C9">
      <w:pPr>
        <w:pStyle w:val="BodyText"/>
        <w:spacing w:before="8"/>
        <w:rPr>
          <w:sz w:val="19"/>
        </w:rPr>
      </w:pPr>
    </w:p>
    <w:p w14:paraId="73349356" w14:textId="77777777" w:rsidR="00FB62C9" w:rsidRDefault="00FF24A9">
      <w:pPr>
        <w:pStyle w:val="ListParagraph"/>
        <w:numPr>
          <w:ilvl w:val="0"/>
          <w:numId w:val="25"/>
        </w:numPr>
        <w:tabs>
          <w:tab w:val="left" w:pos="859"/>
          <w:tab w:val="left" w:pos="860"/>
        </w:tabs>
        <w:ind w:right="270"/>
        <w:rPr>
          <w:sz w:val="20"/>
        </w:rPr>
      </w:pPr>
      <w:r>
        <w:rPr>
          <w:sz w:val="20"/>
        </w:rPr>
        <w:t>references to a person includes an individual, body corporate, partnership, any other unincorporated body or association of persons, and any government or government agency;</w:t>
      </w:r>
      <w:r>
        <w:rPr>
          <w:spacing w:val="-9"/>
          <w:sz w:val="20"/>
        </w:rPr>
        <w:t xml:space="preserve"> </w:t>
      </w:r>
      <w:r>
        <w:rPr>
          <w:sz w:val="20"/>
        </w:rPr>
        <w:t>and</w:t>
      </w:r>
    </w:p>
    <w:p w14:paraId="43055216" w14:textId="77777777" w:rsidR="00FB62C9" w:rsidRDefault="00FB62C9">
      <w:pPr>
        <w:pStyle w:val="BodyText"/>
        <w:spacing w:before="8"/>
        <w:rPr>
          <w:sz w:val="19"/>
        </w:rPr>
      </w:pPr>
    </w:p>
    <w:p w14:paraId="3E2AFBF8" w14:textId="77777777" w:rsidR="00FB62C9" w:rsidRDefault="00FF24A9">
      <w:pPr>
        <w:pStyle w:val="ListParagraph"/>
        <w:numPr>
          <w:ilvl w:val="0"/>
          <w:numId w:val="25"/>
        </w:numPr>
        <w:tabs>
          <w:tab w:val="left" w:pos="860"/>
        </w:tabs>
        <w:ind w:right="270"/>
        <w:jc w:val="both"/>
        <w:rPr>
          <w:sz w:val="20"/>
        </w:rPr>
      </w:pPr>
      <w:r>
        <w:rPr>
          <w:sz w:val="20"/>
        </w:rPr>
        <w:t>references to legislation or legislative provisions include any amendment, consolidation, extension or reenactment from time to time, and any orders, regulations, instruments or other subordinate legislation made under that legislation or legislative</w:t>
      </w:r>
      <w:r>
        <w:rPr>
          <w:spacing w:val="-5"/>
          <w:sz w:val="20"/>
        </w:rPr>
        <w:t xml:space="preserve"> </w:t>
      </w:r>
      <w:r>
        <w:rPr>
          <w:sz w:val="20"/>
        </w:rPr>
        <w:t>provision.</w:t>
      </w:r>
    </w:p>
    <w:p w14:paraId="12113B1A" w14:textId="77777777" w:rsidR="00FB62C9" w:rsidRDefault="00FB62C9">
      <w:pPr>
        <w:jc w:val="both"/>
        <w:rPr>
          <w:sz w:val="20"/>
        </w:rPr>
        <w:sectPr w:rsidR="00FB62C9">
          <w:pgSz w:w="11900" w:h="16840"/>
          <w:pgMar w:top="1400" w:right="1160" w:bottom="860" w:left="1300" w:header="0" w:footer="673" w:gutter="0"/>
          <w:cols w:space="720"/>
        </w:sectPr>
      </w:pPr>
    </w:p>
    <w:p w14:paraId="3A151E66" w14:textId="02FA7999" w:rsidR="00FB62C9" w:rsidRDefault="00162C22">
      <w:pPr>
        <w:pStyle w:val="BodyText"/>
        <w:spacing w:line="20" w:lineRule="exact"/>
        <w:ind w:left="105"/>
        <w:rPr>
          <w:sz w:val="2"/>
        </w:rPr>
      </w:pPr>
      <w:r>
        <w:rPr>
          <w:noProof/>
          <w:sz w:val="2"/>
          <w:lang w:val="en-GB" w:eastAsia="en-GB"/>
        </w:rPr>
        <w:lastRenderedPageBreak/>
        <mc:AlternateContent>
          <mc:Choice Requires="wpg">
            <w:drawing>
              <wp:inline distT="0" distB="0" distL="0" distR="0" wp14:anchorId="688727FC" wp14:editId="636A603A">
                <wp:extent cx="5771515" cy="6350"/>
                <wp:effectExtent l="6350" t="10160" r="13335" b="2540"/>
                <wp:docPr id="3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6350"/>
                          <a:chOff x="0" y="0"/>
                          <a:chExt cx="9089" cy="10"/>
                        </a:xfrm>
                      </wpg:grpSpPr>
                      <wps:wsp>
                        <wps:cNvPr id="31" name="Line 51"/>
                        <wps:cNvCnPr>
                          <a:cxnSpLocks noChangeShapeType="1"/>
                        </wps:cNvCnPr>
                        <wps:spPr bwMode="auto">
                          <a:xfrm>
                            <a:off x="0" y="5"/>
                            <a:ext cx="908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E5BFB56" id="Group 50" o:spid="_x0000_s1026" style="width:454.45pt;height:.5pt;mso-position-horizontal-relative:char;mso-position-vertical-relative:line" coordsize="90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">
                <v:line id="Line 51" o:spid="_x0000_s1027" style="position:absolute;visibility:visible;mso-wrap-style:square" from="0,5" to="90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" strokeweight=".16936mm"/>
                <w10:anchorlock/>
              </v:group>
            </w:pict>
          </mc:Fallback>
        </mc:AlternateContent>
      </w:r>
    </w:p>
    <w:p w14:paraId="573C139B" w14:textId="77777777" w:rsidR="00FB62C9" w:rsidRDefault="00FB62C9">
      <w:pPr>
        <w:pStyle w:val="BodyText"/>
        <w:spacing w:before="3"/>
        <w:rPr>
          <w:sz w:val="17"/>
        </w:rPr>
      </w:pPr>
    </w:p>
    <w:p w14:paraId="36C9185F" w14:textId="77777777" w:rsidR="00FB62C9" w:rsidRDefault="00FF24A9">
      <w:pPr>
        <w:spacing w:before="20"/>
        <w:ind w:left="2786"/>
        <w:rPr>
          <w:b/>
          <w:sz w:val="40"/>
        </w:rPr>
      </w:pPr>
      <w:bookmarkStart w:id="5" w:name="_TOC_250013"/>
      <w:bookmarkEnd w:id="5"/>
      <w:r>
        <w:rPr>
          <w:b/>
          <w:color w:val="268F55"/>
          <w:sz w:val="40"/>
        </w:rPr>
        <w:t>EXECUTIVE SUMMARY</w:t>
      </w:r>
    </w:p>
    <w:p w14:paraId="5BB8C00A" w14:textId="1D1A881A" w:rsidR="00FB62C9" w:rsidRDefault="00162C22">
      <w:pPr>
        <w:pStyle w:val="BodyText"/>
        <w:spacing w:before="5"/>
        <w:rPr>
          <w:b/>
          <w:sz w:val="16"/>
        </w:rPr>
      </w:pPr>
      <w:r>
        <w:rPr>
          <w:noProof/>
          <w:lang w:val="en-GB" w:eastAsia="en-GB"/>
        </w:rPr>
        <mc:AlternateContent>
          <mc:Choice Requires="wps">
            <w:drawing>
              <wp:anchor distT="0" distB="0" distL="0" distR="0" simplePos="0" relativeHeight="251643392" behindDoc="1" locked="0" layoutInCell="1" allowOverlap="1" wp14:anchorId="75952E87" wp14:editId="2755AEAA">
                <wp:simplePos x="0" y="0"/>
                <wp:positionH relativeFrom="page">
                  <wp:posOffset>895350</wp:posOffset>
                </wp:positionH>
                <wp:positionV relativeFrom="paragraph">
                  <wp:posOffset>155575</wp:posOffset>
                </wp:positionV>
                <wp:extent cx="5771515" cy="0"/>
                <wp:effectExtent l="9525" t="5715" r="10160" b="13335"/>
                <wp:wrapTopAndBottom/>
                <wp:docPr id="29"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15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8FEEE" id="Line 49" o:spid="_x0000_s1026" style="position:absolute;z-index:-251673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pt,12.25pt" to="524.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q7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" strokeweight=".48pt">
                <w10:wrap type="topAndBottom" anchorx="page"/>
              </v:line>
            </w:pict>
          </mc:Fallback>
        </mc:AlternateContent>
      </w:r>
    </w:p>
    <w:p w14:paraId="59AC1D11" w14:textId="77777777" w:rsidR="00FB62C9" w:rsidRDefault="00FB62C9">
      <w:pPr>
        <w:pStyle w:val="BodyText"/>
        <w:spacing w:before="3"/>
        <w:rPr>
          <w:b/>
          <w:sz w:val="12"/>
        </w:rPr>
      </w:pPr>
    </w:p>
    <w:p w14:paraId="3AE4026C" w14:textId="77777777" w:rsidR="00FB62C9" w:rsidRDefault="00FF24A9">
      <w:pPr>
        <w:spacing w:before="60"/>
        <w:ind w:left="139" w:right="267"/>
        <w:jc w:val="both"/>
        <w:rPr>
          <w:b/>
          <w:sz w:val="20"/>
        </w:rPr>
      </w:pPr>
      <w:r>
        <w:rPr>
          <w:sz w:val="20"/>
        </w:rPr>
        <w:t xml:space="preserve">The following is a summary description of the offer of Shares in the Fund. This summary does not purport to  be complete and is qualified in its entirety by reference to the more detailed information appearing elsewhere in this Memorandum and to the material agreements, which are available to prospective investors upon request. The Fund is offering its Shares in separate Classes pursuant to this Memorandum. An investment in the Fund is also subject to the terms of the Subscription Agreement. </w:t>
      </w:r>
      <w:r>
        <w:rPr>
          <w:b/>
          <w:sz w:val="20"/>
        </w:rPr>
        <w:t>Prospective investors in the Fund should carefully review this Memorandum in its entirety together with the Subscription</w:t>
      </w:r>
      <w:r>
        <w:rPr>
          <w:b/>
          <w:spacing w:val="-12"/>
          <w:sz w:val="20"/>
        </w:rPr>
        <w:t xml:space="preserve"> </w:t>
      </w:r>
      <w:r>
        <w:rPr>
          <w:b/>
          <w:sz w:val="20"/>
        </w:rPr>
        <w:t>Agreement.</w:t>
      </w:r>
    </w:p>
    <w:p w14:paraId="583DBCA1" w14:textId="77777777" w:rsidR="00FB62C9" w:rsidRDefault="00FB62C9">
      <w:pPr>
        <w:pStyle w:val="BodyText"/>
        <w:spacing w:before="10"/>
        <w:rPr>
          <w:b/>
          <w:sz w:val="19"/>
        </w:rPr>
      </w:pPr>
    </w:p>
    <w:p w14:paraId="537A4CB2" w14:textId="77777777" w:rsidR="00FB62C9" w:rsidRDefault="00FF24A9">
      <w:pPr>
        <w:pStyle w:val="BodyText"/>
        <w:tabs>
          <w:tab w:val="left" w:pos="3289"/>
        </w:tabs>
        <w:spacing w:line="237" w:lineRule="auto"/>
        <w:ind w:left="3290" w:right="313" w:hanging="3150"/>
        <w:jc w:val="both"/>
      </w:pPr>
      <w:r>
        <w:rPr>
          <w:b/>
          <w:color w:val="268F55"/>
          <w:sz w:val="21"/>
        </w:rPr>
        <w:t>The</w:t>
      </w:r>
      <w:r>
        <w:rPr>
          <w:b/>
          <w:color w:val="268F55"/>
          <w:spacing w:val="-2"/>
          <w:sz w:val="21"/>
        </w:rPr>
        <w:t xml:space="preserve"> </w:t>
      </w:r>
      <w:r>
        <w:rPr>
          <w:b/>
          <w:color w:val="268F55"/>
          <w:sz w:val="21"/>
        </w:rPr>
        <w:t>Fund:</w:t>
      </w:r>
      <w:r>
        <w:rPr>
          <w:b/>
          <w:color w:val="268F55"/>
          <w:sz w:val="21"/>
        </w:rPr>
        <w:tab/>
      </w:r>
      <w:r>
        <w:rPr>
          <w:position w:val="1"/>
        </w:rPr>
        <w:t xml:space="preserve">The Fund was incorporated in the Cayman Islands as an exempted </w:t>
      </w:r>
      <w:r>
        <w:t>company with limited liability on June 24, 2013. The authorized share capital of the Fund is US$50,000 divided into 100 voting, non redeemable Management Shares of US$0.01 each, and 4,999,900 non voting redeemable Shares of US$0.01 each. The Fund invests substantially all of its assets through the Master Fund in a “master- feeder” arrangement. The US Feeder Fund, a Cayman  Islands exempted company with limited liability formed to facilitate investments by US taxable investors, also invests substantially all of its assets in the Master</w:t>
      </w:r>
      <w:r>
        <w:rPr>
          <w:spacing w:val="-2"/>
        </w:rPr>
        <w:t xml:space="preserve"> </w:t>
      </w:r>
      <w:r>
        <w:t>Fund.</w:t>
      </w:r>
    </w:p>
    <w:p w14:paraId="15DD2B33" w14:textId="77777777" w:rsidR="00FB62C9" w:rsidRDefault="00FB62C9">
      <w:pPr>
        <w:pStyle w:val="BodyText"/>
        <w:spacing w:before="7"/>
      </w:pPr>
    </w:p>
    <w:p w14:paraId="60CEF188" w14:textId="77777777" w:rsidR="00FB62C9" w:rsidRDefault="00FF24A9">
      <w:pPr>
        <w:pStyle w:val="BodyText"/>
        <w:ind w:left="3289" w:right="313"/>
        <w:jc w:val="both"/>
      </w:pPr>
      <w:r>
        <w:t>Trading is currently only at the Master Fund level, although the Manager reserves the right to trade at the Fund level, or through special purpose vehicles, in the future. References to the “Fund” are to be construed as referring to the Fund and the Master Fund, unless the context requires otherwise. Unless otherwise  specifically  stated herein, subscriptions, redemptions, calculation of Net Asset Value and other corporate mechanics taking place at the Master Fund level are generally effected in a manner equivalent to those taking place at the Fund level (as more specifically set out in this Memorandum and the Articles), save that any fees or expenses charged at the Fund are also not charged at the Master Fund</w:t>
      </w:r>
      <w:r>
        <w:rPr>
          <w:spacing w:val="-6"/>
        </w:rPr>
        <w:t xml:space="preserve"> </w:t>
      </w:r>
      <w:r>
        <w:t>level.</w:t>
      </w:r>
    </w:p>
    <w:p w14:paraId="7E14DC79" w14:textId="77777777" w:rsidR="00FB62C9" w:rsidRDefault="00FB62C9">
      <w:pPr>
        <w:pStyle w:val="BodyText"/>
        <w:spacing w:before="8"/>
        <w:rPr>
          <w:sz w:val="19"/>
        </w:rPr>
      </w:pPr>
    </w:p>
    <w:p w14:paraId="015B07A5" w14:textId="77777777" w:rsidR="00FB62C9" w:rsidRDefault="00FF24A9">
      <w:pPr>
        <w:tabs>
          <w:tab w:val="left" w:pos="3289"/>
        </w:tabs>
        <w:ind w:left="140"/>
        <w:rPr>
          <w:sz w:val="21"/>
        </w:rPr>
      </w:pPr>
      <w:r>
        <w:rPr>
          <w:b/>
          <w:color w:val="268F55"/>
          <w:sz w:val="21"/>
        </w:rPr>
        <w:t>The</w:t>
      </w:r>
      <w:r>
        <w:rPr>
          <w:b/>
          <w:color w:val="268F55"/>
          <w:spacing w:val="-3"/>
          <w:sz w:val="21"/>
        </w:rPr>
        <w:t xml:space="preserve"> </w:t>
      </w:r>
      <w:r>
        <w:rPr>
          <w:b/>
          <w:color w:val="268F55"/>
          <w:sz w:val="21"/>
        </w:rPr>
        <w:t>Manager:</w:t>
      </w:r>
      <w:r>
        <w:rPr>
          <w:b/>
          <w:color w:val="268F55"/>
          <w:sz w:val="21"/>
        </w:rPr>
        <w:tab/>
      </w:r>
      <w:r>
        <w:rPr>
          <w:sz w:val="21"/>
        </w:rPr>
        <w:t>FUND NAME MATCH5 Capital Limited</w:t>
      </w:r>
    </w:p>
    <w:p w14:paraId="1C40F7D2" w14:textId="77777777" w:rsidR="00FB62C9" w:rsidRDefault="00FB62C9">
      <w:pPr>
        <w:pStyle w:val="BodyText"/>
        <w:spacing w:before="8"/>
        <w:rPr>
          <w:sz w:val="19"/>
        </w:rPr>
      </w:pPr>
    </w:p>
    <w:p w14:paraId="036FF395" w14:textId="77777777" w:rsidR="00FB62C9" w:rsidRDefault="00FF24A9">
      <w:pPr>
        <w:tabs>
          <w:tab w:val="left" w:pos="3289"/>
        </w:tabs>
        <w:spacing w:before="1"/>
        <w:ind w:left="140"/>
        <w:rPr>
          <w:sz w:val="21"/>
        </w:rPr>
      </w:pPr>
      <w:commentRangeStart w:id="6"/>
      <w:r w:rsidRPr="0046465D">
        <w:rPr>
          <w:b/>
          <w:color w:val="268F55"/>
          <w:sz w:val="21"/>
          <w:highlight w:val="yellow"/>
        </w:rPr>
        <w:t>The</w:t>
      </w:r>
      <w:r w:rsidRPr="0046465D">
        <w:rPr>
          <w:b/>
          <w:color w:val="268F55"/>
          <w:spacing w:val="-1"/>
          <w:sz w:val="21"/>
          <w:highlight w:val="yellow"/>
        </w:rPr>
        <w:t xml:space="preserve"> </w:t>
      </w:r>
      <w:r w:rsidRPr="0046465D">
        <w:rPr>
          <w:b/>
          <w:color w:val="268F55"/>
          <w:sz w:val="21"/>
          <w:highlight w:val="yellow"/>
        </w:rPr>
        <w:t>Investment</w:t>
      </w:r>
      <w:r w:rsidRPr="0046465D">
        <w:rPr>
          <w:b/>
          <w:color w:val="268F55"/>
          <w:spacing w:val="-1"/>
          <w:sz w:val="21"/>
          <w:highlight w:val="yellow"/>
        </w:rPr>
        <w:t xml:space="preserve"> </w:t>
      </w:r>
      <w:r w:rsidRPr="0046465D">
        <w:rPr>
          <w:b/>
          <w:color w:val="268F55"/>
          <w:sz w:val="21"/>
          <w:highlight w:val="yellow"/>
        </w:rPr>
        <w:t>Adviser</w:t>
      </w:r>
      <w:commentRangeEnd w:id="6"/>
      <w:r w:rsidR="0046465D">
        <w:rPr>
          <w:rStyle w:val="CommentReference"/>
        </w:rPr>
        <w:commentReference w:id="6"/>
      </w:r>
      <w:r>
        <w:rPr>
          <w:b/>
          <w:color w:val="268F55"/>
          <w:sz w:val="21"/>
        </w:rPr>
        <w:t>:</w:t>
      </w:r>
      <w:r>
        <w:rPr>
          <w:b/>
          <w:color w:val="268F55"/>
          <w:sz w:val="21"/>
        </w:rPr>
        <w:tab/>
      </w:r>
      <w:r w:rsidRPr="0046465D">
        <w:rPr>
          <w:sz w:val="21"/>
          <w:highlight w:val="yellow"/>
        </w:rPr>
        <w:t>FUND NAME MATCH5 Asia Capital</w:t>
      </w:r>
      <w:r w:rsidRPr="0046465D">
        <w:rPr>
          <w:spacing w:val="-1"/>
          <w:sz w:val="21"/>
          <w:highlight w:val="yellow"/>
        </w:rPr>
        <w:t xml:space="preserve"> </w:t>
      </w:r>
      <w:r w:rsidRPr="0046465D">
        <w:rPr>
          <w:sz w:val="21"/>
          <w:highlight w:val="yellow"/>
        </w:rPr>
        <w:t>Limited</w:t>
      </w:r>
    </w:p>
    <w:p w14:paraId="78E05442" w14:textId="77777777" w:rsidR="00FB62C9" w:rsidRDefault="00FB62C9">
      <w:pPr>
        <w:pStyle w:val="BodyText"/>
        <w:spacing w:before="6"/>
        <w:rPr>
          <w:sz w:val="19"/>
        </w:rPr>
      </w:pPr>
    </w:p>
    <w:p w14:paraId="510D6837" w14:textId="77777777" w:rsidR="00FB62C9" w:rsidRDefault="00FF24A9">
      <w:pPr>
        <w:tabs>
          <w:tab w:val="left" w:pos="3289"/>
        </w:tabs>
        <w:spacing w:line="251" w:lineRule="exact"/>
        <w:ind w:left="140"/>
        <w:rPr>
          <w:sz w:val="20"/>
        </w:rPr>
      </w:pPr>
      <w:r w:rsidRPr="004D7372">
        <w:rPr>
          <w:b/>
          <w:color w:val="268F55"/>
          <w:sz w:val="21"/>
          <w:highlight w:val="green"/>
        </w:rPr>
        <w:t>Investment</w:t>
      </w:r>
      <w:r w:rsidRPr="004D7372">
        <w:rPr>
          <w:b/>
          <w:color w:val="268F55"/>
          <w:spacing w:val="-1"/>
          <w:sz w:val="21"/>
          <w:highlight w:val="green"/>
        </w:rPr>
        <w:t xml:space="preserve"> </w:t>
      </w:r>
      <w:r w:rsidRPr="004D7372">
        <w:rPr>
          <w:b/>
          <w:color w:val="268F55"/>
          <w:sz w:val="21"/>
          <w:highlight w:val="green"/>
        </w:rPr>
        <w:t>Program</w:t>
      </w:r>
      <w:r>
        <w:rPr>
          <w:b/>
          <w:color w:val="268F55"/>
          <w:sz w:val="21"/>
        </w:rPr>
        <w:t>:</w:t>
      </w:r>
      <w:r>
        <w:rPr>
          <w:b/>
          <w:color w:val="268F55"/>
          <w:sz w:val="21"/>
        </w:rPr>
        <w:tab/>
      </w:r>
      <w:r>
        <w:rPr>
          <w:position w:val="1"/>
          <w:sz w:val="20"/>
        </w:rPr>
        <w:t>The</w:t>
      </w:r>
      <w:r>
        <w:rPr>
          <w:spacing w:val="29"/>
          <w:position w:val="1"/>
          <w:sz w:val="20"/>
        </w:rPr>
        <w:t xml:space="preserve"> </w:t>
      </w:r>
      <w:r>
        <w:rPr>
          <w:position w:val="1"/>
          <w:sz w:val="20"/>
        </w:rPr>
        <w:t>Fund</w:t>
      </w:r>
      <w:r>
        <w:rPr>
          <w:spacing w:val="29"/>
          <w:position w:val="1"/>
          <w:sz w:val="20"/>
        </w:rPr>
        <w:t xml:space="preserve"> </w:t>
      </w:r>
      <w:r>
        <w:rPr>
          <w:position w:val="1"/>
          <w:sz w:val="20"/>
        </w:rPr>
        <w:t>aims</w:t>
      </w:r>
      <w:r>
        <w:rPr>
          <w:spacing w:val="28"/>
          <w:position w:val="1"/>
          <w:sz w:val="20"/>
        </w:rPr>
        <w:t xml:space="preserve"> </w:t>
      </w:r>
      <w:r>
        <w:rPr>
          <w:position w:val="1"/>
          <w:sz w:val="20"/>
        </w:rPr>
        <w:t>to</w:t>
      </w:r>
      <w:r>
        <w:rPr>
          <w:spacing w:val="28"/>
          <w:position w:val="1"/>
          <w:sz w:val="20"/>
        </w:rPr>
        <w:t xml:space="preserve"> </w:t>
      </w:r>
      <w:r>
        <w:rPr>
          <w:position w:val="1"/>
          <w:sz w:val="20"/>
        </w:rPr>
        <w:t>provide</w:t>
      </w:r>
      <w:r>
        <w:rPr>
          <w:spacing w:val="29"/>
          <w:position w:val="1"/>
          <w:sz w:val="20"/>
        </w:rPr>
        <w:t xml:space="preserve"> </w:t>
      </w:r>
      <w:r>
        <w:rPr>
          <w:position w:val="1"/>
          <w:sz w:val="20"/>
        </w:rPr>
        <w:t>investors</w:t>
      </w:r>
      <w:r>
        <w:rPr>
          <w:spacing w:val="29"/>
          <w:position w:val="1"/>
          <w:sz w:val="20"/>
        </w:rPr>
        <w:t xml:space="preserve"> </w:t>
      </w:r>
      <w:r>
        <w:rPr>
          <w:position w:val="1"/>
          <w:sz w:val="20"/>
        </w:rPr>
        <w:t>the</w:t>
      </w:r>
      <w:r>
        <w:rPr>
          <w:spacing w:val="28"/>
          <w:position w:val="1"/>
          <w:sz w:val="20"/>
        </w:rPr>
        <w:t xml:space="preserve"> </w:t>
      </w:r>
      <w:r>
        <w:rPr>
          <w:position w:val="1"/>
          <w:sz w:val="20"/>
        </w:rPr>
        <w:t>opportunity</w:t>
      </w:r>
      <w:r>
        <w:rPr>
          <w:spacing w:val="29"/>
          <w:position w:val="1"/>
          <w:sz w:val="20"/>
        </w:rPr>
        <w:t xml:space="preserve"> </w:t>
      </w:r>
      <w:r>
        <w:rPr>
          <w:position w:val="1"/>
          <w:sz w:val="20"/>
        </w:rPr>
        <w:t>to</w:t>
      </w:r>
      <w:r>
        <w:rPr>
          <w:spacing w:val="26"/>
          <w:position w:val="1"/>
          <w:sz w:val="20"/>
        </w:rPr>
        <w:t xml:space="preserve"> </w:t>
      </w:r>
      <w:r>
        <w:rPr>
          <w:position w:val="1"/>
          <w:sz w:val="20"/>
        </w:rPr>
        <w:t>achieve</w:t>
      </w:r>
      <w:r>
        <w:rPr>
          <w:spacing w:val="29"/>
          <w:position w:val="1"/>
          <w:sz w:val="20"/>
        </w:rPr>
        <w:t xml:space="preserve"> </w:t>
      </w:r>
      <w:r>
        <w:rPr>
          <w:position w:val="1"/>
          <w:sz w:val="20"/>
        </w:rPr>
        <w:t>long-</w:t>
      </w:r>
    </w:p>
    <w:p w14:paraId="0A63EE5C" w14:textId="77777777" w:rsidR="00FB62C9" w:rsidRDefault="00FF24A9">
      <w:pPr>
        <w:pStyle w:val="BodyText"/>
        <w:ind w:left="3290" w:right="313"/>
        <w:jc w:val="both"/>
      </w:pPr>
      <w:r>
        <w:t xml:space="preserve">term capital growth through active investment in the financial markets. </w:t>
      </w:r>
      <w:r w:rsidRPr="004D7372">
        <w:rPr>
          <w:highlight w:val="green"/>
        </w:rPr>
        <w:t xml:space="preserve">The Fund seeks to achieve superior risk-adjusted absolute return with low volatility through investing principally in </w:t>
      </w:r>
      <w:commentRangeStart w:id="7"/>
      <w:r w:rsidRPr="004D7372">
        <w:rPr>
          <w:highlight w:val="green"/>
        </w:rPr>
        <w:t>equities</w:t>
      </w:r>
      <w:commentRangeEnd w:id="7"/>
      <w:r w:rsidR="004D7372">
        <w:rPr>
          <w:rStyle w:val="CommentReference"/>
        </w:rPr>
        <w:commentReference w:id="7"/>
      </w:r>
      <w:r w:rsidRPr="004D7372">
        <w:rPr>
          <w:highlight w:val="green"/>
        </w:rPr>
        <w:t xml:space="preserve"> of companies whose businesses have a substantial exposure to the Chinese economy through either generating sales or having a large operational base in the Greater China region, though the Manager may invest in other companies located or operated outside Greater China that it considers to be market leaders in the particular market</w:t>
      </w:r>
      <w:r w:rsidRPr="004D7372">
        <w:rPr>
          <w:spacing w:val="-8"/>
          <w:highlight w:val="green"/>
        </w:rPr>
        <w:t xml:space="preserve"> </w:t>
      </w:r>
      <w:r w:rsidRPr="004D7372">
        <w:rPr>
          <w:highlight w:val="green"/>
        </w:rPr>
        <w:t>sector.</w:t>
      </w:r>
    </w:p>
    <w:p w14:paraId="36BBF3DF" w14:textId="77777777" w:rsidR="00FB62C9" w:rsidRDefault="00FB62C9">
      <w:pPr>
        <w:pStyle w:val="BodyText"/>
        <w:spacing w:before="3"/>
        <w:rPr>
          <w:sz w:val="19"/>
        </w:rPr>
      </w:pPr>
    </w:p>
    <w:p w14:paraId="6387918B" w14:textId="77777777" w:rsidR="00FB62C9" w:rsidRDefault="00FF24A9">
      <w:pPr>
        <w:pStyle w:val="BodyText"/>
        <w:ind w:left="3290" w:right="313"/>
        <w:jc w:val="both"/>
      </w:pPr>
      <w:r>
        <w:t>The Manager will adopt a fundamental bottom-up approach as part of its equity long-short strategy. FUND NAME MATCH5 intends to conduct detailed on-the- ground fundamental due diligence research on the Investments. The Investments will be closely monitored by both the investment team and the risk management team on a regular</w:t>
      </w:r>
      <w:r>
        <w:rPr>
          <w:spacing w:val="-7"/>
        </w:rPr>
        <w:t xml:space="preserve"> </w:t>
      </w:r>
      <w:r>
        <w:t>basis.</w:t>
      </w:r>
    </w:p>
    <w:p w14:paraId="62E77209" w14:textId="77777777" w:rsidR="00FB62C9" w:rsidRDefault="00FB62C9">
      <w:pPr>
        <w:pStyle w:val="BodyText"/>
        <w:spacing w:before="9"/>
        <w:rPr>
          <w:sz w:val="19"/>
        </w:rPr>
      </w:pPr>
    </w:p>
    <w:p w14:paraId="640EBCBA" w14:textId="77777777" w:rsidR="00FB62C9" w:rsidRDefault="00FF24A9">
      <w:pPr>
        <w:pStyle w:val="BodyText"/>
        <w:ind w:left="3290" w:right="314"/>
        <w:jc w:val="both"/>
      </w:pPr>
      <w:r>
        <w:t>The Fund expects to employ rigorous analytical methodologies to manage its investment and trading processes, focusing on defining a</w:t>
      </w:r>
    </w:p>
    <w:p w14:paraId="246B1645" w14:textId="77777777" w:rsidR="00FB62C9" w:rsidRDefault="00FB62C9">
      <w:pPr>
        <w:jc w:val="both"/>
        <w:sectPr w:rsidR="00FB62C9">
          <w:pgSz w:w="11900" w:h="16840"/>
          <w:pgMar w:top="1440" w:right="1160" w:bottom="860" w:left="1300" w:header="0" w:footer="673" w:gutter="0"/>
          <w:cols w:space="720"/>
        </w:sectPr>
      </w:pPr>
    </w:p>
    <w:p w14:paraId="3B4221B8" w14:textId="77777777" w:rsidR="00FB62C9" w:rsidRDefault="00FF24A9">
      <w:pPr>
        <w:pStyle w:val="BodyText"/>
        <w:spacing w:before="39"/>
        <w:ind w:left="3290" w:right="313"/>
        <w:jc w:val="both"/>
      </w:pPr>
      <w:r>
        <w:lastRenderedPageBreak/>
        <w:t>clear and quantifiable understanding of each trade’s risk and reward profile and how a trade’s inclusion or exclusion adds to or reduces the overall portfolio risk.</w:t>
      </w:r>
    </w:p>
    <w:p w14:paraId="731462B6" w14:textId="77777777" w:rsidR="00FB62C9" w:rsidRDefault="00FB62C9">
      <w:pPr>
        <w:pStyle w:val="BodyText"/>
        <w:spacing w:before="7"/>
        <w:rPr>
          <w:sz w:val="19"/>
        </w:rPr>
      </w:pPr>
    </w:p>
    <w:p w14:paraId="701BDC45" w14:textId="77777777" w:rsidR="00FB62C9" w:rsidRDefault="00FF24A9">
      <w:pPr>
        <w:pStyle w:val="BodyText"/>
        <w:spacing w:before="1"/>
        <w:ind w:left="3290" w:right="320"/>
        <w:jc w:val="both"/>
      </w:pPr>
      <w:r>
        <w:t>The Manager may make investments in initial public offerings of securities as part of the Investment Program.</w:t>
      </w:r>
    </w:p>
    <w:p w14:paraId="77DE4284" w14:textId="77777777" w:rsidR="00FB62C9" w:rsidRDefault="00FB62C9">
      <w:pPr>
        <w:pStyle w:val="BodyText"/>
        <w:spacing w:before="7"/>
        <w:rPr>
          <w:sz w:val="19"/>
        </w:rPr>
      </w:pPr>
    </w:p>
    <w:p w14:paraId="24AAC11C" w14:textId="77777777" w:rsidR="00FB62C9" w:rsidRDefault="00FF24A9">
      <w:pPr>
        <w:pStyle w:val="BodyText"/>
        <w:spacing w:before="1"/>
        <w:ind w:left="3290" w:right="317"/>
        <w:jc w:val="both"/>
      </w:pPr>
      <w:r>
        <w:t>The investment objective and process of the Fund and Master Fund are set out in more detail in the section headed “</w:t>
      </w:r>
      <w:r>
        <w:rPr>
          <w:b/>
        </w:rPr>
        <w:t>Investment Program.</w:t>
      </w:r>
      <w:r>
        <w:t>”</w:t>
      </w:r>
    </w:p>
    <w:p w14:paraId="45BF0C17" w14:textId="77777777" w:rsidR="00FB62C9" w:rsidRDefault="00FB62C9">
      <w:pPr>
        <w:pStyle w:val="BodyText"/>
        <w:spacing w:before="8"/>
        <w:rPr>
          <w:sz w:val="19"/>
        </w:rPr>
      </w:pPr>
    </w:p>
    <w:p w14:paraId="4D3F9BAE" w14:textId="77777777" w:rsidR="00FB62C9" w:rsidRDefault="00FF24A9">
      <w:pPr>
        <w:pStyle w:val="BodyText"/>
        <w:ind w:left="3290" w:right="314"/>
        <w:jc w:val="both"/>
      </w:pPr>
      <w:r>
        <w:t>References throughout this Memorandum to the Fund’s investment program, investment strategy, investment approach, risks, trading and other related activities shall be construed as referring also to the Master Fund, unless the context otherwise</w:t>
      </w:r>
      <w:r>
        <w:rPr>
          <w:spacing w:val="-9"/>
        </w:rPr>
        <w:t xml:space="preserve"> </w:t>
      </w:r>
      <w:r>
        <w:t>requires.</w:t>
      </w:r>
    </w:p>
    <w:p w14:paraId="1C444D70" w14:textId="77777777" w:rsidR="00FB62C9" w:rsidRDefault="00FB62C9">
      <w:pPr>
        <w:pStyle w:val="BodyText"/>
        <w:spacing w:before="8"/>
        <w:rPr>
          <w:sz w:val="19"/>
        </w:rPr>
      </w:pPr>
    </w:p>
    <w:p w14:paraId="035B7265" w14:textId="77777777" w:rsidR="00FB62C9" w:rsidRDefault="00FF24A9">
      <w:pPr>
        <w:tabs>
          <w:tab w:val="left" w:pos="3289"/>
        </w:tabs>
        <w:spacing w:line="251" w:lineRule="exact"/>
        <w:ind w:left="140"/>
        <w:rPr>
          <w:sz w:val="20"/>
        </w:rPr>
      </w:pPr>
      <w:r>
        <w:rPr>
          <w:b/>
          <w:color w:val="268F55"/>
          <w:sz w:val="21"/>
        </w:rPr>
        <w:t>Offer</w:t>
      </w:r>
      <w:r>
        <w:rPr>
          <w:b/>
          <w:color w:val="268F55"/>
          <w:spacing w:val="-2"/>
          <w:sz w:val="21"/>
        </w:rPr>
        <w:t xml:space="preserve"> </w:t>
      </w:r>
      <w:r>
        <w:rPr>
          <w:b/>
          <w:color w:val="268F55"/>
          <w:sz w:val="21"/>
        </w:rPr>
        <w:t>of</w:t>
      </w:r>
      <w:r>
        <w:rPr>
          <w:b/>
          <w:color w:val="268F55"/>
          <w:spacing w:val="-2"/>
          <w:sz w:val="21"/>
        </w:rPr>
        <w:t xml:space="preserve"> </w:t>
      </w:r>
      <w:r>
        <w:rPr>
          <w:b/>
          <w:color w:val="268F55"/>
          <w:sz w:val="21"/>
        </w:rPr>
        <w:t>Shares:</w:t>
      </w:r>
      <w:r>
        <w:rPr>
          <w:b/>
          <w:color w:val="268F55"/>
          <w:sz w:val="21"/>
        </w:rPr>
        <w:tab/>
      </w:r>
      <w:r>
        <w:rPr>
          <w:position w:val="1"/>
          <w:sz w:val="20"/>
        </w:rPr>
        <w:t>There are currently three Classes of Shares. Class A Shares will</w:t>
      </w:r>
      <w:r>
        <w:rPr>
          <w:spacing w:val="7"/>
          <w:position w:val="1"/>
          <w:sz w:val="20"/>
        </w:rPr>
        <w:t xml:space="preserve"> </w:t>
      </w:r>
      <w:r>
        <w:rPr>
          <w:position w:val="1"/>
          <w:sz w:val="20"/>
        </w:rPr>
        <w:t>be</w:t>
      </w:r>
    </w:p>
    <w:p w14:paraId="664042B6" w14:textId="77777777" w:rsidR="00FB62C9" w:rsidRDefault="00FF24A9">
      <w:pPr>
        <w:pStyle w:val="BodyText"/>
        <w:ind w:left="3290" w:right="316"/>
        <w:jc w:val="both"/>
      </w:pPr>
      <w:r>
        <w:t>offered to employees and directors of the Manager and/or the Investment Adviser, their immediate family members and others at the discretion of the Directors. Class B Shares are offered to all other Eligible Investors until the Fund reaches a certain size determined by the Manager, after which Class B Shares will no longer be issued and Class C Shares will be offered. The offering terms, rights and privileges of Class A Shares, Class B Shares and Class C Shares are substantially identical except as outlined under the section headed “</w:t>
      </w:r>
      <w:r>
        <w:rPr>
          <w:b/>
        </w:rPr>
        <w:t>Subscription and Issue of Shares</w:t>
      </w:r>
      <w:r>
        <w:t>.”</w:t>
      </w:r>
    </w:p>
    <w:p w14:paraId="4A4C3EE5" w14:textId="77777777" w:rsidR="00FB62C9" w:rsidRDefault="00FB62C9">
      <w:pPr>
        <w:pStyle w:val="BodyText"/>
        <w:spacing w:before="2"/>
        <w:rPr>
          <w:sz w:val="19"/>
        </w:rPr>
      </w:pPr>
    </w:p>
    <w:p w14:paraId="6A15BDEA" w14:textId="77777777" w:rsidR="00FB62C9" w:rsidRDefault="00FF24A9">
      <w:pPr>
        <w:pStyle w:val="BodyText"/>
        <w:ind w:left="3290" w:right="314"/>
        <w:jc w:val="both"/>
      </w:pPr>
      <w:r>
        <w:t>The Fund offers Shares for subscription on a continuous basis.  Shares of additional Classes may be designated and issued by the Directors from time to time with such rights as may be determined by the Directors in their sole</w:t>
      </w:r>
      <w:r>
        <w:rPr>
          <w:spacing w:val="-4"/>
        </w:rPr>
        <w:t xml:space="preserve"> </w:t>
      </w:r>
      <w:r>
        <w:t>discretion.</w:t>
      </w:r>
    </w:p>
    <w:p w14:paraId="5F23BB55" w14:textId="77777777" w:rsidR="00FB62C9" w:rsidRDefault="00FB62C9">
      <w:pPr>
        <w:pStyle w:val="BodyText"/>
        <w:spacing w:before="8"/>
        <w:rPr>
          <w:sz w:val="19"/>
        </w:rPr>
      </w:pPr>
    </w:p>
    <w:p w14:paraId="78D69959" w14:textId="77777777" w:rsidR="00FB62C9" w:rsidRDefault="00FF24A9">
      <w:pPr>
        <w:tabs>
          <w:tab w:val="left" w:pos="3289"/>
        </w:tabs>
        <w:spacing w:line="251" w:lineRule="exact"/>
        <w:ind w:left="140"/>
        <w:rPr>
          <w:sz w:val="20"/>
        </w:rPr>
      </w:pPr>
      <w:r>
        <w:rPr>
          <w:b/>
          <w:color w:val="268F55"/>
          <w:sz w:val="21"/>
        </w:rPr>
        <w:t>Eligible Investors:</w:t>
      </w:r>
      <w:r>
        <w:rPr>
          <w:b/>
          <w:color w:val="268F55"/>
          <w:sz w:val="21"/>
        </w:rPr>
        <w:tab/>
      </w:r>
      <w:r>
        <w:rPr>
          <w:position w:val="1"/>
          <w:sz w:val="20"/>
        </w:rPr>
        <w:t>Generally, Shareholders should be non-US Persons or Permitted</w:t>
      </w:r>
      <w:r>
        <w:rPr>
          <w:spacing w:val="45"/>
          <w:position w:val="1"/>
          <w:sz w:val="20"/>
        </w:rPr>
        <w:t xml:space="preserve"> </w:t>
      </w:r>
      <w:r>
        <w:rPr>
          <w:position w:val="1"/>
          <w:sz w:val="20"/>
        </w:rPr>
        <w:t>US</w:t>
      </w:r>
    </w:p>
    <w:p w14:paraId="5BC5D3A1" w14:textId="77777777" w:rsidR="00FB62C9" w:rsidRDefault="00FF24A9">
      <w:pPr>
        <w:pStyle w:val="BodyText"/>
        <w:spacing w:line="238" w:lineRule="exact"/>
        <w:ind w:left="3290"/>
        <w:jc w:val="both"/>
      </w:pPr>
      <w:r>
        <w:t>Persons.</w:t>
      </w:r>
    </w:p>
    <w:p w14:paraId="4F54C1B2" w14:textId="77777777" w:rsidR="00FB62C9" w:rsidRDefault="00FB62C9">
      <w:pPr>
        <w:pStyle w:val="BodyText"/>
        <w:spacing w:before="7"/>
        <w:rPr>
          <w:sz w:val="19"/>
        </w:rPr>
      </w:pPr>
    </w:p>
    <w:p w14:paraId="0197AD53" w14:textId="77777777" w:rsidR="00FB62C9" w:rsidRDefault="00FF24A9">
      <w:pPr>
        <w:ind w:left="3290" w:right="315"/>
        <w:jc w:val="both"/>
        <w:rPr>
          <w:sz w:val="20"/>
        </w:rPr>
      </w:pPr>
      <w:r>
        <w:rPr>
          <w:sz w:val="20"/>
        </w:rPr>
        <w:t>The Directors may decline to accept the subscription of any prospective investor. Please refer to the section headed “</w:t>
      </w:r>
      <w:r>
        <w:rPr>
          <w:b/>
          <w:sz w:val="20"/>
        </w:rPr>
        <w:t>Investor Qualification Requirements</w:t>
      </w:r>
      <w:r>
        <w:rPr>
          <w:sz w:val="20"/>
        </w:rPr>
        <w:t>” below.</w:t>
      </w:r>
    </w:p>
    <w:p w14:paraId="32E0EC98" w14:textId="77777777" w:rsidR="00FB62C9" w:rsidRDefault="00FB62C9">
      <w:pPr>
        <w:pStyle w:val="BodyText"/>
        <w:spacing w:before="10"/>
        <w:rPr>
          <w:sz w:val="14"/>
        </w:rPr>
      </w:pPr>
    </w:p>
    <w:p w14:paraId="79E159D5" w14:textId="77777777" w:rsidR="00FB62C9" w:rsidRDefault="00FB62C9">
      <w:pPr>
        <w:rPr>
          <w:sz w:val="14"/>
        </w:rPr>
        <w:sectPr w:rsidR="00FB62C9">
          <w:pgSz w:w="11900" w:h="16840"/>
          <w:pgMar w:top="1400" w:right="1160" w:bottom="860" w:left="1300" w:header="0" w:footer="673" w:gutter="0"/>
          <w:cols w:space="720"/>
        </w:sectPr>
      </w:pPr>
    </w:p>
    <w:p w14:paraId="55404B2F" w14:textId="77777777" w:rsidR="00FB62C9" w:rsidRDefault="00FF24A9">
      <w:pPr>
        <w:spacing w:before="60"/>
        <w:ind w:left="140" w:right="21"/>
        <w:rPr>
          <w:b/>
          <w:sz w:val="21"/>
        </w:rPr>
      </w:pPr>
      <w:r>
        <w:rPr>
          <w:b/>
          <w:color w:val="268F55"/>
          <w:sz w:val="21"/>
        </w:rPr>
        <w:t>Initial Offer Period and Future Offer Periods:</w:t>
      </w:r>
    </w:p>
    <w:p w14:paraId="1E91239E" w14:textId="77777777" w:rsidR="00FB62C9" w:rsidRDefault="00FF24A9">
      <w:pPr>
        <w:pStyle w:val="BodyText"/>
        <w:spacing w:before="60"/>
        <w:ind w:left="140" w:right="314"/>
        <w:jc w:val="both"/>
      </w:pPr>
      <w:r>
        <w:br w:type="column"/>
      </w:r>
      <w:r>
        <w:t>The Initial Offer Period is from November 5, 2013 until the Initial Closing Day (being December 2, 2013), unless extended by the Directors. After the Initial Offer Period, the Fund may offer additional Shares for subscription on each Subscription</w:t>
      </w:r>
      <w:r>
        <w:rPr>
          <w:spacing w:val="-4"/>
        </w:rPr>
        <w:t xml:space="preserve"> </w:t>
      </w:r>
      <w:r>
        <w:t>Day.</w:t>
      </w:r>
    </w:p>
    <w:p w14:paraId="41101A32" w14:textId="77777777" w:rsidR="00FB62C9" w:rsidRDefault="00FB62C9">
      <w:pPr>
        <w:jc w:val="both"/>
        <w:sectPr w:rsidR="00FB62C9">
          <w:type w:val="continuous"/>
          <w:pgSz w:w="11900" w:h="16840"/>
          <w:pgMar w:top="1600" w:right="1160" w:bottom="660" w:left="1300" w:header="720" w:footer="720" w:gutter="0"/>
          <w:cols w:num="2" w:space="720" w:equalWidth="0">
            <w:col w:w="2800" w:space="350"/>
            <w:col w:w="6290"/>
          </w:cols>
        </w:sectPr>
      </w:pPr>
    </w:p>
    <w:p w14:paraId="21C9DA0A" w14:textId="77777777" w:rsidR="00FB62C9" w:rsidRDefault="00FB62C9">
      <w:pPr>
        <w:pStyle w:val="BodyText"/>
        <w:spacing w:before="10"/>
        <w:rPr>
          <w:sz w:val="14"/>
        </w:rPr>
      </w:pPr>
    </w:p>
    <w:p w14:paraId="57BE7E5C" w14:textId="77777777" w:rsidR="00FB62C9" w:rsidRDefault="00FF24A9">
      <w:pPr>
        <w:tabs>
          <w:tab w:val="left" w:pos="3289"/>
        </w:tabs>
        <w:spacing w:before="59" w:line="250" w:lineRule="exact"/>
        <w:ind w:left="140"/>
        <w:rPr>
          <w:sz w:val="20"/>
        </w:rPr>
      </w:pPr>
      <w:r>
        <w:rPr>
          <w:b/>
          <w:color w:val="268F55"/>
          <w:sz w:val="21"/>
        </w:rPr>
        <w:t>Minimum</w:t>
      </w:r>
      <w:r>
        <w:rPr>
          <w:b/>
          <w:color w:val="268F55"/>
          <w:spacing w:val="-2"/>
          <w:sz w:val="21"/>
        </w:rPr>
        <w:t xml:space="preserve"> </w:t>
      </w:r>
      <w:r>
        <w:rPr>
          <w:b/>
          <w:color w:val="268F55"/>
          <w:sz w:val="21"/>
        </w:rPr>
        <w:t>Subscription:</w:t>
      </w:r>
      <w:r>
        <w:rPr>
          <w:b/>
          <w:color w:val="268F55"/>
          <w:sz w:val="21"/>
        </w:rPr>
        <w:tab/>
      </w:r>
      <w:r>
        <w:rPr>
          <w:position w:val="1"/>
          <w:sz w:val="20"/>
        </w:rPr>
        <w:t>An</w:t>
      </w:r>
      <w:r>
        <w:rPr>
          <w:spacing w:val="9"/>
          <w:position w:val="1"/>
          <w:sz w:val="20"/>
        </w:rPr>
        <w:t xml:space="preserve"> </w:t>
      </w:r>
      <w:r>
        <w:rPr>
          <w:position w:val="1"/>
          <w:sz w:val="20"/>
        </w:rPr>
        <w:t>investor</w:t>
      </w:r>
      <w:r>
        <w:rPr>
          <w:spacing w:val="7"/>
          <w:position w:val="1"/>
          <w:sz w:val="20"/>
        </w:rPr>
        <w:t xml:space="preserve"> </w:t>
      </w:r>
      <w:r>
        <w:rPr>
          <w:position w:val="1"/>
          <w:sz w:val="20"/>
        </w:rPr>
        <w:t>must</w:t>
      </w:r>
      <w:r>
        <w:rPr>
          <w:spacing w:val="10"/>
          <w:position w:val="1"/>
          <w:sz w:val="20"/>
        </w:rPr>
        <w:t xml:space="preserve"> </w:t>
      </w:r>
      <w:r>
        <w:rPr>
          <w:position w:val="1"/>
          <w:sz w:val="20"/>
        </w:rPr>
        <w:t>subscribe</w:t>
      </w:r>
      <w:r>
        <w:rPr>
          <w:spacing w:val="9"/>
          <w:position w:val="1"/>
          <w:sz w:val="20"/>
        </w:rPr>
        <w:t xml:space="preserve"> </w:t>
      </w:r>
      <w:r>
        <w:rPr>
          <w:position w:val="1"/>
          <w:sz w:val="20"/>
        </w:rPr>
        <w:t>for</w:t>
      </w:r>
      <w:r>
        <w:rPr>
          <w:spacing w:val="8"/>
          <w:position w:val="1"/>
          <w:sz w:val="20"/>
        </w:rPr>
        <w:t xml:space="preserve"> </w:t>
      </w:r>
      <w:r>
        <w:rPr>
          <w:position w:val="1"/>
          <w:sz w:val="20"/>
        </w:rPr>
        <w:t>Shares</w:t>
      </w:r>
      <w:r>
        <w:rPr>
          <w:spacing w:val="9"/>
          <w:position w:val="1"/>
          <w:sz w:val="20"/>
        </w:rPr>
        <w:t xml:space="preserve"> </w:t>
      </w:r>
      <w:r>
        <w:rPr>
          <w:position w:val="1"/>
          <w:sz w:val="20"/>
        </w:rPr>
        <w:t>representing</w:t>
      </w:r>
      <w:r>
        <w:rPr>
          <w:spacing w:val="7"/>
          <w:position w:val="1"/>
          <w:sz w:val="20"/>
        </w:rPr>
        <w:t xml:space="preserve"> </w:t>
      </w:r>
      <w:r>
        <w:rPr>
          <w:position w:val="1"/>
          <w:sz w:val="20"/>
        </w:rPr>
        <w:t>a</w:t>
      </w:r>
      <w:r>
        <w:rPr>
          <w:spacing w:val="9"/>
          <w:position w:val="1"/>
          <w:sz w:val="20"/>
        </w:rPr>
        <w:t xml:space="preserve"> </w:t>
      </w:r>
      <w:r>
        <w:rPr>
          <w:position w:val="1"/>
          <w:sz w:val="20"/>
        </w:rPr>
        <w:t>minimum</w:t>
      </w:r>
      <w:r>
        <w:rPr>
          <w:spacing w:val="8"/>
          <w:position w:val="1"/>
          <w:sz w:val="20"/>
        </w:rPr>
        <w:t xml:space="preserve"> </w:t>
      </w:r>
      <w:r>
        <w:rPr>
          <w:position w:val="1"/>
          <w:sz w:val="20"/>
        </w:rPr>
        <w:t>of</w:t>
      </w:r>
    </w:p>
    <w:p w14:paraId="42026943" w14:textId="77777777" w:rsidR="00FB62C9" w:rsidRDefault="00FF24A9">
      <w:pPr>
        <w:pStyle w:val="BodyText"/>
        <w:ind w:left="3289" w:right="314"/>
        <w:jc w:val="both"/>
      </w:pPr>
      <w:r>
        <w:t>US$100,000 for Class A Shares and US$1,000,000 for Class B Shares and Class C Shares, although the Directors may specify a different amount, subject to any minimum amount as may be prescribed by the Mutual Funds Law.</w:t>
      </w:r>
    </w:p>
    <w:p w14:paraId="718D0102" w14:textId="77777777" w:rsidR="00FB62C9" w:rsidRDefault="00FB62C9">
      <w:pPr>
        <w:pStyle w:val="BodyText"/>
        <w:spacing w:before="2"/>
        <w:rPr>
          <w:sz w:val="19"/>
        </w:rPr>
      </w:pPr>
    </w:p>
    <w:p w14:paraId="496CA97B" w14:textId="77777777" w:rsidR="00FB62C9" w:rsidRDefault="00FF24A9">
      <w:pPr>
        <w:spacing w:line="251" w:lineRule="exact"/>
        <w:ind w:left="140"/>
        <w:rPr>
          <w:sz w:val="20"/>
        </w:rPr>
      </w:pPr>
      <w:r>
        <w:rPr>
          <w:b/>
          <w:color w:val="268F55"/>
          <w:sz w:val="21"/>
        </w:rPr>
        <w:t xml:space="preserve">Minimum Additional Subscription: </w:t>
      </w:r>
      <w:r>
        <w:rPr>
          <w:position w:val="1"/>
          <w:sz w:val="20"/>
        </w:rPr>
        <w:t>A minimum additional subscription by a Shareholder is US$10,000 for</w:t>
      </w:r>
    </w:p>
    <w:p w14:paraId="68AEA1FB" w14:textId="77777777" w:rsidR="00FB62C9" w:rsidRDefault="00FF24A9">
      <w:pPr>
        <w:pStyle w:val="BodyText"/>
        <w:ind w:left="3290" w:right="319"/>
        <w:jc w:val="both"/>
      </w:pPr>
      <w:r>
        <w:t>Class A Shares and US$100,000 for Class B Shares and Class C Shares, although the Directors may accept such additional capital investments in lesser amounts.</w:t>
      </w:r>
    </w:p>
    <w:p w14:paraId="0E891345" w14:textId="77777777" w:rsidR="00FB62C9" w:rsidRDefault="00FB62C9">
      <w:pPr>
        <w:jc w:val="both"/>
        <w:sectPr w:rsidR="00FB62C9">
          <w:type w:val="continuous"/>
          <w:pgSz w:w="11900" w:h="16840"/>
          <w:pgMar w:top="1600" w:right="1160" w:bottom="660" w:left="1300" w:header="720" w:footer="720" w:gutter="0"/>
          <w:cols w:space="720"/>
        </w:sectPr>
      </w:pPr>
    </w:p>
    <w:p w14:paraId="3BB505EC" w14:textId="77777777" w:rsidR="00FB62C9" w:rsidRDefault="00FF24A9">
      <w:pPr>
        <w:tabs>
          <w:tab w:val="left" w:pos="3282"/>
        </w:tabs>
        <w:spacing w:before="38" w:line="250" w:lineRule="exact"/>
        <w:ind w:left="140"/>
        <w:rPr>
          <w:sz w:val="20"/>
        </w:rPr>
      </w:pPr>
      <w:r>
        <w:rPr>
          <w:b/>
          <w:color w:val="268F55"/>
          <w:sz w:val="21"/>
        </w:rPr>
        <w:lastRenderedPageBreak/>
        <w:t>Minimum</w:t>
      </w:r>
      <w:r>
        <w:rPr>
          <w:b/>
          <w:color w:val="268F55"/>
          <w:spacing w:val="-2"/>
          <w:sz w:val="21"/>
        </w:rPr>
        <w:t xml:space="preserve"> </w:t>
      </w:r>
      <w:r>
        <w:rPr>
          <w:b/>
          <w:color w:val="268F55"/>
          <w:sz w:val="21"/>
        </w:rPr>
        <w:t>Holding:</w:t>
      </w:r>
      <w:r>
        <w:rPr>
          <w:b/>
          <w:color w:val="268F55"/>
          <w:sz w:val="21"/>
        </w:rPr>
        <w:tab/>
      </w:r>
      <w:r>
        <w:rPr>
          <w:position w:val="1"/>
          <w:sz w:val="20"/>
        </w:rPr>
        <w:t>The</w:t>
      </w:r>
      <w:r>
        <w:rPr>
          <w:spacing w:val="21"/>
          <w:position w:val="1"/>
          <w:sz w:val="20"/>
        </w:rPr>
        <w:t xml:space="preserve"> </w:t>
      </w:r>
      <w:r>
        <w:rPr>
          <w:position w:val="1"/>
          <w:sz w:val="20"/>
        </w:rPr>
        <w:t>minimum</w:t>
      </w:r>
      <w:r>
        <w:rPr>
          <w:spacing w:val="19"/>
          <w:position w:val="1"/>
          <w:sz w:val="20"/>
        </w:rPr>
        <w:t xml:space="preserve"> </w:t>
      </w:r>
      <w:r>
        <w:rPr>
          <w:position w:val="1"/>
          <w:sz w:val="20"/>
        </w:rPr>
        <w:t>holding</w:t>
      </w:r>
      <w:r>
        <w:rPr>
          <w:spacing w:val="20"/>
          <w:position w:val="1"/>
          <w:sz w:val="20"/>
        </w:rPr>
        <w:t xml:space="preserve"> </w:t>
      </w:r>
      <w:r>
        <w:rPr>
          <w:position w:val="1"/>
          <w:sz w:val="20"/>
        </w:rPr>
        <w:t>per</w:t>
      </w:r>
      <w:r>
        <w:rPr>
          <w:spacing w:val="20"/>
          <w:position w:val="1"/>
          <w:sz w:val="20"/>
        </w:rPr>
        <w:t xml:space="preserve"> </w:t>
      </w:r>
      <w:r>
        <w:rPr>
          <w:position w:val="1"/>
          <w:sz w:val="20"/>
        </w:rPr>
        <w:t>Shareholder</w:t>
      </w:r>
      <w:r>
        <w:rPr>
          <w:spacing w:val="21"/>
          <w:position w:val="1"/>
          <w:sz w:val="20"/>
        </w:rPr>
        <w:t xml:space="preserve"> </w:t>
      </w:r>
      <w:r>
        <w:rPr>
          <w:position w:val="1"/>
          <w:sz w:val="20"/>
        </w:rPr>
        <w:t>is</w:t>
      </w:r>
      <w:r>
        <w:rPr>
          <w:spacing w:val="21"/>
          <w:position w:val="1"/>
          <w:sz w:val="20"/>
        </w:rPr>
        <w:t xml:space="preserve"> </w:t>
      </w:r>
      <w:r>
        <w:rPr>
          <w:position w:val="1"/>
          <w:sz w:val="20"/>
        </w:rPr>
        <w:t>US$100,000</w:t>
      </w:r>
      <w:r>
        <w:rPr>
          <w:spacing w:val="20"/>
          <w:position w:val="1"/>
          <w:sz w:val="20"/>
        </w:rPr>
        <w:t xml:space="preserve"> </w:t>
      </w:r>
      <w:r>
        <w:rPr>
          <w:position w:val="1"/>
          <w:sz w:val="20"/>
        </w:rPr>
        <w:t>for</w:t>
      </w:r>
      <w:r>
        <w:rPr>
          <w:spacing w:val="21"/>
          <w:position w:val="1"/>
          <w:sz w:val="20"/>
        </w:rPr>
        <w:t xml:space="preserve"> </w:t>
      </w:r>
      <w:r>
        <w:rPr>
          <w:position w:val="1"/>
          <w:sz w:val="20"/>
        </w:rPr>
        <w:t>Class</w:t>
      </w:r>
      <w:r>
        <w:rPr>
          <w:spacing w:val="20"/>
          <w:position w:val="1"/>
          <w:sz w:val="20"/>
        </w:rPr>
        <w:t xml:space="preserve"> </w:t>
      </w:r>
      <w:r>
        <w:rPr>
          <w:position w:val="1"/>
          <w:sz w:val="20"/>
        </w:rPr>
        <w:t>A</w:t>
      </w:r>
    </w:p>
    <w:p w14:paraId="2AB10FFE" w14:textId="77777777" w:rsidR="00FB62C9" w:rsidRDefault="00FF24A9">
      <w:pPr>
        <w:pStyle w:val="BodyText"/>
        <w:ind w:left="3282" w:right="322"/>
        <w:jc w:val="both"/>
      </w:pPr>
      <w:r>
        <w:t>Shares, Class B Shares and Class C Shares or such other amount as may be determined from time to time by the Directors.</w:t>
      </w:r>
    </w:p>
    <w:p w14:paraId="65BF5445" w14:textId="77777777" w:rsidR="00FB62C9" w:rsidRDefault="00FB62C9">
      <w:pPr>
        <w:pStyle w:val="BodyText"/>
        <w:spacing w:before="9"/>
        <w:rPr>
          <w:sz w:val="16"/>
        </w:rPr>
      </w:pPr>
    </w:p>
    <w:p w14:paraId="7810C277" w14:textId="77777777" w:rsidR="00FB62C9" w:rsidRDefault="00FF24A9">
      <w:pPr>
        <w:pStyle w:val="BodyText"/>
        <w:tabs>
          <w:tab w:val="left" w:pos="3282"/>
        </w:tabs>
        <w:spacing w:line="228" w:lineRule="auto"/>
        <w:ind w:left="3282" w:right="574" w:hanging="3143"/>
      </w:pPr>
      <w:r>
        <w:rPr>
          <w:b/>
          <w:color w:val="268F55"/>
          <w:sz w:val="21"/>
        </w:rPr>
        <w:t>Subscriptions:</w:t>
      </w:r>
      <w:r>
        <w:rPr>
          <w:b/>
          <w:color w:val="268F55"/>
          <w:sz w:val="21"/>
        </w:rPr>
        <w:tab/>
      </w:r>
      <w:r>
        <w:rPr>
          <w:position w:val="1"/>
        </w:rPr>
        <w:t xml:space="preserve">Unless otherwise determined by the Directors, Shares will be sold at </w:t>
      </w:r>
      <w:r>
        <w:t>US$1,000 per</w:t>
      </w:r>
      <w:r>
        <w:rPr>
          <w:spacing w:val="-3"/>
        </w:rPr>
        <w:t xml:space="preserve"> </w:t>
      </w:r>
      <w:r>
        <w:t>Share.</w:t>
      </w:r>
    </w:p>
    <w:p w14:paraId="3601428C" w14:textId="77777777" w:rsidR="00FB62C9" w:rsidRDefault="00FF24A9">
      <w:pPr>
        <w:pStyle w:val="BodyText"/>
        <w:spacing w:before="162"/>
        <w:ind w:left="3282" w:right="316"/>
        <w:jc w:val="both"/>
      </w:pPr>
      <w:r>
        <w:t>Subscription Agreements to subscribe for a particular Class must be received by the Fund no later than 5:00 p.m. (Hong Kong time) one (1) Business Day prior to the relevant Subscription Day.</w:t>
      </w:r>
    </w:p>
    <w:p w14:paraId="6962BD50" w14:textId="77777777" w:rsidR="00FB62C9" w:rsidRDefault="00FB62C9">
      <w:pPr>
        <w:pStyle w:val="BodyText"/>
        <w:spacing w:before="6"/>
        <w:rPr>
          <w:sz w:val="16"/>
        </w:rPr>
      </w:pPr>
    </w:p>
    <w:p w14:paraId="0C0598B5" w14:textId="77777777" w:rsidR="00FB62C9" w:rsidRDefault="00FF24A9">
      <w:pPr>
        <w:pStyle w:val="BodyText"/>
        <w:ind w:left="3282" w:right="315"/>
        <w:jc w:val="both"/>
      </w:pPr>
      <w:r>
        <w:t>Unless otherwise determined by the Directors, the subscription amount in cleared funds must also be received in full by the Fund no later than one (1) Business Day preceding the relevant Subscription Day for US dollar remittances.</w:t>
      </w:r>
    </w:p>
    <w:p w14:paraId="4DC007C8" w14:textId="77777777" w:rsidR="00FB62C9" w:rsidRDefault="00FB62C9">
      <w:pPr>
        <w:pStyle w:val="BodyText"/>
        <w:spacing w:before="4"/>
        <w:rPr>
          <w:sz w:val="16"/>
        </w:rPr>
      </w:pPr>
    </w:p>
    <w:p w14:paraId="5AF76E0E" w14:textId="77777777" w:rsidR="00FB62C9" w:rsidRDefault="00FF24A9">
      <w:pPr>
        <w:pStyle w:val="BodyText"/>
        <w:ind w:left="3282" w:right="316"/>
        <w:jc w:val="both"/>
      </w:pPr>
      <w:r>
        <w:t>The Directors reserve the right to extend the deadline for receipt of any Subscription Agreements and/or subscription monies.</w:t>
      </w:r>
    </w:p>
    <w:p w14:paraId="6145E63A" w14:textId="77777777" w:rsidR="00FB62C9" w:rsidRDefault="00FB62C9">
      <w:pPr>
        <w:pStyle w:val="BodyText"/>
        <w:spacing w:before="5"/>
        <w:rPr>
          <w:sz w:val="16"/>
        </w:rPr>
      </w:pPr>
    </w:p>
    <w:p w14:paraId="519E226D" w14:textId="77777777" w:rsidR="00FB62C9" w:rsidRDefault="00FF24A9">
      <w:pPr>
        <w:pStyle w:val="BodyText"/>
        <w:tabs>
          <w:tab w:val="left" w:pos="3289"/>
        </w:tabs>
        <w:spacing w:line="250" w:lineRule="exact"/>
        <w:ind w:left="140"/>
      </w:pPr>
      <w:r>
        <w:rPr>
          <w:b/>
          <w:color w:val="268F55"/>
          <w:sz w:val="21"/>
        </w:rPr>
        <w:t>Redemption:</w:t>
      </w:r>
      <w:r>
        <w:rPr>
          <w:b/>
          <w:color w:val="268F55"/>
          <w:sz w:val="21"/>
        </w:rPr>
        <w:tab/>
      </w:r>
      <w:r>
        <w:rPr>
          <w:position w:val="1"/>
        </w:rPr>
        <w:t>Subject to: (i) any suspension of redemptions declared by the</w:t>
      </w:r>
      <w:r>
        <w:rPr>
          <w:spacing w:val="-6"/>
          <w:position w:val="1"/>
        </w:rPr>
        <w:t xml:space="preserve"> </w:t>
      </w:r>
      <w:r>
        <w:rPr>
          <w:position w:val="1"/>
        </w:rPr>
        <w:t>Directors,</w:t>
      </w:r>
    </w:p>
    <w:p w14:paraId="3A9B83E5" w14:textId="77777777" w:rsidR="00FB62C9" w:rsidRDefault="00FF24A9">
      <w:pPr>
        <w:pStyle w:val="ListParagraph"/>
        <w:numPr>
          <w:ilvl w:val="1"/>
          <w:numId w:val="25"/>
        </w:numPr>
        <w:tabs>
          <w:tab w:val="left" w:pos="3629"/>
        </w:tabs>
        <w:ind w:right="313" w:firstLine="0"/>
        <w:jc w:val="both"/>
        <w:rPr>
          <w:sz w:val="20"/>
        </w:rPr>
      </w:pPr>
      <w:r>
        <w:rPr>
          <w:sz w:val="20"/>
        </w:rPr>
        <w:t>compliance with the Gate Amount, (iii) compliance with the Minimum Redemption, or (iv) the section headed “</w:t>
      </w:r>
      <w:r>
        <w:rPr>
          <w:b/>
          <w:sz w:val="20"/>
        </w:rPr>
        <w:t>Redemption Procedure - Key Person Redemption Event,</w:t>
      </w:r>
      <w:r>
        <w:rPr>
          <w:sz w:val="20"/>
        </w:rPr>
        <w:t>” Shareholders  may redeem all or any of their Shares as at any Redemption Day (being the first Business Day of each calendar</w:t>
      </w:r>
      <w:r>
        <w:rPr>
          <w:spacing w:val="-6"/>
          <w:sz w:val="20"/>
        </w:rPr>
        <w:t xml:space="preserve"> </w:t>
      </w:r>
      <w:r>
        <w:rPr>
          <w:sz w:val="20"/>
        </w:rPr>
        <w:t>quarter).</w:t>
      </w:r>
    </w:p>
    <w:p w14:paraId="7B1FA8ED" w14:textId="77777777" w:rsidR="00FB62C9" w:rsidRDefault="00FB62C9">
      <w:pPr>
        <w:pStyle w:val="BodyText"/>
        <w:spacing w:before="3"/>
        <w:rPr>
          <w:sz w:val="19"/>
        </w:rPr>
      </w:pPr>
    </w:p>
    <w:p w14:paraId="08A089E8" w14:textId="77777777" w:rsidR="00FB62C9" w:rsidRDefault="00FF24A9">
      <w:pPr>
        <w:pStyle w:val="BodyText"/>
        <w:ind w:left="3282" w:right="315"/>
        <w:jc w:val="both"/>
      </w:pPr>
      <w:r>
        <w:t>In the absence of any specific instructions from a Shareholder, a Shareholder shall be deemed to have requested the redemption of Shares on a “first acquired, first redeemed” basis.</w:t>
      </w:r>
    </w:p>
    <w:p w14:paraId="11D73BDC" w14:textId="77777777" w:rsidR="00FB62C9" w:rsidRDefault="00FB62C9">
      <w:pPr>
        <w:pStyle w:val="BodyText"/>
        <w:spacing w:before="4"/>
        <w:rPr>
          <w:sz w:val="16"/>
        </w:rPr>
      </w:pPr>
    </w:p>
    <w:p w14:paraId="092031B4" w14:textId="77777777" w:rsidR="00FB62C9" w:rsidRDefault="00FF24A9">
      <w:pPr>
        <w:pStyle w:val="BodyText"/>
        <w:ind w:left="3282" w:right="315"/>
        <w:jc w:val="both"/>
      </w:pPr>
      <w:r>
        <w:t>Each redemption by a Shareholder must be in minimum amount of US$10,000 for Class A Shares and US$100,000 for Class B Shares and Class C Shares, although the Directors reserve the right to redeem in lesser amounts.</w:t>
      </w:r>
    </w:p>
    <w:p w14:paraId="331F8482" w14:textId="77777777" w:rsidR="00FB62C9" w:rsidRDefault="00FB62C9">
      <w:pPr>
        <w:pStyle w:val="BodyText"/>
        <w:spacing w:before="5"/>
        <w:rPr>
          <w:sz w:val="16"/>
        </w:rPr>
      </w:pPr>
    </w:p>
    <w:p w14:paraId="5B2B38F4" w14:textId="77777777" w:rsidR="00FB62C9" w:rsidRDefault="00FF24A9">
      <w:pPr>
        <w:pStyle w:val="BodyText"/>
        <w:spacing w:before="1"/>
        <w:ind w:left="3282" w:right="314"/>
        <w:jc w:val="both"/>
      </w:pPr>
      <w:r>
        <w:t>For Class A Shares, Class B Shares and/or Class C Shares, Redemption Notices must be received by the Fund no later than 5:00 p.m. (Hong Kong time) at least forty-five (45) calendar days prior to the relevant Redemption Day. The Directors may extend the period for receipt of a Redemption Notice, provided it is received prior to the relevant Redemption Day.</w:t>
      </w:r>
    </w:p>
    <w:p w14:paraId="2434DEA8" w14:textId="77777777" w:rsidR="00FB62C9" w:rsidRDefault="00FB62C9">
      <w:pPr>
        <w:pStyle w:val="BodyText"/>
        <w:spacing w:before="4"/>
        <w:rPr>
          <w:sz w:val="16"/>
        </w:rPr>
      </w:pPr>
    </w:p>
    <w:p w14:paraId="1B4E89BB" w14:textId="77777777" w:rsidR="00FB62C9" w:rsidRDefault="00FF24A9">
      <w:pPr>
        <w:pStyle w:val="BodyText"/>
        <w:ind w:left="3282" w:right="315"/>
        <w:jc w:val="both"/>
      </w:pPr>
      <w:r>
        <w:t>Shares will be redeemed at the Redemption Price. Subject to the circumstances set out under the section headed “</w:t>
      </w:r>
      <w:r>
        <w:rPr>
          <w:b/>
        </w:rPr>
        <w:t>Redemption Procedure – Deferral Provisions,</w:t>
      </w:r>
      <w:r>
        <w:t>” the proceeds of redemption will generally be paid to the redeeming Shareholder within twenty (20) Business Days immediately following the relevant Redemption Day.</w:t>
      </w:r>
    </w:p>
    <w:p w14:paraId="2F069557" w14:textId="77777777" w:rsidR="00FB62C9" w:rsidRDefault="00FB62C9">
      <w:pPr>
        <w:pStyle w:val="BodyText"/>
        <w:spacing w:before="6"/>
        <w:rPr>
          <w:sz w:val="16"/>
        </w:rPr>
      </w:pPr>
    </w:p>
    <w:p w14:paraId="2A9BEC3F" w14:textId="77777777" w:rsidR="00FB62C9" w:rsidRDefault="00FF24A9">
      <w:pPr>
        <w:ind w:left="3282" w:right="314"/>
        <w:jc w:val="both"/>
        <w:rPr>
          <w:sz w:val="20"/>
        </w:rPr>
      </w:pPr>
      <w:r>
        <w:rPr>
          <w:sz w:val="20"/>
        </w:rPr>
        <w:t>The Directors have the right, in certain circumstances, as outlined in  the section headed “</w:t>
      </w:r>
      <w:r>
        <w:rPr>
          <w:b/>
          <w:sz w:val="20"/>
        </w:rPr>
        <w:t>Redemption Procedure - Compulsory Redemption</w:t>
      </w:r>
      <w:r>
        <w:rPr>
          <w:sz w:val="20"/>
        </w:rPr>
        <w:t>”, to compulsorily redeem Shares of any Class in accordance with the</w:t>
      </w:r>
      <w:r>
        <w:rPr>
          <w:spacing w:val="-2"/>
          <w:sz w:val="20"/>
        </w:rPr>
        <w:t xml:space="preserve"> </w:t>
      </w:r>
      <w:r>
        <w:rPr>
          <w:sz w:val="20"/>
        </w:rPr>
        <w:t>Articles.</w:t>
      </w:r>
    </w:p>
    <w:p w14:paraId="3AC2E4DC" w14:textId="77777777" w:rsidR="00FB62C9" w:rsidRDefault="00FB62C9">
      <w:pPr>
        <w:pStyle w:val="BodyText"/>
        <w:spacing w:before="4"/>
        <w:rPr>
          <w:sz w:val="16"/>
        </w:rPr>
      </w:pPr>
    </w:p>
    <w:p w14:paraId="61D299B2" w14:textId="77777777" w:rsidR="00FB62C9" w:rsidRDefault="00FF24A9">
      <w:pPr>
        <w:ind w:left="3289" w:right="313"/>
        <w:jc w:val="both"/>
        <w:rPr>
          <w:sz w:val="20"/>
        </w:rPr>
      </w:pPr>
      <w:r>
        <w:rPr>
          <w:sz w:val="20"/>
        </w:rPr>
        <w:t>The Directors may at any time suspend the determination of the Net Asset Value, the Net Asset Value per Share and/or the issue and redemption of Shares and/or extend the period for the payment of redemption proceeds as outlined in the section headed “</w:t>
      </w:r>
      <w:r>
        <w:rPr>
          <w:b/>
          <w:sz w:val="20"/>
        </w:rPr>
        <w:t>Valuation - Suspension of Valuation, Issue and Redemption of Shares</w:t>
      </w:r>
      <w:r>
        <w:rPr>
          <w:sz w:val="20"/>
        </w:rPr>
        <w:t>” below.</w:t>
      </w:r>
    </w:p>
    <w:p w14:paraId="675F3055" w14:textId="77777777" w:rsidR="00FB62C9" w:rsidRDefault="00FB62C9">
      <w:pPr>
        <w:jc w:val="both"/>
        <w:rPr>
          <w:sz w:val="20"/>
        </w:rPr>
        <w:sectPr w:rsidR="00FB62C9">
          <w:pgSz w:w="11900" w:h="16840"/>
          <w:pgMar w:top="1400" w:right="1160" w:bottom="860" w:left="1300" w:header="0" w:footer="673" w:gutter="0"/>
          <w:cols w:space="720"/>
        </w:sectPr>
      </w:pPr>
    </w:p>
    <w:p w14:paraId="49CE1195" w14:textId="77777777" w:rsidR="00FB62C9" w:rsidRDefault="00FF24A9">
      <w:pPr>
        <w:tabs>
          <w:tab w:val="left" w:pos="3282"/>
        </w:tabs>
        <w:spacing w:before="38" w:line="250" w:lineRule="exact"/>
        <w:ind w:left="132"/>
        <w:rPr>
          <w:sz w:val="20"/>
        </w:rPr>
      </w:pPr>
      <w:r>
        <w:rPr>
          <w:b/>
          <w:color w:val="268F55"/>
          <w:sz w:val="21"/>
        </w:rPr>
        <w:lastRenderedPageBreak/>
        <w:t>Key Person</w:t>
      </w:r>
      <w:r>
        <w:rPr>
          <w:b/>
          <w:color w:val="268F55"/>
          <w:spacing w:val="-6"/>
          <w:sz w:val="21"/>
        </w:rPr>
        <w:t xml:space="preserve"> </w:t>
      </w:r>
      <w:r>
        <w:rPr>
          <w:b/>
          <w:color w:val="268F55"/>
          <w:sz w:val="21"/>
        </w:rPr>
        <w:t>Redemption</w:t>
      </w:r>
      <w:r>
        <w:rPr>
          <w:b/>
          <w:color w:val="268F55"/>
          <w:spacing w:val="-3"/>
          <w:sz w:val="21"/>
        </w:rPr>
        <w:t xml:space="preserve"> </w:t>
      </w:r>
      <w:r>
        <w:rPr>
          <w:b/>
          <w:color w:val="268F55"/>
          <w:sz w:val="21"/>
        </w:rPr>
        <w:t>Event:</w:t>
      </w:r>
      <w:r>
        <w:rPr>
          <w:b/>
          <w:color w:val="268F55"/>
          <w:sz w:val="21"/>
        </w:rPr>
        <w:tab/>
      </w:r>
      <w:r>
        <w:rPr>
          <w:position w:val="1"/>
          <w:sz w:val="20"/>
        </w:rPr>
        <w:t>Notwithstanding</w:t>
      </w:r>
      <w:r>
        <w:rPr>
          <w:spacing w:val="36"/>
          <w:position w:val="1"/>
          <w:sz w:val="20"/>
        </w:rPr>
        <w:t xml:space="preserve"> </w:t>
      </w:r>
      <w:r>
        <w:rPr>
          <w:position w:val="1"/>
          <w:sz w:val="20"/>
        </w:rPr>
        <w:t>any</w:t>
      </w:r>
      <w:r>
        <w:rPr>
          <w:spacing w:val="35"/>
          <w:position w:val="1"/>
          <w:sz w:val="20"/>
        </w:rPr>
        <w:t xml:space="preserve"> </w:t>
      </w:r>
      <w:r>
        <w:rPr>
          <w:position w:val="1"/>
          <w:sz w:val="20"/>
        </w:rPr>
        <w:t>other</w:t>
      </w:r>
      <w:r>
        <w:rPr>
          <w:spacing w:val="34"/>
          <w:position w:val="1"/>
          <w:sz w:val="20"/>
        </w:rPr>
        <w:t xml:space="preserve"> </w:t>
      </w:r>
      <w:r>
        <w:rPr>
          <w:position w:val="1"/>
          <w:sz w:val="20"/>
        </w:rPr>
        <w:t>provision</w:t>
      </w:r>
      <w:r>
        <w:rPr>
          <w:spacing w:val="36"/>
          <w:position w:val="1"/>
          <w:sz w:val="20"/>
        </w:rPr>
        <w:t xml:space="preserve"> </w:t>
      </w:r>
      <w:r>
        <w:rPr>
          <w:position w:val="1"/>
          <w:sz w:val="20"/>
        </w:rPr>
        <w:t>in</w:t>
      </w:r>
      <w:r>
        <w:rPr>
          <w:spacing w:val="35"/>
          <w:position w:val="1"/>
          <w:sz w:val="20"/>
        </w:rPr>
        <w:t xml:space="preserve"> </w:t>
      </w:r>
      <w:r>
        <w:rPr>
          <w:position w:val="1"/>
          <w:sz w:val="20"/>
        </w:rPr>
        <w:t>this</w:t>
      </w:r>
      <w:r>
        <w:rPr>
          <w:spacing w:val="35"/>
          <w:position w:val="1"/>
          <w:sz w:val="20"/>
        </w:rPr>
        <w:t xml:space="preserve"> </w:t>
      </w:r>
      <w:r>
        <w:rPr>
          <w:position w:val="1"/>
          <w:sz w:val="20"/>
        </w:rPr>
        <w:t>Memorandum,</w:t>
      </w:r>
      <w:r>
        <w:rPr>
          <w:spacing w:val="36"/>
          <w:position w:val="1"/>
          <w:sz w:val="20"/>
        </w:rPr>
        <w:t xml:space="preserve"> </w:t>
      </w:r>
      <w:r>
        <w:rPr>
          <w:position w:val="1"/>
          <w:sz w:val="20"/>
        </w:rPr>
        <w:t>if</w:t>
      </w:r>
      <w:r>
        <w:rPr>
          <w:spacing w:val="35"/>
          <w:position w:val="1"/>
          <w:sz w:val="20"/>
        </w:rPr>
        <w:t xml:space="preserve"> </w:t>
      </w:r>
      <w:r>
        <w:rPr>
          <w:position w:val="1"/>
          <w:sz w:val="20"/>
        </w:rPr>
        <w:t>at</w:t>
      </w:r>
      <w:r>
        <w:rPr>
          <w:spacing w:val="35"/>
          <w:position w:val="1"/>
          <w:sz w:val="20"/>
        </w:rPr>
        <w:t xml:space="preserve"> </w:t>
      </w:r>
      <w:r>
        <w:rPr>
          <w:position w:val="1"/>
          <w:sz w:val="20"/>
        </w:rPr>
        <w:t>any</w:t>
      </w:r>
    </w:p>
    <w:p w14:paraId="01855FC4" w14:textId="77777777" w:rsidR="00FB62C9" w:rsidRDefault="00FF24A9">
      <w:pPr>
        <w:pStyle w:val="BodyText"/>
        <w:ind w:left="3282" w:right="315"/>
        <w:jc w:val="both"/>
        <w:rPr>
          <w:b/>
        </w:rPr>
      </w:pPr>
      <w:r>
        <w:t>time during the term of the Fund, should Brandon Ho-Ping Lin die or become unable to perform his duties for a period of sixty (60) consecutive days (“</w:t>
      </w:r>
      <w:r>
        <w:rPr>
          <w:b/>
        </w:rPr>
        <w:t>Key Person Event</w:t>
      </w:r>
      <w:r>
        <w:t>”), the Manager shall notify Shareholders as soon as practicable following such event (such notice being a “</w:t>
      </w:r>
      <w:r>
        <w:rPr>
          <w:b/>
        </w:rPr>
        <w:t>Key Person Event Notice”</w:t>
      </w:r>
      <w:r>
        <w:t>). Subject to compliance with the Gate Amount described in the section headed “</w:t>
      </w:r>
      <w:r>
        <w:rPr>
          <w:b/>
        </w:rPr>
        <w:t>Redemption</w:t>
      </w:r>
      <w:r>
        <w:rPr>
          <w:b/>
          <w:spacing w:val="29"/>
        </w:rPr>
        <w:t xml:space="preserve"> </w:t>
      </w:r>
      <w:r>
        <w:rPr>
          <w:b/>
        </w:rPr>
        <w:t>Procedure</w:t>
      </w:r>
    </w:p>
    <w:p w14:paraId="74B7A57C" w14:textId="77777777" w:rsidR="00FB62C9" w:rsidRDefault="00FF24A9">
      <w:pPr>
        <w:pStyle w:val="BodyText"/>
        <w:ind w:left="3282" w:right="312"/>
        <w:jc w:val="both"/>
      </w:pPr>
      <w:r>
        <w:rPr>
          <w:b/>
        </w:rPr>
        <w:t>- Deferral Provisions,</w:t>
      </w:r>
      <w:r>
        <w:t>” following receipt of a Key Person Event Notice, Shareholders will have the right to redeem Shares without penalty or payment of redemption fees, if applicable, to the Fund monthly on a Key Person Redemption Day. A redemption request made following  the receipt of a Key Person Event Notice shall be made by a Shareholder to the Fund (or the Administrator on behalf of the Fund) by forwarding a Redemption Notice, requesting redemption as of the next Key Person Redemption Day that is at least fifteen (15) calendar days following such Redemption</w:t>
      </w:r>
      <w:r>
        <w:rPr>
          <w:spacing w:val="-5"/>
        </w:rPr>
        <w:t xml:space="preserve"> </w:t>
      </w:r>
      <w:r>
        <w:t>Notice.</w:t>
      </w:r>
    </w:p>
    <w:p w14:paraId="44548A99" w14:textId="77777777" w:rsidR="00FB62C9" w:rsidRDefault="00FB62C9">
      <w:pPr>
        <w:pStyle w:val="BodyText"/>
        <w:rPr>
          <w:sz w:val="16"/>
        </w:rPr>
      </w:pPr>
    </w:p>
    <w:p w14:paraId="7A55DB08" w14:textId="77777777" w:rsidR="00FB62C9" w:rsidRDefault="00FF24A9">
      <w:pPr>
        <w:tabs>
          <w:tab w:val="left" w:pos="3282"/>
        </w:tabs>
        <w:spacing w:before="1" w:line="244" w:lineRule="exact"/>
        <w:ind w:left="132"/>
        <w:rPr>
          <w:sz w:val="20"/>
        </w:rPr>
      </w:pPr>
      <w:r>
        <w:rPr>
          <w:b/>
          <w:color w:val="268F55"/>
          <w:sz w:val="20"/>
        </w:rPr>
        <w:t>Redemption</w:t>
      </w:r>
      <w:r>
        <w:rPr>
          <w:b/>
          <w:color w:val="268F55"/>
          <w:spacing w:val="-2"/>
          <w:sz w:val="20"/>
        </w:rPr>
        <w:t xml:space="preserve"> </w:t>
      </w:r>
      <w:r>
        <w:rPr>
          <w:b/>
          <w:color w:val="268F55"/>
          <w:sz w:val="20"/>
        </w:rPr>
        <w:t>Gate:</w:t>
      </w:r>
      <w:r>
        <w:rPr>
          <w:b/>
          <w:color w:val="268F55"/>
          <w:sz w:val="20"/>
        </w:rPr>
        <w:tab/>
      </w:r>
      <w:r>
        <w:rPr>
          <w:sz w:val="20"/>
        </w:rPr>
        <w:t>Redemptions</w:t>
      </w:r>
      <w:r>
        <w:rPr>
          <w:spacing w:val="37"/>
          <w:sz w:val="20"/>
        </w:rPr>
        <w:t xml:space="preserve"> </w:t>
      </w:r>
      <w:r>
        <w:rPr>
          <w:sz w:val="20"/>
        </w:rPr>
        <w:t>may</w:t>
      </w:r>
      <w:r>
        <w:rPr>
          <w:spacing w:val="37"/>
          <w:sz w:val="20"/>
        </w:rPr>
        <w:t xml:space="preserve"> </w:t>
      </w:r>
      <w:r>
        <w:rPr>
          <w:sz w:val="20"/>
        </w:rPr>
        <w:t>be</w:t>
      </w:r>
      <w:r>
        <w:rPr>
          <w:spacing w:val="37"/>
          <w:sz w:val="20"/>
        </w:rPr>
        <w:t xml:space="preserve"> </w:t>
      </w:r>
      <w:r>
        <w:rPr>
          <w:sz w:val="20"/>
        </w:rPr>
        <w:t>subject</w:t>
      </w:r>
      <w:r>
        <w:rPr>
          <w:spacing w:val="37"/>
          <w:sz w:val="20"/>
        </w:rPr>
        <w:t xml:space="preserve"> </w:t>
      </w:r>
      <w:r>
        <w:rPr>
          <w:sz w:val="20"/>
        </w:rPr>
        <w:t>to</w:t>
      </w:r>
      <w:r>
        <w:rPr>
          <w:spacing w:val="38"/>
          <w:sz w:val="20"/>
        </w:rPr>
        <w:t xml:space="preserve"> </w:t>
      </w:r>
      <w:r>
        <w:rPr>
          <w:sz w:val="20"/>
        </w:rPr>
        <w:t>imposition</w:t>
      </w:r>
      <w:r>
        <w:rPr>
          <w:spacing w:val="37"/>
          <w:sz w:val="20"/>
        </w:rPr>
        <w:t xml:space="preserve"> </w:t>
      </w:r>
      <w:r>
        <w:rPr>
          <w:sz w:val="20"/>
        </w:rPr>
        <w:t>of</w:t>
      </w:r>
      <w:r>
        <w:rPr>
          <w:spacing w:val="37"/>
          <w:sz w:val="20"/>
        </w:rPr>
        <w:t xml:space="preserve"> </w:t>
      </w:r>
      <w:r>
        <w:rPr>
          <w:sz w:val="20"/>
        </w:rPr>
        <w:t>a</w:t>
      </w:r>
      <w:r>
        <w:rPr>
          <w:spacing w:val="36"/>
          <w:sz w:val="20"/>
        </w:rPr>
        <w:t xml:space="preserve"> </w:t>
      </w:r>
      <w:r>
        <w:rPr>
          <w:sz w:val="20"/>
        </w:rPr>
        <w:t>redemption</w:t>
      </w:r>
      <w:r>
        <w:rPr>
          <w:spacing w:val="36"/>
          <w:sz w:val="20"/>
        </w:rPr>
        <w:t xml:space="preserve"> </w:t>
      </w:r>
      <w:r>
        <w:rPr>
          <w:sz w:val="20"/>
        </w:rPr>
        <w:t>gate</w:t>
      </w:r>
      <w:r>
        <w:rPr>
          <w:spacing w:val="38"/>
          <w:sz w:val="20"/>
        </w:rPr>
        <w:t xml:space="preserve"> </w:t>
      </w:r>
      <w:r>
        <w:rPr>
          <w:sz w:val="20"/>
        </w:rPr>
        <w:t>of</w:t>
      </w:r>
    </w:p>
    <w:p w14:paraId="4AC0BEBD" w14:textId="77777777" w:rsidR="00FB62C9" w:rsidRDefault="00FF24A9">
      <w:pPr>
        <w:pStyle w:val="BodyText"/>
        <w:ind w:left="3282" w:right="314"/>
        <w:jc w:val="both"/>
      </w:pPr>
      <w:r>
        <w:t>25% at the Fund level if Shareholders request to redeem more than 25% of the Net Asset Value of the Fund, when such redemption request is made. Please refer to the section headed “</w:t>
      </w:r>
      <w:r>
        <w:rPr>
          <w:b/>
        </w:rPr>
        <w:t>Redemption Procedure - Redemption Gate</w:t>
      </w:r>
      <w:r>
        <w:t>” in this</w:t>
      </w:r>
      <w:r>
        <w:rPr>
          <w:spacing w:val="-3"/>
        </w:rPr>
        <w:t xml:space="preserve"> </w:t>
      </w:r>
      <w:r>
        <w:t>Memorandum.</w:t>
      </w:r>
    </w:p>
    <w:p w14:paraId="5F6223D0" w14:textId="77777777" w:rsidR="00FB62C9" w:rsidRDefault="00FB62C9">
      <w:pPr>
        <w:pStyle w:val="BodyText"/>
        <w:spacing w:before="4"/>
        <w:rPr>
          <w:sz w:val="16"/>
        </w:rPr>
      </w:pPr>
    </w:p>
    <w:p w14:paraId="5304C385" w14:textId="77777777" w:rsidR="00FB62C9" w:rsidRDefault="00FF24A9">
      <w:pPr>
        <w:tabs>
          <w:tab w:val="left" w:pos="3282"/>
        </w:tabs>
        <w:spacing w:before="1" w:line="244" w:lineRule="exact"/>
        <w:ind w:left="132"/>
        <w:rPr>
          <w:sz w:val="20"/>
        </w:rPr>
      </w:pPr>
      <w:r>
        <w:rPr>
          <w:b/>
          <w:color w:val="268F55"/>
          <w:sz w:val="20"/>
        </w:rPr>
        <w:t>Transfer</w:t>
      </w:r>
      <w:r>
        <w:rPr>
          <w:b/>
          <w:color w:val="268F55"/>
          <w:spacing w:val="-4"/>
          <w:sz w:val="20"/>
        </w:rPr>
        <w:t xml:space="preserve"> </w:t>
      </w:r>
      <w:r>
        <w:rPr>
          <w:b/>
          <w:color w:val="268F55"/>
          <w:sz w:val="20"/>
        </w:rPr>
        <w:t>Restrictions:</w:t>
      </w:r>
      <w:r>
        <w:rPr>
          <w:b/>
          <w:color w:val="268F55"/>
          <w:sz w:val="20"/>
        </w:rPr>
        <w:tab/>
      </w:r>
      <w:r>
        <w:rPr>
          <w:sz w:val="20"/>
        </w:rPr>
        <w:t>Shares</w:t>
      </w:r>
      <w:r>
        <w:rPr>
          <w:spacing w:val="24"/>
          <w:sz w:val="20"/>
        </w:rPr>
        <w:t xml:space="preserve"> </w:t>
      </w:r>
      <w:r>
        <w:rPr>
          <w:sz w:val="20"/>
        </w:rPr>
        <w:t>may</w:t>
      </w:r>
      <w:r>
        <w:rPr>
          <w:spacing w:val="23"/>
          <w:sz w:val="20"/>
        </w:rPr>
        <w:t xml:space="preserve"> </w:t>
      </w:r>
      <w:r>
        <w:rPr>
          <w:sz w:val="20"/>
        </w:rPr>
        <w:t>be</w:t>
      </w:r>
      <w:r>
        <w:rPr>
          <w:spacing w:val="24"/>
          <w:sz w:val="20"/>
        </w:rPr>
        <w:t xml:space="preserve"> </w:t>
      </w:r>
      <w:r>
        <w:rPr>
          <w:sz w:val="20"/>
        </w:rPr>
        <w:t>transferred</w:t>
      </w:r>
      <w:r>
        <w:rPr>
          <w:spacing w:val="23"/>
          <w:sz w:val="20"/>
        </w:rPr>
        <w:t xml:space="preserve"> </w:t>
      </w:r>
      <w:r>
        <w:rPr>
          <w:sz w:val="20"/>
        </w:rPr>
        <w:t>in</w:t>
      </w:r>
      <w:r>
        <w:rPr>
          <w:spacing w:val="23"/>
          <w:sz w:val="20"/>
        </w:rPr>
        <w:t xml:space="preserve"> </w:t>
      </w:r>
      <w:r>
        <w:rPr>
          <w:sz w:val="20"/>
        </w:rPr>
        <w:t>accordance</w:t>
      </w:r>
      <w:r>
        <w:rPr>
          <w:spacing w:val="23"/>
          <w:sz w:val="20"/>
        </w:rPr>
        <w:t xml:space="preserve"> </w:t>
      </w:r>
      <w:r>
        <w:rPr>
          <w:sz w:val="20"/>
        </w:rPr>
        <w:t>with</w:t>
      </w:r>
      <w:r>
        <w:rPr>
          <w:spacing w:val="24"/>
          <w:sz w:val="20"/>
        </w:rPr>
        <w:t xml:space="preserve"> </w:t>
      </w:r>
      <w:r>
        <w:rPr>
          <w:sz w:val="20"/>
        </w:rPr>
        <w:t>the</w:t>
      </w:r>
      <w:r>
        <w:rPr>
          <w:spacing w:val="24"/>
          <w:sz w:val="20"/>
        </w:rPr>
        <w:t xml:space="preserve"> </w:t>
      </w:r>
      <w:r>
        <w:rPr>
          <w:sz w:val="20"/>
        </w:rPr>
        <w:t>Articles,</w:t>
      </w:r>
      <w:r>
        <w:rPr>
          <w:spacing w:val="24"/>
          <w:sz w:val="20"/>
        </w:rPr>
        <w:t xml:space="preserve"> </w:t>
      </w:r>
      <w:r>
        <w:rPr>
          <w:sz w:val="20"/>
        </w:rPr>
        <w:t>subject</w:t>
      </w:r>
      <w:r>
        <w:rPr>
          <w:spacing w:val="23"/>
          <w:sz w:val="20"/>
        </w:rPr>
        <w:t xml:space="preserve"> </w:t>
      </w:r>
      <w:r>
        <w:rPr>
          <w:sz w:val="20"/>
        </w:rPr>
        <w:t>to</w:t>
      </w:r>
    </w:p>
    <w:p w14:paraId="78CDA0CD" w14:textId="77777777" w:rsidR="00FB62C9" w:rsidRDefault="00FF24A9">
      <w:pPr>
        <w:ind w:left="3282" w:right="314"/>
        <w:jc w:val="both"/>
        <w:rPr>
          <w:sz w:val="20"/>
        </w:rPr>
      </w:pPr>
      <w:r>
        <w:rPr>
          <w:sz w:val="20"/>
        </w:rPr>
        <w:t>the consent of the Directors, and such other restrictions as set out under the section headed “</w:t>
      </w:r>
      <w:r>
        <w:rPr>
          <w:b/>
          <w:sz w:val="20"/>
        </w:rPr>
        <w:t>The Fund - Restriction on Transfer of Shares</w:t>
      </w:r>
      <w:r>
        <w:rPr>
          <w:sz w:val="20"/>
        </w:rPr>
        <w:t>” in this Memorandum.</w:t>
      </w:r>
    </w:p>
    <w:p w14:paraId="039ED05D" w14:textId="77777777" w:rsidR="00FB62C9" w:rsidRDefault="00FB62C9">
      <w:pPr>
        <w:pStyle w:val="BodyText"/>
        <w:spacing w:before="4"/>
        <w:rPr>
          <w:sz w:val="16"/>
        </w:rPr>
      </w:pPr>
    </w:p>
    <w:p w14:paraId="7EAC24DF" w14:textId="77777777" w:rsidR="00FB62C9" w:rsidRDefault="00FF24A9">
      <w:pPr>
        <w:pStyle w:val="BodyText"/>
        <w:ind w:left="3282" w:right="315"/>
        <w:jc w:val="both"/>
      </w:pPr>
      <w:r>
        <w:t>The Directors may decline to register any transfer of Shares: (i) to or for the benefit of a person who is or would, upon registration be a non- Eligible Investor; (ii) to a Restricted Person; or (iii) if the instrument of transfer relates to more than one Class or Sub-Class of Shares.</w:t>
      </w:r>
    </w:p>
    <w:p w14:paraId="2D0F7BD8" w14:textId="77777777" w:rsidR="00FB62C9" w:rsidRDefault="00FB62C9">
      <w:pPr>
        <w:pStyle w:val="BodyText"/>
        <w:spacing w:before="5"/>
        <w:rPr>
          <w:sz w:val="16"/>
        </w:rPr>
      </w:pPr>
    </w:p>
    <w:p w14:paraId="460ED89F" w14:textId="77777777" w:rsidR="00FB62C9" w:rsidRDefault="00FF24A9">
      <w:pPr>
        <w:pStyle w:val="BodyText"/>
        <w:ind w:left="3282" w:right="316"/>
        <w:jc w:val="both"/>
      </w:pPr>
      <w:r>
        <w:t>The Directors may also decline to register a transfer of Shares where such Shares are already subject to a request for redemption. The registration of transfers may be suspended at such times and for such periods as the Directors may from time to time determine.</w:t>
      </w:r>
    </w:p>
    <w:p w14:paraId="42992CB8" w14:textId="77777777" w:rsidR="00FB62C9" w:rsidRDefault="00FB62C9">
      <w:pPr>
        <w:pStyle w:val="BodyText"/>
        <w:spacing w:before="6"/>
        <w:rPr>
          <w:sz w:val="16"/>
        </w:rPr>
      </w:pPr>
    </w:p>
    <w:p w14:paraId="09556A56" w14:textId="77777777" w:rsidR="00FB62C9" w:rsidRDefault="00FF24A9">
      <w:pPr>
        <w:pStyle w:val="BodyText"/>
        <w:tabs>
          <w:tab w:val="left" w:pos="3282"/>
        </w:tabs>
        <w:spacing w:line="244" w:lineRule="exact"/>
        <w:ind w:left="132"/>
      </w:pPr>
      <w:r>
        <w:rPr>
          <w:b/>
          <w:color w:val="268F55"/>
        </w:rPr>
        <w:t>Management</w:t>
      </w:r>
      <w:r>
        <w:rPr>
          <w:b/>
          <w:color w:val="268F55"/>
          <w:spacing w:val="-1"/>
        </w:rPr>
        <w:t xml:space="preserve"> </w:t>
      </w:r>
      <w:r>
        <w:rPr>
          <w:b/>
          <w:color w:val="268F55"/>
        </w:rPr>
        <w:t>Fee:</w:t>
      </w:r>
      <w:r>
        <w:rPr>
          <w:b/>
          <w:color w:val="268F55"/>
        </w:rPr>
        <w:tab/>
      </w:r>
      <w:r>
        <w:t>Details</w:t>
      </w:r>
      <w:r>
        <w:rPr>
          <w:spacing w:val="12"/>
        </w:rPr>
        <w:t xml:space="preserve"> </w:t>
      </w:r>
      <w:r>
        <w:t>of</w:t>
      </w:r>
      <w:r>
        <w:rPr>
          <w:spacing w:val="12"/>
        </w:rPr>
        <w:t xml:space="preserve"> </w:t>
      </w:r>
      <w:r>
        <w:t>the</w:t>
      </w:r>
      <w:r>
        <w:rPr>
          <w:spacing w:val="12"/>
        </w:rPr>
        <w:t xml:space="preserve"> </w:t>
      </w:r>
      <w:r>
        <w:t>Management</w:t>
      </w:r>
      <w:r>
        <w:rPr>
          <w:spacing w:val="11"/>
        </w:rPr>
        <w:t xml:space="preserve"> </w:t>
      </w:r>
      <w:r>
        <w:t>Fee</w:t>
      </w:r>
      <w:r>
        <w:rPr>
          <w:spacing w:val="12"/>
        </w:rPr>
        <w:t xml:space="preserve"> </w:t>
      </w:r>
      <w:r>
        <w:t>payable</w:t>
      </w:r>
      <w:r>
        <w:rPr>
          <w:spacing w:val="11"/>
        </w:rPr>
        <w:t xml:space="preserve"> </w:t>
      </w:r>
      <w:r>
        <w:t>to</w:t>
      </w:r>
      <w:r>
        <w:rPr>
          <w:spacing w:val="12"/>
        </w:rPr>
        <w:t xml:space="preserve"> </w:t>
      </w:r>
      <w:r>
        <w:t>the</w:t>
      </w:r>
      <w:r>
        <w:rPr>
          <w:spacing w:val="12"/>
        </w:rPr>
        <w:t xml:space="preserve"> </w:t>
      </w:r>
      <w:r>
        <w:t>Manager</w:t>
      </w:r>
      <w:r>
        <w:rPr>
          <w:spacing w:val="11"/>
        </w:rPr>
        <w:t xml:space="preserve"> </w:t>
      </w:r>
      <w:r>
        <w:t>are</w:t>
      </w:r>
      <w:r>
        <w:rPr>
          <w:spacing w:val="12"/>
        </w:rPr>
        <w:t xml:space="preserve"> </w:t>
      </w:r>
      <w:r>
        <w:t>set</w:t>
      </w:r>
      <w:r>
        <w:rPr>
          <w:spacing w:val="12"/>
        </w:rPr>
        <w:t xml:space="preserve"> </w:t>
      </w:r>
      <w:r>
        <w:t>out</w:t>
      </w:r>
      <w:r>
        <w:rPr>
          <w:spacing w:val="12"/>
        </w:rPr>
        <w:t xml:space="preserve"> </w:t>
      </w:r>
      <w:r>
        <w:t>in</w:t>
      </w:r>
    </w:p>
    <w:p w14:paraId="2CDD1067" w14:textId="77777777" w:rsidR="00FB62C9" w:rsidRDefault="00FF24A9">
      <w:pPr>
        <w:spacing w:line="244" w:lineRule="exact"/>
        <w:ind w:left="3282"/>
        <w:jc w:val="both"/>
        <w:rPr>
          <w:sz w:val="20"/>
        </w:rPr>
      </w:pPr>
      <w:r>
        <w:rPr>
          <w:sz w:val="20"/>
        </w:rPr>
        <w:t>the section headed “</w:t>
      </w:r>
      <w:r>
        <w:rPr>
          <w:b/>
          <w:sz w:val="20"/>
        </w:rPr>
        <w:t>Fees and Charges.</w:t>
      </w:r>
      <w:r>
        <w:rPr>
          <w:sz w:val="20"/>
        </w:rPr>
        <w:t>”</w:t>
      </w:r>
    </w:p>
    <w:p w14:paraId="37CB0ADF" w14:textId="77777777" w:rsidR="00FB62C9" w:rsidRDefault="00FB62C9">
      <w:pPr>
        <w:pStyle w:val="BodyText"/>
        <w:spacing w:before="4"/>
        <w:rPr>
          <w:sz w:val="16"/>
        </w:rPr>
      </w:pPr>
    </w:p>
    <w:p w14:paraId="036CE37C" w14:textId="77777777" w:rsidR="00FB62C9" w:rsidRDefault="00FF24A9">
      <w:pPr>
        <w:pStyle w:val="BodyText"/>
        <w:ind w:left="3282" w:right="319"/>
        <w:jc w:val="both"/>
      </w:pPr>
      <w:r>
        <w:t>No Management Fee will be charged by or paid to the Manager in connection with its management of the Master Fund.</w:t>
      </w:r>
    </w:p>
    <w:p w14:paraId="035FB0B1" w14:textId="77777777" w:rsidR="00FB62C9" w:rsidRDefault="00FB62C9">
      <w:pPr>
        <w:pStyle w:val="BodyText"/>
        <w:spacing w:before="5"/>
        <w:rPr>
          <w:sz w:val="16"/>
        </w:rPr>
      </w:pPr>
    </w:p>
    <w:p w14:paraId="090A22F6" w14:textId="77777777" w:rsidR="00FB62C9" w:rsidRDefault="00FF24A9">
      <w:pPr>
        <w:pStyle w:val="BodyText"/>
        <w:spacing w:before="1"/>
        <w:ind w:left="3282" w:right="315"/>
        <w:jc w:val="both"/>
      </w:pPr>
      <w:r>
        <w:t>The Manager will pay the Investment Adviser an advisory fee which will be calculated in accordance with the terms of the Investment Advisory Agreement.</w:t>
      </w:r>
    </w:p>
    <w:p w14:paraId="64EBF4BB" w14:textId="77777777" w:rsidR="00FB62C9" w:rsidRDefault="00FB62C9">
      <w:pPr>
        <w:pStyle w:val="BodyText"/>
        <w:spacing w:before="4"/>
        <w:rPr>
          <w:sz w:val="16"/>
        </w:rPr>
      </w:pPr>
    </w:p>
    <w:p w14:paraId="4B18A112" w14:textId="77777777" w:rsidR="00FB62C9" w:rsidRDefault="00FF24A9">
      <w:pPr>
        <w:pStyle w:val="BodyText"/>
        <w:tabs>
          <w:tab w:val="left" w:pos="3282"/>
        </w:tabs>
        <w:ind w:left="132"/>
      </w:pPr>
      <w:r>
        <w:rPr>
          <w:b/>
          <w:color w:val="268F55"/>
        </w:rPr>
        <w:t>Performance</w:t>
      </w:r>
      <w:r>
        <w:rPr>
          <w:b/>
          <w:color w:val="268F55"/>
          <w:spacing w:val="-4"/>
        </w:rPr>
        <w:t xml:space="preserve"> </w:t>
      </w:r>
      <w:r>
        <w:rPr>
          <w:b/>
          <w:color w:val="268F55"/>
        </w:rPr>
        <w:t>Fee:</w:t>
      </w:r>
      <w:r>
        <w:rPr>
          <w:b/>
          <w:color w:val="268F55"/>
        </w:rPr>
        <w:tab/>
      </w:r>
      <w:r>
        <w:t>Details</w:t>
      </w:r>
      <w:r>
        <w:rPr>
          <w:spacing w:val="16"/>
        </w:rPr>
        <w:t xml:space="preserve"> </w:t>
      </w:r>
      <w:r>
        <w:t>of</w:t>
      </w:r>
      <w:r>
        <w:rPr>
          <w:spacing w:val="14"/>
        </w:rPr>
        <w:t xml:space="preserve"> </w:t>
      </w:r>
      <w:r>
        <w:t>the</w:t>
      </w:r>
      <w:r>
        <w:rPr>
          <w:spacing w:val="14"/>
        </w:rPr>
        <w:t xml:space="preserve"> </w:t>
      </w:r>
      <w:r>
        <w:t>Performance</w:t>
      </w:r>
      <w:r>
        <w:rPr>
          <w:spacing w:val="16"/>
        </w:rPr>
        <w:t xml:space="preserve"> </w:t>
      </w:r>
      <w:r>
        <w:t>Fee</w:t>
      </w:r>
      <w:r>
        <w:rPr>
          <w:spacing w:val="14"/>
        </w:rPr>
        <w:t xml:space="preserve"> </w:t>
      </w:r>
      <w:r>
        <w:t>payable</w:t>
      </w:r>
      <w:r>
        <w:rPr>
          <w:spacing w:val="16"/>
        </w:rPr>
        <w:t xml:space="preserve"> </w:t>
      </w:r>
      <w:r>
        <w:t>to</w:t>
      </w:r>
      <w:r>
        <w:rPr>
          <w:spacing w:val="14"/>
        </w:rPr>
        <w:t xml:space="preserve"> </w:t>
      </w:r>
      <w:r>
        <w:t>the</w:t>
      </w:r>
      <w:r>
        <w:rPr>
          <w:spacing w:val="15"/>
        </w:rPr>
        <w:t xml:space="preserve"> </w:t>
      </w:r>
      <w:r>
        <w:t>Manager</w:t>
      </w:r>
      <w:r>
        <w:rPr>
          <w:spacing w:val="16"/>
        </w:rPr>
        <w:t xml:space="preserve"> </w:t>
      </w:r>
      <w:r>
        <w:t>are</w:t>
      </w:r>
      <w:r>
        <w:rPr>
          <w:spacing w:val="16"/>
        </w:rPr>
        <w:t xml:space="preserve"> </w:t>
      </w:r>
      <w:r>
        <w:t>set</w:t>
      </w:r>
      <w:r>
        <w:rPr>
          <w:spacing w:val="15"/>
        </w:rPr>
        <w:t xml:space="preserve"> </w:t>
      </w:r>
      <w:r>
        <w:t>out</w:t>
      </w:r>
      <w:r>
        <w:rPr>
          <w:spacing w:val="15"/>
        </w:rPr>
        <w:t xml:space="preserve"> </w:t>
      </w:r>
      <w:r>
        <w:t>in</w:t>
      </w:r>
    </w:p>
    <w:p w14:paraId="0AE8020A" w14:textId="77777777" w:rsidR="00FB62C9" w:rsidRDefault="00FF24A9">
      <w:pPr>
        <w:spacing w:before="1"/>
        <w:ind w:left="3282"/>
        <w:jc w:val="both"/>
        <w:rPr>
          <w:sz w:val="20"/>
        </w:rPr>
      </w:pPr>
      <w:r>
        <w:rPr>
          <w:sz w:val="20"/>
        </w:rPr>
        <w:t>the section headed “</w:t>
      </w:r>
      <w:r>
        <w:rPr>
          <w:b/>
          <w:sz w:val="20"/>
        </w:rPr>
        <w:t>Fees and Charges.</w:t>
      </w:r>
      <w:r>
        <w:rPr>
          <w:sz w:val="20"/>
        </w:rPr>
        <w:t>”</w:t>
      </w:r>
    </w:p>
    <w:p w14:paraId="01A2EC97" w14:textId="77777777" w:rsidR="00FB62C9" w:rsidRDefault="00FB62C9">
      <w:pPr>
        <w:pStyle w:val="BodyText"/>
        <w:spacing w:before="4"/>
        <w:rPr>
          <w:sz w:val="16"/>
        </w:rPr>
      </w:pPr>
    </w:p>
    <w:p w14:paraId="625AFDBF" w14:textId="77777777" w:rsidR="00FB62C9" w:rsidRDefault="00FF24A9">
      <w:pPr>
        <w:pStyle w:val="BodyText"/>
        <w:tabs>
          <w:tab w:val="left" w:pos="3282"/>
        </w:tabs>
        <w:ind w:left="3282" w:right="315" w:hanging="3150"/>
        <w:jc w:val="both"/>
      </w:pPr>
      <w:r>
        <w:rPr>
          <w:b/>
          <w:color w:val="268F55"/>
        </w:rPr>
        <w:t>Other</w:t>
      </w:r>
      <w:r>
        <w:rPr>
          <w:b/>
          <w:color w:val="268F55"/>
          <w:spacing w:val="-4"/>
        </w:rPr>
        <w:t xml:space="preserve"> </w:t>
      </w:r>
      <w:r>
        <w:rPr>
          <w:b/>
          <w:color w:val="268F55"/>
        </w:rPr>
        <w:t>fees:</w:t>
      </w:r>
      <w:r>
        <w:rPr>
          <w:b/>
          <w:color w:val="268F55"/>
        </w:rPr>
        <w:tab/>
      </w:r>
      <w:r>
        <w:t>Details of the fees payable to the Administrator, the Prime Brokers, the Cash Custodian and independent directors are set out in the section headed “</w:t>
      </w:r>
      <w:r>
        <w:rPr>
          <w:b/>
        </w:rPr>
        <w:t>Fees and</w:t>
      </w:r>
      <w:r>
        <w:rPr>
          <w:b/>
          <w:spacing w:val="-2"/>
        </w:rPr>
        <w:t xml:space="preserve"> </w:t>
      </w:r>
      <w:r>
        <w:rPr>
          <w:b/>
        </w:rPr>
        <w:t>Charges.</w:t>
      </w:r>
      <w:r>
        <w:t>”</w:t>
      </w:r>
    </w:p>
    <w:p w14:paraId="57C57EA0" w14:textId="77777777" w:rsidR="00FB62C9" w:rsidRDefault="00FB62C9">
      <w:pPr>
        <w:pStyle w:val="BodyText"/>
        <w:spacing w:before="5"/>
        <w:rPr>
          <w:sz w:val="16"/>
        </w:rPr>
      </w:pPr>
    </w:p>
    <w:p w14:paraId="4E979731" w14:textId="77777777" w:rsidR="00FB62C9" w:rsidRDefault="00FF24A9">
      <w:pPr>
        <w:tabs>
          <w:tab w:val="left" w:pos="3282"/>
        </w:tabs>
        <w:ind w:left="132"/>
        <w:rPr>
          <w:sz w:val="20"/>
        </w:rPr>
      </w:pPr>
      <w:r>
        <w:rPr>
          <w:b/>
          <w:color w:val="268F55"/>
          <w:sz w:val="20"/>
        </w:rPr>
        <w:t>Manager’s</w:t>
      </w:r>
      <w:r>
        <w:rPr>
          <w:b/>
          <w:color w:val="268F55"/>
          <w:spacing w:val="-1"/>
          <w:sz w:val="20"/>
        </w:rPr>
        <w:t xml:space="preserve"> </w:t>
      </w:r>
      <w:r>
        <w:rPr>
          <w:b/>
          <w:color w:val="268F55"/>
          <w:sz w:val="20"/>
        </w:rPr>
        <w:t>Expenses:</w:t>
      </w:r>
      <w:r>
        <w:rPr>
          <w:b/>
          <w:color w:val="268F55"/>
          <w:sz w:val="20"/>
        </w:rPr>
        <w:tab/>
      </w:r>
      <w:r>
        <w:rPr>
          <w:sz w:val="20"/>
        </w:rPr>
        <w:t>The Manager will bear all of its administrative and</w:t>
      </w:r>
      <w:r>
        <w:rPr>
          <w:spacing w:val="32"/>
          <w:sz w:val="20"/>
        </w:rPr>
        <w:t xml:space="preserve"> </w:t>
      </w:r>
      <w:r>
        <w:rPr>
          <w:sz w:val="20"/>
        </w:rPr>
        <w:t>operational</w:t>
      </w:r>
    </w:p>
    <w:p w14:paraId="28900F30" w14:textId="77777777" w:rsidR="00FB62C9" w:rsidRDefault="00FF24A9">
      <w:pPr>
        <w:pStyle w:val="BodyText"/>
        <w:spacing w:before="1"/>
        <w:ind w:left="3282" w:right="315"/>
        <w:jc w:val="both"/>
      </w:pPr>
      <w:r>
        <w:t>expenses incurred in providing investment management services to the Fund other than those expenses that the Fund agrees to bear.</w:t>
      </w:r>
    </w:p>
    <w:p w14:paraId="39A37CDB" w14:textId="77777777" w:rsidR="00FB62C9" w:rsidRDefault="00FB62C9">
      <w:pPr>
        <w:jc w:val="both"/>
        <w:sectPr w:rsidR="00FB62C9">
          <w:pgSz w:w="11900" w:h="16840"/>
          <w:pgMar w:top="1400" w:right="1160" w:bottom="860" w:left="1300" w:header="0" w:footer="673" w:gutter="0"/>
          <w:cols w:space="720"/>
        </w:sectPr>
      </w:pPr>
    </w:p>
    <w:p w14:paraId="4FF99DEC" w14:textId="77777777" w:rsidR="00FB62C9" w:rsidRDefault="00FF24A9">
      <w:pPr>
        <w:pStyle w:val="BodyText"/>
        <w:tabs>
          <w:tab w:val="left" w:pos="3289"/>
        </w:tabs>
        <w:spacing w:before="39"/>
        <w:ind w:left="3290" w:right="316" w:hanging="3150"/>
        <w:jc w:val="both"/>
      </w:pPr>
      <w:r>
        <w:rPr>
          <w:b/>
          <w:color w:val="268F55"/>
        </w:rPr>
        <w:lastRenderedPageBreak/>
        <w:t>Fund</w:t>
      </w:r>
      <w:r>
        <w:rPr>
          <w:b/>
          <w:color w:val="268F55"/>
          <w:spacing w:val="-2"/>
        </w:rPr>
        <w:t xml:space="preserve"> </w:t>
      </w:r>
      <w:r>
        <w:rPr>
          <w:b/>
          <w:color w:val="268F55"/>
        </w:rPr>
        <w:t>Expenses:</w:t>
      </w:r>
      <w:r>
        <w:rPr>
          <w:b/>
          <w:color w:val="268F55"/>
        </w:rPr>
        <w:tab/>
      </w:r>
      <w:r>
        <w:t>Details of the allocation and payment of the expenses in connection with the continuous offer of Shares and other operating expenses are set out in the section headed “</w:t>
      </w:r>
      <w:r>
        <w:rPr>
          <w:b/>
        </w:rPr>
        <w:t>Fees and</w:t>
      </w:r>
      <w:r>
        <w:rPr>
          <w:b/>
          <w:spacing w:val="-6"/>
        </w:rPr>
        <w:t xml:space="preserve"> </w:t>
      </w:r>
      <w:r>
        <w:rPr>
          <w:b/>
        </w:rPr>
        <w:t>Charges.</w:t>
      </w:r>
      <w:r>
        <w:t>”</w:t>
      </w:r>
    </w:p>
    <w:p w14:paraId="362C41B3" w14:textId="77777777" w:rsidR="00FB62C9" w:rsidRDefault="00FB62C9">
      <w:pPr>
        <w:pStyle w:val="BodyText"/>
        <w:spacing w:before="7"/>
        <w:rPr>
          <w:sz w:val="19"/>
        </w:rPr>
      </w:pPr>
    </w:p>
    <w:p w14:paraId="5AE13722" w14:textId="77777777" w:rsidR="00FB62C9" w:rsidRDefault="00FF24A9">
      <w:pPr>
        <w:tabs>
          <w:tab w:val="left" w:pos="3289"/>
        </w:tabs>
        <w:spacing w:before="1"/>
        <w:ind w:left="140"/>
        <w:rPr>
          <w:sz w:val="20"/>
        </w:rPr>
      </w:pPr>
      <w:r>
        <w:rPr>
          <w:b/>
          <w:color w:val="268F55"/>
          <w:sz w:val="20"/>
        </w:rPr>
        <w:t>Expenses of the</w:t>
      </w:r>
      <w:r>
        <w:rPr>
          <w:b/>
          <w:color w:val="268F55"/>
          <w:spacing w:val="-6"/>
          <w:sz w:val="20"/>
        </w:rPr>
        <w:t xml:space="preserve"> </w:t>
      </w:r>
      <w:r>
        <w:rPr>
          <w:b/>
          <w:color w:val="268F55"/>
          <w:sz w:val="20"/>
        </w:rPr>
        <w:t>Initial</w:t>
      </w:r>
      <w:r>
        <w:rPr>
          <w:b/>
          <w:color w:val="268F55"/>
          <w:spacing w:val="-1"/>
          <w:sz w:val="20"/>
        </w:rPr>
        <w:t xml:space="preserve"> </w:t>
      </w:r>
      <w:r>
        <w:rPr>
          <w:b/>
          <w:color w:val="268F55"/>
          <w:sz w:val="20"/>
        </w:rPr>
        <w:t>Offer:</w:t>
      </w:r>
      <w:r>
        <w:rPr>
          <w:b/>
          <w:color w:val="268F55"/>
          <w:sz w:val="20"/>
        </w:rPr>
        <w:tab/>
      </w:r>
      <w:r>
        <w:rPr>
          <w:sz w:val="20"/>
        </w:rPr>
        <w:t>Details</w:t>
      </w:r>
      <w:r>
        <w:rPr>
          <w:spacing w:val="29"/>
          <w:sz w:val="20"/>
        </w:rPr>
        <w:t xml:space="preserve"> </w:t>
      </w:r>
      <w:r>
        <w:rPr>
          <w:sz w:val="20"/>
        </w:rPr>
        <w:t>of</w:t>
      </w:r>
      <w:r>
        <w:rPr>
          <w:spacing w:val="28"/>
          <w:sz w:val="20"/>
        </w:rPr>
        <w:t xml:space="preserve"> </w:t>
      </w:r>
      <w:r>
        <w:rPr>
          <w:sz w:val="20"/>
        </w:rPr>
        <w:t>the</w:t>
      </w:r>
      <w:r>
        <w:rPr>
          <w:spacing w:val="28"/>
          <w:sz w:val="20"/>
        </w:rPr>
        <w:t xml:space="preserve"> </w:t>
      </w:r>
      <w:r>
        <w:rPr>
          <w:sz w:val="20"/>
        </w:rPr>
        <w:t>allocation</w:t>
      </w:r>
      <w:r>
        <w:rPr>
          <w:spacing w:val="28"/>
          <w:sz w:val="20"/>
        </w:rPr>
        <w:t xml:space="preserve"> </w:t>
      </w:r>
      <w:r>
        <w:rPr>
          <w:sz w:val="20"/>
        </w:rPr>
        <w:t>and</w:t>
      </w:r>
      <w:r>
        <w:rPr>
          <w:spacing w:val="29"/>
          <w:sz w:val="20"/>
        </w:rPr>
        <w:t xml:space="preserve"> </w:t>
      </w:r>
      <w:r>
        <w:rPr>
          <w:sz w:val="20"/>
        </w:rPr>
        <w:t>payment</w:t>
      </w:r>
      <w:r>
        <w:rPr>
          <w:spacing w:val="29"/>
          <w:sz w:val="20"/>
        </w:rPr>
        <w:t xml:space="preserve"> </w:t>
      </w:r>
      <w:r>
        <w:rPr>
          <w:sz w:val="20"/>
        </w:rPr>
        <w:t>of</w:t>
      </w:r>
      <w:r>
        <w:rPr>
          <w:spacing w:val="28"/>
          <w:sz w:val="20"/>
        </w:rPr>
        <w:t xml:space="preserve"> </w:t>
      </w:r>
      <w:r>
        <w:rPr>
          <w:sz w:val="20"/>
        </w:rPr>
        <w:t>the</w:t>
      </w:r>
      <w:r>
        <w:rPr>
          <w:spacing w:val="29"/>
          <w:sz w:val="20"/>
        </w:rPr>
        <w:t xml:space="preserve"> </w:t>
      </w:r>
      <w:r>
        <w:rPr>
          <w:sz w:val="20"/>
        </w:rPr>
        <w:t>expenses</w:t>
      </w:r>
      <w:r>
        <w:rPr>
          <w:spacing w:val="27"/>
          <w:sz w:val="20"/>
        </w:rPr>
        <w:t xml:space="preserve"> </w:t>
      </w:r>
      <w:r>
        <w:rPr>
          <w:sz w:val="20"/>
        </w:rPr>
        <w:t>in</w:t>
      </w:r>
      <w:r>
        <w:rPr>
          <w:spacing w:val="28"/>
          <w:sz w:val="20"/>
        </w:rPr>
        <w:t xml:space="preserve"> </w:t>
      </w:r>
      <w:r>
        <w:rPr>
          <w:sz w:val="20"/>
        </w:rPr>
        <w:t>connection</w:t>
      </w:r>
    </w:p>
    <w:p w14:paraId="0D0CFBA8" w14:textId="77777777" w:rsidR="00FB62C9" w:rsidRDefault="00FF24A9">
      <w:pPr>
        <w:pStyle w:val="BodyText"/>
        <w:ind w:left="3290" w:right="272"/>
      </w:pPr>
      <w:r>
        <w:t>with the establishment of the Fund and the Master Fund and the initial offer are set out in the section headed “</w:t>
      </w:r>
      <w:r>
        <w:rPr>
          <w:b/>
        </w:rPr>
        <w:t>Fees and Charges.</w:t>
      </w:r>
      <w:r>
        <w:t>”</w:t>
      </w:r>
    </w:p>
    <w:p w14:paraId="461F0983" w14:textId="77777777" w:rsidR="00FB62C9" w:rsidRDefault="00FB62C9">
      <w:pPr>
        <w:pStyle w:val="BodyText"/>
        <w:spacing w:before="9"/>
        <w:rPr>
          <w:sz w:val="14"/>
        </w:rPr>
      </w:pPr>
    </w:p>
    <w:p w14:paraId="2FBCCA3F" w14:textId="77777777" w:rsidR="00FB62C9" w:rsidRDefault="00FB62C9">
      <w:pPr>
        <w:rPr>
          <w:sz w:val="14"/>
        </w:rPr>
        <w:sectPr w:rsidR="00FB62C9">
          <w:pgSz w:w="11900" w:h="16840"/>
          <w:pgMar w:top="1400" w:right="1160" w:bottom="860" w:left="1300" w:header="0" w:footer="673" w:gutter="0"/>
          <w:cols w:space="720"/>
        </w:sectPr>
      </w:pPr>
    </w:p>
    <w:p w14:paraId="78A79CB0" w14:textId="77777777" w:rsidR="00FB62C9" w:rsidRDefault="00FF24A9">
      <w:pPr>
        <w:spacing w:before="60"/>
        <w:ind w:left="140" w:right="23"/>
        <w:rPr>
          <w:b/>
          <w:sz w:val="20"/>
        </w:rPr>
      </w:pPr>
      <w:r>
        <w:rPr>
          <w:b/>
          <w:color w:val="268F55"/>
          <w:sz w:val="20"/>
        </w:rPr>
        <w:t>Risk Factors and Conflicts of Interest:</w:t>
      </w:r>
    </w:p>
    <w:p w14:paraId="513308EB" w14:textId="77777777" w:rsidR="00FB62C9" w:rsidRDefault="00FF24A9">
      <w:pPr>
        <w:pStyle w:val="BodyText"/>
        <w:spacing w:before="60"/>
        <w:ind w:left="140" w:right="318"/>
        <w:jc w:val="both"/>
      </w:pPr>
      <w:r>
        <w:br w:type="column"/>
      </w:r>
      <w:r>
        <w:t>Investors should note the risks of investing in the Fund are outlined in the section headed “</w:t>
      </w:r>
      <w:r>
        <w:rPr>
          <w:b/>
        </w:rPr>
        <w:t>Risk Factors.</w:t>
      </w:r>
      <w:r>
        <w:t>”</w:t>
      </w:r>
    </w:p>
    <w:p w14:paraId="2DE9F850" w14:textId="77777777" w:rsidR="00FB62C9" w:rsidRDefault="00FB62C9">
      <w:pPr>
        <w:pStyle w:val="BodyText"/>
        <w:spacing w:before="8"/>
        <w:rPr>
          <w:sz w:val="19"/>
        </w:rPr>
      </w:pPr>
    </w:p>
    <w:p w14:paraId="03E7DFD8" w14:textId="77777777" w:rsidR="00FB62C9" w:rsidRDefault="00FF24A9">
      <w:pPr>
        <w:pStyle w:val="BodyText"/>
        <w:spacing w:before="1"/>
        <w:ind w:left="140" w:right="313"/>
        <w:jc w:val="both"/>
      </w:pPr>
      <w:r>
        <w:t>Investors should note that the Directors, the Manager and its Affiliates will be subject to conflicts of interest with respect to the management of the assets of the Fund and the Master Fund. Please refer to the section headed “</w:t>
      </w:r>
      <w:r>
        <w:rPr>
          <w:b/>
        </w:rPr>
        <w:t>Conflicts of Interest</w:t>
      </w:r>
      <w:r>
        <w:t>” below for further details.</w:t>
      </w:r>
    </w:p>
    <w:p w14:paraId="71831F95" w14:textId="77777777" w:rsidR="00FB62C9" w:rsidRDefault="00FB62C9">
      <w:pPr>
        <w:jc w:val="both"/>
        <w:sectPr w:rsidR="00FB62C9">
          <w:type w:val="continuous"/>
          <w:pgSz w:w="11900" w:h="16840"/>
          <w:pgMar w:top="1600" w:right="1160" w:bottom="660" w:left="1300" w:header="720" w:footer="720" w:gutter="0"/>
          <w:cols w:num="2" w:space="720" w:equalWidth="0">
            <w:col w:w="2503" w:space="647"/>
            <w:col w:w="6290"/>
          </w:cols>
        </w:sectPr>
      </w:pPr>
    </w:p>
    <w:p w14:paraId="4E5F8739" w14:textId="77777777" w:rsidR="00FB62C9" w:rsidRDefault="00FB62C9">
      <w:pPr>
        <w:pStyle w:val="BodyText"/>
        <w:spacing w:before="9"/>
        <w:rPr>
          <w:sz w:val="14"/>
        </w:rPr>
      </w:pPr>
    </w:p>
    <w:p w14:paraId="41D3655B" w14:textId="77777777" w:rsidR="00FB62C9" w:rsidRDefault="00FF24A9">
      <w:pPr>
        <w:tabs>
          <w:tab w:val="left" w:pos="3289"/>
        </w:tabs>
        <w:spacing w:before="60" w:line="244" w:lineRule="exact"/>
        <w:ind w:left="140"/>
        <w:rPr>
          <w:sz w:val="20"/>
        </w:rPr>
      </w:pPr>
      <w:r>
        <w:rPr>
          <w:b/>
          <w:color w:val="268F55"/>
          <w:sz w:val="20"/>
        </w:rPr>
        <w:t>ERISA</w:t>
      </w:r>
      <w:r>
        <w:rPr>
          <w:b/>
          <w:color w:val="268F55"/>
          <w:spacing w:val="-1"/>
          <w:sz w:val="20"/>
        </w:rPr>
        <w:t xml:space="preserve"> </w:t>
      </w:r>
      <w:r>
        <w:rPr>
          <w:b/>
          <w:color w:val="268F55"/>
          <w:sz w:val="20"/>
        </w:rPr>
        <w:t>Considerations:</w:t>
      </w:r>
      <w:r>
        <w:rPr>
          <w:b/>
          <w:color w:val="268F55"/>
          <w:sz w:val="20"/>
        </w:rPr>
        <w:tab/>
      </w:r>
      <w:r>
        <w:rPr>
          <w:sz w:val="20"/>
        </w:rPr>
        <w:t>The Fund intends to accept investments by any “employee</w:t>
      </w:r>
      <w:r>
        <w:rPr>
          <w:spacing w:val="12"/>
          <w:sz w:val="20"/>
        </w:rPr>
        <w:t xml:space="preserve"> </w:t>
      </w:r>
      <w:r>
        <w:rPr>
          <w:sz w:val="20"/>
        </w:rPr>
        <w:t>benefit</w:t>
      </w:r>
    </w:p>
    <w:p w14:paraId="65E4311E" w14:textId="77777777" w:rsidR="00FB62C9" w:rsidRDefault="00FF24A9">
      <w:pPr>
        <w:pStyle w:val="BodyText"/>
        <w:ind w:left="3290" w:right="314"/>
        <w:jc w:val="both"/>
      </w:pPr>
      <w:r>
        <w:t>plan” as defined in and subject to ERISA, any “plan” as defined in and subject to Section 4975 of the Code, any other governmental or church plan subject to any US federal, state or local law substantially similar to the provisions of Section 406 of ERISA or Section 4975 of the Code, any person acting on behalf of any such employee benefit plan or plan, or any entity that holds “plan assets” due to investments made in such entity by already described employee benefit plans or plans. If the Manager determines to accept investments by any “employee benefit plan” that is subject to the fiduciary responsibility provisions of ERISA or the provisions of Section 4975 of the Code, the Manager will be responsible for monitoring compliance with the 25% ERISA plan limit described in further detail under the section headed “</w:t>
      </w:r>
      <w:r>
        <w:rPr>
          <w:b/>
        </w:rPr>
        <w:t>Purchase by Employee Benefit Plans - Restrictions on Investments by Benefit Plan Investors.</w:t>
      </w:r>
      <w:r>
        <w:t>”</w:t>
      </w:r>
    </w:p>
    <w:p w14:paraId="7E3D3CA9" w14:textId="77777777" w:rsidR="00FB62C9" w:rsidRDefault="00FB62C9">
      <w:pPr>
        <w:pStyle w:val="BodyText"/>
        <w:spacing w:before="9"/>
        <w:rPr>
          <w:sz w:val="19"/>
        </w:rPr>
      </w:pPr>
    </w:p>
    <w:p w14:paraId="0E4D2DC3" w14:textId="77777777" w:rsidR="00FB62C9" w:rsidRDefault="00FF24A9">
      <w:pPr>
        <w:tabs>
          <w:tab w:val="left" w:pos="3289"/>
        </w:tabs>
        <w:ind w:left="140"/>
        <w:rPr>
          <w:sz w:val="20"/>
        </w:rPr>
      </w:pPr>
      <w:r>
        <w:rPr>
          <w:b/>
          <w:color w:val="268F55"/>
          <w:sz w:val="20"/>
        </w:rPr>
        <w:t>Tax</w:t>
      </w:r>
      <w:r>
        <w:rPr>
          <w:b/>
          <w:color w:val="268F55"/>
          <w:spacing w:val="-1"/>
          <w:sz w:val="20"/>
        </w:rPr>
        <w:t xml:space="preserve"> </w:t>
      </w:r>
      <w:r>
        <w:rPr>
          <w:b/>
          <w:color w:val="268F55"/>
          <w:sz w:val="20"/>
        </w:rPr>
        <w:t>Considerations:</w:t>
      </w:r>
      <w:r>
        <w:rPr>
          <w:b/>
          <w:color w:val="268F55"/>
          <w:sz w:val="20"/>
        </w:rPr>
        <w:tab/>
      </w:r>
      <w:r>
        <w:rPr>
          <w:sz w:val="20"/>
        </w:rPr>
        <w:t>Withholding</w:t>
      </w:r>
      <w:r>
        <w:rPr>
          <w:spacing w:val="9"/>
          <w:sz w:val="20"/>
        </w:rPr>
        <w:t xml:space="preserve"> </w:t>
      </w:r>
      <w:r>
        <w:rPr>
          <w:sz w:val="20"/>
        </w:rPr>
        <w:t>taxes</w:t>
      </w:r>
      <w:r>
        <w:rPr>
          <w:spacing w:val="8"/>
          <w:sz w:val="20"/>
        </w:rPr>
        <w:t xml:space="preserve"> </w:t>
      </w:r>
      <w:r>
        <w:rPr>
          <w:sz w:val="20"/>
        </w:rPr>
        <w:t>or</w:t>
      </w:r>
      <w:r>
        <w:rPr>
          <w:spacing w:val="8"/>
          <w:sz w:val="20"/>
        </w:rPr>
        <w:t xml:space="preserve"> </w:t>
      </w:r>
      <w:r>
        <w:rPr>
          <w:sz w:val="20"/>
        </w:rPr>
        <w:t>other</w:t>
      </w:r>
      <w:r>
        <w:rPr>
          <w:spacing w:val="7"/>
          <w:sz w:val="20"/>
        </w:rPr>
        <w:t xml:space="preserve"> </w:t>
      </w:r>
      <w:r>
        <w:rPr>
          <w:sz w:val="20"/>
        </w:rPr>
        <w:t>taxes</w:t>
      </w:r>
      <w:r>
        <w:rPr>
          <w:spacing w:val="8"/>
          <w:sz w:val="20"/>
        </w:rPr>
        <w:t xml:space="preserve"> </w:t>
      </w:r>
      <w:r>
        <w:rPr>
          <w:sz w:val="20"/>
        </w:rPr>
        <w:t>may</w:t>
      </w:r>
      <w:r>
        <w:rPr>
          <w:spacing w:val="7"/>
          <w:sz w:val="20"/>
        </w:rPr>
        <w:t xml:space="preserve"> </w:t>
      </w:r>
      <w:r>
        <w:rPr>
          <w:sz w:val="20"/>
        </w:rPr>
        <w:t>be</w:t>
      </w:r>
      <w:r>
        <w:rPr>
          <w:spacing w:val="8"/>
          <w:sz w:val="20"/>
        </w:rPr>
        <w:t xml:space="preserve"> </w:t>
      </w:r>
      <w:r>
        <w:rPr>
          <w:sz w:val="20"/>
        </w:rPr>
        <w:t>assessed</w:t>
      </w:r>
      <w:r>
        <w:rPr>
          <w:spacing w:val="8"/>
          <w:sz w:val="20"/>
        </w:rPr>
        <w:t xml:space="preserve"> </w:t>
      </w:r>
      <w:r>
        <w:rPr>
          <w:sz w:val="20"/>
        </w:rPr>
        <w:t>in</w:t>
      </w:r>
      <w:r>
        <w:rPr>
          <w:spacing w:val="8"/>
          <w:sz w:val="20"/>
        </w:rPr>
        <w:t xml:space="preserve"> </w:t>
      </w:r>
      <w:r>
        <w:rPr>
          <w:sz w:val="20"/>
        </w:rPr>
        <w:t>jurisdictions</w:t>
      </w:r>
      <w:r>
        <w:rPr>
          <w:spacing w:val="6"/>
          <w:sz w:val="20"/>
        </w:rPr>
        <w:t xml:space="preserve"> </w:t>
      </w:r>
      <w:r>
        <w:rPr>
          <w:sz w:val="20"/>
        </w:rPr>
        <w:t>from</w:t>
      </w:r>
    </w:p>
    <w:p w14:paraId="41E149D0" w14:textId="77777777" w:rsidR="00FB62C9" w:rsidRDefault="00FF24A9">
      <w:pPr>
        <w:pStyle w:val="BodyText"/>
        <w:ind w:left="3290"/>
      </w:pPr>
      <w:r>
        <w:t>which the Fund and the Master Fund derive income.</w:t>
      </w:r>
    </w:p>
    <w:p w14:paraId="7AD97E56" w14:textId="77777777" w:rsidR="00FB62C9" w:rsidRDefault="00FB62C9">
      <w:pPr>
        <w:pStyle w:val="BodyText"/>
        <w:spacing w:before="8"/>
        <w:rPr>
          <w:sz w:val="19"/>
        </w:rPr>
      </w:pPr>
    </w:p>
    <w:p w14:paraId="04D097EA" w14:textId="77777777" w:rsidR="00FB62C9" w:rsidRDefault="00FF24A9">
      <w:pPr>
        <w:pStyle w:val="BodyText"/>
        <w:ind w:left="3290" w:right="313"/>
        <w:jc w:val="both"/>
      </w:pPr>
      <w:r>
        <w:t>At the sole discretion of the Manager, the Master Fund may seek to minimize its tax exposure by using special purpose vehicles or through other tax optimization structures. Whether or not the Manager or Fund pursues such strategies, the tax exposures and liabilities of Shareholders may not be optimal and may differ from Shareholder to Shareholder and from jurisdiction to jurisdiction. Shareholders should consult their own advisers regarding tax treatment in the jurisdictions applicable to them. Shareholders should rely only upon advice received from their own tax advisers based upon their own individual circumstances and the laws applicable to</w:t>
      </w:r>
      <w:r>
        <w:rPr>
          <w:spacing w:val="-4"/>
        </w:rPr>
        <w:t xml:space="preserve"> </w:t>
      </w:r>
      <w:r>
        <w:t>them.</w:t>
      </w:r>
    </w:p>
    <w:p w14:paraId="5160AA6C" w14:textId="77777777" w:rsidR="00FB62C9" w:rsidRDefault="00FB62C9">
      <w:pPr>
        <w:pStyle w:val="BodyText"/>
        <w:spacing w:before="8"/>
        <w:rPr>
          <w:sz w:val="19"/>
        </w:rPr>
      </w:pPr>
    </w:p>
    <w:p w14:paraId="0476D6D7" w14:textId="77777777" w:rsidR="00FB62C9" w:rsidRDefault="00FF24A9">
      <w:pPr>
        <w:spacing w:before="1"/>
        <w:ind w:left="3290" w:right="316"/>
        <w:jc w:val="both"/>
        <w:rPr>
          <w:sz w:val="20"/>
        </w:rPr>
      </w:pPr>
      <w:r>
        <w:rPr>
          <w:sz w:val="20"/>
        </w:rPr>
        <w:t>Please refer to the section headed “</w:t>
      </w:r>
      <w:r>
        <w:rPr>
          <w:b/>
          <w:sz w:val="20"/>
        </w:rPr>
        <w:t>Taxation and Exchange Control</w:t>
      </w:r>
      <w:r>
        <w:rPr>
          <w:sz w:val="20"/>
        </w:rPr>
        <w:t>” below for further details.</w:t>
      </w:r>
    </w:p>
    <w:p w14:paraId="5E1CB545" w14:textId="77777777" w:rsidR="00FB62C9" w:rsidRDefault="00FB62C9">
      <w:pPr>
        <w:pStyle w:val="BodyText"/>
        <w:spacing w:before="8"/>
        <w:rPr>
          <w:sz w:val="19"/>
        </w:rPr>
      </w:pPr>
    </w:p>
    <w:p w14:paraId="0E62F6A1" w14:textId="77777777" w:rsidR="00FB62C9" w:rsidRDefault="00FF24A9">
      <w:pPr>
        <w:tabs>
          <w:tab w:val="left" w:pos="3289"/>
        </w:tabs>
        <w:ind w:left="140"/>
        <w:rPr>
          <w:sz w:val="20"/>
        </w:rPr>
      </w:pPr>
      <w:r>
        <w:rPr>
          <w:b/>
          <w:color w:val="268F55"/>
          <w:sz w:val="20"/>
        </w:rPr>
        <w:t>Distributions</w:t>
      </w:r>
      <w:r>
        <w:rPr>
          <w:b/>
          <w:color w:val="268F55"/>
          <w:spacing w:val="-2"/>
          <w:sz w:val="20"/>
        </w:rPr>
        <w:t xml:space="preserve"> </w:t>
      </w:r>
      <w:r>
        <w:rPr>
          <w:b/>
          <w:color w:val="268F55"/>
          <w:sz w:val="20"/>
        </w:rPr>
        <w:t>and</w:t>
      </w:r>
      <w:r>
        <w:rPr>
          <w:b/>
          <w:color w:val="268F55"/>
          <w:spacing w:val="-2"/>
          <w:sz w:val="20"/>
        </w:rPr>
        <w:t xml:space="preserve"> </w:t>
      </w:r>
      <w:r>
        <w:rPr>
          <w:b/>
          <w:color w:val="268F55"/>
          <w:sz w:val="20"/>
        </w:rPr>
        <w:t>Reinvestment:</w:t>
      </w:r>
      <w:r>
        <w:rPr>
          <w:b/>
          <w:color w:val="268F55"/>
          <w:sz w:val="20"/>
        </w:rPr>
        <w:tab/>
      </w:r>
      <w:r>
        <w:rPr>
          <w:sz w:val="20"/>
        </w:rPr>
        <w:t>The Directors may, but do not intend to, declare any dividends on</w:t>
      </w:r>
      <w:r>
        <w:rPr>
          <w:spacing w:val="19"/>
          <w:sz w:val="20"/>
        </w:rPr>
        <w:t xml:space="preserve"> </w:t>
      </w:r>
      <w:r>
        <w:rPr>
          <w:sz w:val="20"/>
        </w:rPr>
        <w:t>the</w:t>
      </w:r>
    </w:p>
    <w:p w14:paraId="059C3ACF" w14:textId="77777777" w:rsidR="00FB62C9" w:rsidRDefault="00FF24A9">
      <w:pPr>
        <w:pStyle w:val="BodyText"/>
        <w:ind w:left="3290" w:right="315"/>
        <w:jc w:val="both"/>
      </w:pPr>
      <w:r>
        <w:t>Shares. Income received by the Fund from Investments and gains will be reinvested in the</w:t>
      </w:r>
      <w:r>
        <w:rPr>
          <w:spacing w:val="-1"/>
        </w:rPr>
        <w:t xml:space="preserve"> </w:t>
      </w:r>
      <w:r>
        <w:t>Fund.</w:t>
      </w:r>
    </w:p>
    <w:p w14:paraId="5588D324" w14:textId="77777777" w:rsidR="00FB62C9" w:rsidRDefault="00FB62C9">
      <w:pPr>
        <w:jc w:val="both"/>
        <w:sectPr w:rsidR="00FB62C9">
          <w:type w:val="continuous"/>
          <w:pgSz w:w="11900" w:h="16840"/>
          <w:pgMar w:top="1600" w:right="1160" w:bottom="660" w:left="1300" w:header="720" w:footer="720" w:gutter="0"/>
          <w:cols w:space="720"/>
        </w:sectPr>
      </w:pPr>
    </w:p>
    <w:p w14:paraId="7D18F1E7" w14:textId="77777777" w:rsidR="00FB62C9" w:rsidRDefault="00FF24A9">
      <w:pPr>
        <w:pStyle w:val="BodyText"/>
        <w:tabs>
          <w:tab w:val="left" w:pos="3289"/>
        </w:tabs>
        <w:spacing w:before="39"/>
        <w:ind w:left="3290" w:right="314" w:hanging="3150"/>
        <w:jc w:val="both"/>
      </w:pPr>
      <w:r>
        <w:rPr>
          <w:b/>
          <w:color w:val="268F55"/>
        </w:rPr>
        <w:lastRenderedPageBreak/>
        <w:t>Reports:</w:t>
      </w:r>
      <w:r>
        <w:rPr>
          <w:b/>
          <w:color w:val="268F55"/>
        </w:rPr>
        <w:tab/>
      </w:r>
      <w:r>
        <w:t>The Fund and the Master Fund will prepare their respective annual financial statements in accordance with US GAAP. Copies of the  audited financial statements of the Fund, which will be made up to the end of each Fiscal Year, will be issued to Shareholders as soon as practicable. The first Fiscal Year for the purpose of reporting shall commence on the Initial Closing Day and conclude on December 31, 2014. The Manager will issue a brief performance summary on a monthly basis and an investor newsletter on a quarterly basis. The Administrator will issue monthly account statements to</w:t>
      </w:r>
      <w:r>
        <w:rPr>
          <w:spacing w:val="-14"/>
        </w:rPr>
        <w:t xml:space="preserve"> </w:t>
      </w:r>
      <w:r>
        <w:t>investors.</w:t>
      </w:r>
    </w:p>
    <w:p w14:paraId="4105255A" w14:textId="77777777" w:rsidR="00FB62C9" w:rsidRDefault="00FB62C9">
      <w:pPr>
        <w:pStyle w:val="BodyText"/>
        <w:spacing w:before="8"/>
        <w:rPr>
          <w:sz w:val="19"/>
        </w:rPr>
      </w:pPr>
    </w:p>
    <w:p w14:paraId="7D76C00A" w14:textId="77777777" w:rsidR="00FB62C9" w:rsidRDefault="00FF24A9">
      <w:pPr>
        <w:pStyle w:val="BodyText"/>
        <w:tabs>
          <w:tab w:val="left" w:pos="3289"/>
        </w:tabs>
        <w:ind w:left="3290" w:right="315" w:hanging="3150"/>
        <w:jc w:val="both"/>
      </w:pPr>
      <w:r>
        <w:rPr>
          <w:b/>
          <w:color w:val="268F55"/>
        </w:rPr>
        <w:t>Base</w:t>
      </w:r>
      <w:r>
        <w:rPr>
          <w:b/>
          <w:color w:val="268F55"/>
          <w:spacing w:val="-2"/>
        </w:rPr>
        <w:t xml:space="preserve"> </w:t>
      </w:r>
      <w:r>
        <w:rPr>
          <w:b/>
          <w:color w:val="268F55"/>
        </w:rPr>
        <w:t>Currency:</w:t>
      </w:r>
      <w:r>
        <w:rPr>
          <w:b/>
          <w:color w:val="268F55"/>
        </w:rPr>
        <w:tab/>
      </w:r>
      <w:r>
        <w:t>The performance of the Fund will be reported, fees will be calculated and all subscriptions and redemptions will be transacted in US</w:t>
      </w:r>
      <w:r>
        <w:rPr>
          <w:spacing w:val="-31"/>
        </w:rPr>
        <w:t xml:space="preserve"> </w:t>
      </w:r>
      <w:r>
        <w:t>dollars.</w:t>
      </w:r>
    </w:p>
    <w:p w14:paraId="4FB23160" w14:textId="77777777" w:rsidR="00FB62C9" w:rsidRDefault="00FB62C9">
      <w:pPr>
        <w:pStyle w:val="BodyText"/>
        <w:spacing w:before="8"/>
        <w:rPr>
          <w:sz w:val="19"/>
        </w:rPr>
      </w:pPr>
    </w:p>
    <w:p w14:paraId="021CFF87" w14:textId="77777777" w:rsidR="00FB62C9" w:rsidRDefault="00FF24A9">
      <w:pPr>
        <w:pStyle w:val="BodyText"/>
        <w:tabs>
          <w:tab w:val="left" w:pos="3289"/>
        </w:tabs>
        <w:ind w:left="3290" w:right="316" w:hanging="3150"/>
        <w:jc w:val="both"/>
      </w:pPr>
      <w:r>
        <w:rPr>
          <w:b/>
          <w:color w:val="268F55"/>
        </w:rPr>
        <w:t>Translations:</w:t>
      </w:r>
      <w:r>
        <w:rPr>
          <w:b/>
          <w:color w:val="268F55"/>
        </w:rPr>
        <w:tab/>
      </w:r>
      <w:r>
        <w:t>This Memorandum may be translated into other languages but, in the event of any inconsistency or ambiguity as to the meaning of any word or phrase in any such translation, the English text shall</w:t>
      </w:r>
      <w:r>
        <w:rPr>
          <w:spacing w:val="-17"/>
        </w:rPr>
        <w:t xml:space="preserve"> </w:t>
      </w:r>
      <w:r>
        <w:t>prevail.</w:t>
      </w:r>
    </w:p>
    <w:p w14:paraId="2D8394BE" w14:textId="77777777" w:rsidR="00FB62C9" w:rsidRDefault="00FB62C9">
      <w:pPr>
        <w:jc w:val="both"/>
        <w:sectPr w:rsidR="00FB62C9">
          <w:pgSz w:w="11900" w:h="16840"/>
          <w:pgMar w:top="1400" w:right="1160" w:bottom="860" w:left="1300" w:header="0" w:footer="673" w:gutter="0"/>
          <w:cols w:space="720"/>
        </w:sectPr>
      </w:pPr>
    </w:p>
    <w:p w14:paraId="2BEE076E" w14:textId="33F5897B" w:rsidR="00FB62C9" w:rsidRDefault="00162C22">
      <w:pPr>
        <w:pStyle w:val="BodyText"/>
        <w:spacing w:line="20" w:lineRule="exact"/>
        <w:ind w:left="105"/>
        <w:rPr>
          <w:sz w:val="2"/>
        </w:rPr>
      </w:pPr>
      <w:r>
        <w:rPr>
          <w:noProof/>
          <w:sz w:val="2"/>
          <w:lang w:val="en-GB" w:eastAsia="en-GB"/>
        </w:rPr>
        <w:lastRenderedPageBreak/>
        <mc:AlternateContent>
          <mc:Choice Requires="wpg">
            <w:drawing>
              <wp:inline distT="0" distB="0" distL="0" distR="0" wp14:anchorId="7726DD9C" wp14:editId="1A0B0618">
                <wp:extent cx="5771515" cy="6350"/>
                <wp:effectExtent l="6350" t="10160" r="13335" b="2540"/>
                <wp:docPr id="2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6350"/>
                          <a:chOff x="0" y="0"/>
                          <a:chExt cx="9089" cy="10"/>
                        </a:xfrm>
                      </wpg:grpSpPr>
                      <wps:wsp>
                        <wps:cNvPr id="28" name="Line 48"/>
                        <wps:cNvCnPr>
                          <a:cxnSpLocks noChangeShapeType="1"/>
                        </wps:cNvCnPr>
                        <wps:spPr bwMode="auto">
                          <a:xfrm>
                            <a:off x="0" y="5"/>
                            <a:ext cx="908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5441D6" id="Group 47" o:spid="_x0000_s1026" style="width:454.45pt;height:.5pt;mso-position-horizontal-relative:char;mso-position-vertical-relative:line" coordsize="90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">
                <v:line id="Line 48" o:spid="_x0000_s1027" style="position:absolute;visibility:visible;mso-wrap-style:square" from="0,5" to="90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" strokeweight=".16936mm"/>
                <w10:anchorlock/>
              </v:group>
            </w:pict>
          </mc:Fallback>
        </mc:AlternateContent>
      </w:r>
    </w:p>
    <w:p w14:paraId="659FDF99" w14:textId="77777777" w:rsidR="00FB62C9" w:rsidRDefault="00FB62C9">
      <w:pPr>
        <w:pStyle w:val="BodyText"/>
        <w:spacing w:before="3"/>
        <w:rPr>
          <w:sz w:val="17"/>
        </w:rPr>
      </w:pPr>
    </w:p>
    <w:p w14:paraId="4151EC37" w14:textId="77777777" w:rsidR="00FB62C9" w:rsidRDefault="00FF24A9">
      <w:pPr>
        <w:spacing w:before="20"/>
        <w:ind w:left="2621"/>
        <w:rPr>
          <w:b/>
          <w:sz w:val="40"/>
        </w:rPr>
      </w:pPr>
      <w:bookmarkStart w:id="8" w:name="_TOC_250012"/>
      <w:bookmarkEnd w:id="8"/>
      <w:r>
        <w:rPr>
          <w:b/>
          <w:color w:val="268F55"/>
          <w:sz w:val="40"/>
        </w:rPr>
        <w:t>INVESTMENT PROGRAM</w:t>
      </w:r>
    </w:p>
    <w:p w14:paraId="7EDFC894" w14:textId="18F041AC" w:rsidR="00FB62C9" w:rsidRDefault="00162C22">
      <w:pPr>
        <w:pStyle w:val="BodyText"/>
        <w:spacing w:before="5"/>
        <w:rPr>
          <w:b/>
          <w:sz w:val="16"/>
        </w:rPr>
      </w:pPr>
      <w:r>
        <w:rPr>
          <w:noProof/>
          <w:lang w:val="en-GB" w:eastAsia="en-GB"/>
        </w:rPr>
        <mc:AlternateContent>
          <mc:Choice Requires="wps">
            <w:drawing>
              <wp:anchor distT="0" distB="0" distL="0" distR="0" simplePos="0" relativeHeight="251644416" behindDoc="1" locked="0" layoutInCell="1" allowOverlap="1" wp14:anchorId="0076FAEF" wp14:editId="1FBC615F">
                <wp:simplePos x="0" y="0"/>
                <wp:positionH relativeFrom="page">
                  <wp:posOffset>895350</wp:posOffset>
                </wp:positionH>
                <wp:positionV relativeFrom="paragraph">
                  <wp:posOffset>155575</wp:posOffset>
                </wp:positionV>
                <wp:extent cx="5771515" cy="0"/>
                <wp:effectExtent l="9525" t="5715" r="10160" b="13335"/>
                <wp:wrapTopAndBottom/>
                <wp:docPr id="26"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15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57E24" id="Line 46" o:spid="_x0000_s1026" style="position:absolute;z-index:-251672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pt,12.25pt" to="524.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" strokeweight=".48pt">
                <w10:wrap type="topAndBottom" anchorx="page"/>
              </v:line>
            </w:pict>
          </mc:Fallback>
        </mc:AlternateContent>
      </w:r>
    </w:p>
    <w:p w14:paraId="6A1EC45C" w14:textId="77777777" w:rsidR="00FB62C9" w:rsidRDefault="00FB62C9">
      <w:pPr>
        <w:pStyle w:val="BodyText"/>
        <w:spacing w:before="3"/>
        <w:rPr>
          <w:b/>
          <w:sz w:val="12"/>
        </w:rPr>
      </w:pPr>
    </w:p>
    <w:p w14:paraId="395FDB28" w14:textId="77777777" w:rsidR="00FB62C9" w:rsidRDefault="00FB62C9">
      <w:pPr>
        <w:pStyle w:val="BodyText"/>
        <w:spacing w:before="8"/>
        <w:rPr>
          <w:sz w:val="19"/>
        </w:rPr>
      </w:pPr>
    </w:p>
    <w:p w14:paraId="2D67704A" w14:textId="77777777" w:rsidR="00FB62C9" w:rsidRDefault="00FF24A9">
      <w:pPr>
        <w:ind w:left="140"/>
        <w:jc w:val="both"/>
        <w:rPr>
          <w:b/>
          <w:sz w:val="20"/>
        </w:rPr>
      </w:pPr>
      <w:r>
        <w:rPr>
          <w:b/>
          <w:color w:val="268F55"/>
          <w:sz w:val="20"/>
        </w:rPr>
        <w:t>Investment Objective</w:t>
      </w:r>
    </w:p>
    <w:p w14:paraId="744B89CA" w14:textId="77777777" w:rsidR="00FB62C9" w:rsidRDefault="00FB62C9">
      <w:pPr>
        <w:pStyle w:val="BodyText"/>
        <w:spacing w:before="8"/>
        <w:rPr>
          <w:b/>
          <w:sz w:val="19"/>
        </w:rPr>
      </w:pPr>
    </w:p>
    <w:p w14:paraId="10F21275" w14:textId="77777777" w:rsidR="00FB62C9" w:rsidRDefault="00FF24A9">
      <w:pPr>
        <w:pStyle w:val="BodyText"/>
        <w:ind w:left="140" w:right="274"/>
        <w:jc w:val="both"/>
      </w:pPr>
      <w:r>
        <w:t>The Fund aims to provide investors the opportunity to achieve long-term capital growth through active investment in the financial markets on a superior risk-adjusted absolute return basis with low volatility.</w:t>
      </w:r>
    </w:p>
    <w:p w14:paraId="31BAC096" w14:textId="77777777" w:rsidR="00FB62C9" w:rsidRDefault="00FB62C9">
      <w:pPr>
        <w:pStyle w:val="BodyText"/>
        <w:spacing w:before="8"/>
        <w:rPr>
          <w:sz w:val="19"/>
        </w:rPr>
      </w:pPr>
    </w:p>
    <w:p w14:paraId="647B092A" w14:textId="77777777" w:rsidR="00FB62C9" w:rsidRDefault="00FF24A9">
      <w:pPr>
        <w:pStyle w:val="BodyText"/>
        <w:spacing w:before="1"/>
        <w:ind w:left="140" w:right="269"/>
        <w:jc w:val="both"/>
      </w:pPr>
      <w:r>
        <w:t>The Fund is an open-ended fund and not structured as a closely held investment vehicle. The Fund was established with a view to accepting wide participation by Eligible Investors. The Manager will use its best endeavors to achieve this objective.</w:t>
      </w:r>
    </w:p>
    <w:p w14:paraId="5F1B85D2" w14:textId="77777777" w:rsidR="00FB62C9" w:rsidRDefault="00FB62C9">
      <w:pPr>
        <w:pStyle w:val="BodyText"/>
        <w:spacing w:before="7"/>
        <w:rPr>
          <w:sz w:val="19"/>
        </w:rPr>
      </w:pPr>
    </w:p>
    <w:p w14:paraId="3DE9A2E7" w14:textId="77777777" w:rsidR="00FB62C9" w:rsidRDefault="00FF24A9">
      <w:pPr>
        <w:ind w:left="140"/>
        <w:jc w:val="both"/>
        <w:rPr>
          <w:b/>
          <w:sz w:val="20"/>
        </w:rPr>
      </w:pPr>
      <w:r>
        <w:rPr>
          <w:b/>
          <w:color w:val="268F55"/>
          <w:sz w:val="20"/>
        </w:rPr>
        <w:t>Investment Strategy</w:t>
      </w:r>
    </w:p>
    <w:p w14:paraId="471B5B0C" w14:textId="77777777" w:rsidR="00FB62C9" w:rsidRDefault="00FB62C9">
      <w:pPr>
        <w:pStyle w:val="BodyText"/>
        <w:spacing w:before="9"/>
        <w:rPr>
          <w:b/>
          <w:sz w:val="19"/>
        </w:rPr>
      </w:pPr>
    </w:p>
    <w:p w14:paraId="7F80C11C" w14:textId="77777777" w:rsidR="00FB62C9" w:rsidRDefault="00FF24A9">
      <w:pPr>
        <w:pStyle w:val="BodyText"/>
        <w:ind w:left="139" w:right="267"/>
        <w:jc w:val="both"/>
      </w:pPr>
      <w:r>
        <w:t>The Fund intends to make investments principally in or related to companies whose businesses have substantial exposure to the Chinese economy through either generating sales and earnings or having a large operational base in the Greater China region. While it is anticipated that investments will be focused on the Greater China market, the Fund may also invest in securities of issuers that derive their revenues or earnings or are located in other regions so long as these issuers are market leaders in their sector. The Fund also anticipates investing in long or short securities of issuers in other markets when it perceives discrepancies in valuations of companies in the same industry as compared to valuations of their counterparts in the Greater China market. The Manager intends to focus on investing in companies with market capitalizations larger than US$400 million and expects to focus on large cap and mega cap</w:t>
      </w:r>
      <w:r>
        <w:rPr>
          <w:spacing w:val="-12"/>
        </w:rPr>
        <w:t xml:space="preserve"> </w:t>
      </w:r>
      <w:r>
        <w:t>opportunities.</w:t>
      </w:r>
    </w:p>
    <w:p w14:paraId="097D42A4" w14:textId="77777777" w:rsidR="00FB62C9" w:rsidRDefault="00FB62C9">
      <w:pPr>
        <w:pStyle w:val="BodyText"/>
        <w:spacing w:before="8"/>
        <w:rPr>
          <w:sz w:val="19"/>
        </w:rPr>
      </w:pPr>
    </w:p>
    <w:p w14:paraId="25723D9C" w14:textId="77777777" w:rsidR="00FB62C9" w:rsidRDefault="00FF24A9">
      <w:pPr>
        <w:pStyle w:val="BodyText"/>
        <w:ind w:left="140" w:right="268"/>
        <w:jc w:val="both"/>
      </w:pPr>
      <w:r>
        <w:t>Following 10 years of rapid growth in China, which was directly experienced by the Group as an active investor in over 200 Asian companies, the Manager believes that the Chinese economy has now entered into a transition stage of consolidation. The Manager believes that the performance of various companies within different industry sectors in the Greater China region will undergo divergence during this transition period given differences in the quality of the management teams and the adoption of divergent business strategies.</w:t>
      </w:r>
    </w:p>
    <w:p w14:paraId="2AB24DB5" w14:textId="77777777" w:rsidR="00FB62C9" w:rsidRDefault="00FB62C9">
      <w:pPr>
        <w:pStyle w:val="BodyText"/>
        <w:spacing w:before="9"/>
        <w:rPr>
          <w:sz w:val="19"/>
        </w:rPr>
      </w:pPr>
    </w:p>
    <w:p w14:paraId="155BEFE6" w14:textId="77777777" w:rsidR="00FB62C9" w:rsidRPr="004D7372" w:rsidRDefault="00FF24A9">
      <w:pPr>
        <w:ind w:left="140"/>
        <w:jc w:val="both"/>
        <w:rPr>
          <w:b/>
          <w:sz w:val="20"/>
          <w:highlight w:val="green"/>
        </w:rPr>
      </w:pPr>
      <w:commentRangeStart w:id="9"/>
      <w:r w:rsidRPr="004D7372">
        <w:rPr>
          <w:b/>
          <w:color w:val="268F55"/>
          <w:sz w:val="20"/>
          <w:highlight w:val="green"/>
        </w:rPr>
        <w:t>Fundamental Long/Short Strategy</w:t>
      </w:r>
      <w:commentRangeEnd w:id="9"/>
      <w:r w:rsidR="004D7372">
        <w:rPr>
          <w:rStyle w:val="CommentReference"/>
        </w:rPr>
        <w:commentReference w:id="9"/>
      </w:r>
    </w:p>
    <w:p w14:paraId="030F078D" w14:textId="77777777" w:rsidR="00FB62C9" w:rsidRPr="004D7372" w:rsidRDefault="00FB62C9">
      <w:pPr>
        <w:pStyle w:val="BodyText"/>
        <w:spacing w:before="7"/>
        <w:rPr>
          <w:b/>
          <w:sz w:val="19"/>
          <w:highlight w:val="green"/>
        </w:rPr>
      </w:pPr>
    </w:p>
    <w:p w14:paraId="72A15A27" w14:textId="77777777" w:rsidR="00FB62C9" w:rsidRPr="004D7372" w:rsidRDefault="00FF24A9">
      <w:pPr>
        <w:pStyle w:val="BodyText"/>
        <w:spacing w:before="1"/>
        <w:ind w:left="140" w:right="269"/>
        <w:jc w:val="both"/>
        <w:rPr>
          <w:highlight w:val="green"/>
        </w:rPr>
      </w:pPr>
      <w:r w:rsidRPr="004D7372">
        <w:rPr>
          <w:highlight w:val="green"/>
        </w:rPr>
        <w:t>In seeking to achieve the Fund’s objective, the Manager intends to adopt a fundamental bottom-up approach as part of its equity long/short strategy. FUND NAME MATCH5 intends to conduct detailed on-the-ground fundamental due diligence research on the Investments. The Investments will be closely monitored by both the investment  team and the risk management team on a regular</w:t>
      </w:r>
      <w:r w:rsidRPr="004D7372">
        <w:rPr>
          <w:spacing w:val="-6"/>
          <w:highlight w:val="green"/>
        </w:rPr>
        <w:t xml:space="preserve"> </w:t>
      </w:r>
      <w:r w:rsidRPr="004D7372">
        <w:rPr>
          <w:highlight w:val="green"/>
        </w:rPr>
        <w:t>basis.</w:t>
      </w:r>
    </w:p>
    <w:p w14:paraId="330C7146" w14:textId="77777777" w:rsidR="00FB62C9" w:rsidRPr="004D7372" w:rsidRDefault="00FB62C9">
      <w:pPr>
        <w:jc w:val="both"/>
        <w:rPr>
          <w:highlight w:val="green"/>
        </w:rPr>
        <w:sectPr w:rsidR="00FB62C9" w:rsidRPr="004D7372">
          <w:pgSz w:w="11900" w:h="16840"/>
          <w:pgMar w:top="1440" w:right="1160" w:bottom="860" w:left="1300" w:header="0" w:footer="673" w:gutter="0"/>
          <w:cols w:space="720"/>
        </w:sectPr>
      </w:pPr>
    </w:p>
    <w:p w14:paraId="7F625295" w14:textId="77777777" w:rsidR="00FB62C9" w:rsidRPr="004D7372" w:rsidRDefault="00FF24A9">
      <w:pPr>
        <w:pStyle w:val="BodyText"/>
        <w:spacing w:before="39"/>
        <w:ind w:left="140" w:right="269" w:hanging="1"/>
        <w:jc w:val="both"/>
        <w:rPr>
          <w:highlight w:val="green"/>
        </w:rPr>
      </w:pPr>
      <w:r w:rsidRPr="004D7372">
        <w:rPr>
          <w:i/>
          <w:highlight w:val="green"/>
        </w:rPr>
        <w:lastRenderedPageBreak/>
        <w:t xml:space="preserve">Longs: </w:t>
      </w:r>
      <w:r w:rsidRPr="004D7372">
        <w:rPr>
          <w:highlight w:val="green"/>
        </w:rPr>
        <w:t>The Manager will generally focus on investing in securities of quality companies whose management teams have demonstrated sustained performance as a market leader. The Manager also aims to focus its analysis on the management team’s strategy including potential consolidation opportunities.</w:t>
      </w:r>
    </w:p>
    <w:p w14:paraId="7A071B42" w14:textId="77777777" w:rsidR="00FB62C9" w:rsidRPr="004D7372" w:rsidRDefault="00FB62C9">
      <w:pPr>
        <w:pStyle w:val="BodyText"/>
        <w:rPr>
          <w:highlight w:val="green"/>
        </w:rPr>
      </w:pPr>
    </w:p>
    <w:p w14:paraId="7DAD9A00" w14:textId="77777777" w:rsidR="00FB62C9" w:rsidRDefault="00FF24A9">
      <w:pPr>
        <w:pStyle w:val="BodyText"/>
        <w:ind w:left="140" w:right="269"/>
        <w:jc w:val="both"/>
      </w:pPr>
      <w:r w:rsidRPr="004D7372">
        <w:rPr>
          <w:i/>
          <w:highlight w:val="green"/>
        </w:rPr>
        <w:t xml:space="preserve">Shorts: </w:t>
      </w:r>
      <w:r w:rsidRPr="004D7372">
        <w:rPr>
          <w:highlight w:val="green"/>
        </w:rPr>
        <w:t>The Manager intends to short the securities of businesses whose importance, market share and margins in their sectors have waned as compared to the overall economy. In particular, the Manager will likely take into consideration factors including, without limitation, the quality of the management team, the business’s balance sheet and cash flows, its profitability and margin forecast and other fundamental aspects of the</w:t>
      </w:r>
      <w:r w:rsidRPr="004D7372">
        <w:rPr>
          <w:spacing w:val="-2"/>
          <w:highlight w:val="green"/>
        </w:rPr>
        <w:t xml:space="preserve"> </w:t>
      </w:r>
      <w:r w:rsidRPr="004D7372">
        <w:rPr>
          <w:highlight w:val="green"/>
        </w:rPr>
        <w:t>business.</w:t>
      </w:r>
    </w:p>
    <w:p w14:paraId="07F9E8EA" w14:textId="77777777" w:rsidR="00FB62C9" w:rsidRDefault="00FB62C9">
      <w:pPr>
        <w:pStyle w:val="BodyText"/>
      </w:pPr>
    </w:p>
    <w:p w14:paraId="196916AD" w14:textId="77777777" w:rsidR="00FB62C9" w:rsidRDefault="00FF24A9">
      <w:pPr>
        <w:pStyle w:val="Heading4"/>
      </w:pPr>
      <w:r>
        <w:rPr>
          <w:color w:val="268F55"/>
        </w:rPr>
        <w:t>Financial Instruments</w:t>
      </w:r>
    </w:p>
    <w:p w14:paraId="6F97B121" w14:textId="77777777" w:rsidR="00FB62C9" w:rsidRDefault="00FB62C9">
      <w:pPr>
        <w:pStyle w:val="BodyText"/>
        <w:spacing w:before="8"/>
        <w:rPr>
          <w:b/>
          <w:i/>
          <w:sz w:val="19"/>
        </w:rPr>
      </w:pPr>
    </w:p>
    <w:p w14:paraId="2973275D" w14:textId="77777777" w:rsidR="00FB62C9" w:rsidRDefault="00FF24A9">
      <w:pPr>
        <w:pStyle w:val="BodyText"/>
        <w:ind w:left="140"/>
        <w:jc w:val="both"/>
      </w:pPr>
      <w:r>
        <w:t>The Fund’s investment strategy focuses on equity securities and stock index futures and options.</w:t>
      </w:r>
    </w:p>
    <w:p w14:paraId="41B9F5AC" w14:textId="77777777" w:rsidR="00FB62C9" w:rsidRDefault="00FB62C9">
      <w:pPr>
        <w:pStyle w:val="BodyText"/>
        <w:spacing w:before="9"/>
        <w:rPr>
          <w:sz w:val="19"/>
        </w:rPr>
      </w:pPr>
    </w:p>
    <w:p w14:paraId="1612ADFD" w14:textId="77777777" w:rsidR="00FB62C9" w:rsidRDefault="00FF24A9">
      <w:pPr>
        <w:pStyle w:val="BodyText"/>
        <w:ind w:left="140" w:right="267"/>
        <w:jc w:val="both"/>
      </w:pPr>
      <w:r>
        <w:t>The Fund expects to focus on investing in the HK, US and the PRC stock markets (i.e., A shares). The Manager foresees that investments into the PRC stock market will likely represent a small percentage of the Fund’s aggregate investments. Under the prevailing rules and regulations in China, only certain qualifying foreign institutions that have been approved as Qualified Foreign Institutional Investors (“</w:t>
      </w:r>
      <w:r>
        <w:rPr>
          <w:b/>
        </w:rPr>
        <w:t>QFII</w:t>
      </w:r>
      <w:r>
        <w:t>”) may invest in China A shares through quotas which have been granted by the relevant Chinese authorities. Even though the Group is currently applying for QFII quota, the Fund may not satisfy the criteria to qualify as a QFII itself and, therefore, may invest in the A share market indirectly through equity linked notes, participating notes, swaps and other similar instruments issued by QFIIs (“</w:t>
      </w:r>
      <w:r>
        <w:rPr>
          <w:b/>
        </w:rPr>
        <w:t>A Share Access Products</w:t>
      </w:r>
      <w:r>
        <w:t>”).</w:t>
      </w:r>
    </w:p>
    <w:p w14:paraId="65A988F7" w14:textId="77777777" w:rsidR="00FB62C9" w:rsidRDefault="00FB62C9">
      <w:pPr>
        <w:pStyle w:val="BodyText"/>
        <w:spacing w:before="8"/>
        <w:rPr>
          <w:sz w:val="19"/>
        </w:rPr>
      </w:pPr>
    </w:p>
    <w:p w14:paraId="33F86591" w14:textId="77777777" w:rsidR="00FB62C9" w:rsidRDefault="00FF24A9">
      <w:pPr>
        <w:pStyle w:val="BodyText"/>
        <w:ind w:left="140" w:right="267"/>
        <w:jc w:val="both"/>
      </w:pPr>
      <w:r>
        <w:t>The Fund may also retain unlimited amounts in cash or cash equivalents pending reinvestment, for use as collateral or, if it is considered appropriate, for defensive purposes in furtherance of the investment objective.</w:t>
      </w:r>
    </w:p>
    <w:p w14:paraId="5B5D2C7D" w14:textId="77777777" w:rsidR="00FB62C9" w:rsidRDefault="00FB62C9">
      <w:pPr>
        <w:pStyle w:val="BodyText"/>
        <w:spacing w:before="8"/>
        <w:rPr>
          <w:sz w:val="19"/>
        </w:rPr>
      </w:pPr>
    </w:p>
    <w:p w14:paraId="208095D2" w14:textId="77777777" w:rsidR="00FB62C9" w:rsidRDefault="00FF24A9">
      <w:pPr>
        <w:pStyle w:val="BodyText"/>
        <w:spacing w:before="1"/>
        <w:ind w:left="140" w:right="266"/>
        <w:jc w:val="both"/>
      </w:pPr>
      <w:r>
        <w:t>The investment strategies discussed herein may evolve over time due to, among other things, market developments and trends. As a result, these investment strategies may not reflect the investment strategies actually deployed by the Fund or the Manager. The Manager may invest some or all of the Fund’s assets directly rather than in the Master Fund. References to the “Fund” are to be construed as referring to the Fund and the Master Fund, unless the context requires otherwise. Investments made by the Fund and/or  the Master Fund will be consistent with the investment program, and will be subject to the same risks and conflicts of</w:t>
      </w:r>
      <w:r>
        <w:rPr>
          <w:spacing w:val="-2"/>
        </w:rPr>
        <w:t xml:space="preserve"> </w:t>
      </w:r>
      <w:r>
        <w:t>interest.</w:t>
      </w:r>
    </w:p>
    <w:p w14:paraId="00006E0A" w14:textId="77777777" w:rsidR="00FB62C9" w:rsidRDefault="00FB62C9">
      <w:pPr>
        <w:pStyle w:val="BodyText"/>
        <w:spacing w:before="7"/>
        <w:rPr>
          <w:sz w:val="19"/>
        </w:rPr>
      </w:pPr>
    </w:p>
    <w:p w14:paraId="2B8A1375" w14:textId="77777777" w:rsidR="00FB62C9" w:rsidRDefault="00FF24A9">
      <w:pPr>
        <w:ind w:left="140"/>
        <w:jc w:val="both"/>
        <w:rPr>
          <w:b/>
          <w:sz w:val="20"/>
        </w:rPr>
      </w:pPr>
      <w:r>
        <w:rPr>
          <w:b/>
          <w:color w:val="268F55"/>
          <w:sz w:val="20"/>
        </w:rPr>
        <w:t>Investment Process</w:t>
      </w:r>
    </w:p>
    <w:p w14:paraId="6B192E38" w14:textId="77777777" w:rsidR="00FB62C9" w:rsidRDefault="00FB62C9">
      <w:pPr>
        <w:pStyle w:val="BodyText"/>
        <w:spacing w:before="9"/>
        <w:rPr>
          <w:b/>
          <w:sz w:val="19"/>
        </w:rPr>
      </w:pPr>
    </w:p>
    <w:p w14:paraId="400F033E" w14:textId="77777777" w:rsidR="00FB62C9" w:rsidRDefault="00FF24A9">
      <w:pPr>
        <w:pStyle w:val="BodyText"/>
        <w:ind w:left="140" w:right="221"/>
        <w:jc w:val="both"/>
      </w:pPr>
      <w:r>
        <w:t>The Fund expects to employ rigorous analytical methodologies to manage its investment and trading processes, focusing on defining a clear and quantifiable understanding of each trade’s risk and reward profile and how a trade’s inclusion or exclusion adds to or reduces the overall portfolio risk. Using an array of in-house screening techniques, the Manager attempts to deconstruct and scrutinize a trade from both quantitative and market perspectives so that the Manager can adequately determine the viability of a particular position or trading strategy, the mechanism and dynamics by which expected profit will be generated and the likelihood of achieving the target rate of return after all costs and risks are considered.</w:t>
      </w:r>
    </w:p>
    <w:p w14:paraId="1AFC46C1" w14:textId="77777777" w:rsidR="00FB62C9" w:rsidRDefault="00FB62C9">
      <w:pPr>
        <w:pStyle w:val="BodyText"/>
        <w:spacing w:before="8"/>
        <w:rPr>
          <w:sz w:val="19"/>
        </w:rPr>
      </w:pPr>
    </w:p>
    <w:p w14:paraId="5B331CCC" w14:textId="77777777" w:rsidR="00FB62C9" w:rsidRDefault="00FF24A9">
      <w:pPr>
        <w:pStyle w:val="Heading4"/>
      </w:pPr>
      <w:r>
        <w:rPr>
          <w:color w:val="268F55"/>
        </w:rPr>
        <w:t>Bottom-up Stock Picking</w:t>
      </w:r>
    </w:p>
    <w:p w14:paraId="52E4B146" w14:textId="77777777" w:rsidR="00FB62C9" w:rsidRDefault="00FB62C9">
      <w:pPr>
        <w:pStyle w:val="BodyText"/>
        <w:spacing w:before="9"/>
        <w:rPr>
          <w:b/>
          <w:i/>
          <w:sz w:val="19"/>
        </w:rPr>
      </w:pPr>
    </w:p>
    <w:p w14:paraId="2A71AB3D" w14:textId="77777777" w:rsidR="00FB62C9" w:rsidRDefault="00FF24A9">
      <w:pPr>
        <w:pStyle w:val="BodyText"/>
        <w:ind w:left="140" w:right="267"/>
        <w:jc w:val="both"/>
      </w:pPr>
      <w:r>
        <w:t>The Manager’s research team comprised of public market sector research analysts generally focuses on identifying a pool of potential Chinese companies listed on the global stock exchanges whose liquidity threshold is above the investment parameter determined by the Manager. This research is expected to cover certain identified industry sectors in order to generate long/short investment ideas. From these ideas, the Manager attempts to refine the investment parameters including entry price level and/or market catalysts identified by the research team, as well as formulating the trading plan including position sizing. The investment parameters will be monitored and modified by portfolio managers and members of the research team on a fairly regular basis.</w:t>
      </w:r>
    </w:p>
    <w:p w14:paraId="65C310B5" w14:textId="77777777" w:rsidR="00FB62C9" w:rsidRDefault="00FB62C9">
      <w:pPr>
        <w:pStyle w:val="BodyText"/>
        <w:spacing w:before="7"/>
        <w:rPr>
          <w:sz w:val="19"/>
        </w:rPr>
      </w:pPr>
    </w:p>
    <w:p w14:paraId="0764EFE3" w14:textId="77777777" w:rsidR="00FB62C9" w:rsidRDefault="00FF24A9">
      <w:pPr>
        <w:pStyle w:val="BodyText"/>
        <w:ind w:left="140" w:right="269"/>
        <w:jc w:val="both"/>
      </w:pPr>
      <w:r>
        <w:rPr>
          <w:i/>
        </w:rPr>
        <w:t xml:space="preserve">Core positions: </w:t>
      </w:r>
      <w:r>
        <w:t>Consistent with its investment objective aimed at achieving long-term capital growth, the Manager anticipates building its core portfolio positions over a one to two year investment horizon. It is</w:t>
      </w:r>
    </w:p>
    <w:p w14:paraId="46537BCE" w14:textId="77777777" w:rsidR="00FB62C9" w:rsidRDefault="00FB62C9">
      <w:pPr>
        <w:jc w:val="both"/>
        <w:sectPr w:rsidR="00FB62C9">
          <w:pgSz w:w="11900" w:h="16840"/>
          <w:pgMar w:top="1400" w:right="1160" w:bottom="860" w:left="1300" w:header="0" w:footer="673" w:gutter="0"/>
          <w:cols w:space="720"/>
        </w:sectPr>
      </w:pPr>
    </w:p>
    <w:p w14:paraId="0BC16B5A" w14:textId="77777777" w:rsidR="00FB62C9" w:rsidRDefault="00FF24A9">
      <w:pPr>
        <w:pStyle w:val="BodyText"/>
        <w:spacing w:before="39"/>
        <w:ind w:left="140" w:right="268"/>
        <w:jc w:val="both"/>
      </w:pPr>
      <w:r>
        <w:lastRenderedPageBreak/>
        <w:t>expected that the Manager will focus on identifying quality companies through analysis of their earnings, profitability, growth and their leading market roles in their industry sectors. The Manager seeks to target securities of companies that can potentially double their value within the targeted investment horizon.</w:t>
      </w:r>
    </w:p>
    <w:p w14:paraId="1640032F" w14:textId="77777777" w:rsidR="00FB62C9" w:rsidRDefault="00FB62C9">
      <w:pPr>
        <w:pStyle w:val="BodyText"/>
        <w:spacing w:before="7"/>
        <w:rPr>
          <w:sz w:val="19"/>
        </w:rPr>
      </w:pPr>
    </w:p>
    <w:p w14:paraId="30C6F159" w14:textId="77777777" w:rsidR="00FB62C9" w:rsidRDefault="00FF24A9">
      <w:pPr>
        <w:pStyle w:val="BodyText"/>
        <w:spacing w:before="1"/>
        <w:ind w:left="140" w:right="216"/>
        <w:jc w:val="both"/>
      </w:pPr>
      <w:r>
        <w:rPr>
          <w:i/>
        </w:rPr>
        <w:t xml:space="preserve">Short to medium term positions: </w:t>
      </w:r>
      <w:r>
        <w:t>Complementing this core investment approach, the Manager intends to  create an investment portfolio that will focus on investments with a shorter time horizon. This is aimed to  allow the Manager to take advantage of short-term investment opportunities that may be realized within a three to twelve month period. The Manager will generally make investments where it believes that the  intrinsic value of the Investment will be significantly impacted by certain identified catalysts (such as market mispricing</w:t>
      </w:r>
      <w:r>
        <w:rPr>
          <w:spacing w:val="-3"/>
        </w:rPr>
        <w:t xml:space="preserve"> </w:t>
      </w:r>
      <w:r>
        <w:t>of</w:t>
      </w:r>
      <w:r>
        <w:rPr>
          <w:spacing w:val="-3"/>
        </w:rPr>
        <w:t xml:space="preserve"> </w:t>
      </w:r>
      <w:r>
        <w:t>the</w:t>
      </w:r>
      <w:r>
        <w:rPr>
          <w:spacing w:val="-3"/>
        </w:rPr>
        <w:t xml:space="preserve"> </w:t>
      </w:r>
      <w:r>
        <w:t>company’s</w:t>
      </w:r>
      <w:r>
        <w:rPr>
          <w:spacing w:val="-4"/>
        </w:rPr>
        <w:t xml:space="preserve"> </w:t>
      </w:r>
      <w:r>
        <w:t>value),</w:t>
      </w:r>
      <w:r>
        <w:rPr>
          <w:spacing w:val="-3"/>
        </w:rPr>
        <w:t xml:space="preserve"> </w:t>
      </w:r>
      <w:r>
        <w:t>changes</w:t>
      </w:r>
      <w:r>
        <w:rPr>
          <w:spacing w:val="-3"/>
        </w:rPr>
        <w:t xml:space="preserve"> </w:t>
      </w:r>
      <w:r>
        <w:t>in</w:t>
      </w:r>
      <w:r>
        <w:rPr>
          <w:spacing w:val="-3"/>
        </w:rPr>
        <w:t xml:space="preserve"> </w:t>
      </w:r>
      <w:r>
        <w:t>supply</w:t>
      </w:r>
      <w:r>
        <w:rPr>
          <w:spacing w:val="-2"/>
        </w:rPr>
        <w:t xml:space="preserve"> </w:t>
      </w:r>
      <w:r>
        <w:t>and</w:t>
      </w:r>
      <w:r>
        <w:rPr>
          <w:spacing w:val="-3"/>
        </w:rPr>
        <w:t xml:space="preserve"> </w:t>
      </w:r>
      <w:r>
        <w:t>demand</w:t>
      </w:r>
      <w:r>
        <w:rPr>
          <w:spacing w:val="-3"/>
        </w:rPr>
        <w:t xml:space="preserve"> </w:t>
      </w:r>
      <w:r>
        <w:t>and</w:t>
      </w:r>
      <w:r>
        <w:rPr>
          <w:spacing w:val="-4"/>
        </w:rPr>
        <w:t xml:space="preserve"> </w:t>
      </w:r>
      <w:r>
        <w:t>margin</w:t>
      </w:r>
      <w:r>
        <w:rPr>
          <w:spacing w:val="-3"/>
        </w:rPr>
        <w:t xml:space="preserve"> </w:t>
      </w:r>
      <w:r>
        <w:t>compression</w:t>
      </w:r>
      <w:r>
        <w:rPr>
          <w:spacing w:val="-3"/>
        </w:rPr>
        <w:t xml:space="preserve"> </w:t>
      </w:r>
      <w:r>
        <w:t>or</w:t>
      </w:r>
      <w:r>
        <w:rPr>
          <w:spacing w:val="-3"/>
        </w:rPr>
        <w:t xml:space="preserve"> </w:t>
      </w:r>
      <w:r>
        <w:t>recovery</w:t>
      </w:r>
      <w:r>
        <w:rPr>
          <w:spacing w:val="-2"/>
        </w:rPr>
        <w:t xml:space="preserve"> </w:t>
      </w:r>
      <w:r>
        <w:t>trends.</w:t>
      </w:r>
    </w:p>
    <w:p w14:paraId="5B25C3EA" w14:textId="77777777" w:rsidR="00FB62C9" w:rsidRDefault="00FB62C9">
      <w:pPr>
        <w:pStyle w:val="BodyText"/>
        <w:spacing w:before="8"/>
        <w:rPr>
          <w:sz w:val="19"/>
        </w:rPr>
      </w:pPr>
    </w:p>
    <w:p w14:paraId="52D9C704" w14:textId="77777777" w:rsidR="00FB62C9" w:rsidRDefault="00FF24A9">
      <w:pPr>
        <w:pStyle w:val="Heading4"/>
      </w:pPr>
      <w:r>
        <w:rPr>
          <w:color w:val="268F55"/>
        </w:rPr>
        <w:t>Portfolio Construction</w:t>
      </w:r>
    </w:p>
    <w:p w14:paraId="07B4CA96" w14:textId="77777777" w:rsidR="00FB62C9" w:rsidRDefault="00FB62C9">
      <w:pPr>
        <w:pStyle w:val="BodyText"/>
        <w:spacing w:before="8"/>
        <w:rPr>
          <w:b/>
          <w:i/>
          <w:sz w:val="19"/>
        </w:rPr>
      </w:pPr>
    </w:p>
    <w:p w14:paraId="3DCC7FB5" w14:textId="77777777" w:rsidR="00FB62C9" w:rsidRDefault="00FF24A9">
      <w:pPr>
        <w:pStyle w:val="BodyText"/>
        <w:spacing w:before="1"/>
        <w:ind w:left="140" w:right="265"/>
        <w:jc w:val="both"/>
      </w:pPr>
      <w:r>
        <w:t>The portfolio will likely be concentrated reflecting the Manager’s extensive experience in the importance of deep, fundamental research and utilizing detailed on-the-ground private equity-style due diligence. The portfolio managers aim to directly analyze the due diligence actionable ideas generated by the research team to build conviction for ideas. These high-conviction ideas are then placed on an actionable ideas list with clear and conservative entry price levels, expected catalysts and appropriate sizing depending on level of conviction and risk/return profile. Once the securities of a company reach these conservative entry price levels and expected catalysts occur and following verification that the proposed Investments meet the Manager’s investment and compliance parameters, the Manager would then attempt to formulate an execution strategy.</w:t>
      </w:r>
    </w:p>
    <w:p w14:paraId="694C2AD4" w14:textId="77777777" w:rsidR="00FB62C9" w:rsidRDefault="00FB62C9">
      <w:pPr>
        <w:pStyle w:val="BodyText"/>
        <w:spacing w:before="12"/>
        <w:rPr>
          <w:sz w:val="19"/>
        </w:rPr>
      </w:pPr>
    </w:p>
    <w:p w14:paraId="2A13EC52" w14:textId="77777777" w:rsidR="00FB62C9" w:rsidRDefault="00FF24A9">
      <w:pPr>
        <w:pStyle w:val="BodyText"/>
        <w:ind w:left="140" w:right="268" w:hanging="1"/>
        <w:jc w:val="both"/>
      </w:pPr>
      <w:r>
        <w:t>The Directors will use commercially reasonable efforts to formulate, review, amend and update the investment objectives and strategies of the Fund from time to time outside the jurisdiction in which the Investment Adviser operates. If the investment objective or strategy is changed, the Directors will inform Shareholders within a reasonable time after such change has been</w:t>
      </w:r>
      <w:r>
        <w:rPr>
          <w:spacing w:val="-12"/>
        </w:rPr>
        <w:t xml:space="preserve"> </w:t>
      </w:r>
      <w:r>
        <w:t>implemented.</w:t>
      </w:r>
    </w:p>
    <w:p w14:paraId="595DCF71" w14:textId="77777777" w:rsidR="00FB62C9" w:rsidRDefault="00FB62C9">
      <w:pPr>
        <w:pStyle w:val="BodyText"/>
        <w:spacing w:before="1"/>
      </w:pPr>
    </w:p>
    <w:p w14:paraId="7EEC1117" w14:textId="77777777" w:rsidR="00FB62C9" w:rsidRDefault="00FF24A9">
      <w:pPr>
        <w:ind w:left="140"/>
        <w:jc w:val="both"/>
        <w:rPr>
          <w:b/>
          <w:sz w:val="20"/>
        </w:rPr>
      </w:pPr>
      <w:r>
        <w:rPr>
          <w:b/>
          <w:color w:val="268F55"/>
          <w:sz w:val="20"/>
        </w:rPr>
        <w:t>Investment Guidelines</w:t>
      </w:r>
    </w:p>
    <w:p w14:paraId="4158A6E7" w14:textId="77777777" w:rsidR="00FB62C9" w:rsidRDefault="00FB62C9">
      <w:pPr>
        <w:pStyle w:val="BodyText"/>
        <w:spacing w:before="7"/>
        <w:rPr>
          <w:b/>
          <w:sz w:val="19"/>
        </w:rPr>
      </w:pPr>
    </w:p>
    <w:p w14:paraId="0107B607" w14:textId="77777777" w:rsidR="00FB62C9" w:rsidRDefault="00FF24A9">
      <w:pPr>
        <w:pStyle w:val="BodyText"/>
        <w:ind w:left="140" w:right="269"/>
        <w:jc w:val="both"/>
      </w:pPr>
      <w:r>
        <w:t>Under normal circumstances, no more than 15% of the Fund’s Net Asset Value will be invested in securities issued by a single issuer. The Manager will not invest in instruments that it believes, are illiquid. The Manager will only invest in companies with market capitalizations larger than US$400 million. Under normal circumstances no more than 15% of the Fund’s Net Asset Value will be invested in securities of companies focused on areas other than Greater China. The Fund or the Master Fund will not invest in private companies within the meaning of Section 29 of the Companies Ordinance (Cap. 32 of the laws of Hong Kong, as amended) (“</w:t>
      </w:r>
      <w:r>
        <w:rPr>
          <w:b/>
        </w:rPr>
        <w:t>HK Companies Ordinance</w:t>
      </w:r>
      <w:r>
        <w:t>”). The Manager will not, under normal circumstances, make an investment that would cause divergence from the investment guidelines described above. Changes caused by subsequent events, such as market movements, subscriptions and redemptions, will not be considered divergence from the investment</w:t>
      </w:r>
      <w:r>
        <w:rPr>
          <w:spacing w:val="-1"/>
        </w:rPr>
        <w:t xml:space="preserve"> </w:t>
      </w:r>
      <w:r>
        <w:t>guidelines.</w:t>
      </w:r>
    </w:p>
    <w:p w14:paraId="1FDED04F" w14:textId="77777777" w:rsidR="00FB62C9" w:rsidRDefault="00FB62C9">
      <w:pPr>
        <w:pStyle w:val="BodyText"/>
        <w:spacing w:before="5"/>
        <w:rPr>
          <w:sz w:val="19"/>
        </w:rPr>
      </w:pPr>
    </w:p>
    <w:p w14:paraId="41EA2F28" w14:textId="77777777" w:rsidR="00FB62C9" w:rsidRDefault="00FF24A9">
      <w:pPr>
        <w:pStyle w:val="BodyText"/>
        <w:ind w:left="140" w:right="267"/>
        <w:jc w:val="both"/>
      </w:pPr>
      <w:r>
        <w:t>The Articles do not contain any restrictions on the investment powers of the Fund or the Master Fund. Subject to the investment guidelines described above, the Manager is not required to conform to any fixed investment guidelines or policies though it may adopt and change internal investment guidelines from time to time.</w:t>
      </w:r>
    </w:p>
    <w:p w14:paraId="501FE94F" w14:textId="77777777" w:rsidR="00FB62C9" w:rsidRDefault="00FB62C9">
      <w:pPr>
        <w:pStyle w:val="BodyText"/>
        <w:spacing w:before="9"/>
        <w:rPr>
          <w:sz w:val="19"/>
        </w:rPr>
      </w:pPr>
    </w:p>
    <w:p w14:paraId="734660B3" w14:textId="77777777" w:rsidR="00FB62C9" w:rsidRDefault="00FF24A9">
      <w:pPr>
        <w:ind w:left="139" w:right="268"/>
        <w:jc w:val="both"/>
        <w:rPr>
          <w:b/>
          <w:sz w:val="20"/>
        </w:rPr>
      </w:pPr>
      <w:r>
        <w:rPr>
          <w:b/>
          <w:sz w:val="20"/>
        </w:rPr>
        <w:t>There are no restrictions on the strategies, markets or instruments which may be incorporated into the Master Fund’s portfolio or the percentage of the Master Fund’s assets that may be committed to any particular strategy type or market. By investing in the Fund, investors are relying on the discretionary judgment of the Manager, without being subject to any specific diversification or other trading policies.</w:t>
      </w:r>
    </w:p>
    <w:p w14:paraId="6DF8AD88" w14:textId="77777777" w:rsidR="00FB62C9" w:rsidRDefault="00FB62C9">
      <w:pPr>
        <w:pStyle w:val="BodyText"/>
        <w:spacing w:before="8"/>
        <w:rPr>
          <w:b/>
          <w:sz w:val="19"/>
        </w:rPr>
      </w:pPr>
    </w:p>
    <w:p w14:paraId="78263A02" w14:textId="77777777" w:rsidR="00FB62C9" w:rsidRDefault="00FF24A9">
      <w:pPr>
        <w:ind w:left="140" w:right="264" w:hanging="1"/>
        <w:jc w:val="both"/>
        <w:rPr>
          <w:b/>
          <w:sz w:val="20"/>
        </w:rPr>
      </w:pPr>
      <w:r>
        <w:rPr>
          <w:b/>
          <w:sz w:val="20"/>
        </w:rPr>
        <w:t>The trading methods and strategies of the Manager are proprietary and confidential. The foregoing description is not intended to be exhaustive.  There is no assurance that the Manager will trade profitably for the Master Fund or avoid substantial</w:t>
      </w:r>
      <w:r>
        <w:rPr>
          <w:b/>
          <w:spacing w:val="-5"/>
          <w:sz w:val="20"/>
        </w:rPr>
        <w:t xml:space="preserve"> </w:t>
      </w:r>
      <w:r>
        <w:rPr>
          <w:b/>
          <w:sz w:val="20"/>
        </w:rPr>
        <w:t>losses.</w:t>
      </w:r>
    </w:p>
    <w:p w14:paraId="6D8C4573" w14:textId="77777777" w:rsidR="00FB62C9" w:rsidRDefault="00FB62C9">
      <w:pPr>
        <w:pStyle w:val="BodyText"/>
        <w:spacing w:before="8"/>
        <w:rPr>
          <w:b/>
          <w:sz w:val="19"/>
        </w:rPr>
      </w:pPr>
    </w:p>
    <w:p w14:paraId="39514E2E" w14:textId="77777777" w:rsidR="00FB62C9" w:rsidRDefault="00FF24A9">
      <w:pPr>
        <w:ind w:left="140"/>
        <w:jc w:val="both"/>
        <w:rPr>
          <w:b/>
          <w:sz w:val="20"/>
        </w:rPr>
      </w:pPr>
      <w:r w:rsidRPr="004D7372">
        <w:rPr>
          <w:b/>
          <w:color w:val="268F55"/>
          <w:sz w:val="20"/>
          <w:highlight w:val="cyan"/>
        </w:rPr>
        <w:t>Leverage</w:t>
      </w:r>
    </w:p>
    <w:p w14:paraId="7F3108DC" w14:textId="77777777" w:rsidR="00FB62C9" w:rsidRDefault="00FF24A9">
      <w:pPr>
        <w:pStyle w:val="BodyText"/>
        <w:spacing w:before="160"/>
        <w:ind w:left="140" w:right="269"/>
        <w:jc w:val="both"/>
      </w:pPr>
      <w:r>
        <w:t>The Manager may leverage the Fund’s market exposure when the Manager believes that this is in the best interests of the Fund, for example, where the Manager is seeking to hedge the Fund’s risks or where the</w:t>
      </w:r>
    </w:p>
    <w:p w14:paraId="172DCB12" w14:textId="77777777" w:rsidR="00FB62C9" w:rsidRDefault="00FB62C9">
      <w:pPr>
        <w:jc w:val="both"/>
        <w:sectPr w:rsidR="00FB62C9">
          <w:pgSz w:w="11900" w:h="16840"/>
          <w:pgMar w:top="1400" w:right="1160" w:bottom="860" w:left="1300" w:header="0" w:footer="673" w:gutter="0"/>
          <w:cols w:space="720"/>
        </w:sectPr>
      </w:pPr>
    </w:p>
    <w:p w14:paraId="52D441C9" w14:textId="77777777" w:rsidR="00FB62C9" w:rsidRDefault="00FF24A9">
      <w:pPr>
        <w:pStyle w:val="BodyText"/>
        <w:spacing w:before="39"/>
        <w:ind w:left="139" w:right="268"/>
        <w:jc w:val="both"/>
      </w:pPr>
      <w:r>
        <w:lastRenderedPageBreak/>
        <w:t xml:space="preserve">Manager believes in good faith that potential rewards outweigh the potential risks arising  from  such  leverage. </w:t>
      </w:r>
      <w:r w:rsidRPr="004D7372">
        <w:rPr>
          <w:highlight w:val="cyan"/>
        </w:rPr>
        <w:t xml:space="preserve">Gross portfolio leverage will typically range between </w:t>
      </w:r>
      <w:commentRangeStart w:id="10"/>
      <w:r w:rsidRPr="004D7372">
        <w:rPr>
          <w:highlight w:val="cyan"/>
        </w:rPr>
        <w:t>75% and 150</w:t>
      </w:r>
      <w:commentRangeEnd w:id="10"/>
      <w:r w:rsidR="004D7372">
        <w:rPr>
          <w:rStyle w:val="CommentReference"/>
        </w:rPr>
        <w:commentReference w:id="10"/>
      </w:r>
      <w:r w:rsidRPr="004D7372">
        <w:rPr>
          <w:highlight w:val="cyan"/>
        </w:rPr>
        <w:t>% of the Fund’s equity, with a targeted net portfolio exposure range of 15% – 60% of the Fund’s equity</w:t>
      </w:r>
      <w:r>
        <w:t>. Leverage may, in certain circumstances fall outside this range and will not include, for purposes of this calculation, the leverage inherent in derivative instruments. The amount of leverage employed by the Fund will be a function of prevailing market conditions and the Manager’s investment and market views. There is no limit on the  amount of leverage that may be utilized by the Fund, and the level of such leverage may vary materially over time.</w:t>
      </w:r>
    </w:p>
    <w:p w14:paraId="33ECAA77" w14:textId="77777777" w:rsidR="00FB62C9" w:rsidRDefault="00FF24A9">
      <w:pPr>
        <w:pStyle w:val="BodyText"/>
        <w:spacing w:before="160"/>
        <w:ind w:left="139" w:right="267"/>
        <w:jc w:val="both"/>
      </w:pPr>
      <w:r>
        <w:t>The Fund will not carry on a money-lending business. For the avoidance of doubt, the Fund will not borrow funds from banks and/or third parties for on-lending to unrelated third parties which require the Fund, the Master Fund and the Manager to actively evaluate, analyze and approve loan applications. Investors should note that leverage magnifies both gains and losses and will cause the Fund to incur related costs. Please refer to the section headed “</w:t>
      </w:r>
      <w:r>
        <w:rPr>
          <w:b/>
        </w:rPr>
        <w:t>Risk Factors</w:t>
      </w:r>
      <w:r>
        <w:t>” for more information relating to the risks involved in using leverage.</w:t>
      </w:r>
    </w:p>
    <w:p w14:paraId="19546708" w14:textId="77777777" w:rsidR="00FB62C9" w:rsidRDefault="00FF24A9">
      <w:pPr>
        <w:spacing w:before="161"/>
        <w:ind w:left="139"/>
        <w:rPr>
          <w:b/>
          <w:sz w:val="20"/>
        </w:rPr>
      </w:pPr>
      <w:r>
        <w:rPr>
          <w:b/>
          <w:color w:val="268F55"/>
          <w:sz w:val="20"/>
        </w:rPr>
        <w:t>Risk Management</w:t>
      </w:r>
    </w:p>
    <w:p w14:paraId="5601628A" w14:textId="77777777" w:rsidR="00FB62C9" w:rsidRDefault="00FF24A9">
      <w:pPr>
        <w:pStyle w:val="BodyText"/>
        <w:spacing w:before="160"/>
        <w:ind w:left="139"/>
      </w:pPr>
      <w:r>
        <w:t>Risk Management is an integrated part of the investment process at FUND NAME MATCH5. The risk management process of the Investment Adviser is centered on three main objectives. They are:</w:t>
      </w:r>
    </w:p>
    <w:p w14:paraId="0E2E30A9" w14:textId="77777777" w:rsidR="00FB62C9" w:rsidRDefault="00FB62C9">
      <w:pPr>
        <w:pStyle w:val="BodyText"/>
        <w:spacing w:before="8"/>
        <w:rPr>
          <w:sz w:val="19"/>
        </w:rPr>
      </w:pPr>
    </w:p>
    <w:p w14:paraId="1D0D85C9" w14:textId="77777777" w:rsidR="00FB62C9" w:rsidRDefault="00FF24A9">
      <w:pPr>
        <w:pStyle w:val="ListParagraph"/>
        <w:numPr>
          <w:ilvl w:val="0"/>
          <w:numId w:val="24"/>
        </w:numPr>
        <w:tabs>
          <w:tab w:val="left" w:pos="859"/>
          <w:tab w:val="left" w:pos="860"/>
        </w:tabs>
        <w:ind w:hanging="721"/>
        <w:rPr>
          <w:sz w:val="20"/>
        </w:rPr>
      </w:pPr>
      <w:r>
        <w:rPr>
          <w:sz w:val="20"/>
        </w:rPr>
        <w:t>To assess the risk/reward value of the Fund’s Investments and monitor changes</w:t>
      </w:r>
      <w:r>
        <w:rPr>
          <w:spacing w:val="-20"/>
          <w:sz w:val="20"/>
        </w:rPr>
        <w:t xml:space="preserve"> </w:t>
      </w:r>
      <w:r>
        <w:rPr>
          <w:sz w:val="20"/>
        </w:rPr>
        <w:t>continuously;</w:t>
      </w:r>
    </w:p>
    <w:p w14:paraId="2AD220F3" w14:textId="77777777" w:rsidR="00FB62C9" w:rsidRDefault="00FB62C9">
      <w:pPr>
        <w:pStyle w:val="BodyText"/>
        <w:spacing w:before="8"/>
        <w:rPr>
          <w:sz w:val="19"/>
        </w:rPr>
      </w:pPr>
    </w:p>
    <w:p w14:paraId="5A46D534" w14:textId="77777777" w:rsidR="00FB62C9" w:rsidRDefault="00FF24A9">
      <w:pPr>
        <w:pStyle w:val="ListParagraph"/>
        <w:numPr>
          <w:ilvl w:val="0"/>
          <w:numId w:val="24"/>
        </w:numPr>
        <w:tabs>
          <w:tab w:val="left" w:pos="859"/>
          <w:tab w:val="left" w:pos="860"/>
        </w:tabs>
        <w:ind w:hanging="721"/>
        <w:rPr>
          <w:sz w:val="20"/>
        </w:rPr>
      </w:pPr>
      <w:r>
        <w:rPr>
          <w:sz w:val="20"/>
        </w:rPr>
        <w:t>To ensure the Fund trades within its allocated risk parameters;</w:t>
      </w:r>
      <w:r>
        <w:rPr>
          <w:spacing w:val="-10"/>
          <w:sz w:val="20"/>
        </w:rPr>
        <w:t xml:space="preserve"> </w:t>
      </w:r>
      <w:r>
        <w:rPr>
          <w:sz w:val="20"/>
        </w:rPr>
        <w:t>and</w:t>
      </w:r>
    </w:p>
    <w:p w14:paraId="6A6E1E4E" w14:textId="77777777" w:rsidR="00FB62C9" w:rsidRDefault="00FB62C9">
      <w:pPr>
        <w:pStyle w:val="BodyText"/>
        <w:spacing w:before="9"/>
        <w:rPr>
          <w:sz w:val="19"/>
        </w:rPr>
      </w:pPr>
    </w:p>
    <w:p w14:paraId="1D8D7E30" w14:textId="77777777" w:rsidR="00FB62C9" w:rsidRDefault="00FF24A9">
      <w:pPr>
        <w:pStyle w:val="ListParagraph"/>
        <w:numPr>
          <w:ilvl w:val="0"/>
          <w:numId w:val="24"/>
        </w:numPr>
        <w:tabs>
          <w:tab w:val="left" w:pos="859"/>
          <w:tab w:val="left" w:pos="860"/>
        </w:tabs>
        <w:ind w:hanging="721"/>
        <w:rPr>
          <w:sz w:val="20"/>
        </w:rPr>
      </w:pPr>
      <w:r>
        <w:rPr>
          <w:sz w:val="20"/>
        </w:rPr>
        <w:t>To analyze and measure any market, credit and liquidity risks via Value at Risk or stress</w:t>
      </w:r>
      <w:r>
        <w:rPr>
          <w:spacing w:val="-28"/>
          <w:sz w:val="20"/>
        </w:rPr>
        <w:t xml:space="preserve"> </w:t>
      </w:r>
      <w:r>
        <w:rPr>
          <w:sz w:val="20"/>
        </w:rPr>
        <w:t>testing.</w:t>
      </w:r>
    </w:p>
    <w:p w14:paraId="582EC7D6" w14:textId="77777777" w:rsidR="00FB62C9" w:rsidRDefault="00FB62C9">
      <w:pPr>
        <w:pStyle w:val="BodyText"/>
        <w:spacing w:before="7"/>
        <w:rPr>
          <w:sz w:val="19"/>
        </w:rPr>
      </w:pPr>
    </w:p>
    <w:p w14:paraId="15B532C3" w14:textId="77777777" w:rsidR="00FB62C9" w:rsidRDefault="00FF24A9">
      <w:pPr>
        <w:pStyle w:val="BodyText"/>
        <w:ind w:left="139" w:right="222"/>
        <w:jc w:val="both"/>
      </w:pPr>
      <w:r>
        <w:t>The Manager will not follow any formal diversification policies. As a result, from time to time the Master  Fund’s portfolio may be highly concentrated in a strictly limited number of positions. This has the potential to amplify any gains as well as any losses. The Investment Adviser will monitor risk parameters and actual volatility of the Fund’s portfolio on a regular basis and attempt to prevent the over-concentration of the portfolio in any particular sector. Risk reports will be generated and monitored internally. Further, the Investment Adviser’s internal risk systems will monitor the aggregate positions of the Fund on a real time</w:t>
      </w:r>
      <w:r>
        <w:rPr>
          <w:spacing w:val="-21"/>
        </w:rPr>
        <w:t xml:space="preserve"> </w:t>
      </w:r>
      <w:r>
        <w:t>basis.</w:t>
      </w:r>
    </w:p>
    <w:p w14:paraId="63692A65" w14:textId="77777777" w:rsidR="00FB62C9" w:rsidRDefault="00FB62C9">
      <w:pPr>
        <w:pStyle w:val="BodyText"/>
        <w:spacing w:before="9"/>
        <w:rPr>
          <w:sz w:val="19"/>
        </w:rPr>
      </w:pPr>
    </w:p>
    <w:p w14:paraId="548C5070" w14:textId="77777777" w:rsidR="00FB62C9" w:rsidRDefault="00FF24A9">
      <w:pPr>
        <w:pStyle w:val="BodyText"/>
        <w:ind w:left="139"/>
      </w:pPr>
      <w:r>
        <w:t>The Investment Adviser combines portfolio and corporate risk control measures to manage risks.</w:t>
      </w:r>
    </w:p>
    <w:p w14:paraId="25F6BA2C" w14:textId="77777777" w:rsidR="00FB62C9" w:rsidRDefault="00FB62C9">
      <w:pPr>
        <w:pStyle w:val="BodyText"/>
        <w:spacing w:before="7"/>
        <w:rPr>
          <w:sz w:val="19"/>
        </w:rPr>
      </w:pPr>
    </w:p>
    <w:p w14:paraId="0550E987" w14:textId="77777777" w:rsidR="00FB62C9" w:rsidRDefault="00FF24A9">
      <w:pPr>
        <w:pStyle w:val="Heading4"/>
        <w:ind w:left="139"/>
        <w:jc w:val="left"/>
      </w:pPr>
      <w:r>
        <w:rPr>
          <w:color w:val="268F55"/>
        </w:rPr>
        <w:t>Portfolio Risk Control</w:t>
      </w:r>
    </w:p>
    <w:p w14:paraId="0C1B94B9" w14:textId="77777777" w:rsidR="00FB62C9" w:rsidRDefault="00FB62C9">
      <w:pPr>
        <w:pStyle w:val="BodyText"/>
        <w:spacing w:before="9"/>
        <w:rPr>
          <w:b/>
          <w:i/>
          <w:sz w:val="19"/>
        </w:rPr>
      </w:pPr>
    </w:p>
    <w:p w14:paraId="192524EC" w14:textId="77777777" w:rsidR="00FB62C9" w:rsidRDefault="00FF24A9">
      <w:pPr>
        <w:pStyle w:val="BodyText"/>
        <w:ind w:left="139" w:right="265" w:hanging="1"/>
        <w:jc w:val="both"/>
      </w:pPr>
      <w:r>
        <w:t>The Chief Operations Officer (“</w:t>
      </w:r>
      <w:r>
        <w:rPr>
          <w:b/>
        </w:rPr>
        <w:t>COO</w:t>
      </w:r>
      <w:r>
        <w:t>”) has established institutionalized infrastructure and resources to assist in monitoring portfolio risk. Generally speaking, the Investment Adviser will seek to monitor risks and will generally close out a position when any of the following scenarios takes place:</w:t>
      </w:r>
    </w:p>
    <w:p w14:paraId="41062F8D" w14:textId="77777777" w:rsidR="00FB62C9" w:rsidRDefault="00FB62C9">
      <w:pPr>
        <w:pStyle w:val="BodyText"/>
        <w:spacing w:before="7"/>
        <w:rPr>
          <w:sz w:val="19"/>
        </w:rPr>
      </w:pPr>
    </w:p>
    <w:p w14:paraId="255B0872" w14:textId="77777777" w:rsidR="00FB62C9" w:rsidRDefault="00FF24A9">
      <w:pPr>
        <w:pStyle w:val="ListParagraph"/>
        <w:numPr>
          <w:ilvl w:val="0"/>
          <w:numId w:val="23"/>
        </w:numPr>
        <w:tabs>
          <w:tab w:val="left" w:pos="859"/>
          <w:tab w:val="left" w:pos="861"/>
        </w:tabs>
        <w:spacing w:before="1"/>
        <w:rPr>
          <w:sz w:val="20"/>
        </w:rPr>
      </w:pPr>
      <w:r>
        <w:rPr>
          <w:sz w:val="20"/>
        </w:rPr>
        <w:t>Profit target is</w:t>
      </w:r>
      <w:r>
        <w:rPr>
          <w:spacing w:val="-3"/>
          <w:sz w:val="20"/>
        </w:rPr>
        <w:t xml:space="preserve"> </w:t>
      </w:r>
      <w:r>
        <w:rPr>
          <w:sz w:val="20"/>
        </w:rPr>
        <w:t>reached;</w:t>
      </w:r>
    </w:p>
    <w:p w14:paraId="305FB72F" w14:textId="77777777" w:rsidR="00FB62C9" w:rsidRDefault="00FB62C9">
      <w:pPr>
        <w:pStyle w:val="BodyText"/>
        <w:spacing w:before="8"/>
        <w:rPr>
          <w:sz w:val="19"/>
        </w:rPr>
      </w:pPr>
    </w:p>
    <w:p w14:paraId="630361A3" w14:textId="77777777" w:rsidR="00FB62C9" w:rsidRDefault="00FF24A9">
      <w:pPr>
        <w:pStyle w:val="ListParagraph"/>
        <w:numPr>
          <w:ilvl w:val="0"/>
          <w:numId w:val="23"/>
        </w:numPr>
        <w:tabs>
          <w:tab w:val="left" w:pos="859"/>
          <w:tab w:val="left" w:pos="860"/>
        </w:tabs>
        <w:ind w:left="859" w:hanging="720"/>
        <w:rPr>
          <w:sz w:val="20"/>
        </w:rPr>
      </w:pPr>
      <w:r>
        <w:rPr>
          <w:sz w:val="20"/>
        </w:rPr>
        <w:t>The trade lost money for unidentified or unacceptable</w:t>
      </w:r>
      <w:r>
        <w:rPr>
          <w:spacing w:val="-7"/>
          <w:sz w:val="20"/>
        </w:rPr>
        <w:t xml:space="preserve"> </w:t>
      </w:r>
      <w:r>
        <w:rPr>
          <w:sz w:val="20"/>
        </w:rPr>
        <w:t>reasons;</w:t>
      </w:r>
    </w:p>
    <w:p w14:paraId="13C582B5" w14:textId="77777777" w:rsidR="00FB62C9" w:rsidRDefault="00FB62C9">
      <w:pPr>
        <w:pStyle w:val="BodyText"/>
        <w:spacing w:before="8"/>
        <w:rPr>
          <w:sz w:val="19"/>
        </w:rPr>
      </w:pPr>
    </w:p>
    <w:p w14:paraId="1B342117" w14:textId="77777777" w:rsidR="00FB62C9" w:rsidRDefault="00FF24A9">
      <w:pPr>
        <w:pStyle w:val="ListParagraph"/>
        <w:numPr>
          <w:ilvl w:val="0"/>
          <w:numId w:val="23"/>
        </w:numPr>
        <w:tabs>
          <w:tab w:val="left" w:pos="859"/>
          <w:tab w:val="left" w:pos="861"/>
        </w:tabs>
        <w:rPr>
          <w:sz w:val="20"/>
        </w:rPr>
      </w:pPr>
      <w:r>
        <w:rPr>
          <w:sz w:val="20"/>
        </w:rPr>
        <w:t>A predetermined risk alert has been</w:t>
      </w:r>
      <w:r>
        <w:rPr>
          <w:spacing w:val="-1"/>
          <w:sz w:val="20"/>
        </w:rPr>
        <w:t xml:space="preserve"> </w:t>
      </w:r>
      <w:r>
        <w:rPr>
          <w:sz w:val="20"/>
        </w:rPr>
        <w:t>triggered;</w:t>
      </w:r>
    </w:p>
    <w:p w14:paraId="39E61FD6" w14:textId="77777777" w:rsidR="00FB62C9" w:rsidRDefault="00FB62C9">
      <w:pPr>
        <w:pStyle w:val="BodyText"/>
        <w:spacing w:before="8"/>
        <w:rPr>
          <w:sz w:val="19"/>
        </w:rPr>
      </w:pPr>
    </w:p>
    <w:p w14:paraId="4C601C39" w14:textId="77777777" w:rsidR="00FB62C9" w:rsidRDefault="00FF24A9">
      <w:pPr>
        <w:pStyle w:val="ListParagraph"/>
        <w:numPr>
          <w:ilvl w:val="0"/>
          <w:numId w:val="23"/>
        </w:numPr>
        <w:tabs>
          <w:tab w:val="left" w:pos="860"/>
          <w:tab w:val="left" w:pos="861"/>
        </w:tabs>
        <w:spacing w:before="1"/>
        <w:rPr>
          <w:sz w:val="20"/>
        </w:rPr>
      </w:pPr>
      <w:r>
        <w:rPr>
          <w:sz w:val="20"/>
        </w:rPr>
        <w:t>Better investment opportunities are identified;</w:t>
      </w:r>
      <w:r>
        <w:rPr>
          <w:spacing w:val="-2"/>
          <w:sz w:val="20"/>
        </w:rPr>
        <w:t xml:space="preserve"> </w:t>
      </w:r>
      <w:r>
        <w:rPr>
          <w:sz w:val="20"/>
        </w:rPr>
        <w:t>or</w:t>
      </w:r>
    </w:p>
    <w:p w14:paraId="1E279B7D" w14:textId="77777777" w:rsidR="00FB62C9" w:rsidRDefault="00FB62C9">
      <w:pPr>
        <w:pStyle w:val="BodyText"/>
        <w:spacing w:before="7"/>
        <w:rPr>
          <w:sz w:val="19"/>
        </w:rPr>
      </w:pPr>
    </w:p>
    <w:p w14:paraId="7084C9A6" w14:textId="77777777" w:rsidR="00FB62C9" w:rsidRDefault="00FF24A9">
      <w:pPr>
        <w:pStyle w:val="ListParagraph"/>
        <w:numPr>
          <w:ilvl w:val="0"/>
          <w:numId w:val="23"/>
        </w:numPr>
        <w:tabs>
          <w:tab w:val="left" w:pos="860"/>
          <w:tab w:val="left" w:pos="861"/>
        </w:tabs>
        <w:rPr>
          <w:sz w:val="20"/>
        </w:rPr>
      </w:pPr>
      <w:r>
        <w:rPr>
          <w:sz w:val="20"/>
        </w:rPr>
        <w:t>Risk management concerns</w:t>
      </w:r>
      <w:r>
        <w:rPr>
          <w:spacing w:val="-2"/>
          <w:sz w:val="20"/>
        </w:rPr>
        <w:t xml:space="preserve"> </w:t>
      </w:r>
      <w:r>
        <w:rPr>
          <w:sz w:val="20"/>
        </w:rPr>
        <w:t>arise.</w:t>
      </w:r>
    </w:p>
    <w:p w14:paraId="3138CAD5" w14:textId="77777777" w:rsidR="00FB62C9" w:rsidRDefault="00FB62C9">
      <w:pPr>
        <w:pStyle w:val="BodyText"/>
        <w:spacing w:before="9"/>
        <w:rPr>
          <w:sz w:val="19"/>
        </w:rPr>
      </w:pPr>
    </w:p>
    <w:p w14:paraId="6ACA2C03" w14:textId="77777777" w:rsidR="00FB62C9" w:rsidRDefault="00FF24A9">
      <w:pPr>
        <w:pStyle w:val="Heading4"/>
        <w:ind w:left="139"/>
      </w:pPr>
      <w:r>
        <w:rPr>
          <w:color w:val="268F55"/>
        </w:rPr>
        <w:t>Corporate Risk Control</w:t>
      </w:r>
    </w:p>
    <w:p w14:paraId="690758BD" w14:textId="77777777" w:rsidR="00FB62C9" w:rsidRDefault="00FB62C9">
      <w:pPr>
        <w:pStyle w:val="BodyText"/>
        <w:spacing w:before="7"/>
        <w:rPr>
          <w:b/>
          <w:i/>
          <w:sz w:val="19"/>
        </w:rPr>
      </w:pPr>
    </w:p>
    <w:p w14:paraId="59E428FE" w14:textId="77777777" w:rsidR="00FB62C9" w:rsidRDefault="00FF24A9">
      <w:pPr>
        <w:pStyle w:val="BodyText"/>
        <w:ind w:left="139" w:right="268"/>
        <w:jc w:val="both"/>
      </w:pPr>
      <w:r>
        <w:t>Counterparty/Corporate risk is a major issue when trading listed securities and the Manager will seek to manage “concentration risk” through detailed analysis to ensure that counterparty risk exposure is kept to a minimum. The Fund intends to adopt a private equity approach to investing where rigorous due diligence will be conducted on the investee company and frequent company visits will be performed with a view to regularly reassessing the Fund’s portfolio composition.</w:t>
      </w:r>
    </w:p>
    <w:p w14:paraId="21058C6A" w14:textId="77777777" w:rsidR="00FB62C9" w:rsidRDefault="00FB62C9">
      <w:pPr>
        <w:jc w:val="both"/>
        <w:sectPr w:rsidR="00FB62C9">
          <w:pgSz w:w="11900" w:h="16840"/>
          <w:pgMar w:top="1400" w:right="1160" w:bottom="860" w:left="1300" w:header="0" w:footer="673" w:gutter="0"/>
          <w:cols w:space="720"/>
        </w:sectPr>
      </w:pPr>
    </w:p>
    <w:p w14:paraId="6CE886D0" w14:textId="77777777" w:rsidR="00FB62C9" w:rsidRDefault="00FF24A9">
      <w:pPr>
        <w:spacing w:before="39"/>
        <w:ind w:left="140"/>
        <w:jc w:val="both"/>
        <w:rPr>
          <w:b/>
          <w:sz w:val="20"/>
        </w:rPr>
      </w:pPr>
      <w:r>
        <w:rPr>
          <w:b/>
          <w:color w:val="268F55"/>
          <w:sz w:val="20"/>
        </w:rPr>
        <w:lastRenderedPageBreak/>
        <w:t>Amendment of Investment Program</w:t>
      </w:r>
    </w:p>
    <w:p w14:paraId="2F88BE44" w14:textId="77777777" w:rsidR="00FB62C9" w:rsidRDefault="00FB62C9">
      <w:pPr>
        <w:pStyle w:val="BodyText"/>
        <w:spacing w:before="7"/>
        <w:rPr>
          <w:b/>
          <w:sz w:val="19"/>
        </w:rPr>
      </w:pPr>
    </w:p>
    <w:p w14:paraId="2BF81557" w14:textId="77777777" w:rsidR="00FB62C9" w:rsidRDefault="00FF24A9">
      <w:pPr>
        <w:pStyle w:val="BodyText"/>
        <w:ind w:left="140" w:right="269"/>
        <w:jc w:val="both"/>
      </w:pPr>
      <w:r>
        <w:t>The investment program may be amended or supplemented by the Manager at any time, in whole or in part, without obtaining Shareholder approval for such amendments. The Fund may, from time to time, impose investment guidelines. The Shareholders will be informed as soon as practicable of any change in the Fund’s investment program.</w:t>
      </w:r>
    </w:p>
    <w:p w14:paraId="67576DE4" w14:textId="77777777" w:rsidR="00FB62C9" w:rsidRDefault="00FB62C9">
      <w:pPr>
        <w:pStyle w:val="BodyText"/>
        <w:spacing w:before="9"/>
        <w:rPr>
          <w:sz w:val="19"/>
        </w:rPr>
      </w:pPr>
    </w:p>
    <w:p w14:paraId="201FA204" w14:textId="77777777" w:rsidR="00FB62C9" w:rsidRDefault="00FF24A9">
      <w:pPr>
        <w:pStyle w:val="BodyText"/>
        <w:ind w:left="139" w:right="265"/>
        <w:jc w:val="both"/>
      </w:pPr>
      <w:r>
        <w:t>The Manager may add additional strategies over time and may discontinue any of its original or additional strategies. The descriptions contained in this Memorandum of specific investment strategies  and methods that may be engaged in by the Manager should not be understood as in any way limiting the Master Fund’s investment activities. The Manager may engage in investment strategies and methods not described that the Manager considers appropriate. The Manager currently anticipates that the Master Fund’s investment portfolio will develop in tandem with, and in response to, the development of the Greater China market and global capital markets in which it will</w:t>
      </w:r>
      <w:r>
        <w:rPr>
          <w:spacing w:val="-4"/>
        </w:rPr>
        <w:t xml:space="preserve"> </w:t>
      </w:r>
      <w:r>
        <w:t>invest.</w:t>
      </w:r>
    </w:p>
    <w:p w14:paraId="7897334A" w14:textId="77777777" w:rsidR="00FB62C9" w:rsidRDefault="00FB62C9">
      <w:pPr>
        <w:pStyle w:val="BodyText"/>
        <w:spacing w:before="9"/>
        <w:rPr>
          <w:sz w:val="19"/>
        </w:rPr>
      </w:pPr>
    </w:p>
    <w:p w14:paraId="5B9794CB" w14:textId="77777777" w:rsidR="00FB62C9" w:rsidRDefault="00FF24A9">
      <w:pPr>
        <w:ind w:left="139"/>
        <w:jc w:val="both"/>
        <w:rPr>
          <w:b/>
          <w:sz w:val="20"/>
        </w:rPr>
      </w:pPr>
      <w:r>
        <w:rPr>
          <w:b/>
          <w:color w:val="268F55"/>
          <w:sz w:val="20"/>
        </w:rPr>
        <w:t>New Issues</w:t>
      </w:r>
    </w:p>
    <w:p w14:paraId="613413C6" w14:textId="77777777" w:rsidR="00FB62C9" w:rsidRDefault="00FB62C9">
      <w:pPr>
        <w:pStyle w:val="BodyText"/>
        <w:spacing w:before="7"/>
        <w:rPr>
          <w:b/>
          <w:sz w:val="19"/>
        </w:rPr>
      </w:pPr>
    </w:p>
    <w:p w14:paraId="25E77F94" w14:textId="77777777" w:rsidR="00FB62C9" w:rsidRDefault="00FF24A9">
      <w:pPr>
        <w:pStyle w:val="BodyText"/>
        <w:ind w:left="139" w:right="265"/>
        <w:jc w:val="both"/>
      </w:pPr>
      <w:r>
        <w:t>The Fund may invest in “new issues” (i.e., equity securities which are issued in an initial public offering). The Financial Industry Regulatory Authority, Inc. of the United States (formerly known as the National Association of Securities Dealers, Inc.) (“</w:t>
      </w:r>
      <w:r>
        <w:rPr>
          <w:b/>
        </w:rPr>
        <w:t>FINRA</w:t>
      </w:r>
      <w:r>
        <w:t>”) adopted the FINRA Conduct Rules 5130 and 5131 (“</w:t>
      </w:r>
      <w:r>
        <w:rPr>
          <w:b/>
        </w:rPr>
        <w:t>New Issues Rules</w:t>
      </w:r>
      <w:r>
        <w:t>”), which implement in part the requirement that FINRA members (principally broker-dealers and investment bankers) make a bona fide public distribution at the public offering price of the securities of an initial public offering of equity (a “</w:t>
      </w:r>
      <w:r>
        <w:rPr>
          <w:b/>
        </w:rPr>
        <w:t>new issue</w:t>
      </w:r>
      <w:r>
        <w:t>”). The New Issues Rules restrict FINRA members and their associated persons from, among other things, selling with limited exception any new issue securities to any FINRA member, to any associated person of a FINRA member, to any senior officer of a registered investment advisory firm, bank, savings and loan institution or insurance company, or to certain other restricted persons (collectively, “</w:t>
      </w:r>
      <w:r>
        <w:rPr>
          <w:b/>
        </w:rPr>
        <w:t>Restricted Persons</w:t>
      </w:r>
      <w:r>
        <w:t>”).</w:t>
      </w:r>
    </w:p>
    <w:p w14:paraId="3D1612C7" w14:textId="77777777" w:rsidR="00FB62C9" w:rsidRDefault="00FB62C9">
      <w:pPr>
        <w:pStyle w:val="BodyText"/>
        <w:spacing w:before="9"/>
        <w:rPr>
          <w:sz w:val="19"/>
        </w:rPr>
      </w:pPr>
    </w:p>
    <w:p w14:paraId="12DB371C" w14:textId="77777777" w:rsidR="00FB62C9" w:rsidRDefault="00FF24A9">
      <w:pPr>
        <w:pStyle w:val="BodyText"/>
        <w:ind w:left="139" w:right="270"/>
        <w:jc w:val="both"/>
      </w:pPr>
      <w:r>
        <w:t>The New Issues Rules prohibit FINRA members from selling securities in a new issue to the Fund if Restricted Persons would be allocated, in aggregate, more than 10% of the profits or losses relating to those new issues. The practice known as “spinning” is also banned by generally prohibiting a FINRA member from allocating a new issue to any account (e.g., a private investment fund) in which an executive officer or director of a public company or a covered non public company, or a person materially supported by such an executive officer or director (each, a “</w:t>
      </w:r>
      <w:r>
        <w:rPr>
          <w:b/>
        </w:rPr>
        <w:t>Rule 5131 Restricted Person</w:t>
      </w:r>
      <w:r>
        <w:t>”), has a beneficial interest if such Rule 5131 Restricted Person’s company has, or expects to have, an investment banking relationship with the FINRA member.</w:t>
      </w:r>
    </w:p>
    <w:p w14:paraId="7EDDE657" w14:textId="77777777" w:rsidR="00FB62C9" w:rsidRDefault="00FB62C9">
      <w:pPr>
        <w:pStyle w:val="BodyText"/>
        <w:spacing w:before="9"/>
        <w:rPr>
          <w:sz w:val="19"/>
        </w:rPr>
      </w:pPr>
    </w:p>
    <w:p w14:paraId="21DA8826" w14:textId="77777777" w:rsidR="00FB62C9" w:rsidRDefault="00FF24A9">
      <w:pPr>
        <w:pStyle w:val="BodyText"/>
        <w:ind w:left="139" w:right="267"/>
        <w:jc w:val="both"/>
      </w:pPr>
      <w:r>
        <w:t>The Directors may designate one or more Series or sub-Series as unrestricted Shares (“</w:t>
      </w:r>
      <w:r>
        <w:rPr>
          <w:b/>
        </w:rPr>
        <w:t>Unrestricted Shares</w:t>
      </w:r>
      <w:r>
        <w:t>”) or as restricted Shares (“</w:t>
      </w:r>
      <w:r>
        <w:rPr>
          <w:b/>
        </w:rPr>
        <w:t>Restricted Shares</w:t>
      </w:r>
      <w:r>
        <w:t>”). Unrestricted Shares may only be issued to persons who, under the New Issues Rules, are not Restricted Persons. The profits or losses attributable to investments by the Fund in equity securities which are issued and subject to the New Issues Rules shall be allocated only to Unrestricted Shares and not to Restricted Shares either entirely or to the extent required by such New Issues Rules. The Fund may, however, avail itself of a “de minimis” general exemption pursuant to which not more than 10% of any new issue profits and losses may be allocated to Restricted</w:t>
      </w:r>
      <w:r>
        <w:rPr>
          <w:spacing w:val="-6"/>
        </w:rPr>
        <w:t xml:space="preserve"> </w:t>
      </w:r>
      <w:r>
        <w:t>Persons.</w:t>
      </w:r>
    </w:p>
    <w:p w14:paraId="57A5ED0D" w14:textId="77777777" w:rsidR="00FB62C9" w:rsidRDefault="00FB62C9">
      <w:pPr>
        <w:pStyle w:val="BodyText"/>
        <w:spacing w:before="8"/>
        <w:rPr>
          <w:sz w:val="19"/>
        </w:rPr>
      </w:pPr>
    </w:p>
    <w:p w14:paraId="1383DDFF" w14:textId="77777777" w:rsidR="00FB62C9" w:rsidRDefault="00FF24A9">
      <w:pPr>
        <w:pStyle w:val="BodyText"/>
        <w:ind w:left="139" w:right="267"/>
        <w:jc w:val="both"/>
      </w:pPr>
      <w:r>
        <w:t>If, at any time, a Shareholder ceases to be a “Restricted Person” or becomes a “Restricted Person,” as the case may be, the Fund may convert (by redemption and reissue) such Shareholder’s Restricted Shares/Unrestricted Shares into Unrestricted Shares/Restricted Shares, as applicable. For example, if a holder of Unrestricted Shares subsequently becomes a “Restricted Person” under the New Issues Rule, the Unrestricted Shares held by such Shareholder will be converted into, by way of redemption and reissue, a number of Restricted Shares having an aggregate Net Asset Value equal to the Net Asset Value of such Unrestricted</w:t>
      </w:r>
      <w:r>
        <w:rPr>
          <w:spacing w:val="-18"/>
        </w:rPr>
        <w:t xml:space="preserve"> </w:t>
      </w:r>
      <w:r>
        <w:t>Shares.</w:t>
      </w:r>
    </w:p>
    <w:p w14:paraId="44E8440C" w14:textId="77777777" w:rsidR="00FB62C9" w:rsidRDefault="00FB62C9">
      <w:pPr>
        <w:pStyle w:val="BodyText"/>
        <w:spacing w:before="8"/>
        <w:rPr>
          <w:sz w:val="19"/>
        </w:rPr>
      </w:pPr>
    </w:p>
    <w:p w14:paraId="1D8753FB" w14:textId="77777777" w:rsidR="00FB62C9" w:rsidRDefault="00FF24A9">
      <w:pPr>
        <w:ind w:left="140" w:right="265"/>
        <w:jc w:val="both"/>
        <w:rPr>
          <w:b/>
          <w:sz w:val="20"/>
        </w:rPr>
      </w:pPr>
      <w:r>
        <w:rPr>
          <w:b/>
          <w:sz w:val="20"/>
        </w:rPr>
        <w:t>The Fund’s investment program is speculative and entails substantial risks including the risk of a significant or total loss of the investment in the Fund. There can be no assurance that the investment objective of the Fund will be achieved or that its investment program will be successful. Investors should consider the Fund as a supplement to an overall investment program and should invest only if they are willing to undertake the risks involved. Please refer to the section headed “Risk Factors” for further</w:t>
      </w:r>
      <w:r>
        <w:rPr>
          <w:b/>
          <w:spacing w:val="-16"/>
          <w:sz w:val="20"/>
        </w:rPr>
        <w:t xml:space="preserve"> </w:t>
      </w:r>
      <w:r>
        <w:rPr>
          <w:b/>
          <w:sz w:val="20"/>
        </w:rPr>
        <w:t>information.</w:t>
      </w:r>
    </w:p>
    <w:p w14:paraId="6BAD92EE" w14:textId="77777777" w:rsidR="00FB62C9" w:rsidRDefault="00FB62C9">
      <w:pPr>
        <w:jc w:val="both"/>
        <w:rPr>
          <w:sz w:val="20"/>
        </w:rPr>
        <w:sectPr w:rsidR="00FB62C9">
          <w:pgSz w:w="11900" w:h="16840"/>
          <w:pgMar w:top="1400" w:right="1160" w:bottom="860" w:left="1300" w:header="0" w:footer="673" w:gutter="0"/>
          <w:cols w:space="720"/>
        </w:sectPr>
      </w:pPr>
    </w:p>
    <w:p w14:paraId="7CEAB0FD" w14:textId="173E2A56" w:rsidR="00FB62C9" w:rsidRDefault="00162C22">
      <w:pPr>
        <w:pStyle w:val="BodyText"/>
        <w:spacing w:line="20" w:lineRule="exact"/>
        <w:ind w:left="105"/>
        <w:rPr>
          <w:sz w:val="2"/>
        </w:rPr>
      </w:pPr>
      <w:r>
        <w:rPr>
          <w:noProof/>
          <w:sz w:val="2"/>
          <w:lang w:val="en-GB" w:eastAsia="en-GB"/>
        </w:rPr>
        <w:lastRenderedPageBreak/>
        <mc:AlternateContent>
          <mc:Choice Requires="wpg">
            <w:drawing>
              <wp:inline distT="0" distB="0" distL="0" distR="0" wp14:anchorId="6F855E77" wp14:editId="6E323593">
                <wp:extent cx="5771515" cy="6350"/>
                <wp:effectExtent l="6350" t="10160" r="13335" b="2540"/>
                <wp:docPr id="2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6350"/>
                          <a:chOff x="0" y="0"/>
                          <a:chExt cx="9089" cy="10"/>
                        </a:xfrm>
                      </wpg:grpSpPr>
                      <wps:wsp>
                        <wps:cNvPr id="25" name="Line 45"/>
                        <wps:cNvCnPr>
                          <a:cxnSpLocks noChangeShapeType="1"/>
                        </wps:cNvCnPr>
                        <wps:spPr bwMode="auto">
                          <a:xfrm>
                            <a:off x="0" y="5"/>
                            <a:ext cx="908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6312734" id="Group 44" o:spid="_x0000_s1026" style="width:454.45pt;height:.5pt;mso-position-horizontal-relative:char;mso-position-vertical-relative:line" coordsize="90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">
                <v:line id="Line 45" o:spid="_x0000_s1027" style="position:absolute;visibility:visible;mso-wrap-style:square" from="0,5" to="90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" strokeweight=".16936mm"/>
                <w10:anchorlock/>
              </v:group>
            </w:pict>
          </mc:Fallback>
        </mc:AlternateContent>
      </w:r>
    </w:p>
    <w:p w14:paraId="5294D5EA" w14:textId="77777777" w:rsidR="00FB62C9" w:rsidRDefault="00FB62C9">
      <w:pPr>
        <w:pStyle w:val="BodyText"/>
        <w:spacing w:before="3"/>
        <w:rPr>
          <w:b/>
          <w:sz w:val="17"/>
        </w:rPr>
      </w:pPr>
    </w:p>
    <w:p w14:paraId="32DF6386" w14:textId="48D6E960" w:rsidR="00FB62C9" w:rsidRDefault="00162C22">
      <w:pPr>
        <w:pStyle w:val="BodyText"/>
        <w:spacing w:line="20" w:lineRule="exact"/>
        <w:ind w:left="105"/>
        <w:rPr>
          <w:sz w:val="2"/>
        </w:rPr>
      </w:pPr>
      <w:bookmarkStart w:id="11" w:name="_TOC_250011"/>
      <w:bookmarkEnd w:id="11"/>
      <w:r>
        <w:rPr>
          <w:noProof/>
          <w:sz w:val="2"/>
          <w:lang w:val="en-GB" w:eastAsia="en-GB"/>
        </w:rPr>
        <mc:AlternateContent>
          <mc:Choice Requires="wpg">
            <w:drawing>
              <wp:inline distT="0" distB="0" distL="0" distR="0" wp14:anchorId="2EAA4A07" wp14:editId="41C1F4BE">
                <wp:extent cx="5771515" cy="6350"/>
                <wp:effectExtent l="6350" t="4445" r="13335" b="8255"/>
                <wp:docPr id="2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6350"/>
                          <a:chOff x="0" y="0"/>
                          <a:chExt cx="9089" cy="10"/>
                        </a:xfrm>
                      </wpg:grpSpPr>
                      <wps:wsp>
                        <wps:cNvPr id="23" name="Line 42"/>
                        <wps:cNvCnPr>
                          <a:cxnSpLocks noChangeShapeType="1"/>
                        </wps:cNvCnPr>
                        <wps:spPr bwMode="auto">
                          <a:xfrm>
                            <a:off x="0" y="5"/>
                            <a:ext cx="908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F183F6" id="Group 41" o:spid="_x0000_s1026" style="width:454.45pt;height:.5pt;mso-position-horizontal-relative:char;mso-position-vertical-relative:line" coordsize="90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">
                <v:line id="Line 42" o:spid="_x0000_s1027" style="position:absolute;visibility:visible;mso-wrap-style:square" from="0,5" to="90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" strokeweight=".16936mm"/>
                <w10:anchorlock/>
              </v:group>
            </w:pict>
          </mc:Fallback>
        </mc:AlternateContent>
      </w:r>
    </w:p>
    <w:p w14:paraId="3EF9ECA3" w14:textId="77777777" w:rsidR="00FB62C9" w:rsidRDefault="00FB62C9">
      <w:pPr>
        <w:pStyle w:val="BodyText"/>
        <w:spacing w:before="3"/>
        <w:rPr>
          <w:sz w:val="17"/>
        </w:rPr>
      </w:pPr>
    </w:p>
    <w:p w14:paraId="14F804B5" w14:textId="77777777" w:rsidR="00FB62C9" w:rsidRDefault="00FF24A9">
      <w:pPr>
        <w:spacing w:before="20"/>
        <w:ind w:left="1520"/>
        <w:rPr>
          <w:b/>
          <w:sz w:val="40"/>
        </w:rPr>
      </w:pPr>
      <w:bookmarkStart w:id="12" w:name="_TOC_250010"/>
      <w:bookmarkEnd w:id="12"/>
      <w:r>
        <w:rPr>
          <w:b/>
          <w:color w:val="268F55"/>
          <w:sz w:val="40"/>
        </w:rPr>
        <w:t>SUBSCRIPTION AND ISSUE OF SHARES</w:t>
      </w:r>
    </w:p>
    <w:p w14:paraId="09D93EEB" w14:textId="3329CB66" w:rsidR="00FB62C9" w:rsidRDefault="00162C22">
      <w:pPr>
        <w:pStyle w:val="BodyText"/>
        <w:spacing w:before="5"/>
        <w:rPr>
          <w:b/>
          <w:sz w:val="16"/>
        </w:rPr>
      </w:pPr>
      <w:r>
        <w:rPr>
          <w:noProof/>
          <w:lang w:val="en-GB" w:eastAsia="en-GB"/>
        </w:rPr>
        <mc:AlternateContent>
          <mc:Choice Requires="wps">
            <w:drawing>
              <wp:anchor distT="0" distB="0" distL="0" distR="0" simplePos="0" relativeHeight="251646464" behindDoc="1" locked="0" layoutInCell="1" allowOverlap="1" wp14:anchorId="11268ED6" wp14:editId="72C964B8">
                <wp:simplePos x="0" y="0"/>
                <wp:positionH relativeFrom="page">
                  <wp:posOffset>895350</wp:posOffset>
                </wp:positionH>
                <wp:positionV relativeFrom="paragraph">
                  <wp:posOffset>155575</wp:posOffset>
                </wp:positionV>
                <wp:extent cx="5771515" cy="0"/>
                <wp:effectExtent l="9525" t="8890" r="10160" b="10160"/>
                <wp:wrapTopAndBottom/>
                <wp:docPr id="2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15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B3A3E" id="Line 40" o:spid="_x0000_s1026" style="position:absolute;z-index:-251670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pt,12.25pt" to="524.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0dOFAIAACoEAAAOAAAAZHJzL2Uyb0RvYy54bWysU82O2jAQvlfqO1i+QxIaW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" strokeweight=".48pt">
                <w10:wrap type="topAndBottom" anchorx="page"/>
              </v:line>
            </w:pict>
          </mc:Fallback>
        </mc:AlternateContent>
      </w:r>
    </w:p>
    <w:p w14:paraId="6E4F6275" w14:textId="77777777" w:rsidR="00FB62C9" w:rsidRDefault="00FB62C9">
      <w:pPr>
        <w:pStyle w:val="BodyText"/>
        <w:spacing w:before="3"/>
        <w:rPr>
          <w:b/>
          <w:sz w:val="12"/>
        </w:rPr>
      </w:pPr>
    </w:p>
    <w:p w14:paraId="76811F55" w14:textId="77777777" w:rsidR="00FB62C9" w:rsidRDefault="00FF24A9">
      <w:pPr>
        <w:spacing w:before="60"/>
        <w:ind w:left="140"/>
        <w:jc w:val="both"/>
        <w:rPr>
          <w:b/>
          <w:sz w:val="20"/>
        </w:rPr>
      </w:pPr>
      <w:r>
        <w:rPr>
          <w:b/>
          <w:color w:val="268F55"/>
          <w:sz w:val="20"/>
        </w:rPr>
        <w:t>Different Classes and Series</w:t>
      </w:r>
    </w:p>
    <w:p w14:paraId="529BF165" w14:textId="77777777" w:rsidR="00FB62C9" w:rsidRDefault="00FB62C9">
      <w:pPr>
        <w:pStyle w:val="BodyText"/>
        <w:spacing w:before="8"/>
        <w:rPr>
          <w:b/>
          <w:sz w:val="19"/>
        </w:rPr>
      </w:pPr>
    </w:p>
    <w:p w14:paraId="438890B9" w14:textId="77777777" w:rsidR="00FB62C9" w:rsidRDefault="00FF24A9">
      <w:pPr>
        <w:pStyle w:val="BodyText"/>
        <w:ind w:left="139" w:right="269"/>
        <w:jc w:val="both"/>
      </w:pPr>
      <w:r>
        <w:t xml:space="preserve">The Directors may authorize the designation or redesignation of Shares into any number of Classes, Sub- Classes or Series. The </w:t>
      </w:r>
      <w:r>
        <w:rPr>
          <w:i/>
        </w:rPr>
        <w:t xml:space="preserve">pro-rata </w:t>
      </w:r>
      <w:r>
        <w:t xml:space="preserve">portion of the Fund’s assets that may be attributed to each Class, Sub-Class or Series may be invested together with the </w:t>
      </w:r>
      <w:r>
        <w:rPr>
          <w:i/>
        </w:rPr>
        <w:t xml:space="preserve">pro-rata </w:t>
      </w:r>
      <w:r>
        <w:t>portion of the Fund’s assets that may be attributed to each other Class or Series authorized by the Directors from time to time.</w:t>
      </w:r>
    </w:p>
    <w:p w14:paraId="6924EBA9" w14:textId="77777777" w:rsidR="00FB62C9" w:rsidRDefault="00FB62C9">
      <w:pPr>
        <w:pStyle w:val="BodyText"/>
      </w:pPr>
    </w:p>
    <w:p w14:paraId="4871A629" w14:textId="77777777" w:rsidR="00FB62C9" w:rsidRDefault="00FF24A9">
      <w:pPr>
        <w:pStyle w:val="BodyText"/>
        <w:spacing w:before="1"/>
        <w:ind w:left="139" w:right="266"/>
        <w:jc w:val="both"/>
      </w:pPr>
      <w:r>
        <w:t>The Directors have the right, from time to time, to issue new Classes, Sub-Classes and Series in the capital of the Fund upon such terms and in such manner as they may determine, without the approval of the existing Shareholders. There may be variations in the relative rights (including voting and dividend rights), restrictions, preferences, privileges and payment obligations as between the different Classes, Sub-Classes and Series as shall be fixed and determined by the Directors. The terms and conditions of such Shares may differ from the terms and conditions that are applicable to the existing Shares including, without limitation, in relation to:</w:t>
      </w:r>
    </w:p>
    <w:p w14:paraId="4B003EB9" w14:textId="77777777" w:rsidR="00FB62C9" w:rsidRDefault="00FB62C9">
      <w:pPr>
        <w:pStyle w:val="BodyText"/>
        <w:spacing w:before="12"/>
        <w:rPr>
          <w:sz w:val="19"/>
        </w:rPr>
      </w:pPr>
    </w:p>
    <w:p w14:paraId="63731227" w14:textId="77777777" w:rsidR="00FB62C9" w:rsidRDefault="00FF24A9">
      <w:pPr>
        <w:pStyle w:val="ListParagraph"/>
        <w:numPr>
          <w:ilvl w:val="0"/>
          <w:numId w:val="22"/>
        </w:numPr>
        <w:tabs>
          <w:tab w:val="left" w:pos="859"/>
          <w:tab w:val="left" w:pos="860"/>
        </w:tabs>
        <w:jc w:val="both"/>
        <w:rPr>
          <w:sz w:val="20"/>
        </w:rPr>
      </w:pPr>
      <w:r>
        <w:rPr>
          <w:sz w:val="20"/>
        </w:rPr>
        <w:t>management and performance</w:t>
      </w:r>
      <w:r>
        <w:rPr>
          <w:spacing w:val="-2"/>
          <w:sz w:val="20"/>
        </w:rPr>
        <w:t xml:space="preserve"> </w:t>
      </w:r>
      <w:r>
        <w:rPr>
          <w:sz w:val="20"/>
        </w:rPr>
        <w:t>fees;</w:t>
      </w:r>
    </w:p>
    <w:p w14:paraId="508C3EEE" w14:textId="77777777" w:rsidR="00FB62C9" w:rsidRDefault="00FB62C9">
      <w:pPr>
        <w:pStyle w:val="BodyText"/>
        <w:spacing w:before="8"/>
        <w:rPr>
          <w:sz w:val="19"/>
        </w:rPr>
      </w:pPr>
    </w:p>
    <w:p w14:paraId="2F57055B" w14:textId="77777777" w:rsidR="00FB62C9" w:rsidRDefault="00FF24A9">
      <w:pPr>
        <w:pStyle w:val="ListParagraph"/>
        <w:numPr>
          <w:ilvl w:val="0"/>
          <w:numId w:val="22"/>
        </w:numPr>
        <w:tabs>
          <w:tab w:val="left" w:pos="859"/>
          <w:tab w:val="left" w:pos="860"/>
        </w:tabs>
        <w:jc w:val="both"/>
        <w:rPr>
          <w:sz w:val="20"/>
        </w:rPr>
      </w:pPr>
      <w:r>
        <w:rPr>
          <w:sz w:val="20"/>
        </w:rPr>
        <w:t>redemptions, including redemption gates and redemption</w:t>
      </w:r>
      <w:r>
        <w:rPr>
          <w:spacing w:val="-6"/>
          <w:sz w:val="20"/>
        </w:rPr>
        <w:t xml:space="preserve"> </w:t>
      </w:r>
      <w:r>
        <w:rPr>
          <w:sz w:val="20"/>
        </w:rPr>
        <w:t>procedures;</w:t>
      </w:r>
    </w:p>
    <w:p w14:paraId="3875462E" w14:textId="77777777" w:rsidR="00FB62C9" w:rsidRDefault="00FB62C9">
      <w:pPr>
        <w:pStyle w:val="BodyText"/>
        <w:spacing w:before="8"/>
        <w:rPr>
          <w:sz w:val="19"/>
        </w:rPr>
      </w:pPr>
    </w:p>
    <w:p w14:paraId="06122F8D" w14:textId="77777777" w:rsidR="00FB62C9" w:rsidRDefault="00FF24A9">
      <w:pPr>
        <w:pStyle w:val="ListParagraph"/>
        <w:numPr>
          <w:ilvl w:val="0"/>
          <w:numId w:val="22"/>
        </w:numPr>
        <w:tabs>
          <w:tab w:val="left" w:pos="859"/>
          <w:tab w:val="left" w:pos="860"/>
        </w:tabs>
        <w:jc w:val="both"/>
        <w:rPr>
          <w:sz w:val="20"/>
        </w:rPr>
      </w:pPr>
      <w:r>
        <w:rPr>
          <w:sz w:val="20"/>
        </w:rPr>
        <w:t>the applicability of any key person</w:t>
      </w:r>
      <w:r>
        <w:rPr>
          <w:spacing w:val="-5"/>
          <w:sz w:val="20"/>
        </w:rPr>
        <w:t xml:space="preserve"> </w:t>
      </w:r>
      <w:r>
        <w:rPr>
          <w:sz w:val="20"/>
        </w:rPr>
        <w:t>provisions;</w:t>
      </w:r>
    </w:p>
    <w:p w14:paraId="02B6E9BA" w14:textId="77777777" w:rsidR="00FB62C9" w:rsidRDefault="00FB62C9">
      <w:pPr>
        <w:pStyle w:val="BodyText"/>
        <w:spacing w:before="9"/>
        <w:rPr>
          <w:sz w:val="19"/>
        </w:rPr>
      </w:pPr>
    </w:p>
    <w:p w14:paraId="3E312C35" w14:textId="77777777" w:rsidR="00FB62C9" w:rsidRDefault="00FF24A9">
      <w:pPr>
        <w:pStyle w:val="ListParagraph"/>
        <w:numPr>
          <w:ilvl w:val="0"/>
          <w:numId w:val="22"/>
        </w:numPr>
        <w:tabs>
          <w:tab w:val="left" w:pos="859"/>
          <w:tab w:val="left" w:pos="860"/>
        </w:tabs>
        <w:jc w:val="both"/>
        <w:rPr>
          <w:sz w:val="20"/>
        </w:rPr>
      </w:pPr>
      <w:r>
        <w:rPr>
          <w:sz w:val="20"/>
        </w:rPr>
        <w:t>voting rights and dividend rights;</w:t>
      </w:r>
      <w:r>
        <w:rPr>
          <w:spacing w:val="-3"/>
          <w:sz w:val="20"/>
        </w:rPr>
        <w:t xml:space="preserve"> </w:t>
      </w:r>
      <w:r>
        <w:rPr>
          <w:sz w:val="20"/>
        </w:rPr>
        <w:t>and</w:t>
      </w:r>
    </w:p>
    <w:p w14:paraId="7F79CA77" w14:textId="77777777" w:rsidR="00FB62C9" w:rsidRDefault="00FB62C9">
      <w:pPr>
        <w:pStyle w:val="BodyText"/>
        <w:spacing w:before="7"/>
        <w:rPr>
          <w:sz w:val="19"/>
        </w:rPr>
      </w:pPr>
    </w:p>
    <w:p w14:paraId="7E592692" w14:textId="77777777" w:rsidR="00FB62C9" w:rsidRDefault="00FF24A9">
      <w:pPr>
        <w:pStyle w:val="ListParagraph"/>
        <w:numPr>
          <w:ilvl w:val="0"/>
          <w:numId w:val="22"/>
        </w:numPr>
        <w:tabs>
          <w:tab w:val="left" w:pos="859"/>
          <w:tab w:val="left" w:pos="860"/>
        </w:tabs>
        <w:jc w:val="both"/>
        <w:rPr>
          <w:sz w:val="20"/>
        </w:rPr>
      </w:pPr>
      <w:r>
        <w:rPr>
          <w:sz w:val="20"/>
        </w:rPr>
        <w:t>information</w:t>
      </w:r>
      <w:r>
        <w:rPr>
          <w:spacing w:val="-1"/>
          <w:sz w:val="20"/>
        </w:rPr>
        <w:t xml:space="preserve"> </w:t>
      </w:r>
      <w:r>
        <w:rPr>
          <w:sz w:val="20"/>
        </w:rPr>
        <w:t>rights.</w:t>
      </w:r>
    </w:p>
    <w:p w14:paraId="3D29AC3F" w14:textId="77777777" w:rsidR="00FB62C9" w:rsidRDefault="00FB62C9">
      <w:pPr>
        <w:pStyle w:val="BodyText"/>
        <w:spacing w:before="9"/>
        <w:rPr>
          <w:sz w:val="19"/>
        </w:rPr>
      </w:pPr>
    </w:p>
    <w:p w14:paraId="02C1B473" w14:textId="77777777" w:rsidR="00FB62C9" w:rsidRDefault="00FF24A9">
      <w:pPr>
        <w:pStyle w:val="BodyText"/>
        <w:ind w:left="139" w:right="267"/>
        <w:jc w:val="both"/>
      </w:pPr>
      <w:r>
        <w:t>The Directors may determine the manner in which fees payable by any service provider appointed by the Fund and the costs of, and any profits and/or losses arising from, any currency hedging may be levied or charged against any Class, Sub-Class and Series. The assets, profits, gains, income and liabilities, losses and expenses attributable to a particular Class, Sub-Class and Series shall be applied to the separate accounts established by the Directors for each separate Class, Sub-Class and Series of Shares relating to such Class, Sub-Class and Series at the end of each Fiscal Year.</w:t>
      </w:r>
    </w:p>
    <w:p w14:paraId="5C343ECC" w14:textId="77777777" w:rsidR="00FB62C9" w:rsidRDefault="00FB62C9">
      <w:pPr>
        <w:pStyle w:val="BodyText"/>
      </w:pPr>
    </w:p>
    <w:p w14:paraId="5B59F998" w14:textId="77777777" w:rsidR="00FB62C9" w:rsidRDefault="00FF24A9">
      <w:pPr>
        <w:pStyle w:val="BodyText"/>
        <w:ind w:left="139" w:right="270"/>
        <w:jc w:val="both"/>
      </w:pPr>
      <w:r>
        <w:t>In the case of any asset or liability (including any expense) of the Fund that the Directors do not consider attributable to a particular account, the Directors will allocate such asset or liability among the accounts in proportion to the Net Asset Value of each Class, Sub-Class and Series. Shareholders of each Class, Sub-Class and Series will bear the fees and costs and any profits and/or losses determined by the Directors to be attributed to such Class, Sub-Class or</w:t>
      </w:r>
      <w:r>
        <w:rPr>
          <w:spacing w:val="-4"/>
        </w:rPr>
        <w:t xml:space="preserve"> </w:t>
      </w:r>
      <w:r>
        <w:t>Series.</w:t>
      </w:r>
    </w:p>
    <w:p w14:paraId="25C912C3" w14:textId="77777777" w:rsidR="00FB62C9" w:rsidRDefault="00FB62C9">
      <w:pPr>
        <w:pStyle w:val="BodyText"/>
      </w:pPr>
    </w:p>
    <w:p w14:paraId="2DE194D0" w14:textId="77777777" w:rsidR="00FB62C9" w:rsidRDefault="00FF24A9">
      <w:pPr>
        <w:pStyle w:val="BodyText"/>
        <w:ind w:left="139" w:right="270"/>
        <w:jc w:val="both"/>
      </w:pPr>
      <w:r>
        <w:t>As at the date of this Memorandum, there are three Classes of Shares. Class A Shares will be offered to employees and directors of the Manager and/or the Investment Adviser, their immediate family members and others at the discretion of the Directors. Class B Shares are offered to all other Eligible Investors until the Fund reaches a certain size determined by the Manager, after which Class B Shares will no longer be issued and  Class C Shares will be</w:t>
      </w:r>
      <w:r>
        <w:rPr>
          <w:spacing w:val="-3"/>
        </w:rPr>
        <w:t xml:space="preserve"> </w:t>
      </w:r>
      <w:r>
        <w:t>offered.</w:t>
      </w:r>
    </w:p>
    <w:p w14:paraId="4216BE76" w14:textId="77777777" w:rsidR="00FB62C9" w:rsidRDefault="00FB62C9">
      <w:pPr>
        <w:pStyle w:val="BodyText"/>
        <w:spacing w:before="9"/>
        <w:rPr>
          <w:sz w:val="19"/>
        </w:rPr>
      </w:pPr>
    </w:p>
    <w:p w14:paraId="7D9598F8" w14:textId="77777777" w:rsidR="00FB62C9" w:rsidRDefault="00FF24A9">
      <w:pPr>
        <w:pStyle w:val="BodyText"/>
        <w:ind w:left="139" w:right="272"/>
        <w:jc w:val="both"/>
      </w:pPr>
      <w:r>
        <w:t>Directors who are not affiliated with the Manager may invest in the Fund and may be offered concessionary fee rates with respect to their</w:t>
      </w:r>
      <w:r>
        <w:rPr>
          <w:spacing w:val="-3"/>
        </w:rPr>
        <w:t xml:space="preserve"> </w:t>
      </w:r>
      <w:r>
        <w:t>investments.</w:t>
      </w:r>
    </w:p>
    <w:p w14:paraId="6F1A55B5" w14:textId="77777777" w:rsidR="00FB62C9" w:rsidRDefault="00FB62C9">
      <w:pPr>
        <w:pStyle w:val="BodyText"/>
        <w:spacing w:before="8"/>
        <w:rPr>
          <w:sz w:val="19"/>
        </w:rPr>
      </w:pPr>
    </w:p>
    <w:p w14:paraId="6056E515" w14:textId="77777777" w:rsidR="00FB62C9" w:rsidRDefault="00FF24A9">
      <w:pPr>
        <w:pStyle w:val="BodyText"/>
        <w:ind w:left="139" w:right="272"/>
        <w:jc w:val="both"/>
      </w:pPr>
      <w:r>
        <w:t>The offering terms, rights and privileges of the three Classes are substantially identical except as outlined below:</w:t>
      </w:r>
    </w:p>
    <w:p w14:paraId="009F38DD" w14:textId="77777777" w:rsidR="00FB62C9" w:rsidRDefault="00FB62C9">
      <w:pPr>
        <w:jc w:val="both"/>
        <w:sectPr w:rsidR="00FB62C9">
          <w:pgSz w:w="11900" w:h="16840"/>
          <w:pgMar w:top="1440" w:right="1160" w:bottom="860" w:left="1300" w:header="0" w:footer="673" w:gutter="0"/>
          <w:cols w:space="720"/>
        </w:sectPr>
      </w:pPr>
    </w:p>
    <w:tbl>
      <w:tblPr>
        <w:tblW w:w="0" w:type="auto"/>
        <w:tblInd w:w="7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40"/>
        <w:gridCol w:w="1530"/>
        <w:gridCol w:w="1458"/>
        <w:gridCol w:w="1350"/>
      </w:tblGrid>
      <w:tr w:rsidR="00FB62C9" w14:paraId="334356AC" w14:textId="77777777">
        <w:trPr>
          <w:trHeight w:val="364"/>
        </w:trPr>
        <w:tc>
          <w:tcPr>
            <w:tcW w:w="3240" w:type="dxa"/>
          </w:tcPr>
          <w:p w14:paraId="77552EC7" w14:textId="77777777" w:rsidR="00FB62C9" w:rsidRDefault="00FB62C9">
            <w:pPr>
              <w:pStyle w:val="TableParagraph"/>
              <w:ind w:left="0"/>
              <w:jc w:val="left"/>
              <w:rPr>
                <w:rFonts w:ascii="Times New Roman"/>
                <w:sz w:val="20"/>
              </w:rPr>
            </w:pPr>
          </w:p>
        </w:tc>
        <w:tc>
          <w:tcPr>
            <w:tcW w:w="1530" w:type="dxa"/>
          </w:tcPr>
          <w:p w14:paraId="19F086DA" w14:textId="77777777" w:rsidR="00FB62C9" w:rsidRDefault="00FF24A9">
            <w:pPr>
              <w:pStyle w:val="TableParagraph"/>
              <w:ind w:left="413" w:right="393"/>
              <w:rPr>
                <w:b/>
                <w:sz w:val="20"/>
              </w:rPr>
            </w:pPr>
            <w:r>
              <w:rPr>
                <w:b/>
                <w:sz w:val="20"/>
              </w:rPr>
              <w:t>Class A</w:t>
            </w:r>
          </w:p>
        </w:tc>
        <w:tc>
          <w:tcPr>
            <w:tcW w:w="1458" w:type="dxa"/>
          </w:tcPr>
          <w:p w14:paraId="3B721045" w14:textId="77777777" w:rsidR="00FB62C9" w:rsidRDefault="00FF24A9">
            <w:pPr>
              <w:pStyle w:val="TableParagraph"/>
              <w:ind w:right="283"/>
              <w:rPr>
                <w:b/>
                <w:sz w:val="20"/>
              </w:rPr>
            </w:pPr>
            <w:r>
              <w:rPr>
                <w:b/>
                <w:sz w:val="20"/>
              </w:rPr>
              <w:t>Class B</w:t>
            </w:r>
          </w:p>
        </w:tc>
        <w:tc>
          <w:tcPr>
            <w:tcW w:w="1350" w:type="dxa"/>
          </w:tcPr>
          <w:p w14:paraId="21E6EDF3" w14:textId="77777777" w:rsidR="00FB62C9" w:rsidRDefault="00FF24A9">
            <w:pPr>
              <w:pStyle w:val="TableParagraph"/>
              <w:ind w:left="427"/>
              <w:jc w:val="left"/>
              <w:rPr>
                <w:b/>
                <w:sz w:val="20"/>
              </w:rPr>
            </w:pPr>
            <w:r>
              <w:rPr>
                <w:b/>
                <w:sz w:val="20"/>
              </w:rPr>
              <w:t>Class C</w:t>
            </w:r>
          </w:p>
        </w:tc>
      </w:tr>
      <w:tr w:rsidR="00FB62C9" w14:paraId="6124B7D3" w14:textId="77777777">
        <w:trPr>
          <w:trHeight w:val="363"/>
        </w:trPr>
        <w:tc>
          <w:tcPr>
            <w:tcW w:w="3240" w:type="dxa"/>
          </w:tcPr>
          <w:p w14:paraId="3960E4B1" w14:textId="77777777" w:rsidR="00FB62C9" w:rsidRDefault="00FF24A9">
            <w:pPr>
              <w:pStyle w:val="TableParagraph"/>
              <w:ind w:left="107"/>
              <w:jc w:val="left"/>
              <w:rPr>
                <w:sz w:val="20"/>
              </w:rPr>
            </w:pPr>
            <w:r>
              <w:rPr>
                <w:sz w:val="20"/>
              </w:rPr>
              <w:t>Management Fee rate (%)</w:t>
            </w:r>
          </w:p>
        </w:tc>
        <w:tc>
          <w:tcPr>
            <w:tcW w:w="1530" w:type="dxa"/>
          </w:tcPr>
          <w:p w14:paraId="55323CD5" w14:textId="77777777" w:rsidR="00FB62C9" w:rsidRDefault="00FF24A9">
            <w:pPr>
              <w:pStyle w:val="TableParagraph"/>
              <w:ind w:left="413" w:right="394"/>
              <w:rPr>
                <w:sz w:val="20"/>
              </w:rPr>
            </w:pPr>
            <w:r>
              <w:rPr>
                <w:sz w:val="20"/>
              </w:rPr>
              <w:t>N/A</w:t>
            </w:r>
          </w:p>
        </w:tc>
        <w:tc>
          <w:tcPr>
            <w:tcW w:w="1458" w:type="dxa"/>
          </w:tcPr>
          <w:p w14:paraId="03548BC1" w14:textId="77777777" w:rsidR="00FB62C9" w:rsidRDefault="00FF24A9">
            <w:pPr>
              <w:pStyle w:val="TableParagraph"/>
              <w:ind w:right="282"/>
              <w:rPr>
                <w:sz w:val="20"/>
              </w:rPr>
            </w:pPr>
            <w:r>
              <w:rPr>
                <w:sz w:val="20"/>
              </w:rPr>
              <w:t>1.5</w:t>
            </w:r>
          </w:p>
        </w:tc>
        <w:tc>
          <w:tcPr>
            <w:tcW w:w="1350" w:type="dxa"/>
          </w:tcPr>
          <w:p w14:paraId="5D820C74" w14:textId="77777777" w:rsidR="00FB62C9" w:rsidRDefault="00FF24A9">
            <w:pPr>
              <w:pStyle w:val="TableParagraph"/>
              <w:ind w:left="89"/>
              <w:rPr>
                <w:sz w:val="20"/>
              </w:rPr>
            </w:pPr>
            <w:r>
              <w:rPr>
                <w:sz w:val="20"/>
              </w:rPr>
              <w:t>2</w:t>
            </w:r>
          </w:p>
        </w:tc>
      </w:tr>
      <w:tr w:rsidR="00FB62C9" w14:paraId="581A6165" w14:textId="77777777">
        <w:trPr>
          <w:trHeight w:val="364"/>
        </w:trPr>
        <w:tc>
          <w:tcPr>
            <w:tcW w:w="3240" w:type="dxa"/>
          </w:tcPr>
          <w:p w14:paraId="58AD09E5" w14:textId="77777777" w:rsidR="00FB62C9" w:rsidRDefault="00FF24A9">
            <w:pPr>
              <w:pStyle w:val="TableParagraph"/>
              <w:ind w:left="107"/>
              <w:jc w:val="left"/>
              <w:rPr>
                <w:sz w:val="20"/>
              </w:rPr>
            </w:pPr>
            <w:r>
              <w:rPr>
                <w:sz w:val="20"/>
              </w:rPr>
              <w:t>Performance Fee rate (%)</w:t>
            </w:r>
          </w:p>
        </w:tc>
        <w:tc>
          <w:tcPr>
            <w:tcW w:w="1530" w:type="dxa"/>
          </w:tcPr>
          <w:p w14:paraId="016173C8" w14:textId="77777777" w:rsidR="00FB62C9" w:rsidRDefault="00FF24A9">
            <w:pPr>
              <w:pStyle w:val="TableParagraph"/>
              <w:ind w:left="413" w:right="393"/>
              <w:rPr>
                <w:sz w:val="20"/>
              </w:rPr>
            </w:pPr>
            <w:r>
              <w:rPr>
                <w:sz w:val="20"/>
              </w:rPr>
              <w:t>N/A</w:t>
            </w:r>
          </w:p>
        </w:tc>
        <w:tc>
          <w:tcPr>
            <w:tcW w:w="1458" w:type="dxa"/>
          </w:tcPr>
          <w:p w14:paraId="12A36E1D" w14:textId="77777777" w:rsidR="00FB62C9" w:rsidRDefault="00FF24A9">
            <w:pPr>
              <w:pStyle w:val="TableParagraph"/>
              <w:ind w:right="280"/>
              <w:rPr>
                <w:sz w:val="20"/>
              </w:rPr>
            </w:pPr>
            <w:r>
              <w:rPr>
                <w:sz w:val="20"/>
              </w:rPr>
              <w:t>15</w:t>
            </w:r>
          </w:p>
        </w:tc>
        <w:tc>
          <w:tcPr>
            <w:tcW w:w="1350" w:type="dxa"/>
          </w:tcPr>
          <w:p w14:paraId="22C419B1" w14:textId="77777777" w:rsidR="00FB62C9" w:rsidRDefault="00FF24A9">
            <w:pPr>
              <w:pStyle w:val="TableParagraph"/>
              <w:ind w:left="589" w:right="497"/>
              <w:rPr>
                <w:sz w:val="20"/>
              </w:rPr>
            </w:pPr>
            <w:r>
              <w:rPr>
                <w:sz w:val="20"/>
              </w:rPr>
              <w:t>20</w:t>
            </w:r>
          </w:p>
        </w:tc>
      </w:tr>
      <w:tr w:rsidR="00FB62C9" w14:paraId="5ABD2196" w14:textId="77777777">
        <w:trPr>
          <w:trHeight w:val="365"/>
        </w:trPr>
        <w:tc>
          <w:tcPr>
            <w:tcW w:w="3240" w:type="dxa"/>
          </w:tcPr>
          <w:p w14:paraId="071749D5" w14:textId="77777777" w:rsidR="00FB62C9" w:rsidRDefault="00FF24A9">
            <w:pPr>
              <w:pStyle w:val="TableParagraph"/>
              <w:ind w:left="107"/>
              <w:jc w:val="left"/>
              <w:rPr>
                <w:sz w:val="20"/>
              </w:rPr>
            </w:pPr>
            <w:r>
              <w:rPr>
                <w:sz w:val="20"/>
              </w:rPr>
              <w:t>Minimum Subscription (US$)</w:t>
            </w:r>
          </w:p>
        </w:tc>
        <w:tc>
          <w:tcPr>
            <w:tcW w:w="1530" w:type="dxa"/>
          </w:tcPr>
          <w:p w14:paraId="23781BFD" w14:textId="77777777" w:rsidR="00FB62C9" w:rsidRDefault="00FF24A9">
            <w:pPr>
              <w:pStyle w:val="TableParagraph"/>
              <w:ind w:left="413" w:right="397"/>
              <w:rPr>
                <w:sz w:val="20"/>
              </w:rPr>
            </w:pPr>
            <w:r>
              <w:rPr>
                <w:sz w:val="20"/>
              </w:rPr>
              <w:t>100,000</w:t>
            </w:r>
          </w:p>
        </w:tc>
        <w:tc>
          <w:tcPr>
            <w:tcW w:w="1458" w:type="dxa"/>
          </w:tcPr>
          <w:p w14:paraId="51D687CF" w14:textId="77777777" w:rsidR="00FB62C9" w:rsidRDefault="00FF24A9">
            <w:pPr>
              <w:pStyle w:val="TableParagraph"/>
              <w:ind w:right="285"/>
              <w:rPr>
                <w:sz w:val="20"/>
              </w:rPr>
            </w:pPr>
            <w:r>
              <w:rPr>
                <w:sz w:val="20"/>
              </w:rPr>
              <w:t>1,000,000</w:t>
            </w:r>
          </w:p>
        </w:tc>
        <w:tc>
          <w:tcPr>
            <w:tcW w:w="1350" w:type="dxa"/>
          </w:tcPr>
          <w:p w14:paraId="2E24F44E" w14:textId="77777777" w:rsidR="00FB62C9" w:rsidRDefault="00FF24A9">
            <w:pPr>
              <w:pStyle w:val="TableParagraph"/>
              <w:ind w:left="0" w:right="212"/>
              <w:jc w:val="right"/>
              <w:rPr>
                <w:sz w:val="20"/>
              </w:rPr>
            </w:pPr>
            <w:r>
              <w:rPr>
                <w:sz w:val="20"/>
              </w:rPr>
              <w:t>1,000,000</w:t>
            </w:r>
          </w:p>
        </w:tc>
      </w:tr>
      <w:tr w:rsidR="00FB62C9" w14:paraId="18E2D863" w14:textId="77777777">
        <w:trPr>
          <w:trHeight w:val="362"/>
        </w:trPr>
        <w:tc>
          <w:tcPr>
            <w:tcW w:w="3240" w:type="dxa"/>
          </w:tcPr>
          <w:p w14:paraId="24BE5BC0" w14:textId="77777777" w:rsidR="00FB62C9" w:rsidRDefault="00FF24A9">
            <w:pPr>
              <w:pStyle w:val="TableParagraph"/>
              <w:spacing w:line="243" w:lineRule="exact"/>
              <w:ind w:left="107"/>
              <w:jc w:val="left"/>
              <w:rPr>
                <w:sz w:val="20"/>
              </w:rPr>
            </w:pPr>
            <w:r>
              <w:rPr>
                <w:sz w:val="20"/>
              </w:rPr>
              <w:t>Minimum Redemption (US$)</w:t>
            </w:r>
          </w:p>
        </w:tc>
        <w:tc>
          <w:tcPr>
            <w:tcW w:w="1530" w:type="dxa"/>
          </w:tcPr>
          <w:p w14:paraId="35D28993" w14:textId="77777777" w:rsidR="00FB62C9" w:rsidRDefault="00FF24A9">
            <w:pPr>
              <w:pStyle w:val="TableParagraph"/>
              <w:spacing w:line="243" w:lineRule="exact"/>
              <w:ind w:left="413" w:right="389"/>
              <w:rPr>
                <w:sz w:val="20"/>
              </w:rPr>
            </w:pPr>
            <w:r>
              <w:rPr>
                <w:sz w:val="20"/>
              </w:rPr>
              <w:t>10,000</w:t>
            </w:r>
          </w:p>
        </w:tc>
        <w:tc>
          <w:tcPr>
            <w:tcW w:w="1458" w:type="dxa"/>
          </w:tcPr>
          <w:p w14:paraId="68F4A86A" w14:textId="77777777" w:rsidR="00FB62C9" w:rsidRDefault="00FF24A9">
            <w:pPr>
              <w:pStyle w:val="TableParagraph"/>
              <w:spacing w:line="243" w:lineRule="exact"/>
              <w:ind w:right="277"/>
              <w:rPr>
                <w:sz w:val="20"/>
              </w:rPr>
            </w:pPr>
            <w:r>
              <w:rPr>
                <w:sz w:val="20"/>
              </w:rPr>
              <w:t>100,000</w:t>
            </w:r>
          </w:p>
        </w:tc>
        <w:tc>
          <w:tcPr>
            <w:tcW w:w="1350" w:type="dxa"/>
          </w:tcPr>
          <w:p w14:paraId="0CEDC673" w14:textId="77777777" w:rsidR="00FB62C9" w:rsidRDefault="00FF24A9">
            <w:pPr>
              <w:pStyle w:val="TableParagraph"/>
              <w:spacing w:line="243" w:lineRule="exact"/>
              <w:ind w:left="0" w:right="286"/>
              <w:jc w:val="right"/>
              <w:rPr>
                <w:sz w:val="20"/>
              </w:rPr>
            </w:pPr>
            <w:r>
              <w:rPr>
                <w:sz w:val="20"/>
              </w:rPr>
              <w:t>100,000</w:t>
            </w:r>
          </w:p>
        </w:tc>
      </w:tr>
    </w:tbl>
    <w:p w14:paraId="519400B1" w14:textId="77777777" w:rsidR="00FB62C9" w:rsidRDefault="00FB62C9">
      <w:pPr>
        <w:pStyle w:val="BodyText"/>
        <w:spacing w:before="2"/>
        <w:rPr>
          <w:sz w:val="15"/>
        </w:rPr>
      </w:pPr>
    </w:p>
    <w:p w14:paraId="35EB5F04" w14:textId="77777777" w:rsidR="00FB62C9" w:rsidRDefault="00FF24A9">
      <w:pPr>
        <w:pStyle w:val="BodyText"/>
        <w:spacing w:before="60"/>
        <w:ind w:left="140" w:right="270"/>
        <w:jc w:val="both"/>
      </w:pPr>
      <w:r>
        <w:t>Shares are generally sold on each Subscription Day. The Directors may accept or reject any application to subscribe for Shares.</w:t>
      </w:r>
    </w:p>
    <w:p w14:paraId="21A8F8B1" w14:textId="77777777" w:rsidR="00FB62C9" w:rsidRDefault="00FB62C9">
      <w:pPr>
        <w:pStyle w:val="BodyText"/>
        <w:spacing w:before="8"/>
        <w:rPr>
          <w:sz w:val="19"/>
        </w:rPr>
      </w:pPr>
    </w:p>
    <w:p w14:paraId="6A5968C7" w14:textId="77777777" w:rsidR="00FB62C9" w:rsidRDefault="00FF24A9">
      <w:pPr>
        <w:pStyle w:val="BodyText"/>
        <w:ind w:left="140" w:right="267"/>
        <w:jc w:val="both"/>
      </w:pPr>
      <w:r>
        <w:t>Subscriptions made are irrevocable and subscription payments must be made in full upon application to subscribe for Shares. Subscriptions generally are payable in cash, although the Fund may accept marketable securities by special arrangement.</w:t>
      </w:r>
    </w:p>
    <w:p w14:paraId="03158944" w14:textId="77777777" w:rsidR="00FB62C9" w:rsidRDefault="00FB62C9">
      <w:pPr>
        <w:pStyle w:val="BodyText"/>
        <w:spacing w:before="7"/>
        <w:rPr>
          <w:sz w:val="19"/>
        </w:rPr>
      </w:pPr>
    </w:p>
    <w:p w14:paraId="6C3FA98D" w14:textId="77777777" w:rsidR="00FB62C9" w:rsidRDefault="00FF24A9">
      <w:pPr>
        <w:pStyle w:val="BodyText"/>
        <w:spacing w:before="1"/>
        <w:ind w:left="140" w:right="272"/>
        <w:jc w:val="both"/>
      </w:pPr>
      <w:r>
        <w:t>The Fund does not plan to pay placement commissions out of its net assets. FUND NAME MATCH5 may compensate placement agents or others for introducing investors to the Fund. It also may take such introductions into account as a factor in the selection of brokers to execute portfolio transactions for the Fund.</w:t>
      </w:r>
    </w:p>
    <w:p w14:paraId="61587ABD" w14:textId="77777777" w:rsidR="00FB62C9" w:rsidRDefault="00FB62C9">
      <w:pPr>
        <w:pStyle w:val="BodyText"/>
        <w:spacing w:before="8"/>
        <w:rPr>
          <w:sz w:val="19"/>
        </w:rPr>
      </w:pPr>
    </w:p>
    <w:p w14:paraId="1A698073" w14:textId="77777777" w:rsidR="00FB62C9" w:rsidRDefault="00FF24A9">
      <w:pPr>
        <w:ind w:left="140"/>
        <w:jc w:val="both"/>
        <w:rPr>
          <w:b/>
          <w:sz w:val="20"/>
        </w:rPr>
      </w:pPr>
      <w:r>
        <w:rPr>
          <w:b/>
          <w:color w:val="268F55"/>
          <w:sz w:val="20"/>
        </w:rPr>
        <w:t>Subscription Procedures</w:t>
      </w:r>
    </w:p>
    <w:p w14:paraId="5C7182CF" w14:textId="77777777" w:rsidR="00FB62C9" w:rsidRDefault="00FF24A9">
      <w:pPr>
        <w:pStyle w:val="BodyText"/>
        <w:spacing w:before="120"/>
        <w:ind w:left="140" w:right="269"/>
        <w:jc w:val="both"/>
      </w:pPr>
      <w:r>
        <w:t>Prospective investors should submit the Subscription Agreement (including the required anti-money laundering documents and any other documents required by the Subscription Agreement) to the Fund in the following</w:t>
      </w:r>
      <w:r>
        <w:rPr>
          <w:spacing w:val="-1"/>
        </w:rPr>
        <w:t xml:space="preserve"> </w:t>
      </w:r>
      <w:r>
        <w:t>manner:</w:t>
      </w:r>
    </w:p>
    <w:p w14:paraId="09B42089" w14:textId="77777777" w:rsidR="00FB62C9" w:rsidRDefault="00FB62C9">
      <w:pPr>
        <w:pStyle w:val="BodyText"/>
        <w:spacing w:before="9"/>
        <w:rPr>
          <w:sz w:val="19"/>
        </w:rPr>
      </w:pPr>
    </w:p>
    <w:p w14:paraId="5E50D95F" w14:textId="77777777" w:rsidR="00FB62C9" w:rsidRDefault="00FF24A9">
      <w:pPr>
        <w:pStyle w:val="ListParagraph"/>
        <w:numPr>
          <w:ilvl w:val="0"/>
          <w:numId w:val="21"/>
        </w:numPr>
        <w:tabs>
          <w:tab w:val="left" w:pos="859"/>
          <w:tab w:val="left" w:pos="860"/>
        </w:tabs>
        <w:ind w:hanging="719"/>
        <w:jc w:val="both"/>
        <w:rPr>
          <w:sz w:val="20"/>
        </w:rPr>
      </w:pPr>
      <w:r>
        <w:rPr>
          <w:sz w:val="20"/>
        </w:rPr>
        <w:t xml:space="preserve">Facsimile </w:t>
      </w:r>
    </w:p>
    <w:p w14:paraId="5EAFF4CA" w14:textId="77777777" w:rsidR="00FB62C9" w:rsidRDefault="00FB62C9">
      <w:pPr>
        <w:pStyle w:val="BodyText"/>
        <w:spacing w:before="7"/>
        <w:rPr>
          <w:sz w:val="19"/>
        </w:rPr>
      </w:pPr>
    </w:p>
    <w:p w14:paraId="1F4EDD13" w14:textId="77777777" w:rsidR="00FB62C9" w:rsidRDefault="00FF24A9">
      <w:pPr>
        <w:pStyle w:val="ListParagraph"/>
        <w:numPr>
          <w:ilvl w:val="0"/>
          <w:numId w:val="21"/>
        </w:numPr>
        <w:tabs>
          <w:tab w:val="left" w:pos="860"/>
          <w:tab w:val="left" w:pos="861"/>
        </w:tabs>
        <w:ind w:left="860" w:right="265"/>
        <w:jc w:val="both"/>
        <w:rPr>
          <w:sz w:val="20"/>
        </w:rPr>
      </w:pPr>
      <w:r>
        <w:rPr>
          <w:sz w:val="20"/>
        </w:rPr>
        <w:t xml:space="preserve">Electronic mail transmissions – via electronic mail (provided that it contains a scanned copy of the relevant duly completed and signed document) to the Administrator at </w:t>
      </w:r>
      <w:hyperlink r:id="rId13">
        <w:r>
          <w:rPr>
            <w:sz w:val="20"/>
          </w:rPr>
          <w:t>FUND NAME MATCH5ta@ifs.statestreet.com.</w:t>
        </w:r>
      </w:hyperlink>
      <w:r>
        <w:rPr>
          <w:sz w:val="20"/>
        </w:rPr>
        <w:t xml:space="preserve"> Electronic mail messages that do not contain a duly completed and signed document as an attachment will not be accepted; AND</w:t>
      </w:r>
      <w:r>
        <w:rPr>
          <w:spacing w:val="-7"/>
          <w:sz w:val="20"/>
        </w:rPr>
        <w:t xml:space="preserve"> </w:t>
      </w:r>
      <w:r>
        <w:rPr>
          <w:sz w:val="20"/>
        </w:rPr>
        <w:t>THEN</w:t>
      </w:r>
    </w:p>
    <w:p w14:paraId="2F83E6C3" w14:textId="77777777" w:rsidR="00FB62C9" w:rsidRDefault="00FB62C9">
      <w:pPr>
        <w:pStyle w:val="BodyText"/>
        <w:spacing w:before="8"/>
        <w:rPr>
          <w:sz w:val="19"/>
        </w:rPr>
      </w:pPr>
    </w:p>
    <w:p w14:paraId="72389DE7" w14:textId="77777777" w:rsidR="00FB62C9" w:rsidRDefault="00FF24A9">
      <w:pPr>
        <w:pStyle w:val="ListParagraph"/>
        <w:numPr>
          <w:ilvl w:val="0"/>
          <w:numId w:val="21"/>
        </w:numPr>
        <w:tabs>
          <w:tab w:val="left" w:pos="859"/>
          <w:tab w:val="left" w:pos="860"/>
        </w:tabs>
        <w:spacing w:before="1"/>
        <w:ind w:hanging="719"/>
        <w:jc w:val="both"/>
        <w:rPr>
          <w:sz w:val="20"/>
        </w:rPr>
      </w:pPr>
      <w:r>
        <w:rPr>
          <w:sz w:val="20"/>
        </w:rPr>
        <w:t>Courier – forwarding the original via courier</w:t>
      </w:r>
      <w:r>
        <w:rPr>
          <w:spacing w:val="-6"/>
          <w:sz w:val="20"/>
        </w:rPr>
        <w:t xml:space="preserve"> </w:t>
      </w:r>
      <w:r>
        <w:rPr>
          <w:sz w:val="20"/>
        </w:rPr>
        <w:t>to:</w:t>
      </w:r>
    </w:p>
    <w:p w14:paraId="010EA9AC" w14:textId="77777777" w:rsidR="00FB62C9" w:rsidRDefault="00FF24A9">
      <w:pPr>
        <w:pStyle w:val="BodyText"/>
        <w:ind w:left="859"/>
      </w:pPr>
      <w:r>
        <w:t>Attention: Investor Services</w:t>
      </w:r>
    </w:p>
    <w:p w14:paraId="2A8FDD9D" w14:textId="77777777" w:rsidR="00FB62C9" w:rsidRDefault="00FF24A9">
      <w:pPr>
        <w:pStyle w:val="BodyText"/>
        <w:spacing w:before="121"/>
        <w:ind w:left="140" w:right="268"/>
        <w:jc w:val="both"/>
      </w:pPr>
      <w:r>
        <w:t>Notwithstanding the method of communication, the Administrator will require original documents and such other information it deems necessary to authenticate the communication. In the case of mis-receipt or corruption of any message, the investor will be required to resend the documents. Note that the investor  must use the form document provided by the Fund in respect of the Subscription Agreement, unless such condition is waived by the Fund or the</w:t>
      </w:r>
      <w:r>
        <w:rPr>
          <w:spacing w:val="-7"/>
        </w:rPr>
        <w:t xml:space="preserve"> </w:t>
      </w:r>
      <w:r>
        <w:t>Administrator.</w:t>
      </w:r>
    </w:p>
    <w:p w14:paraId="6C35975E" w14:textId="77777777" w:rsidR="00FB62C9" w:rsidRDefault="00FB62C9">
      <w:pPr>
        <w:pStyle w:val="BodyText"/>
        <w:spacing w:before="8"/>
        <w:rPr>
          <w:sz w:val="19"/>
        </w:rPr>
      </w:pPr>
    </w:p>
    <w:p w14:paraId="5EFCD37E" w14:textId="77777777" w:rsidR="00FB62C9" w:rsidRDefault="00FF24A9">
      <w:pPr>
        <w:pStyle w:val="BodyText"/>
        <w:ind w:left="139" w:right="221"/>
        <w:jc w:val="both"/>
      </w:pPr>
      <w:r>
        <w:t>The Administrator will process Subscription Agreements (including the required anti-money laundering documents and any other documents required by the Subscription Agreement) which are received by facsimile. The original document (including the required anti-money laundering documents and any other documents required by the Subscription Agreement) must be followed by internationally recognized courier as soon as possible thereafter. Neither the Fund nor the Administrator shall be responsible for any misdelivery or nonreceipt  of  any  facsimile  if  they  have  not  acknowledged  receipt  of  the  facsimile  or  original  document. Facsimiles sent to the Fund or the Administrator shall only be effective when actually  acknowledged by the Fund or the</w:t>
      </w:r>
      <w:r>
        <w:rPr>
          <w:spacing w:val="-8"/>
        </w:rPr>
        <w:t xml:space="preserve"> </w:t>
      </w:r>
      <w:r>
        <w:t>Administrator.</w:t>
      </w:r>
    </w:p>
    <w:p w14:paraId="244A5F05" w14:textId="77777777" w:rsidR="00FB62C9" w:rsidRDefault="00FB62C9">
      <w:pPr>
        <w:jc w:val="both"/>
        <w:sectPr w:rsidR="00FB62C9">
          <w:pgSz w:w="11900" w:h="16840"/>
          <w:pgMar w:top="1440" w:right="1160" w:bottom="860" w:left="1300" w:header="0" w:footer="673" w:gutter="0"/>
          <w:cols w:space="720"/>
        </w:sectPr>
      </w:pPr>
    </w:p>
    <w:p w14:paraId="542BF8EA" w14:textId="77777777" w:rsidR="00FB62C9" w:rsidRDefault="00FF24A9">
      <w:pPr>
        <w:pStyle w:val="BodyText"/>
        <w:spacing w:before="39"/>
        <w:ind w:left="140" w:right="268"/>
        <w:jc w:val="both"/>
      </w:pPr>
      <w:r>
        <w:lastRenderedPageBreak/>
        <w:t>Subscription Agreements to subscribe for Shares must be received by the Administrator and all subscription amounts payable by applicants subscribing for Shares must be paid in full in US dollars by SWIFT or bank telegraphic transfer to the bank account established by the Administrator for the account of the Fund as set out in the Subscription Agreement prior to being processed by the Administrator.</w:t>
      </w:r>
    </w:p>
    <w:p w14:paraId="35F90864" w14:textId="77777777" w:rsidR="00FB62C9" w:rsidRDefault="00FB62C9">
      <w:pPr>
        <w:pStyle w:val="BodyText"/>
        <w:spacing w:before="8"/>
        <w:rPr>
          <w:sz w:val="19"/>
        </w:rPr>
      </w:pPr>
    </w:p>
    <w:p w14:paraId="2DC3C6EF" w14:textId="77777777" w:rsidR="00FB62C9" w:rsidRDefault="00FF24A9">
      <w:pPr>
        <w:pStyle w:val="BodyText"/>
        <w:ind w:left="140" w:right="265"/>
        <w:jc w:val="both"/>
      </w:pPr>
      <w:r>
        <w:t>Unless otherwise determined by the Directors, payment in cleared funds must be received by the Administrator no later than 5:00 p.m. (Hong Kong time) at least one (1) Business Day prior to the Subscription Day (“</w:t>
      </w:r>
      <w:r>
        <w:rPr>
          <w:b/>
        </w:rPr>
        <w:t>Subscription</w:t>
      </w:r>
      <w:r>
        <w:rPr>
          <w:b/>
          <w:spacing w:val="-1"/>
        </w:rPr>
        <w:t xml:space="preserve"> </w:t>
      </w:r>
      <w:r>
        <w:rPr>
          <w:b/>
        </w:rPr>
        <w:t>Deadline</w:t>
      </w:r>
      <w:r>
        <w:t>”).</w:t>
      </w:r>
    </w:p>
    <w:p w14:paraId="4AB39A29" w14:textId="77777777" w:rsidR="00FB62C9" w:rsidRDefault="00FB62C9">
      <w:pPr>
        <w:pStyle w:val="BodyText"/>
      </w:pPr>
    </w:p>
    <w:p w14:paraId="672E00D7" w14:textId="77777777" w:rsidR="00FB62C9" w:rsidRDefault="00FF24A9">
      <w:pPr>
        <w:pStyle w:val="BodyText"/>
        <w:ind w:left="140" w:right="271"/>
        <w:jc w:val="both"/>
      </w:pPr>
      <w:r>
        <w:t>Applications received after the relevant Subscription Deadline will be held over and will be treated by the Fund as having been received in respect of the next Subscription Day. The Directors may extend the deadline for receipt of any Subscription Agreements and subscription amount.</w:t>
      </w:r>
    </w:p>
    <w:p w14:paraId="6AE33229" w14:textId="77777777" w:rsidR="00FB62C9" w:rsidRDefault="00FF24A9">
      <w:pPr>
        <w:pStyle w:val="BodyText"/>
        <w:spacing w:before="120"/>
        <w:ind w:left="139" w:right="266"/>
        <w:jc w:val="both"/>
      </w:pPr>
      <w:r>
        <w:t>Investors should note that neither the Administrator, the Fund nor the Manager accept any responsibility for any loss caused in respect of the failure to process the Subscription Agreements as a result of the occurrence of any delayed clearance of payment. Consequently, investors bear their own risks that they may not be able to subscribe for Shares on the intended Subscription</w:t>
      </w:r>
      <w:r>
        <w:rPr>
          <w:spacing w:val="-6"/>
        </w:rPr>
        <w:t xml:space="preserve"> </w:t>
      </w:r>
      <w:r>
        <w:t>Day.</w:t>
      </w:r>
    </w:p>
    <w:p w14:paraId="29084AFA" w14:textId="77777777" w:rsidR="00FB62C9" w:rsidRDefault="00FB62C9">
      <w:pPr>
        <w:pStyle w:val="BodyText"/>
        <w:spacing w:before="8"/>
        <w:rPr>
          <w:sz w:val="19"/>
        </w:rPr>
      </w:pPr>
    </w:p>
    <w:p w14:paraId="3E312ADE" w14:textId="77777777" w:rsidR="00FB62C9" w:rsidRDefault="00FF24A9">
      <w:pPr>
        <w:pStyle w:val="BodyText"/>
        <w:ind w:left="140" w:right="268"/>
        <w:jc w:val="both"/>
      </w:pPr>
      <w:r>
        <w:t>The Directors may reject any application in whole or in part in their absolute discretion, in which event the balance of the amount paid by the applicant will be returned (without accrued interest) in US dollars as soon as practicable to the bank account of the applicant as stated in the Subscription Agreement and at the risk and cost of the</w:t>
      </w:r>
      <w:r>
        <w:rPr>
          <w:spacing w:val="-2"/>
        </w:rPr>
        <w:t xml:space="preserve"> </w:t>
      </w:r>
      <w:r>
        <w:t>applicant.</w:t>
      </w:r>
    </w:p>
    <w:p w14:paraId="7F465C83" w14:textId="77777777" w:rsidR="00FB62C9" w:rsidRDefault="00FF24A9">
      <w:pPr>
        <w:spacing w:before="121"/>
        <w:ind w:left="140"/>
        <w:jc w:val="both"/>
        <w:rPr>
          <w:b/>
          <w:sz w:val="20"/>
        </w:rPr>
      </w:pPr>
      <w:r>
        <w:rPr>
          <w:b/>
          <w:color w:val="268F55"/>
          <w:sz w:val="20"/>
        </w:rPr>
        <w:t>Subscription Amount</w:t>
      </w:r>
    </w:p>
    <w:p w14:paraId="495813F0" w14:textId="77777777" w:rsidR="00FB62C9" w:rsidRDefault="00FF24A9">
      <w:pPr>
        <w:pStyle w:val="BodyText"/>
        <w:spacing w:before="120"/>
        <w:ind w:left="139" w:right="267"/>
        <w:jc w:val="both"/>
      </w:pPr>
      <w:r>
        <w:t>Unless otherwise determined by the Directors, each Share may be subscribed for at a Subscription Price of US$1,000 for each Class available for subscription during the Initial Offer Period and thereafter on each subsequent monthly Subscription Day. Shares of each Class sold on a particular Subscription Day will be issued in a new Series.</w:t>
      </w:r>
    </w:p>
    <w:p w14:paraId="5301ABE3" w14:textId="77777777" w:rsidR="00FB62C9" w:rsidRDefault="00FF24A9">
      <w:pPr>
        <w:spacing w:before="121"/>
        <w:ind w:left="139"/>
        <w:jc w:val="both"/>
        <w:rPr>
          <w:b/>
          <w:sz w:val="20"/>
        </w:rPr>
      </w:pPr>
      <w:r>
        <w:rPr>
          <w:b/>
          <w:color w:val="268F55"/>
          <w:sz w:val="20"/>
        </w:rPr>
        <w:t>Minimum Investments</w:t>
      </w:r>
    </w:p>
    <w:p w14:paraId="022C0B2B" w14:textId="77777777" w:rsidR="00FB62C9" w:rsidRDefault="00FF24A9">
      <w:pPr>
        <w:pStyle w:val="BodyText"/>
        <w:spacing w:before="119"/>
        <w:ind w:left="139" w:right="269"/>
        <w:jc w:val="both"/>
      </w:pPr>
      <w:r>
        <w:t>The Minimum Subscription an applicant must invest in the Fund is US$100,000 for Class A Shares and US$1,000,000 for Class B Shares and Class C Shares, or such other amount as may be permitted by the Directors, and subject to any minimum amount as prescribed by the Mutual Funds Law. The Directors may determine the number of applications for Shares that are accepted.</w:t>
      </w:r>
    </w:p>
    <w:p w14:paraId="6EB53314" w14:textId="77777777" w:rsidR="00FB62C9" w:rsidRDefault="00FB62C9">
      <w:pPr>
        <w:pStyle w:val="BodyText"/>
        <w:spacing w:before="8"/>
        <w:rPr>
          <w:sz w:val="19"/>
        </w:rPr>
      </w:pPr>
    </w:p>
    <w:p w14:paraId="38758AE4" w14:textId="77777777" w:rsidR="00FB62C9" w:rsidRDefault="00FF24A9">
      <w:pPr>
        <w:pStyle w:val="BodyText"/>
        <w:ind w:left="139" w:right="270"/>
        <w:jc w:val="both"/>
      </w:pPr>
      <w:r>
        <w:t>A minimum additional subscription by a Shareholder is US$10,000 for Class A Shares and US$100,000 for Class B Shares and Class C Shares, although the Directors may accept such additional capital investments in lesser amounts.</w:t>
      </w:r>
    </w:p>
    <w:p w14:paraId="105E2AB7" w14:textId="77777777" w:rsidR="00FB62C9" w:rsidRDefault="00FB62C9">
      <w:pPr>
        <w:pStyle w:val="BodyText"/>
        <w:spacing w:before="9"/>
        <w:rPr>
          <w:sz w:val="19"/>
        </w:rPr>
      </w:pPr>
    </w:p>
    <w:p w14:paraId="079978D0" w14:textId="77777777" w:rsidR="00FB62C9" w:rsidRDefault="00FF24A9">
      <w:pPr>
        <w:pStyle w:val="BodyText"/>
        <w:ind w:left="139" w:right="269"/>
        <w:jc w:val="both"/>
      </w:pPr>
      <w:r>
        <w:t>The minimum holding per Shareholder (“</w:t>
      </w:r>
      <w:r>
        <w:rPr>
          <w:b/>
        </w:rPr>
        <w:t>Minimum Holding</w:t>
      </w:r>
      <w:r>
        <w:t>”) is US$100,000 for Class A Shares, Class B Shares and Class C Shares or such other amount as may be determined from time to time by the Directors.</w:t>
      </w:r>
    </w:p>
    <w:p w14:paraId="25BC7E3C" w14:textId="77777777" w:rsidR="00FB62C9" w:rsidRDefault="00FF24A9">
      <w:pPr>
        <w:spacing w:before="120"/>
        <w:ind w:left="139"/>
        <w:jc w:val="both"/>
        <w:rPr>
          <w:b/>
          <w:sz w:val="20"/>
        </w:rPr>
      </w:pPr>
      <w:r>
        <w:rPr>
          <w:b/>
          <w:color w:val="268F55"/>
          <w:sz w:val="20"/>
        </w:rPr>
        <w:t>Confirmation of Subscription</w:t>
      </w:r>
    </w:p>
    <w:p w14:paraId="4B437FE4" w14:textId="77777777" w:rsidR="00FB62C9" w:rsidRDefault="00FF24A9">
      <w:pPr>
        <w:pStyle w:val="BodyText"/>
        <w:spacing w:before="120"/>
        <w:ind w:left="139" w:right="269"/>
        <w:jc w:val="both"/>
      </w:pPr>
      <w:r>
        <w:t>A trade confirmation will be sent to an applicant for Shares upon approval of its application as soon as practicable after the relevant Subscription Day, setting out details of the Shares for which the applicant has subscribed for. If the applicant does not receive a trade confirmation, it is the applicant’s responsibility to contact the Administrator to ascertain the status of its subscription application. An applicant cannot assume  its successful subscription until it receives a trade confirmation from the Administrator or its</w:t>
      </w:r>
      <w:r>
        <w:rPr>
          <w:spacing w:val="-22"/>
        </w:rPr>
        <w:t xml:space="preserve"> </w:t>
      </w:r>
      <w:r>
        <w:t>Affiliate.</w:t>
      </w:r>
    </w:p>
    <w:p w14:paraId="778E1B3A" w14:textId="77777777" w:rsidR="00FB62C9" w:rsidRDefault="00FB62C9">
      <w:pPr>
        <w:pStyle w:val="BodyText"/>
        <w:spacing w:before="9"/>
        <w:rPr>
          <w:sz w:val="19"/>
        </w:rPr>
      </w:pPr>
    </w:p>
    <w:p w14:paraId="21B77243" w14:textId="77777777" w:rsidR="00FB62C9" w:rsidRDefault="00FF24A9">
      <w:pPr>
        <w:pStyle w:val="BodyText"/>
        <w:ind w:left="139" w:right="268"/>
        <w:jc w:val="both"/>
      </w:pPr>
      <w:r>
        <w:t>Applications for Shares will not be dealt with, and Shares will not be issued, until confirmation that an applicant’s complete subscription amount has been cleared and has been received in full.</w:t>
      </w:r>
    </w:p>
    <w:p w14:paraId="15A7474A" w14:textId="77777777" w:rsidR="00FB62C9" w:rsidRDefault="00FB62C9">
      <w:pPr>
        <w:pStyle w:val="BodyText"/>
        <w:spacing w:before="8"/>
        <w:rPr>
          <w:sz w:val="19"/>
        </w:rPr>
      </w:pPr>
    </w:p>
    <w:p w14:paraId="4D669848" w14:textId="77777777" w:rsidR="00FB62C9" w:rsidRDefault="00FF24A9">
      <w:pPr>
        <w:pStyle w:val="BodyText"/>
        <w:ind w:left="139" w:right="271"/>
        <w:jc w:val="both"/>
      </w:pPr>
      <w:r>
        <w:t>All subscription amounts must originate from the account held in the name of the applicant, or in the case of joint applicants, a joint account in the name of both applicants. No third-party payments will be permitted.</w:t>
      </w:r>
    </w:p>
    <w:p w14:paraId="73ECD70C" w14:textId="77777777" w:rsidR="00FB62C9" w:rsidRDefault="00FB62C9">
      <w:pPr>
        <w:jc w:val="both"/>
        <w:sectPr w:rsidR="00FB62C9">
          <w:pgSz w:w="11900" w:h="16840"/>
          <w:pgMar w:top="1400" w:right="1160" w:bottom="860" w:left="1300" w:header="0" w:footer="673" w:gutter="0"/>
          <w:cols w:space="720"/>
        </w:sectPr>
      </w:pPr>
    </w:p>
    <w:p w14:paraId="6002DFD8" w14:textId="77777777" w:rsidR="00FB62C9" w:rsidRDefault="00FF24A9">
      <w:pPr>
        <w:pStyle w:val="BodyText"/>
        <w:spacing w:before="39"/>
        <w:ind w:left="139" w:right="271"/>
        <w:jc w:val="both"/>
      </w:pPr>
      <w:r>
        <w:lastRenderedPageBreak/>
        <w:t>Shares will be deemed to be issued at the beginning of the relevant Subscription Day. Shares will be issued to four decimal places for reporting. Fractions of a Share will be rounded down to the nearest decimal place and any excess subscription amount will be retained for the benefit of the Fund.</w:t>
      </w:r>
    </w:p>
    <w:p w14:paraId="69523E4D" w14:textId="77777777" w:rsidR="00FB62C9" w:rsidRDefault="00FB62C9">
      <w:pPr>
        <w:pStyle w:val="BodyText"/>
        <w:spacing w:before="7"/>
        <w:rPr>
          <w:sz w:val="19"/>
        </w:rPr>
      </w:pPr>
    </w:p>
    <w:p w14:paraId="132D1233" w14:textId="77777777" w:rsidR="00FB62C9" w:rsidRDefault="00FF24A9">
      <w:pPr>
        <w:pStyle w:val="BodyText"/>
        <w:spacing w:before="1"/>
        <w:ind w:left="140" w:right="267"/>
        <w:jc w:val="both"/>
      </w:pPr>
      <w:r>
        <w:t>Although Shares will not be issued until the relevant Subscription Day, paid monies are immediately deposited into an account of the Fund maintained by the Administrator, without accruing interest. Prior to issuing Shares on the relevant Subscription Day, the Administrator may, upon the Fund’s instruction, release funds to the Master Fund to ensure that investment in the Master Fund by the Fund can be effected on the relevant Subscription Day.</w:t>
      </w:r>
    </w:p>
    <w:p w14:paraId="431FFC87" w14:textId="77777777" w:rsidR="00FB62C9" w:rsidRDefault="00FF24A9">
      <w:pPr>
        <w:pStyle w:val="BodyText"/>
        <w:spacing w:before="120"/>
        <w:ind w:left="140" w:right="270"/>
        <w:jc w:val="both"/>
      </w:pPr>
      <w:r>
        <w:t>The Directors reserve the right to close the Fund to new subscriptions, either for a specified period or until they otherwise determine. During any such period, Shares will not be available for</w:t>
      </w:r>
      <w:r>
        <w:rPr>
          <w:spacing w:val="-23"/>
        </w:rPr>
        <w:t xml:space="preserve"> </w:t>
      </w:r>
      <w:r>
        <w:t>subscription.</w:t>
      </w:r>
    </w:p>
    <w:p w14:paraId="3D27A441" w14:textId="77777777" w:rsidR="00FB62C9" w:rsidRDefault="00FB62C9">
      <w:pPr>
        <w:jc w:val="both"/>
        <w:sectPr w:rsidR="00FB62C9">
          <w:pgSz w:w="11900" w:h="16840"/>
          <w:pgMar w:top="1400" w:right="1160" w:bottom="860" w:left="1300" w:header="0" w:footer="673" w:gutter="0"/>
          <w:cols w:space="720"/>
        </w:sectPr>
      </w:pPr>
    </w:p>
    <w:p w14:paraId="34D529F4" w14:textId="2015EBF9" w:rsidR="00FB62C9" w:rsidRDefault="00162C22">
      <w:pPr>
        <w:pStyle w:val="BodyText"/>
        <w:spacing w:line="20" w:lineRule="exact"/>
        <w:ind w:left="105"/>
        <w:rPr>
          <w:sz w:val="2"/>
        </w:rPr>
      </w:pPr>
      <w:r>
        <w:rPr>
          <w:noProof/>
          <w:sz w:val="2"/>
          <w:lang w:val="en-GB" w:eastAsia="en-GB"/>
        </w:rPr>
        <w:lastRenderedPageBreak/>
        <mc:AlternateContent>
          <mc:Choice Requires="wpg">
            <w:drawing>
              <wp:inline distT="0" distB="0" distL="0" distR="0" wp14:anchorId="0F427286" wp14:editId="411A1149">
                <wp:extent cx="5771515" cy="6350"/>
                <wp:effectExtent l="6350" t="10160" r="13335" b="2540"/>
                <wp:docPr id="1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6350"/>
                          <a:chOff x="0" y="0"/>
                          <a:chExt cx="9089" cy="10"/>
                        </a:xfrm>
                      </wpg:grpSpPr>
                      <wps:wsp>
                        <wps:cNvPr id="20" name="Line 39"/>
                        <wps:cNvCnPr>
                          <a:cxnSpLocks noChangeShapeType="1"/>
                        </wps:cNvCnPr>
                        <wps:spPr bwMode="auto">
                          <a:xfrm>
                            <a:off x="0" y="5"/>
                            <a:ext cx="908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C88C06" id="Group 38" o:spid="_x0000_s1026" style="width:454.45pt;height:.5pt;mso-position-horizontal-relative:char;mso-position-vertical-relative:line" coordsize="90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">
                <v:line id="Line 39" o:spid="_x0000_s1027" style="position:absolute;visibility:visible;mso-wrap-style:square" from="0,5" to="90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" strokeweight=".16936mm"/>
                <w10:anchorlock/>
              </v:group>
            </w:pict>
          </mc:Fallback>
        </mc:AlternateContent>
      </w:r>
    </w:p>
    <w:p w14:paraId="70B75565" w14:textId="77777777" w:rsidR="00FB62C9" w:rsidRDefault="00FB62C9">
      <w:pPr>
        <w:pStyle w:val="BodyText"/>
        <w:spacing w:before="3"/>
        <w:rPr>
          <w:sz w:val="17"/>
        </w:rPr>
      </w:pPr>
    </w:p>
    <w:p w14:paraId="44540924" w14:textId="77777777" w:rsidR="00FB62C9" w:rsidRDefault="00FF24A9">
      <w:pPr>
        <w:spacing w:before="20"/>
        <w:ind w:left="2450"/>
        <w:rPr>
          <w:b/>
          <w:sz w:val="40"/>
        </w:rPr>
      </w:pPr>
      <w:bookmarkStart w:id="13" w:name="_TOC_250009"/>
      <w:bookmarkEnd w:id="13"/>
      <w:r>
        <w:rPr>
          <w:b/>
          <w:color w:val="268F55"/>
          <w:sz w:val="40"/>
        </w:rPr>
        <w:t>REDEMPTION PROCEDURE</w:t>
      </w:r>
    </w:p>
    <w:p w14:paraId="66EF70E2" w14:textId="463DE9C9" w:rsidR="00FB62C9" w:rsidRDefault="00162C22">
      <w:pPr>
        <w:pStyle w:val="BodyText"/>
        <w:spacing w:before="5"/>
        <w:rPr>
          <w:b/>
          <w:sz w:val="16"/>
        </w:rPr>
      </w:pPr>
      <w:r>
        <w:rPr>
          <w:noProof/>
          <w:lang w:val="en-GB" w:eastAsia="en-GB"/>
        </w:rPr>
        <mc:AlternateContent>
          <mc:Choice Requires="wps">
            <w:drawing>
              <wp:anchor distT="0" distB="0" distL="0" distR="0" simplePos="0" relativeHeight="251647488" behindDoc="1" locked="0" layoutInCell="1" allowOverlap="1" wp14:anchorId="6C9927D6" wp14:editId="0FA84A7A">
                <wp:simplePos x="0" y="0"/>
                <wp:positionH relativeFrom="page">
                  <wp:posOffset>895350</wp:posOffset>
                </wp:positionH>
                <wp:positionV relativeFrom="paragraph">
                  <wp:posOffset>155575</wp:posOffset>
                </wp:positionV>
                <wp:extent cx="5771515" cy="0"/>
                <wp:effectExtent l="9525" t="5715" r="10160" b="13335"/>
                <wp:wrapTopAndBottom/>
                <wp:docPr id="1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15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CB470" id="Line 37" o:spid="_x0000_s1026" style="position:absolute;z-index:-251668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pt,12.25pt" to="524.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WpwEw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" strokeweight=".48pt">
                <w10:wrap type="topAndBottom" anchorx="page"/>
              </v:line>
            </w:pict>
          </mc:Fallback>
        </mc:AlternateContent>
      </w:r>
    </w:p>
    <w:p w14:paraId="0ACA80E5" w14:textId="77777777" w:rsidR="00FB62C9" w:rsidRDefault="00FB62C9">
      <w:pPr>
        <w:pStyle w:val="BodyText"/>
        <w:spacing w:before="3"/>
        <w:rPr>
          <w:b/>
          <w:sz w:val="12"/>
        </w:rPr>
      </w:pPr>
    </w:p>
    <w:p w14:paraId="15BF8F29" w14:textId="77777777" w:rsidR="00FB62C9" w:rsidRDefault="00FF24A9">
      <w:pPr>
        <w:spacing w:before="60"/>
        <w:ind w:left="140"/>
        <w:rPr>
          <w:b/>
          <w:sz w:val="20"/>
        </w:rPr>
      </w:pPr>
      <w:r>
        <w:rPr>
          <w:b/>
          <w:color w:val="268F55"/>
          <w:sz w:val="20"/>
        </w:rPr>
        <w:t>Applications for Redemption of Shares</w:t>
      </w:r>
    </w:p>
    <w:p w14:paraId="70E3D3AF" w14:textId="77777777" w:rsidR="00FB62C9" w:rsidRDefault="00FB62C9">
      <w:pPr>
        <w:pStyle w:val="BodyText"/>
        <w:spacing w:before="8"/>
        <w:rPr>
          <w:b/>
          <w:sz w:val="19"/>
        </w:rPr>
      </w:pPr>
    </w:p>
    <w:p w14:paraId="6F3CDED3" w14:textId="77777777" w:rsidR="00FB62C9" w:rsidRDefault="00FF24A9">
      <w:pPr>
        <w:pStyle w:val="BodyText"/>
        <w:ind w:left="140"/>
      </w:pPr>
      <w:r>
        <w:t>Subject to: (i) any suspension of redemptions declared by the Directors, (ii) compliance with the Gate Amount,</w:t>
      </w:r>
    </w:p>
    <w:p w14:paraId="0D3D4768" w14:textId="77777777" w:rsidR="00FB62C9" w:rsidRDefault="00FF24A9">
      <w:pPr>
        <w:pStyle w:val="ListParagraph"/>
        <w:numPr>
          <w:ilvl w:val="1"/>
          <w:numId w:val="25"/>
        </w:numPr>
        <w:tabs>
          <w:tab w:val="left" w:pos="479"/>
        </w:tabs>
        <w:ind w:left="140" w:right="269" w:firstLine="0"/>
        <w:jc w:val="both"/>
        <w:rPr>
          <w:sz w:val="20"/>
        </w:rPr>
      </w:pPr>
      <w:r>
        <w:rPr>
          <w:sz w:val="20"/>
        </w:rPr>
        <w:t>compliance with the Minimum Redemption, or (iv) the section headed “</w:t>
      </w:r>
      <w:r>
        <w:rPr>
          <w:b/>
          <w:sz w:val="20"/>
        </w:rPr>
        <w:t>Redemption Procedure - Key Person Redemption Event,</w:t>
      </w:r>
      <w:r>
        <w:rPr>
          <w:sz w:val="20"/>
        </w:rPr>
        <w:t>” Shareholders may redeem all or any of their Shares as at any Redemption Day (being the first Business Day of each calendar</w:t>
      </w:r>
      <w:r>
        <w:rPr>
          <w:spacing w:val="-5"/>
          <w:sz w:val="20"/>
        </w:rPr>
        <w:t xml:space="preserve"> </w:t>
      </w:r>
      <w:r>
        <w:rPr>
          <w:sz w:val="20"/>
        </w:rPr>
        <w:t>quarter).</w:t>
      </w:r>
    </w:p>
    <w:p w14:paraId="02E912EA" w14:textId="77777777" w:rsidR="00FB62C9" w:rsidRDefault="00FB62C9">
      <w:pPr>
        <w:pStyle w:val="BodyText"/>
        <w:spacing w:before="8"/>
        <w:rPr>
          <w:sz w:val="19"/>
        </w:rPr>
      </w:pPr>
    </w:p>
    <w:p w14:paraId="42873BFA" w14:textId="77777777" w:rsidR="00FB62C9" w:rsidRDefault="00FF24A9">
      <w:pPr>
        <w:ind w:left="140"/>
        <w:rPr>
          <w:b/>
          <w:sz w:val="20"/>
        </w:rPr>
      </w:pPr>
      <w:r>
        <w:rPr>
          <w:b/>
          <w:color w:val="268F55"/>
          <w:sz w:val="20"/>
        </w:rPr>
        <w:t>Redemption Procedures</w:t>
      </w:r>
    </w:p>
    <w:p w14:paraId="5914BCAA" w14:textId="77777777" w:rsidR="00FB62C9" w:rsidRDefault="00FF24A9">
      <w:pPr>
        <w:pStyle w:val="BodyText"/>
        <w:spacing w:before="121"/>
        <w:ind w:left="140"/>
      </w:pPr>
      <w:r>
        <w:t>Redemption Notices should be submitted in the following manner:</w:t>
      </w:r>
    </w:p>
    <w:p w14:paraId="0B96A43F" w14:textId="77777777" w:rsidR="00FB62C9" w:rsidRDefault="00FB62C9">
      <w:pPr>
        <w:pStyle w:val="BodyText"/>
        <w:spacing w:before="7"/>
        <w:rPr>
          <w:sz w:val="19"/>
        </w:rPr>
      </w:pPr>
    </w:p>
    <w:p w14:paraId="2D27BA3D" w14:textId="77777777" w:rsidR="00FB62C9" w:rsidRDefault="00FF24A9" w:rsidP="009F4C2E">
      <w:pPr>
        <w:pStyle w:val="ListParagraph"/>
        <w:numPr>
          <w:ilvl w:val="0"/>
          <w:numId w:val="20"/>
        </w:numPr>
        <w:tabs>
          <w:tab w:val="left" w:pos="859"/>
          <w:tab w:val="left" w:pos="860"/>
        </w:tabs>
        <w:ind w:hanging="719"/>
        <w:rPr>
          <w:sz w:val="19"/>
        </w:rPr>
      </w:pPr>
      <w:r>
        <w:rPr>
          <w:sz w:val="20"/>
        </w:rPr>
        <w:t>Facsimile transmission –</w:t>
      </w:r>
    </w:p>
    <w:p w14:paraId="68207639" w14:textId="77777777" w:rsidR="00FB62C9" w:rsidRDefault="00FF24A9">
      <w:pPr>
        <w:pStyle w:val="ListParagraph"/>
        <w:numPr>
          <w:ilvl w:val="0"/>
          <w:numId w:val="20"/>
        </w:numPr>
        <w:tabs>
          <w:tab w:val="left" w:pos="860"/>
          <w:tab w:val="left" w:pos="861"/>
        </w:tabs>
        <w:ind w:left="860" w:right="265"/>
        <w:jc w:val="both"/>
        <w:rPr>
          <w:sz w:val="20"/>
        </w:rPr>
      </w:pPr>
      <w:r>
        <w:rPr>
          <w:sz w:val="20"/>
        </w:rPr>
        <w:t xml:space="preserve">Electronic mail transmissions – via electronic mail (provided that it contains a scanned copy of the relevant duly completed and signed document) to the Administrator at </w:t>
      </w:r>
      <w:hyperlink r:id="rId14">
        <w:r>
          <w:rPr>
            <w:sz w:val="20"/>
          </w:rPr>
          <w:t>FUND NAME MATCH5ta@ifs.statestreet.com.</w:t>
        </w:r>
      </w:hyperlink>
      <w:r>
        <w:rPr>
          <w:sz w:val="20"/>
        </w:rPr>
        <w:t xml:space="preserve"> Electronic mail messages that do not contain a duly completed and signed document as an attachment will not be accepted; AND</w:t>
      </w:r>
      <w:r>
        <w:rPr>
          <w:spacing w:val="-7"/>
          <w:sz w:val="20"/>
        </w:rPr>
        <w:t xml:space="preserve"> </w:t>
      </w:r>
      <w:r>
        <w:rPr>
          <w:sz w:val="20"/>
        </w:rPr>
        <w:t>THEN</w:t>
      </w:r>
    </w:p>
    <w:p w14:paraId="40644E29" w14:textId="77777777" w:rsidR="00FB62C9" w:rsidRDefault="00FB62C9">
      <w:pPr>
        <w:pStyle w:val="BodyText"/>
        <w:spacing w:before="8"/>
        <w:rPr>
          <w:sz w:val="19"/>
        </w:rPr>
      </w:pPr>
    </w:p>
    <w:p w14:paraId="6317527C" w14:textId="77777777" w:rsidR="00FB62C9" w:rsidRDefault="00FF24A9">
      <w:pPr>
        <w:pStyle w:val="ListParagraph"/>
        <w:numPr>
          <w:ilvl w:val="0"/>
          <w:numId w:val="20"/>
        </w:numPr>
        <w:tabs>
          <w:tab w:val="left" w:pos="859"/>
          <w:tab w:val="left" w:pos="860"/>
        </w:tabs>
        <w:ind w:hanging="719"/>
        <w:jc w:val="both"/>
        <w:rPr>
          <w:sz w:val="20"/>
        </w:rPr>
      </w:pPr>
      <w:r>
        <w:rPr>
          <w:sz w:val="20"/>
        </w:rPr>
        <w:t>Courier – forwarding the original via courier</w:t>
      </w:r>
      <w:r>
        <w:rPr>
          <w:spacing w:val="-6"/>
          <w:sz w:val="20"/>
        </w:rPr>
        <w:t xml:space="preserve"> </w:t>
      </w:r>
      <w:r>
        <w:rPr>
          <w:sz w:val="20"/>
        </w:rPr>
        <w:t>to:</w:t>
      </w:r>
    </w:p>
    <w:p w14:paraId="10C445DA" w14:textId="77777777" w:rsidR="00FB62C9" w:rsidRDefault="00FB62C9">
      <w:pPr>
        <w:pStyle w:val="BodyText"/>
        <w:spacing w:before="8"/>
        <w:rPr>
          <w:sz w:val="19"/>
        </w:rPr>
      </w:pPr>
    </w:p>
    <w:p w14:paraId="54B877C3" w14:textId="77777777" w:rsidR="00FB62C9" w:rsidRDefault="00FF24A9">
      <w:pPr>
        <w:ind w:left="859"/>
        <w:rPr>
          <w:b/>
          <w:sz w:val="20"/>
        </w:rPr>
      </w:pPr>
      <w:r>
        <w:rPr>
          <w:b/>
          <w:sz w:val="20"/>
        </w:rPr>
        <w:t>FUND NAME MATCH5 Asia Opportunities Fund Limited</w:t>
      </w:r>
    </w:p>
    <w:p w14:paraId="43D75D30" w14:textId="77777777" w:rsidR="00FB62C9" w:rsidRDefault="00FF24A9">
      <w:pPr>
        <w:pStyle w:val="BodyText"/>
        <w:spacing w:line="244" w:lineRule="exact"/>
        <w:ind w:left="859"/>
      </w:pPr>
      <w:r>
        <w:t>Attention: Investor Services</w:t>
      </w:r>
    </w:p>
    <w:p w14:paraId="381EE31D" w14:textId="77777777" w:rsidR="00FB62C9" w:rsidRDefault="00FB62C9">
      <w:pPr>
        <w:pStyle w:val="BodyText"/>
      </w:pPr>
    </w:p>
    <w:p w14:paraId="13FB9FDC" w14:textId="77777777" w:rsidR="00FB62C9" w:rsidRDefault="00FF24A9">
      <w:pPr>
        <w:pStyle w:val="BodyText"/>
        <w:spacing w:before="1"/>
        <w:ind w:left="140" w:right="266" w:hanging="1"/>
        <w:jc w:val="both"/>
      </w:pPr>
      <w:r>
        <w:t>Notwithstanding the method of communication, the Administrator will require the original documents and such other information it deems necessary to authenticate the communication. In the case of mis-receipt or corruption of any message, the Shareholder will be required to resend the documents. Note that the Shareholder must use the form of Redemption Notice provided by the Fund, unless such condition is waived by the Fund and/or the Administrator.</w:t>
      </w:r>
    </w:p>
    <w:p w14:paraId="373089F9" w14:textId="77777777" w:rsidR="00FB62C9" w:rsidRDefault="00FB62C9">
      <w:pPr>
        <w:pStyle w:val="BodyText"/>
        <w:spacing w:before="8"/>
        <w:rPr>
          <w:sz w:val="19"/>
        </w:rPr>
      </w:pPr>
    </w:p>
    <w:p w14:paraId="5C29E122" w14:textId="77777777" w:rsidR="00FB62C9" w:rsidRDefault="00FF24A9">
      <w:pPr>
        <w:pStyle w:val="BodyText"/>
        <w:spacing w:before="1"/>
        <w:ind w:left="140" w:right="268"/>
        <w:jc w:val="both"/>
      </w:pPr>
      <w:r>
        <w:t>The Administrator will process transfer and redemption requests which are received by facsimile. The original document must be followed by internationally recognized courier as soon as possible thereafter. Neither the Fund nor the Administrator shall be responsible for any mis-delivery or non-receipt of any facsimile if they have not acknowledged receipt of the facsimile or original document. Facsimiles sent to the Fund or the Administrator shall only be effective when actually acknowledged by the Fund or the</w:t>
      </w:r>
      <w:r>
        <w:rPr>
          <w:spacing w:val="-18"/>
        </w:rPr>
        <w:t xml:space="preserve"> </w:t>
      </w:r>
      <w:r>
        <w:t>Administrator.</w:t>
      </w:r>
    </w:p>
    <w:p w14:paraId="4DAEC0B9" w14:textId="77777777" w:rsidR="00FB62C9" w:rsidRDefault="00FB62C9">
      <w:pPr>
        <w:pStyle w:val="BodyText"/>
        <w:spacing w:before="7"/>
        <w:rPr>
          <w:sz w:val="19"/>
        </w:rPr>
      </w:pPr>
    </w:p>
    <w:p w14:paraId="44245E36" w14:textId="77777777" w:rsidR="00FB62C9" w:rsidRDefault="00FF24A9">
      <w:pPr>
        <w:pStyle w:val="BodyText"/>
        <w:ind w:left="140" w:right="266"/>
        <w:jc w:val="both"/>
      </w:pPr>
      <w:r>
        <w:t>In order to be dealt with on a particular Redemption Day, the Redemption Notice in the form prescribed by the Manager from time to time, setting out details of the Shares to be redeemed, must be received by the Administrator no later than 5:00 p.m. (Hong Kong time) at least forty-five (45) calendar days prior to the relevant Redemption Day (or such shorter notice as the Directors determine). The Directors may extend the period for receipt of a Redemption Notice in relation to the redemption of all or part of a redeeming Shareholder’s shareholding, provided this is received by the last Business Day preceding the relevant Redemption Day.</w:t>
      </w:r>
    </w:p>
    <w:p w14:paraId="423F11C3" w14:textId="77777777" w:rsidR="00FB62C9" w:rsidRDefault="00FB62C9">
      <w:pPr>
        <w:pStyle w:val="BodyText"/>
        <w:spacing w:before="1"/>
      </w:pPr>
    </w:p>
    <w:p w14:paraId="08993F02" w14:textId="77777777" w:rsidR="00FB62C9" w:rsidRDefault="00FF24A9">
      <w:pPr>
        <w:pStyle w:val="BodyText"/>
        <w:spacing w:line="477" w:lineRule="auto"/>
        <w:ind w:left="140" w:right="4142"/>
      </w:pPr>
      <w:r>
        <w:t>A Redemption Notice may be obtained from the Administrator. Shares will be redeemed at the Redemption Price.</w:t>
      </w:r>
    </w:p>
    <w:p w14:paraId="7A12E90B" w14:textId="77777777" w:rsidR="00FB62C9" w:rsidRDefault="00FB62C9">
      <w:pPr>
        <w:spacing w:line="477" w:lineRule="auto"/>
        <w:sectPr w:rsidR="00FB62C9">
          <w:pgSz w:w="11900" w:h="16840"/>
          <w:pgMar w:top="1440" w:right="1160" w:bottom="860" w:left="1300" w:header="0" w:footer="673" w:gutter="0"/>
          <w:cols w:space="720"/>
        </w:sectPr>
      </w:pPr>
    </w:p>
    <w:p w14:paraId="4283497A" w14:textId="77777777" w:rsidR="00FB62C9" w:rsidRDefault="00FF24A9">
      <w:pPr>
        <w:spacing w:before="39"/>
        <w:ind w:left="140"/>
        <w:jc w:val="both"/>
        <w:rPr>
          <w:b/>
          <w:sz w:val="20"/>
        </w:rPr>
      </w:pPr>
      <w:r>
        <w:rPr>
          <w:b/>
          <w:color w:val="268F55"/>
          <w:sz w:val="20"/>
        </w:rPr>
        <w:lastRenderedPageBreak/>
        <w:t>Minimum Redemption</w:t>
      </w:r>
    </w:p>
    <w:p w14:paraId="41A6982D" w14:textId="77777777" w:rsidR="00FB62C9" w:rsidRDefault="00FB62C9">
      <w:pPr>
        <w:pStyle w:val="BodyText"/>
        <w:spacing w:before="7"/>
        <w:rPr>
          <w:b/>
          <w:sz w:val="19"/>
        </w:rPr>
      </w:pPr>
    </w:p>
    <w:p w14:paraId="2F28BB6F" w14:textId="77777777" w:rsidR="00FB62C9" w:rsidRDefault="00FF24A9">
      <w:pPr>
        <w:pStyle w:val="BodyText"/>
        <w:ind w:left="140" w:right="268"/>
        <w:jc w:val="both"/>
      </w:pPr>
      <w:r>
        <w:t>Each Redemption by a Shareholder must be in minimum amount of US$10,000 for Class A Shares and US$100,000 for Class B Shares and Class C Shares, although the Directors reserve the right to redeem in lesser amounts.</w:t>
      </w:r>
    </w:p>
    <w:p w14:paraId="48AB56EF" w14:textId="77777777" w:rsidR="00FB62C9" w:rsidRDefault="00FB62C9">
      <w:pPr>
        <w:pStyle w:val="BodyText"/>
        <w:spacing w:before="9"/>
        <w:rPr>
          <w:sz w:val="19"/>
        </w:rPr>
      </w:pPr>
    </w:p>
    <w:p w14:paraId="7032DED8" w14:textId="77777777" w:rsidR="00FB62C9" w:rsidRDefault="00FF24A9">
      <w:pPr>
        <w:ind w:left="140"/>
        <w:jc w:val="both"/>
        <w:rPr>
          <w:b/>
          <w:sz w:val="20"/>
        </w:rPr>
      </w:pPr>
      <w:r>
        <w:rPr>
          <w:b/>
          <w:color w:val="268F55"/>
          <w:sz w:val="20"/>
        </w:rPr>
        <w:t>Partial Redemption</w:t>
      </w:r>
    </w:p>
    <w:p w14:paraId="6A9C045E" w14:textId="77777777" w:rsidR="00FB62C9" w:rsidRDefault="00FB62C9">
      <w:pPr>
        <w:pStyle w:val="BodyText"/>
        <w:spacing w:before="8"/>
        <w:rPr>
          <w:b/>
          <w:sz w:val="19"/>
        </w:rPr>
      </w:pPr>
    </w:p>
    <w:p w14:paraId="7E608CBF" w14:textId="77777777" w:rsidR="00FB62C9" w:rsidRDefault="00FF24A9">
      <w:pPr>
        <w:pStyle w:val="BodyText"/>
        <w:ind w:left="139" w:right="267"/>
        <w:jc w:val="both"/>
      </w:pPr>
      <w:r>
        <w:t>Partial redemption of shareholdings may be effected. Subject to the discretion of the Directors, if a Redemption Notice would result in the Shareholder having a residual holding of Shares in the Fund with an aggregate value of less than the Minimum Holding immediately after the relevant Redemption Day, the Shareholder’s Redemption Notice will be deemed to have been made in respect of all Shares held by that Shareholder, with the result that a Shareholder’s holding in the Fund will be reduced to</w:t>
      </w:r>
      <w:r>
        <w:rPr>
          <w:spacing w:val="-22"/>
        </w:rPr>
        <w:t xml:space="preserve"> </w:t>
      </w:r>
      <w:r>
        <w:t>zero.</w:t>
      </w:r>
    </w:p>
    <w:p w14:paraId="59046C3A" w14:textId="77777777" w:rsidR="00FB62C9" w:rsidRDefault="00FB62C9">
      <w:pPr>
        <w:pStyle w:val="BodyText"/>
        <w:spacing w:before="9"/>
        <w:rPr>
          <w:sz w:val="19"/>
        </w:rPr>
      </w:pPr>
    </w:p>
    <w:p w14:paraId="19B8DC31" w14:textId="77777777" w:rsidR="00FB62C9" w:rsidRDefault="00FF24A9">
      <w:pPr>
        <w:pStyle w:val="BodyText"/>
        <w:ind w:left="139" w:right="269"/>
        <w:jc w:val="both"/>
      </w:pPr>
      <w:r>
        <w:t>In the absence of any specific instructions from a Shareholder, a Shareholder shall be deemed to have requested a redemption of Shares on a “first acquired, first redeemed” basis.</w:t>
      </w:r>
    </w:p>
    <w:p w14:paraId="63E40596" w14:textId="77777777" w:rsidR="00FB62C9" w:rsidRDefault="00FB62C9">
      <w:pPr>
        <w:pStyle w:val="BodyText"/>
        <w:spacing w:before="8"/>
        <w:rPr>
          <w:sz w:val="19"/>
        </w:rPr>
      </w:pPr>
    </w:p>
    <w:p w14:paraId="3DB737C4" w14:textId="77777777" w:rsidR="00FB62C9" w:rsidRDefault="00FF24A9">
      <w:pPr>
        <w:ind w:left="139"/>
        <w:jc w:val="both"/>
        <w:rPr>
          <w:b/>
          <w:sz w:val="20"/>
        </w:rPr>
      </w:pPr>
      <w:r>
        <w:rPr>
          <w:b/>
          <w:color w:val="268F55"/>
          <w:sz w:val="20"/>
        </w:rPr>
        <w:t>Revocation of Redemption Notices</w:t>
      </w:r>
    </w:p>
    <w:p w14:paraId="38E31FBD" w14:textId="77777777" w:rsidR="00FB62C9" w:rsidRDefault="00FB62C9">
      <w:pPr>
        <w:pStyle w:val="BodyText"/>
        <w:spacing w:before="7"/>
        <w:rPr>
          <w:b/>
          <w:sz w:val="19"/>
        </w:rPr>
      </w:pPr>
    </w:p>
    <w:p w14:paraId="7C455EB6" w14:textId="77777777" w:rsidR="00FB62C9" w:rsidRDefault="00FF24A9">
      <w:pPr>
        <w:spacing w:before="1"/>
        <w:ind w:left="139" w:right="267"/>
        <w:jc w:val="both"/>
        <w:rPr>
          <w:sz w:val="20"/>
        </w:rPr>
      </w:pPr>
      <w:r>
        <w:rPr>
          <w:sz w:val="20"/>
        </w:rPr>
        <w:t>Unless the Directors determine otherwise, a Redemption Notice, once given, may not be revoked by a Shareholder unless a Shareholder withdraws its redemption request pursuant to the withdrawal procedures described in the section headed “</w:t>
      </w:r>
      <w:r>
        <w:rPr>
          <w:b/>
          <w:sz w:val="20"/>
        </w:rPr>
        <w:t>Redemption Procedure - Redemption Gate</w:t>
      </w:r>
      <w:r>
        <w:rPr>
          <w:sz w:val="20"/>
        </w:rPr>
        <w:t>” and/or “</w:t>
      </w:r>
      <w:r>
        <w:rPr>
          <w:b/>
          <w:sz w:val="20"/>
        </w:rPr>
        <w:t>Valuation - Suspension of Valuation, Issue and Redemption of Shares.</w:t>
      </w:r>
      <w:r>
        <w:rPr>
          <w:sz w:val="20"/>
        </w:rPr>
        <w:t>”</w:t>
      </w:r>
    </w:p>
    <w:p w14:paraId="0C4F7025" w14:textId="77777777" w:rsidR="00FB62C9" w:rsidRDefault="00FB62C9">
      <w:pPr>
        <w:pStyle w:val="BodyText"/>
        <w:spacing w:before="8"/>
        <w:rPr>
          <w:sz w:val="19"/>
        </w:rPr>
      </w:pPr>
    </w:p>
    <w:p w14:paraId="5E8DF103" w14:textId="77777777" w:rsidR="00FB62C9" w:rsidRDefault="00FF24A9">
      <w:pPr>
        <w:ind w:left="139"/>
        <w:jc w:val="both"/>
        <w:rPr>
          <w:b/>
          <w:sz w:val="20"/>
        </w:rPr>
      </w:pPr>
      <w:r>
        <w:rPr>
          <w:b/>
          <w:color w:val="268F55"/>
          <w:sz w:val="20"/>
        </w:rPr>
        <w:t>Confirmation of Redemption Request</w:t>
      </w:r>
    </w:p>
    <w:p w14:paraId="0663FB6D" w14:textId="77777777" w:rsidR="00FB62C9" w:rsidRDefault="00FB62C9">
      <w:pPr>
        <w:pStyle w:val="BodyText"/>
        <w:spacing w:before="8"/>
        <w:rPr>
          <w:b/>
          <w:sz w:val="19"/>
        </w:rPr>
      </w:pPr>
    </w:p>
    <w:p w14:paraId="44B13753" w14:textId="77777777" w:rsidR="00FB62C9" w:rsidRDefault="00FF24A9">
      <w:pPr>
        <w:pStyle w:val="BodyText"/>
        <w:spacing w:before="1"/>
        <w:ind w:left="139" w:right="270"/>
        <w:jc w:val="both"/>
      </w:pPr>
      <w:r>
        <w:t>As soon as practicable after each Redemption Day, the Administrator will confirm the following to a redeeming Shareholder in writing (“</w:t>
      </w:r>
      <w:r>
        <w:rPr>
          <w:b/>
        </w:rPr>
        <w:t>Confirmation Order</w:t>
      </w:r>
      <w:r>
        <w:t>”):</w:t>
      </w:r>
    </w:p>
    <w:p w14:paraId="5DA443DE" w14:textId="77777777" w:rsidR="00FB62C9" w:rsidRDefault="00FB62C9">
      <w:pPr>
        <w:pStyle w:val="BodyText"/>
        <w:spacing w:before="8"/>
        <w:rPr>
          <w:sz w:val="19"/>
        </w:rPr>
      </w:pPr>
    </w:p>
    <w:p w14:paraId="01CC77E4" w14:textId="77777777" w:rsidR="00FB62C9" w:rsidRDefault="00FF24A9">
      <w:pPr>
        <w:pStyle w:val="ListParagraph"/>
        <w:numPr>
          <w:ilvl w:val="0"/>
          <w:numId w:val="19"/>
        </w:numPr>
        <w:tabs>
          <w:tab w:val="left" w:pos="859"/>
          <w:tab w:val="left" w:pos="860"/>
        </w:tabs>
        <w:jc w:val="both"/>
        <w:rPr>
          <w:sz w:val="20"/>
        </w:rPr>
      </w:pPr>
      <w:r>
        <w:rPr>
          <w:sz w:val="20"/>
        </w:rPr>
        <w:t>the number of Shares of each relevant Series to be redeemed;</w:t>
      </w:r>
      <w:r>
        <w:rPr>
          <w:spacing w:val="-9"/>
          <w:sz w:val="20"/>
        </w:rPr>
        <w:t xml:space="preserve"> </w:t>
      </w:r>
      <w:r>
        <w:rPr>
          <w:sz w:val="20"/>
        </w:rPr>
        <w:t>and</w:t>
      </w:r>
    </w:p>
    <w:p w14:paraId="1C2009F2" w14:textId="77777777" w:rsidR="00FB62C9" w:rsidRDefault="00FB62C9">
      <w:pPr>
        <w:pStyle w:val="BodyText"/>
        <w:spacing w:before="7"/>
        <w:rPr>
          <w:sz w:val="19"/>
        </w:rPr>
      </w:pPr>
    </w:p>
    <w:p w14:paraId="142A5186" w14:textId="77777777" w:rsidR="00FB62C9" w:rsidRDefault="00FF24A9">
      <w:pPr>
        <w:pStyle w:val="ListParagraph"/>
        <w:numPr>
          <w:ilvl w:val="0"/>
          <w:numId w:val="19"/>
        </w:numPr>
        <w:tabs>
          <w:tab w:val="left" w:pos="859"/>
          <w:tab w:val="left" w:pos="860"/>
        </w:tabs>
        <w:jc w:val="both"/>
        <w:rPr>
          <w:sz w:val="20"/>
        </w:rPr>
      </w:pPr>
      <w:r>
        <w:rPr>
          <w:sz w:val="20"/>
        </w:rPr>
        <w:t>the Redemption Price for each Series being</w:t>
      </w:r>
      <w:r>
        <w:rPr>
          <w:spacing w:val="-9"/>
          <w:sz w:val="20"/>
        </w:rPr>
        <w:t xml:space="preserve"> </w:t>
      </w:r>
      <w:r>
        <w:rPr>
          <w:sz w:val="20"/>
        </w:rPr>
        <w:t>redeemed.</w:t>
      </w:r>
    </w:p>
    <w:p w14:paraId="36864C89" w14:textId="77777777" w:rsidR="00FB62C9" w:rsidRDefault="00FB62C9">
      <w:pPr>
        <w:pStyle w:val="BodyText"/>
        <w:spacing w:before="9"/>
        <w:rPr>
          <w:sz w:val="19"/>
        </w:rPr>
      </w:pPr>
    </w:p>
    <w:p w14:paraId="5932E8DA" w14:textId="77777777" w:rsidR="00FB62C9" w:rsidRDefault="00FF24A9">
      <w:pPr>
        <w:pStyle w:val="BodyText"/>
        <w:ind w:left="139" w:right="272"/>
        <w:jc w:val="both"/>
      </w:pPr>
      <w:r>
        <w:t>If any of the information contained in the Confirmation Order is incorrect or incomplete, the Shareholder must notify the Administrator within two (2) Business Days. Otherwise, it will be deemed that the Shareholder has agreed to the information provided in the Confirmation Order. A redeeming Shareholder should notify the Administrator as soon as is practicable if a redeeming Shareholder does not receive a Confirmation Order.</w:t>
      </w:r>
    </w:p>
    <w:p w14:paraId="111BDF2C" w14:textId="77777777" w:rsidR="00FB62C9" w:rsidRDefault="00FB62C9">
      <w:pPr>
        <w:pStyle w:val="BodyText"/>
        <w:spacing w:before="8"/>
        <w:rPr>
          <w:sz w:val="19"/>
        </w:rPr>
      </w:pPr>
    </w:p>
    <w:p w14:paraId="754D44A4" w14:textId="77777777" w:rsidR="00FB62C9" w:rsidRDefault="00FF24A9">
      <w:pPr>
        <w:ind w:left="139"/>
        <w:jc w:val="both"/>
        <w:rPr>
          <w:b/>
          <w:sz w:val="20"/>
        </w:rPr>
      </w:pPr>
      <w:r>
        <w:rPr>
          <w:b/>
          <w:color w:val="268F55"/>
          <w:sz w:val="20"/>
        </w:rPr>
        <w:t>Payment of Redemption Proceeds</w:t>
      </w:r>
    </w:p>
    <w:p w14:paraId="304F477B" w14:textId="77777777" w:rsidR="00FB62C9" w:rsidRDefault="00FB62C9">
      <w:pPr>
        <w:pStyle w:val="BodyText"/>
        <w:spacing w:before="8"/>
        <w:rPr>
          <w:b/>
          <w:sz w:val="19"/>
        </w:rPr>
      </w:pPr>
    </w:p>
    <w:p w14:paraId="6C7615EB" w14:textId="77777777" w:rsidR="00FB62C9" w:rsidRDefault="00FF24A9">
      <w:pPr>
        <w:pStyle w:val="BodyText"/>
        <w:ind w:left="139" w:right="268"/>
        <w:jc w:val="both"/>
      </w:pPr>
      <w:r>
        <w:t>Subject to the authority of the Directors to declare a Suspension in certain extraordinary circumstances, the proceeds will generally be paid to the redeeming Shareholder within twenty (20) Business Days immediately following the relevant Redemption Day. No redemption proceeds will be paid until the original Redemption Notice is received by the Administrator, together with any other documents including documents required to verify the identity of the redeeming Shareholder, required by the Administrator.</w:t>
      </w:r>
    </w:p>
    <w:p w14:paraId="0933C937" w14:textId="77777777" w:rsidR="00FB62C9" w:rsidRDefault="00FB62C9">
      <w:pPr>
        <w:pStyle w:val="BodyText"/>
        <w:spacing w:before="9"/>
        <w:rPr>
          <w:sz w:val="19"/>
        </w:rPr>
      </w:pPr>
    </w:p>
    <w:p w14:paraId="22BB0BBD" w14:textId="77777777" w:rsidR="00FB62C9" w:rsidRDefault="00FF24A9">
      <w:pPr>
        <w:pStyle w:val="BodyText"/>
        <w:ind w:left="139" w:right="272"/>
        <w:jc w:val="both"/>
      </w:pPr>
      <w:r>
        <w:t>Redemption proceeds will be paid to the redeeming Shareholder by telegraphic transfer in US dollars to the bank account from which the subscription proceeds originated.</w:t>
      </w:r>
    </w:p>
    <w:p w14:paraId="7CBE1372" w14:textId="77777777" w:rsidR="00FB62C9" w:rsidRDefault="00FB62C9">
      <w:pPr>
        <w:pStyle w:val="BodyText"/>
        <w:spacing w:before="8"/>
        <w:rPr>
          <w:sz w:val="19"/>
        </w:rPr>
      </w:pPr>
    </w:p>
    <w:p w14:paraId="22FCE8B0" w14:textId="77777777" w:rsidR="00FB62C9" w:rsidRDefault="00FF24A9">
      <w:pPr>
        <w:pStyle w:val="BodyText"/>
        <w:ind w:left="139"/>
        <w:jc w:val="both"/>
      </w:pPr>
      <w:r>
        <w:t>No redemption proceeds will be paid to third parties.</w:t>
      </w:r>
    </w:p>
    <w:p w14:paraId="5B776D8B" w14:textId="77777777" w:rsidR="00FB62C9" w:rsidRDefault="00FB62C9">
      <w:pPr>
        <w:pStyle w:val="BodyText"/>
        <w:spacing w:before="7"/>
        <w:rPr>
          <w:sz w:val="19"/>
        </w:rPr>
      </w:pPr>
    </w:p>
    <w:p w14:paraId="0FB263E3" w14:textId="77777777" w:rsidR="00FB62C9" w:rsidRDefault="00FF24A9">
      <w:pPr>
        <w:pStyle w:val="BodyText"/>
        <w:spacing w:before="1"/>
        <w:ind w:left="139" w:right="267"/>
        <w:jc w:val="both"/>
      </w:pPr>
      <w:r>
        <w:t>If at any time during the period between the calculation of the Net Asset Value per Share of the relevant Series as at a particular Redemption Day and the time at which redemption proceeds are converted out of any other currency into US dollars, there is a change in the exchange rate of that currency, the amount payable to any relevant redeeming Shareholder may be reduced as the Manager considers appropriate to take account of the effect of that change in the exchange rate.</w:t>
      </w:r>
    </w:p>
    <w:p w14:paraId="49AEAEA4" w14:textId="77777777" w:rsidR="00FB62C9" w:rsidRDefault="00FB62C9">
      <w:pPr>
        <w:jc w:val="both"/>
        <w:sectPr w:rsidR="00FB62C9">
          <w:pgSz w:w="11900" w:h="16840"/>
          <w:pgMar w:top="1400" w:right="1160" w:bottom="860" w:left="1300" w:header="0" w:footer="673" w:gutter="0"/>
          <w:cols w:space="720"/>
        </w:sectPr>
      </w:pPr>
    </w:p>
    <w:p w14:paraId="4D6EA5BD" w14:textId="77777777" w:rsidR="00FB62C9" w:rsidRDefault="00FF24A9">
      <w:pPr>
        <w:pStyle w:val="BodyText"/>
        <w:spacing w:before="39"/>
        <w:ind w:left="140" w:right="267"/>
        <w:jc w:val="both"/>
      </w:pPr>
      <w:r>
        <w:lastRenderedPageBreak/>
        <w:t>The Fund or the Administrator on its behalf may refuse to make any redemption payment or distribution to a Shareholder if any of the Directors, the Manager or the Administrator suspects or is advised that the payment of any redemption or distribution monies to such Shareholder might result in a breach or violation of any applicable anti-money laundering or other laws, regulations or policies by any person in any relevant jurisdiction, or such refusal is considered necessary or appropriate to ensure the compliance by the Fund, its Directors, the Manager or the Administrator with any such laws, regulations or policies in any relevant jurisdiction.</w:t>
      </w:r>
    </w:p>
    <w:p w14:paraId="28D92D89" w14:textId="77777777" w:rsidR="00FB62C9" w:rsidRDefault="00FB62C9">
      <w:pPr>
        <w:pStyle w:val="BodyText"/>
        <w:spacing w:before="8"/>
        <w:rPr>
          <w:sz w:val="19"/>
        </w:rPr>
      </w:pPr>
    </w:p>
    <w:p w14:paraId="2EB4AD7F" w14:textId="77777777" w:rsidR="00FB62C9" w:rsidRDefault="00FF24A9">
      <w:pPr>
        <w:pStyle w:val="BodyText"/>
        <w:ind w:left="140" w:right="269"/>
        <w:jc w:val="both"/>
      </w:pPr>
      <w:r>
        <w:t>The Directors may reduce the redemption proceeds in respect of any Shareholder to the extent the Fund is required by US law, by agreement with the US Treasury Department or similar government division or department or by any applicable intergovernmental agreement or implementing legislation to withhold in respect of a payment of redemption proceeds to such Shareholder or otherwise withhold any amount in respect of such Shareholder.</w:t>
      </w:r>
    </w:p>
    <w:p w14:paraId="6470BAF9" w14:textId="77777777" w:rsidR="00FB62C9" w:rsidRDefault="00FB62C9">
      <w:pPr>
        <w:pStyle w:val="BodyText"/>
        <w:spacing w:before="9"/>
        <w:rPr>
          <w:sz w:val="19"/>
        </w:rPr>
      </w:pPr>
    </w:p>
    <w:p w14:paraId="53C1DA7E" w14:textId="77777777" w:rsidR="00FB62C9" w:rsidRDefault="00FF24A9">
      <w:pPr>
        <w:ind w:left="140"/>
        <w:jc w:val="both"/>
        <w:rPr>
          <w:b/>
          <w:sz w:val="20"/>
        </w:rPr>
      </w:pPr>
      <w:r>
        <w:rPr>
          <w:b/>
          <w:color w:val="268F55"/>
          <w:sz w:val="20"/>
        </w:rPr>
        <w:t>Deferral Provisions</w:t>
      </w:r>
    </w:p>
    <w:p w14:paraId="4EE7ED2A" w14:textId="77777777" w:rsidR="00FB62C9" w:rsidRDefault="00FB62C9">
      <w:pPr>
        <w:pStyle w:val="BodyText"/>
        <w:spacing w:before="7"/>
        <w:rPr>
          <w:b/>
          <w:sz w:val="19"/>
        </w:rPr>
      </w:pPr>
    </w:p>
    <w:p w14:paraId="3282327C" w14:textId="77777777" w:rsidR="00FB62C9" w:rsidRDefault="00FF24A9">
      <w:pPr>
        <w:pStyle w:val="Heading4"/>
      </w:pPr>
      <w:r>
        <w:rPr>
          <w:color w:val="268F55"/>
        </w:rPr>
        <w:t>Withholding</w:t>
      </w:r>
    </w:p>
    <w:p w14:paraId="47D78ACD" w14:textId="77777777" w:rsidR="00FB62C9" w:rsidRDefault="00FB62C9">
      <w:pPr>
        <w:pStyle w:val="BodyText"/>
        <w:spacing w:before="9"/>
        <w:rPr>
          <w:b/>
          <w:i/>
          <w:sz w:val="19"/>
        </w:rPr>
      </w:pPr>
    </w:p>
    <w:p w14:paraId="32F4A673" w14:textId="77777777" w:rsidR="00FB62C9" w:rsidRDefault="00FF24A9">
      <w:pPr>
        <w:pStyle w:val="BodyText"/>
        <w:ind w:left="140" w:right="271"/>
        <w:jc w:val="both"/>
      </w:pPr>
      <w:r>
        <w:t>If a Shareholder redeems 90% or more of the Shareholder’s Shares, the Fund will be authorized to withhold up to 5% of the estimated redemption amount pending completion of the year-end audit.</w:t>
      </w:r>
    </w:p>
    <w:p w14:paraId="6EA26AA8" w14:textId="77777777" w:rsidR="00FB62C9" w:rsidRDefault="00FB62C9">
      <w:pPr>
        <w:pStyle w:val="BodyText"/>
        <w:spacing w:before="8"/>
        <w:rPr>
          <w:sz w:val="19"/>
        </w:rPr>
      </w:pPr>
    </w:p>
    <w:p w14:paraId="67E2A9E9" w14:textId="77777777" w:rsidR="00FB62C9" w:rsidRDefault="00FF24A9">
      <w:pPr>
        <w:ind w:left="140"/>
        <w:jc w:val="both"/>
        <w:rPr>
          <w:b/>
          <w:sz w:val="20"/>
        </w:rPr>
      </w:pPr>
      <w:r>
        <w:rPr>
          <w:b/>
          <w:color w:val="268F55"/>
          <w:sz w:val="20"/>
        </w:rPr>
        <w:t>Redemptions “In-Kind”</w:t>
      </w:r>
    </w:p>
    <w:p w14:paraId="7D9D4BA6" w14:textId="77777777" w:rsidR="00FB62C9" w:rsidRDefault="00FB62C9">
      <w:pPr>
        <w:pStyle w:val="BodyText"/>
        <w:spacing w:before="8"/>
        <w:rPr>
          <w:b/>
          <w:sz w:val="19"/>
        </w:rPr>
      </w:pPr>
    </w:p>
    <w:p w14:paraId="166C10C0" w14:textId="77777777" w:rsidR="00FB62C9" w:rsidRDefault="00FF24A9">
      <w:pPr>
        <w:pStyle w:val="BodyText"/>
        <w:ind w:left="140" w:right="269"/>
        <w:jc w:val="both"/>
      </w:pPr>
      <w:r>
        <w:t>The Manager will use reasonable efforts to liquidate Investments to redeem Shares, but the Fund may, in its sole discretion, make distributions in-kind. If a distribution is made in-kind, immediately prior to such distribution, the Directors will determine the fair market value of the investment distributed and adjust the Net Asset Value of Shares held by the relevant Shareholder to reflect the difference between the book value and the fair market value as if such gain or loss had been recognized upon an actual sale of such investment. Each such distribution will reduce the Net Asset Value of Shares held by such Shareholder by the fair market value of the investment valued pursuant to the valuation procedures described in the section headed “</w:t>
      </w:r>
      <w:r>
        <w:rPr>
          <w:b/>
        </w:rPr>
        <w:t>Valuation - Suspension of Valuation, Issue and Redemption of</w:t>
      </w:r>
      <w:r>
        <w:rPr>
          <w:b/>
          <w:spacing w:val="-7"/>
        </w:rPr>
        <w:t xml:space="preserve"> </w:t>
      </w:r>
      <w:r>
        <w:rPr>
          <w:b/>
        </w:rPr>
        <w:t>Shares.</w:t>
      </w:r>
      <w:r>
        <w:t>”</w:t>
      </w:r>
    </w:p>
    <w:p w14:paraId="4ACB4986" w14:textId="77777777" w:rsidR="00FB62C9" w:rsidRDefault="00FB62C9">
      <w:pPr>
        <w:pStyle w:val="BodyText"/>
        <w:spacing w:before="1"/>
      </w:pPr>
    </w:p>
    <w:p w14:paraId="73D08739" w14:textId="77777777" w:rsidR="00FB62C9" w:rsidRDefault="00FF24A9">
      <w:pPr>
        <w:pStyle w:val="BodyText"/>
        <w:ind w:left="140" w:right="267"/>
        <w:jc w:val="both"/>
      </w:pPr>
      <w:r>
        <w:t xml:space="preserve">As indicated above, the Manager will be entitled to receive its Management Fee and Performance Fee in respect of redeemed Shares </w:t>
      </w:r>
      <w:r>
        <w:rPr>
          <w:i/>
        </w:rPr>
        <w:t xml:space="preserve">pro-rata </w:t>
      </w:r>
      <w:r>
        <w:t>from all proceeds, including in-kind proceeds, and will therefore retain any portion of any proceeds paid in-kind in respect of which a Management Fee and Performance Fee are payable.</w:t>
      </w:r>
    </w:p>
    <w:p w14:paraId="21E084FA" w14:textId="77777777" w:rsidR="00FB62C9" w:rsidRDefault="00FB62C9">
      <w:pPr>
        <w:pStyle w:val="BodyText"/>
      </w:pPr>
    </w:p>
    <w:p w14:paraId="3D5A3A9F" w14:textId="77777777" w:rsidR="00FB62C9" w:rsidRDefault="00FF24A9">
      <w:pPr>
        <w:ind w:left="140"/>
        <w:jc w:val="both"/>
        <w:rPr>
          <w:b/>
          <w:sz w:val="20"/>
        </w:rPr>
      </w:pPr>
      <w:r>
        <w:rPr>
          <w:b/>
          <w:color w:val="268F55"/>
          <w:sz w:val="20"/>
        </w:rPr>
        <w:t>Redemption Gate</w:t>
      </w:r>
    </w:p>
    <w:p w14:paraId="4987AA65" w14:textId="77777777" w:rsidR="00FB62C9" w:rsidRDefault="00FB62C9">
      <w:pPr>
        <w:pStyle w:val="BodyText"/>
        <w:spacing w:before="8"/>
        <w:rPr>
          <w:b/>
          <w:sz w:val="19"/>
        </w:rPr>
      </w:pPr>
    </w:p>
    <w:p w14:paraId="74A0CD37" w14:textId="77777777" w:rsidR="00FB62C9" w:rsidRDefault="00FF24A9">
      <w:pPr>
        <w:pStyle w:val="BodyText"/>
        <w:ind w:left="140" w:right="267"/>
        <w:jc w:val="both"/>
      </w:pPr>
      <w:commentRangeStart w:id="14"/>
      <w:r>
        <w:t>If Shareholders submit Redemption Notices in respect of any given Redemption Day for the redemption of more than 25% of the Net Asset Value of the Fund at the time when such redemption request is made (“</w:t>
      </w:r>
      <w:r>
        <w:rPr>
          <w:b/>
        </w:rPr>
        <w:t>Gate Amount</w:t>
      </w:r>
      <w:r>
        <w:t>”), the Directors may limit such redemptions to 25% of the Net Asset Value of the Fund. The Administrator will notify the Shareholder within five (5) Business Days of the relevant Redemption Day if the Gate is triggered following receipt of the Shareholder’s redemption request. Following receipt of the Administrator’s notification, a Shareholder may withdraw its redemption request for the amount that exceeds the Gate Amount and such withdrawal must be made within five (5) Business Days of the date of the Administrator’s notification.</w:t>
      </w:r>
      <w:commentRangeEnd w:id="14"/>
      <w:r w:rsidR="00162C22">
        <w:rPr>
          <w:rStyle w:val="CommentReference"/>
        </w:rPr>
        <w:commentReference w:id="14"/>
      </w:r>
    </w:p>
    <w:p w14:paraId="57ED9FBB" w14:textId="77777777" w:rsidR="00FB62C9" w:rsidRDefault="00FB62C9">
      <w:pPr>
        <w:pStyle w:val="BodyText"/>
        <w:spacing w:before="9"/>
        <w:rPr>
          <w:sz w:val="19"/>
        </w:rPr>
      </w:pPr>
    </w:p>
    <w:p w14:paraId="5215A060" w14:textId="77777777" w:rsidR="00FB62C9" w:rsidRDefault="00FF24A9">
      <w:pPr>
        <w:pStyle w:val="BodyText"/>
        <w:ind w:left="140" w:right="266"/>
        <w:jc w:val="both"/>
      </w:pPr>
      <w:r>
        <w:t>If a Shareholder does not withdraw its redemption request within five (5) Business Days, the Shareholder will be deemed to have made a redemption request in respect of its shareholding over the Gate Amount. Shares not redeemed because the Redemption Gate has been imposed will be deferred for redemption on the next Redemption Day (subject to further deferral if the deferred requests themselves exceed 25% of the Net Asset Value of the Fund on the next Redemption Day and the Redemption Gate is imposed) in priority to any other Shares for which new Redemption Notices have been received on the next Redemption Day. This means that a new Redemption Notice received on a Redemption Day to which prior deferred requests have a priority may not be satisfied on the Redemption Day or on next and subsequent Redemption Days until after the prior deferred requests are satisfied. Shareholders that have submitted a Redemption Notice which has been the</w:t>
      </w:r>
    </w:p>
    <w:p w14:paraId="22B65BBE" w14:textId="77777777" w:rsidR="00FB62C9" w:rsidRDefault="00FB62C9">
      <w:pPr>
        <w:jc w:val="both"/>
        <w:sectPr w:rsidR="00FB62C9">
          <w:pgSz w:w="11900" w:h="16840"/>
          <w:pgMar w:top="1400" w:right="1160" w:bottom="860" w:left="1300" w:header="0" w:footer="673" w:gutter="0"/>
          <w:cols w:space="720"/>
        </w:sectPr>
      </w:pPr>
    </w:p>
    <w:p w14:paraId="48EA4BD5" w14:textId="77777777" w:rsidR="00FB62C9" w:rsidRDefault="00FF24A9">
      <w:pPr>
        <w:pStyle w:val="BodyText"/>
        <w:spacing w:before="39"/>
        <w:ind w:left="140" w:right="268"/>
        <w:jc w:val="both"/>
      </w:pPr>
      <w:r>
        <w:lastRenderedPageBreak/>
        <w:t>subject of the Redemption Gate will not need to submit additional Redemption Notices in respect of Shares for which redemption has been deferred.</w:t>
      </w:r>
    </w:p>
    <w:p w14:paraId="5F6C12FA" w14:textId="77777777" w:rsidR="00FB62C9" w:rsidRDefault="00FB62C9">
      <w:pPr>
        <w:pStyle w:val="BodyText"/>
        <w:spacing w:before="8"/>
        <w:rPr>
          <w:sz w:val="19"/>
        </w:rPr>
      </w:pPr>
    </w:p>
    <w:p w14:paraId="5020F08A" w14:textId="77777777" w:rsidR="00FB62C9" w:rsidRDefault="00FF24A9">
      <w:pPr>
        <w:ind w:left="140"/>
        <w:rPr>
          <w:b/>
          <w:sz w:val="20"/>
        </w:rPr>
      </w:pPr>
      <w:r>
        <w:rPr>
          <w:b/>
          <w:color w:val="268F55"/>
          <w:sz w:val="20"/>
        </w:rPr>
        <w:t>Compulsory Redemption</w:t>
      </w:r>
    </w:p>
    <w:p w14:paraId="1AB8B14E" w14:textId="77777777" w:rsidR="00FB62C9" w:rsidRDefault="00FB62C9">
      <w:pPr>
        <w:pStyle w:val="BodyText"/>
        <w:spacing w:before="7"/>
        <w:rPr>
          <w:b/>
          <w:sz w:val="19"/>
        </w:rPr>
      </w:pPr>
    </w:p>
    <w:p w14:paraId="3A76C8A4" w14:textId="77777777" w:rsidR="00FB62C9" w:rsidRDefault="00FF24A9">
      <w:pPr>
        <w:pStyle w:val="BodyText"/>
        <w:spacing w:before="1"/>
        <w:ind w:left="140"/>
      </w:pPr>
      <w:r>
        <w:t>The Directors may compel the redemption of any Shares, with or without cause, on not less than five (5)</w:t>
      </w:r>
    </w:p>
    <w:p w14:paraId="79FC041B" w14:textId="77777777" w:rsidR="00FB62C9" w:rsidRDefault="00FF24A9">
      <w:pPr>
        <w:pStyle w:val="BodyText"/>
        <w:ind w:left="140"/>
      </w:pPr>
      <w:r>
        <w:rPr>
          <w:sz w:val="21"/>
        </w:rPr>
        <w:t xml:space="preserve">Business Days’ </w:t>
      </w:r>
      <w:r>
        <w:t>prior written notice. Settlements will be made in the same manner as voluntary redemptions.</w:t>
      </w:r>
    </w:p>
    <w:p w14:paraId="5436796B" w14:textId="77777777" w:rsidR="00FB62C9" w:rsidRDefault="00FB62C9">
      <w:pPr>
        <w:pStyle w:val="BodyText"/>
        <w:spacing w:before="9"/>
        <w:rPr>
          <w:sz w:val="19"/>
        </w:rPr>
      </w:pPr>
    </w:p>
    <w:p w14:paraId="48DCD038" w14:textId="77777777" w:rsidR="00FB62C9" w:rsidRDefault="00FF24A9">
      <w:pPr>
        <w:pStyle w:val="BodyText"/>
        <w:ind w:left="140" w:right="271"/>
        <w:jc w:val="both"/>
      </w:pPr>
      <w:r>
        <w:t>The compulsory redemption price for a Share will be the Redemption Price calculated as at the first Valuation Day following the decision of the Directors to redeem such Shares compulsorily, less any fiscal charges, fees and expenses incurred by the Fund as a result of the compulsory redemption.</w:t>
      </w:r>
    </w:p>
    <w:p w14:paraId="5A2CBFB8" w14:textId="77777777" w:rsidR="00FB62C9" w:rsidRDefault="00FB62C9">
      <w:pPr>
        <w:pStyle w:val="BodyText"/>
        <w:spacing w:before="7"/>
        <w:rPr>
          <w:sz w:val="19"/>
        </w:rPr>
      </w:pPr>
    </w:p>
    <w:p w14:paraId="01C3EBB6" w14:textId="77777777" w:rsidR="00FB62C9" w:rsidRDefault="00FB62C9">
      <w:pPr>
        <w:jc w:val="both"/>
        <w:sectPr w:rsidR="00FB62C9">
          <w:pgSz w:w="11900" w:h="16840"/>
          <w:pgMar w:top="1400" w:right="1160" w:bottom="860" w:left="1300" w:header="0" w:footer="673" w:gutter="0"/>
          <w:cols w:space="720"/>
        </w:sectPr>
      </w:pPr>
    </w:p>
    <w:p w14:paraId="54364DE1" w14:textId="543D931B" w:rsidR="00FB62C9" w:rsidRDefault="00162C22">
      <w:pPr>
        <w:pStyle w:val="BodyText"/>
        <w:spacing w:line="20" w:lineRule="exact"/>
        <w:ind w:left="105"/>
        <w:rPr>
          <w:sz w:val="2"/>
        </w:rPr>
      </w:pPr>
      <w:r>
        <w:rPr>
          <w:noProof/>
          <w:sz w:val="2"/>
          <w:lang w:val="en-GB" w:eastAsia="en-GB"/>
        </w:rPr>
        <w:lastRenderedPageBreak/>
        <mc:AlternateContent>
          <mc:Choice Requires="wpg">
            <w:drawing>
              <wp:inline distT="0" distB="0" distL="0" distR="0" wp14:anchorId="4A9A32C2" wp14:editId="6F957886">
                <wp:extent cx="5771515" cy="6350"/>
                <wp:effectExtent l="6350" t="10160" r="13335" b="2540"/>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6350"/>
                          <a:chOff x="0" y="0"/>
                          <a:chExt cx="9089" cy="10"/>
                        </a:xfrm>
                      </wpg:grpSpPr>
                      <wps:wsp>
                        <wps:cNvPr id="17" name="Line 36"/>
                        <wps:cNvCnPr>
                          <a:cxnSpLocks noChangeShapeType="1"/>
                        </wps:cNvCnPr>
                        <wps:spPr bwMode="auto">
                          <a:xfrm>
                            <a:off x="0" y="5"/>
                            <a:ext cx="908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B95BA2" id="Group 35" o:spid="_x0000_s1026" style="width:454.45pt;height:.5pt;mso-position-horizontal-relative:char;mso-position-vertical-relative:line" coordsize="90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">
                <v:line id="Line 36" o:spid="_x0000_s1027" style="position:absolute;visibility:visible;mso-wrap-style:square" from="0,5" to="90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" strokeweight=".16936mm"/>
                <w10:anchorlock/>
              </v:group>
            </w:pict>
          </mc:Fallback>
        </mc:AlternateContent>
      </w:r>
    </w:p>
    <w:p w14:paraId="42568363" w14:textId="77777777" w:rsidR="00FB62C9" w:rsidRDefault="00FB62C9">
      <w:pPr>
        <w:pStyle w:val="BodyText"/>
        <w:spacing w:before="3"/>
        <w:rPr>
          <w:sz w:val="17"/>
        </w:rPr>
      </w:pPr>
    </w:p>
    <w:p w14:paraId="0BFB44DC" w14:textId="4AE00C34" w:rsidR="00FB62C9" w:rsidRDefault="00162C22">
      <w:pPr>
        <w:pStyle w:val="BodyText"/>
        <w:spacing w:line="20" w:lineRule="exact"/>
        <w:ind w:left="105"/>
        <w:rPr>
          <w:sz w:val="2"/>
        </w:rPr>
      </w:pPr>
      <w:bookmarkStart w:id="15" w:name="_TOC_250008"/>
      <w:bookmarkEnd w:id="15"/>
      <w:r>
        <w:rPr>
          <w:noProof/>
          <w:sz w:val="2"/>
          <w:lang w:val="en-GB" w:eastAsia="en-GB"/>
        </w:rPr>
        <mc:AlternateContent>
          <mc:Choice Requires="wpg">
            <w:drawing>
              <wp:inline distT="0" distB="0" distL="0" distR="0" wp14:anchorId="6885480C" wp14:editId="5C01C499">
                <wp:extent cx="5771515" cy="6350"/>
                <wp:effectExtent l="6350" t="4445" r="13335" b="8255"/>
                <wp:docPr id="1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6350"/>
                          <a:chOff x="0" y="0"/>
                          <a:chExt cx="9089" cy="10"/>
                        </a:xfrm>
                      </wpg:grpSpPr>
                      <wps:wsp>
                        <wps:cNvPr id="15" name="Line 33"/>
                        <wps:cNvCnPr>
                          <a:cxnSpLocks noChangeShapeType="1"/>
                        </wps:cNvCnPr>
                        <wps:spPr bwMode="auto">
                          <a:xfrm>
                            <a:off x="0" y="5"/>
                            <a:ext cx="908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1394DC" id="Group 32" o:spid="_x0000_s1026" style="width:454.45pt;height:.5pt;mso-position-horizontal-relative:char;mso-position-vertical-relative:line" coordsize="90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">
                <v:line id="Line 33" o:spid="_x0000_s1027" style="position:absolute;visibility:visible;mso-wrap-style:square" from="0,5" to="90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" strokeweight=".16936mm"/>
                <w10:anchorlock/>
              </v:group>
            </w:pict>
          </mc:Fallback>
        </mc:AlternateContent>
      </w:r>
    </w:p>
    <w:p w14:paraId="418D61DF" w14:textId="77777777" w:rsidR="00FB62C9" w:rsidRDefault="00FB62C9">
      <w:pPr>
        <w:pStyle w:val="BodyText"/>
        <w:spacing w:before="3"/>
        <w:rPr>
          <w:sz w:val="17"/>
        </w:rPr>
      </w:pPr>
    </w:p>
    <w:p w14:paraId="67F07975" w14:textId="77777777" w:rsidR="00FB62C9" w:rsidRDefault="00FF24A9">
      <w:pPr>
        <w:spacing w:before="20"/>
        <w:ind w:left="1400"/>
        <w:rPr>
          <w:b/>
          <w:sz w:val="40"/>
        </w:rPr>
      </w:pPr>
      <w:bookmarkStart w:id="16" w:name="_TOC_250007"/>
      <w:bookmarkEnd w:id="16"/>
      <w:r>
        <w:rPr>
          <w:b/>
          <w:color w:val="268F55"/>
          <w:sz w:val="40"/>
        </w:rPr>
        <w:t>MANAGEMENT AND ADMINISTRATION</w:t>
      </w:r>
    </w:p>
    <w:p w14:paraId="0F70685B" w14:textId="0513DAD7" w:rsidR="00FB62C9" w:rsidRDefault="00162C22">
      <w:pPr>
        <w:pStyle w:val="BodyText"/>
        <w:spacing w:before="5"/>
        <w:rPr>
          <w:b/>
          <w:sz w:val="16"/>
        </w:rPr>
      </w:pPr>
      <w:r>
        <w:rPr>
          <w:noProof/>
          <w:lang w:val="en-GB" w:eastAsia="en-GB"/>
        </w:rPr>
        <mc:AlternateContent>
          <mc:Choice Requires="wps">
            <w:drawing>
              <wp:anchor distT="0" distB="0" distL="0" distR="0" simplePos="0" relativeHeight="251649536" behindDoc="1" locked="0" layoutInCell="1" allowOverlap="1" wp14:anchorId="4D173255" wp14:editId="08E99C0A">
                <wp:simplePos x="0" y="0"/>
                <wp:positionH relativeFrom="page">
                  <wp:posOffset>895350</wp:posOffset>
                </wp:positionH>
                <wp:positionV relativeFrom="paragraph">
                  <wp:posOffset>155575</wp:posOffset>
                </wp:positionV>
                <wp:extent cx="5771515" cy="0"/>
                <wp:effectExtent l="9525" t="8890" r="10160" b="10160"/>
                <wp:wrapTopAndBottom/>
                <wp:docPr id="1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15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BEB56" id="Line 31" o:spid="_x0000_s1026" style="position:absolute;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pt,12.25pt" to="524.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zoD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" strokeweight=".48pt">
                <w10:wrap type="topAndBottom" anchorx="page"/>
              </v:line>
            </w:pict>
          </mc:Fallback>
        </mc:AlternateContent>
      </w:r>
    </w:p>
    <w:p w14:paraId="66601F48" w14:textId="77777777" w:rsidR="00FB62C9" w:rsidRDefault="00FB62C9">
      <w:pPr>
        <w:pStyle w:val="BodyText"/>
        <w:spacing w:before="3"/>
        <w:rPr>
          <w:b/>
          <w:sz w:val="12"/>
        </w:rPr>
      </w:pPr>
    </w:p>
    <w:p w14:paraId="109CFE27" w14:textId="77777777" w:rsidR="00FB62C9" w:rsidRDefault="00FF24A9">
      <w:pPr>
        <w:spacing w:before="60"/>
        <w:ind w:left="140"/>
        <w:rPr>
          <w:b/>
          <w:sz w:val="20"/>
        </w:rPr>
      </w:pPr>
      <w:r>
        <w:rPr>
          <w:b/>
          <w:color w:val="268F55"/>
          <w:sz w:val="20"/>
        </w:rPr>
        <w:t>Fund Structure</w:t>
      </w:r>
    </w:p>
    <w:p w14:paraId="71CECE58" w14:textId="77777777" w:rsidR="00FB62C9" w:rsidRDefault="00FB62C9">
      <w:pPr>
        <w:pStyle w:val="BodyText"/>
        <w:spacing w:before="8"/>
        <w:rPr>
          <w:b/>
          <w:sz w:val="19"/>
        </w:rPr>
      </w:pPr>
    </w:p>
    <w:p w14:paraId="25CEFE4E" w14:textId="77777777" w:rsidR="00FB62C9" w:rsidRDefault="00FF24A9">
      <w:pPr>
        <w:pStyle w:val="BodyText"/>
        <w:ind w:left="140"/>
      </w:pPr>
      <w:r>
        <w:t>The following diagram summarizes the structure of the Fund, the Master Fund and their management arrangements:</w:t>
      </w:r>
    </w:p>
    <w:p w14:paraId="10FEC563" w14:textId="77777777" w:rsidR="00FB62C9" w:rsidRDefault="00FB62C9">
      <w:pPr>
        <w:pStyle w:val="BodyText"/>
      </w:pPr>
    </w:p>
    <w:p w14:paraId="18E732A5" w14:textId="77777777" w:rsidR="00FB62C9" w:rsidRDefault="00FB62C9">
      <w:pPr>
        <w:pStyle w:val="BodyText"/>
      </w:pPr>
    </w:p>
    <w:p w14:paraId="788EA8F2" w14:textId="77777777" w:rsidR="00FB62C9" w:rsidRDefault="00FB62C9">
      <w:pPr>
        <w:pStyle w:val="BodyText"/>
        <w:spacing w:before="1"/>
        <w:rPr>
          <w:sz w:val="23"/>
        </w:rPr>
      </w:pPr>
    </w:p>
    <w:p w14:paraId="13F45749" w14:textId="77777777" w:rsidR="00FB62C9" w:rsidRDefault="00FB62C9">
      <w:pPr>
        <w:rPr>
          <w:sz w:val="23"/>
        </w:rPr>
        <w:sectPr w:rsidR="00FB62C9">
          <w:pgSz w:w="11900" w:h="16840"/>
          <w:pgMar w:top="1440" w:right="1160" w:bottom="860" w:left="1300" w:header="0" w:footer="673" w:gutter="0"/>
          <w:cols w:space="720"/>
        </w:sectPr>
      </w:pPr>
    </w:p>
    <w:p w14:paraId="1FC5394E" w14:textId="77777777" w:rsidR="00FB62C9" w:rsidRDefault="00FB62C9">
      <w:pPr>
        <w:pStyle w:val="BodyText"/>
        <w:rPr>
          <w:sz w:val="16"/>
        </w:rPr>
      </w:pPr>
    </w:p>
    <w:p w14:paraId="6C341823" w14:textId="77777777" w:rsidR="00FB62C9" w:rsidRDefault="00FB62C9">
      <w:pPr>
        <w:pStyle w:val="BodyText"/>
        <w:rPr>
          <w:sz w:val="16"/>
        </w:rPr>
      </w:pPr>
    </w:p>
    <w:p w14:paraId="258ED666" w14:textId="77777777" w:rsidR="00FB62C9" w:rsidRDefault="00FB62C9">
      <w:pPr>
        <w:pStyle w:val="BodyText"/>
        <w:rPr>
          <w:sz w:val="16"/>
        </w:rPr>
      </w:pPr>
    </w:p>
    <w:p w14:paraId="73C3DF3E" w14:textId="77777777" w:rsidR="00FB62C9" w:rsidRDefault="00FB62C9">
      <w:pPr>
        <w:pStyle w:val="BodyText"/>
        <w:spacing w:before="2"/>
        <w:rPr>
          <w:sz w:val="16"/>
        </w:rPr>
      </w:pPr>
    </w:p>
    <w:p w14:paraId="3C5845B5" w14:textId="77777777" w:rsidR="00FB62C9" w:rsidRDefault="00FF24A9">
      <w:pPr>
        <w:ind w:left="941" w:right="20" w:hanging="60"/>
        <w:rPr>
          <w:sz w:val="16"/>
        </w:rPr>
      </w:pPr>
      <w:r>
        <w:rPr>
          <w:sz w:val="16"/>
        </w:rPr>
        <w:t>US Taxable investors</w:t>
      </w:r>
    </w:p>
    <w:p w14:paraId="21771815" w14:textId="77777777" w:rsidR="00FB62C9" w:rsidRDefault="00FF24A9">
      <w:pPr>
        <w:spacing w:before="64"/>
        <w:ind w:left="881" w:firstLine="1"/>
        <w:jc w:val="center"/>
        <w:rPr>
          <w:sz w:val="18"/>
        </w:rPr>
      </w:pPr>
      <w:r>
        <w:br w:type="column"/>
      </w:r>
      <w:r>
        <w:rPr>
          <w:sz w:val="18"/>
        </w:rPr>
        <w:t>FUND NAME MATCH5 Asia Opportunities US Fund Limited (“</w:t>
      </w:r>
      <w:r>
        <w:rPr>
          <w:b/>
          <w:sz w:val="18"/>
        </w:rPr>
        <w:t>US Feeder Fund</w:t>
      </w:r>
      <w:r>
        <w:rPr>
          <w:sz w:val="18"/>
        </w:rPr>
        <w:t>”)</w:t>
      </w:r>
    </w:p>
    <w:p w14:paraId="70E3A39C" w14:textId="77777777" w:rsidR="00FB62C9" w:rsidRDefault="00FB62C9">
      <w:pPr>
        <w:pStyle w:val="BodyText"/>
        <w:rPr>
          <w:sz w:val="18"/>
        </w:rPr>
      </w:pPr>
    </w:p>
    <w:p w14:paraId="68088A89" w14:textId="404ED7C2" w:rsidR="00FB62C9" w:rsidRDefault="00162C22">
      <w:pPr>
        <w:ind w:left="1137" w:right="253" w:hanging="1"/>
        <w:jc w:val="center"/>
        <w:rPr>
          <w:sz w:val="18"/>
        </w:rPr>
      </w:pPr>
      <w:r>
        <w:rPr>
          <w:noProof/>
          <w:lang w:val="en-GB" w:eastAsia="en-GB"/>
        </w:rPr>
        <mc:AlternateContent>
          <mc:Choice Requires="wpg">
            <w:drawing>
              <wp:anchor distT="0" distB="0" distL="114300" distR="114300" simplePos="0" relativeHeight="251637248" behindDoc="1" locked="0" layoutInCell="1" allowOverlap="1" wp14:anchorId="0DF2D40E" wp14:editId="11DF5865">
                <wp:simplePos x="0" y="0"/>
                <wp:positionH relativeFrom="page">
                  <wp:posOffset>1016635</wp:posOffset>
                </wp:positionH>
                <wp:positionV relativeFrom="paragraph">
                  <wp:posOffset>-1033145</wp:posOffset>
                </wp:positionV>
                <wp:extent cx="5357495" cy="5283835"/>
                <wp:effectExtent l="0" t="635" r="0" b="1905"/>
                <wp:wrapNone/>
                <wp:docPr id="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7495" cy="5283835"/>
                          <a:chOff x="1601" y="-1627"/>
                          <a:chExt cx="8437" cy="8321"/>
                        </a:xfrm>
                      </wpg:grpSpPr>
                      <pic:pic xmlns:pic="http://schemas.openxmlformats.org/drawingml/2006/picture">
                        <pic:nvPicPr>
                          <pic:cNvPr id="9"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600" y="-1627"/>
                            <a:ext cx="8437" cy="8321"/>
                          </a:xfrm>
                          <a:prstGeom prst="rect">
                            <a:avLst/>
                          </a:prstGeom>
                          <a:noFill/>
                          <a:extLst>
                            <a:ext uri="{909E8E84-426E-40DD-AFC4-6F175D3DCCD1}">
                              <a14:hiddenFill xmlns:a14="http://schemas.microsoft.com/office/drawing/2010/main">
                                <a:solidFill>
                                  <a:srgbClr val="FFFFFF"/>
                                </a:solidFill>
                              </a14:hiddenFill>
                            </a:ext>
                          </a:extLst>
                        </pic:spPr>
                      </pic:pic>
                      <wps:wsp>
                        <wps:cNvPr id="10" name="Line 29"/>
                        <wps:cNvCnPr>
                          <a:cxnSpLocks noChangeShapeType="1"/>
                        </wps:cNvCnPr>
                        <wps:spPr bwMode="auto">
                          <a:xfrm>
                            <a:off x="2082" y="1029"/>
                            <a:ext cx="1" cy="31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28"/>
                        <wps:cNvCnPr>
                          <a:cxnSpLocks noChangeShapeType="1"/>
                        </wps:cNvCnPr>
                        <wps:spPr bwMode="auto">
                          <a:xfrm>
                            <a:off x="2093" y="1026"/>
                            <a:ext cx="22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27"/>
                        <wps:cNvSpPr>
                          <a:spLocks/>
                        </wps:cNvSpPr>
                        <wps:spPr bwMode="auto">
                          <a:xfrm>
                            <a:off x="4303" y="4101"/>
                            <a:ext cx="603" cy="120"/>
                          </a:xfrm>
                          <a:custGeom>
                            <a:avLst/>
                            <a:gdLst>
                              <a:gd name="T0" fmla="+- 0 4423 4303"/>
                              <a:gd name="T1" fmla="*/ T0 w 603"/>
                              <a:gd name="T2" fmla="+- 0 4101 4101"/>
                              <a:gd name="T3" fmla="*/ 4101 h 120"/>
                              <a:gd name="T4" fmla="+- 0 4303 4303"/>
                              <a:gd name="T5" fmla="*/ T4 w 603"/>
                              <a:gd name="T6" fmla="+- 0 4161 4101"/>
                              <a:gd name="T7" fmla="*/ 4161 h 120"/>
                              <a:gd name="T8" fmla="+- 0 4423 4303"/>
                              <a:gd name="T9" fmla="*/ T8 w 603"/>
                              <a:gd name="T10" fmla="+- 0 4221 4101"/>
                              <a:gd name="T11" fmla="*/ 4221 h 120"/>
                              <a:gd name="T12" fmla="+- 0 4423 4303"/>
                              <a:gd name="T13" fmla="*/ T12 w 603"/>
                              <a:gd name="T14" fmla="+- 0 4169 4101"/>
                              <a:gd name="T15" fmla="*/ 4169 h 120"/>
                              <a:gd name="T16" fmla="+- 0 4403 4303"/>
                              <a:gd name="T17" fmla="*/ T16 w 603"/>
                              <a:gd name="T18" fmla="+- 0 4169 4101"/>
                              <a:gd name="T19" fmla="*/ 4169 h 120"/>
                              <a:gd name="T20" fmla="+- 0 4398 4303"/>
                              <a:gd name="T21" fmla="*/ T20 w 603"/>
                              <a:gd name="T22" fmla="+- 0 4166 4101"/>
                              <a:gd name="T23" fmla="*/ 4166 h 120"/>
                              <a:gd name="T24" fmla="+- 0 4396 4303"/>
                              <a:gd name="T25" fmla="*/ T24 w 603"/>
                              <a:gd name="T26" fmla="+- 0 4161 4101"/>
                              <a:gd name="T27" fmla="*/ 4161 h 120"/>
                              <a:gd name="T28" fmla="+- 0 4398 4303"/>
                              <a:gd name="T29" fmla="*/ T28 w 603"/>
                              <a:gd name="T30" fmla="+- 0 4157 4101"/>
                              <a:gd name="T31" fmla="*/ 4157 h 120"/>
                              <a:gd name="T32" fmla="+- 0 4403 4303"/>
                              <a:gd name="T33" fmla="*/ T32 w 603"/>
                              <a:gd name="T34" fmla="+- 0 4154 4101"/>
                              <a:gd name="T35" fmla="*/ 4154 h 120"/>
                              <a:gd name="T36" fmla="+- 0 4423 4303"/>
                              <a:gd name="T37" fmla="*/ T36 w 603"/>
                              <a:gd name="T38" fmla="+- 0 4154 4101"/>
                              <a:gd name="T39" fmla="*/ 4154 h 120"/>
                              <a:gd name="T40" fmla="+- 0 4423 4303"/>
                              <a:gd name="T41" fmla="*/ T40 w 603"/>
                              <a:gd name="T42" fmla="+- 0 4101 4101"/>
                              <a:gd name="T43" fmla="*/ 4101 h 120"/>
                              <a:gd name="T44" fmla="+- 0 4423 4303"/>
                              <a:gd name="T45" fmla="*/ T44 w 603"/>
                              <a:gd name="T46" fmla="+- 0 4154 4101"/>
                              <a:gd name="T47" fmla="*/ 4154 h 120"/>
                              <a:gd name="T48" fmla="+- 0 4403 4303"/>
                              <a:gd name="T49" fmla="*/ T48 w 603"/>
                              <a:gd name="T50" fmla="+- 0 4154 4101"/>
                              <a:gd name="T51" fmla="*/ 4154 h 120"/>
                              <a:gd name="T52" fmla="+- 0 4398 4303"/>
                              <a:gd name="T53" fmla="*/ T52 w 603"/>
                              <a:gd name="T54" fmla="+- 0 4157 4101"/>
                              <a:gd name="T55" fmla="*/ 4157 h 120"/>
                              <a:gd name="T56" fmla="+- 0 4396 4303"/>
                              <a:gd name="T57" fmla="*/ T56 w 603"/>
                              <a:gd name="T58" fmla="+- 0 4161 4101"/>
                              <a:gd name="T59" fmla="*/ 4161 h 120"/>
                              <a:gd name="T60" fmla="+- 0 4398 4303"/>
                              <a:gd name="T61" fmla="*/ T60 w 603"/>
                              <a:gd name="T62" fmla="+- 0 4166 4101"/>
                              <a:gd name="T63" fmla="*/ 4166 h 120"/>
                              <a:gd name="T64" fmla="+- 0 4403 4303"/>
                              <a:gd name="T65" fmla="*/ T64 w 603"/>
                              <a:gd name="T66" fmla="+- 0 4169 4101"/>
                              <a:gd name="T67" fmla="*/ 4169 h 120"/>
                              <a:gd name="T68" fmla="+- 0 4423 4303"/>
                              <a:gd name="T69" fmla="*/ T68 w 603"/>
                              <a:gd name="T70" fmla="+- 0 4169 4101"/>
                              <a:gd name="T71" fmla="*/ 4169 h 120"/>
                              <a:gd name="T72" fmla="+- 0 4423 4303"/>
                              <a:gd name="T73" fmla="*/ T72 w 603"/>
                              <a:gd name="T74" fmla="+- 0 4154 4101"/>
                              <a:gd name="T75" fmla="*/ 4154 h 120"/>
                              <a:gd name="T76" fmla="+- 0 4898 4303"/>
                              <a:gd name="T77" fmla="*/ T76 w 603"/>
                              <a:gd name="T78" fmla="+- 0 4154 4101"/>
                              <a:gd name="T79" fmla="*/ 4154 h 120"/>
                              <a:gd name="T80" fmla="+- 0 4423 4303"/>
                              <a:gd name="T81" fmla="*/ T80 w 603"/>
                              <a:gd name="T82" fmla="+- 0 4154 4101"/>
                              <a:gd name="T83" fmla="*/ 4154 h 120"/>
                              <a:gd name="T84" fmla="+- 0 4423 4303"/>
                              <a:gd name="T85" fmla="*/ T84 w 603"/>
                              <a:gd name="T86" fmla="+- 0 4169 4101"/>
                              <a:gd name="T87" fmla="*/ 4169 h 120"/>
                              <a:gd name="T88" fmla="+- 0 4898 4303"/>
                              <a:gd name="T89" fmla="*/ T88 w 603"/>
                              <a:gd name="T90" fmla="+- 0 4169 4101"/>
                              <a:gd name="T91" fmla="*/ 4169 h 120"/>
                              <a:gd name="T92" fmla="+- 0 4903 4303"/>
                              <a:gd name="T93" fmla="*/ T92 w 603"/>
                              <a:gd name="T94" fmla="+- 0 4166 4101"/>
                              <a:gd name="T95" fmla="*/ 4166 h 120"/>
                              <a:gd name="T96" fmla="+- 0 4906 4303"/>
                              <a:gd name="T97" fmla="*/ T96 w 603"/>
                              <a:gd name="T98" fmla="+- 0 4161 4101"/>
                              <a:gd name="T99" fmla="*/ 4161 h 120"/>
                              <a:gd name="T100" fmla="+- 0 4903 4303"/>
                              <a:gd name="T101" fmla="*/ T100 w 603"/>
                              <a:gd name="T102" fmla="+- 0 4157 4101"/>
                              <a:gd name="T103" fmla="*/ 4157 h 120"/>
                              <a:gd name="T104" fmla="+- 0 4898 4303"/>
                              <a:gd name="T105" fmla="*/ T104 w 603"/>
                              <a:gd name="T106" fmla="+- 0 4154 4101"/>
                              <a:gd name="T107" fmla="*/ 415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603" h="120">
                                <a:moveTo>
                                  <a:pt x="120" y="0"/>
                                </a:moveTo>
                                <a:lnTo>
                                  <a:pt x="0" y="60"/>
                                </a:lnTo>
                                <a:lnTo>
                                  <a:pt x="120" y="120"/>
                                </a:lnTo>
                                <a:lnTo>
                                  <a:pt x="120" y="68"/>
                                </a:lnTo>
                                <a:lnTo>
                                  <a:pt x="100" y="68"/>
                                </a:lnTo>
                                <a:lnTo>
                                  <a:pt x="95" y="65"/>
                                </a:lnTo>
                                <a:lnTo>
                                  <a:pt x="93" y="60"/>
                                </a:lnTo>
                                <a:lnTo>
                                  <a:pt x="95" y="56"/>
                                </a:lnTo>
                                <a:lnTo>
                                  <a:pt x="100" y="53"/>
                                </a:lnTo>
                                <a:lnTo>
                                  <a:pt x="120" y="53"/>
                                </a:lnTo>
                                <a:lnTo>
                                  <a:pt x="120" y="0"/>
                                </a:lnTo>
                                <a:close/>
                                <a:moveTo>
                                  <a:pt x="120" y="53"/>
                                </a:moveTo>
                                <a:lnTo>
                                  <a:pt x="100" y="53"/>
                                </a:lnTo>
                                <a:lnTo>
                                  <a:pt x="95" y="56"/>
                                </a:lnTo>
                                <a:lnTo>
                                  <a:pt x="93" y="60"/>
                                </a:lnTo>
                                <a:lnTo>
                                  <a:pt x="95" y="65"/>
                                </a:lnTo>
                                <a:lnTo>
                                  <a:pt x="100" y="68"/>
                                </a:lnTo>
                                <a:lnTo>
                                  <a:pt x="120" y="68"/>
                                </a:lnTo>
                                <a:lnTo>
                                  <a:pt x="120" y="53"/>
                                </a:lnTo>
                                <a:close/>
                                <a:moveTo>
                                  <a:pt x="595" y="53"/>
                                </a:moveTo>
                                <a:lnTo>
                                  <a:pt x="120" y="53"/>
                                </a:lnTo>
                                <a:lnTo>
                                  <a:pt x="120" y="68"/>
                                </a:lnTo>
                                <a:lnTo>
                                  <a:pt x="595" y="68"/>
                                </a:lnTo>
                                <a:lnTo>
                                  <a:pt x="600" y="65"/>
                                </a:lnTo>
                                <a:lnTo>
                                  <a:pt x="603" y="60"/>
                                </a:lnTo>
                                <a:lnTo>
                                  <a:pt x="600" y="56"/>
                                </a:lnTo>
                                <a:lnTo>
                                  <a:pt x="595"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B965F6" id="Group 26" o:spid="_x0000_s1026" style="position:absolute;margin-left:80.05pt;margin-top:-81.35pt;width:421.85pt;height:416.05pt;z-index:-251679232;mso-position-horizontal-relative:page" coordorigin="1601,-1627" coordsize="8437,83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1600;top:-1627;width:8437;height:8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">
                  <v:imagedata r:id="rId16" o:title=""/>
                </v:shape>
                <v:line id="Line 29" o:spid="_x0000_s1028" style="position:absolute;visibility:visible;mso-wrap-style:square" from="2082,1029" to="2083,4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28" o:spid="_x0000_s1029" style="position:absolute;visibility:visible;mso-wrap-style:square" from="2093,1026" to="4338,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shape id="AutoShape 27" o:spid="_x0000_s1030" style="position:absolute;left:4303;top:4101;width:603;height:120;visibility:visible;mso-wrap-style:square;v-text-anchor:top" coordsize="60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" path="m120,l,60r120,60l120,68r-20,l95,65,93,60r2,-4l100,53r20,l120,xm120,53r-20,l95,56r-2,4l95,65r5,3l120,68r,-15xm595,53r-475,l120,68r475,l600,65r3,-5l600,56r-5,-3xe" fillcolor="black" stroked="f">
                  <v:path arrowok="t" o:connecttype="custom" o:connectlocs="120,4101;0,4161;120,4221;120,4169;100,4169;95,4166;93,4161;95,4157;100,4154;120,4154;120,4101;120,4154;100,4154;95,4157;93,4161;95,4166;100,4169;120,4169;120,4154;595,4154;120,4154;120,4169;595,4169;600,4166;603,4161;600,4157;595,4154" o:connectangles="0,0,0,0,0,0,0,0,0,0,0,0,0,0,0,0,0,0,0,0,0,0,0,0,0,0,0"/>
                </v:shape>
                <w10:wrap anchorx="page"/>
              </v:group>
            </w:pict>
          </mc:Fallback>
        </mc:AlternateContent>
      </w:r>
      <w:r w:rsidR="00FF24A9">
        <w:rPr>
          <w:sz w:val="18"/>
        </w:rPr>
        <w:t>(Cayman Company)</w:t>
      </w:r>
    </w:p>
    <w:p w14:paraId="2AB79525" w14:textId="77777777" w:rsidR="00FB62C9" w:rsidRDefault="00FF24A9">
      <w:pPr>
        <w:spacing w:before="64"/>
        <w:ind w:left="779" w:right="38" w:firstLine="1"/>
        <w:jc w:val="center"/>
        <w:rPr>
          <w:sz w:val="18"/>
        </w:rPr>
      </w:pPr>
      <w:r>
        <w:br w:type="column"/>
      </w:r>
      <w:r>
        <w:rPr>
          <w:sz w:val="18"/>
        </w:rPr>
        <w:t>FUND NAME MATCH5 Asia Opportunities Fund Limited (“</w:t>
      </w:r>
      <w:r>
        <w:rPr>
          <w:b/>
          <w:sz w:val="18"/>
        </w:rPr>
        <w:t>Fund</w:t>
      </w:r>
      <w:r>
        <w:rPr>
          <w:sz w:val="18"/>
        </w:rPr>
        <w:t>”)</w:t>
      </w:r>
    </w:p>
    <w:p w14:paraId="5FE16B14" w14:textId="77777777" w:rsidR="00FB62C9" w:rsidRDefault="00FB62C9">
      <w:pPr>
        <w:pStyle w:val="BodyText"/>
        <w:rPr>
          <w:sz w:val="18"/>
        </w:rPr>
      </w:pPr>
    </w:p>
    <w:p w14:paraId="65D5D8C5" w14:textId="77777777" w:rsidR="00FB62C9" w:rsidRDefault="00FF24A9">
      <w:pPr>
        <w:ind w:left="915" w:right="172" w:hanging="1"/>
        <w:jc w:val="center"/>
        <w:rPr>
          <w:sz w:val="18"/>
        </w:rPr>
      </w:pPr>
      <w:r>
        <w:rPr>
          <w:sz w:val="18"/>
        </w:rPr>
        <w:t>(Cayman Company)</w:t>
      </w:r>
    </w:p>
    <w:p w14:paraId="57E9FD18" w14:textId="77777777" w:rsidR="00FB62C9" w:rsidRDefault="00FF24A9">
      <w:pPr>
        <w:pStyle w:val="BodyText"/>
        <w:rPr>
          <w:sz w:val="16"/>
        </w:rPr>
      </w:pPr>
      <w:r>
        <w:br w:type="column"/>
      </w:r>
    </w:p>
    <w:p w14:paraId="469F6167" w14:textId="77777777" w:rsidR="00FB62C9" w:rsidRDefault="00FB62C9">
      <w:pPr>
        <w:pStyle w:val="BodyText"/>
        <w:rPr>
          <w:sz w:val="16"/>
        </w:rPr>
      </w:pPr>
    </w:p>
    <w:p w14:paraId="6B688488" w14:textId="77777777" w:rsidR="00FB62C9" w:rsidRDefault="00FB62C9">
      <w:pPr>
        <w:pStyle w:val="BodyText"/>
        <w:spacing w:before="2"/>
        <w:rPr>
          <w:sz w:val="16"/>
        </w:rPr>
      </w:pPr>
    </w:p>
    <w:p w14:paraId="23B146A0" w14:textId="77777777" w:rsidR="00FB62C9" w:rsidRDefault="00FF24A9">
      <w:pPr>
        <w:ind w:left="881" w:right="1140"/>
        <w:jc w:val="center"/>
        <w:rPr>
          <w:sz w:val="16"/>
        </w:rPr>
      </w:pPr>
      <w:r>
        <w:rPr>
          <w:sz w:val="16"/>
        </w:rPr>
        <w:t>Non-US and US Tax-Exempt investors</w:t>
      </w:r>
    </w:p>
    <w:p w14:paraId="62EF2D48" w14:textId="77777777" w:rsidR="00FB62C9" w:rsidRDefault="00FB62C9">
      <w:pPr>
        <w:jc w:val="center"/>
        <w:rPr>
          <w:sz w:val="16"/>
        </w:rPr>
        <w:sectPr w:rsidR="00FB62C9">
          <w:type w:val="continuous"/>
          <w:pgSz w:w="11900" w:h="16840"/>
          <w:pgMar w:top="1600" w:right="1160" w:bottom="660" w:left="1300" w:header="720" w:footer="720" w:gutter="0"/>
          <w:cols w:num="4" w:space="720" w:equalWidth="0">
            <w:col w:w="1635" w:space="387"/>
            <w:col w:w="2140" w:space="40"/>
            <w:col w:w="1837" w:space="387"/>
            <w:col w:w="3014"/>
          </w:cols>
        </w:sectPr>
      </w:pPr>
    </w:p>
    <w:p w14:paraId="0CA9161A" w14:textId="77777777" w:rsidR="00FB62C9" w:rsidRDefault="00FB62C9">
      <w:pPr>
        <w:pStyle w:val="BodyText"/>
      </w:pPr>
    </w:p>
    <w:p w14:paraId="4DC188FC" w14:textId="77777777" w:rsidR="00FB62C9" w:rsidRDefault="00FB62C9">
      <w:pPr>
        <w:pStyle w:val="BodyText"/>
      </w:pPr>
    </w:p>
    <w:p w14:paraId="14B10577" w14:textId="77777777" w:rsidR="00FB62C9" w:rsidRDefault="00FB62C9">
      <w:pPr>
        <w:pStyle w:val="BodyText"/>
      </w:pPr>
    </w:p>
    <w:p w14:paraId="662B5881" w14:textId="77777777" w:rsidR="00FB62C9" w:rsidRDefault="00FB62C9">
      <w:pPr>
        <w:pStyle w:val="BodyText"/>
      </w:pPr>
    </w:p>
    <w:p w14:paraId="27EF487F" w14:textId="77777777" w:rsidR="00FB62C9" w:rsidRDefault="00FB62C9">
      <w:pPr>
        <w:pStyle w:val="BodyText"/>
        <w:spacing w:before="6"/>
        <w:rPr>
          <w:sz w:val="19"/>
        </w:rPr>
      </w:pPr>
    </w:p>
    <w:p w14:paraId="21BCFEBD" w14:textId="77777777" w:rsidR="00FB62C9" w:rsidRDefault="00FB62C9">
      <w:pPr>
        <w:rPr>
          <w:sz w:val="19"/>
        </w:rPr>
        <w:sectPr w:rsidR="00FB62C9">
          <w:type w:val="continuous"/>
          <w:pgSz w:w="11900" w:h="16840"/>
          <w:pgMar w:top="1600" w:right="1160" w:bottom="660" w:left="1300" w:header="720" w:footer="720" w:gutter="0"/>
          <w:cols w:space="720"/>
        </w:sectPr>
      </w:pPr>
    </w:p>
    <w:p w14:paraId="6A8560E4" w14:textId="77777777" w:rsidR="00FB62C9" w:rsidRDefault="00FF24A9">
      <w:pPr>
        <w:spacing w:before="63"/>
        <w:ind w:left="1540" w:right="205" w:hanging="135"/>
        <w:rPr>
          <w:sz w:val="18"/>
        </w:rPr>
      </w:pPr>
      <w:r>
        <w:rPr>
          <w:sz w:val="18"/>
        </w:rPr>
        <w:t>Administration Agreement</w:t>
      </w:r>
    </w:p>
    <w:p w14:paraId="19E2E891" w14:textId="77777777" w:rsidR="00FB62C9" w:rsidRDefault="00FF24A9">
      <w:pPr>
        <w:spacing w:before="136" w:line="560" w:lineRule="atLeast"/>
        <w:ind w:left="1328" w:right="13" w:firstLine="342"/>
        <w:rPr>
          <w:sz w:val="18"/>
        </w:rPr>
      </w:pPr>
      <w:r>
        <w:rPr>
          <w:sz w:val="18"/>
        </w:rPr>
        <w:t>Administrator Cash</w:t>
      </w:r>
      <w:r>
        <w:rPr>
          <w:spacing w:val="-1"/>
          <w:sz w:val="18"/>
        </w:rPr>
        <w:t xml:space="preserve"> </w:t>
      </w:r>
      <w:r>
        <w:rPr>
          <w:sz w:val="18"/>
        </w:rPr>
        <w:t>Custodian</w:t>
      </w:r>
    </w:p>
    <w:p w14:paraId="3100BF12" w14:textId="77777777" w:rsidR="00FB62C9" w:rsidRDefault="00FF24A9">
      <w:pPr>
        <w:spacing w:before="5"/>
        <w:ind w:left="1443"/>
        <w:rPr>
          <w:sz w:val="18"/>
        </w:rPr>
      </w:pPr>
      <w:r>
        <w:rPr>
          <w:sz w:val="18"/>
        </w:rPr>
        <w:t>Agreements</w:t>
      </w:r>
    </w:p>
    <w:p w14:paraId="04AED874" w14:textId="77777777" w:rsidR="00FB62C9" w:rsidRDefault="00FB62C9">
      <w:pPr>
        <w:pStyle w:val="BodyText"/>
        <w:rPr>
          <w:sz w:val="18"/>
        </w:rPr>
      </w:pPr>
    </w:p>
    <w:p w14:paraId="42B2957C" w14:textId="77777777" w:rsidR="00FB62C9" w:rsidRDefault="00FB62C9">
      <w:pPr>
        <w:pStyle w:val="BodyText"/>
        <w:spacing w:before="2"/>
        <w:rPr>
          <w:sz w:val="24"/>
        </w:rPr>
      </w:pPr>
    </w:p>
    <w:p w14:paraId="581D8A7D" w14:textId="77777777" w:rsidR="00FB62C9" w:rsidRDefault="00FF24A9">
      <w:pPr>
        <w:ind w:left="1600"/>
        <w:rPr>
          <w:sz w:val="18"/>
        </w:rPr>
      </w:pPr>
      <w:r>
        <w:rPr>
          <w:sz w:val="18"/>
        </w:rPr>
        <w:t>Cash Custodian</w:t>
      </w:r>
    </w:p>
    <w:p w14:paraId="0056D274" w14:textId="77777777" w:rsidR="00FB62C9" w:rsidRDefault="00FF24A9">
      <w:pPr>
        <w:pStyle w:val="BodyText"/>
        <w:rPr>
          <w:sz w:val="18"/>
        </w:rPr>
      </w:pPr>
      <w:r>
        <w:br w:type="column"/>
      </w:r>
    </w:p>
    <w:p w14:paraId="1DD454FB" w14:textId="77777777" w:rsidR="00FB62C9" w:rsidRDefault="00FB62C9">
      <w:pPr>
        <w:pStyle w:val="BodyText"/>
        <w:rPr>
          <w:sz w:val="18"/>
        </w:rPr>
      </w:pPr>
    </w:p>
    <w:p w14:paraId="75CCD46F" w14:textId="77777777" w:rsidR="00FB62C9" w:rsidRDefault="00FB62C9">
      <w:pPr>
        <w:pStyle w:val="BodyText"/>
        <w:rPr>
          <w:sz w:val="22"/>
        </w:rPr>
      </w:pPr>
    </w:p>
    <w:p w14:paraId="4DFE97D7" w14:textId="77777777" w:rsidR="00FB62C9" w:rsidRDefault="00FF24A9">
      <w:pPr>
        <w:ind w:left="1085" w:hanging="3"/>
        <w:jc w:val="center"/>
        <w:rPr>
          <w:sz w:val="18"/>
        </w:rPr>
      </w:pPr>
      <w:r>
        <w:rPr>
          <w:sz w:val="18"/>
        </w:rPr>
        <w:t>FUND NAME MATCH5 Asia Opportunities Master Fund Limited (“</w:t>
      </w:r>
      <w:r>
        <w:rPr>
          <w:b/>
          <w:sz w:val="18"/>
        </w:rPr>
        <w:t>Master Fund</w:t>
      </w:r>
      <w:r>
        <w:rPr>
          <w:sz w:val="18"/>
        </w:rPr>
        <w:t>”)</w:t>
      </w:r>
    </w:p>
    <w:p w14:paraId="3B13F423" w14:textId="77777777" w:rsidR="00FB62C9" w:rsidRDefault="00FB62C9">
      <w:pPr>
        <w:pStyle w:val="BodyText"/>
        <w:rPr>
          <w:sz w:val="18"/>
        </w:rPr>
      </w:pPr>
    </w:p>
    <w:p w14:paraId="0789C52D" w14:textId="77777777" w:rsidR="00FB62C9" w:rsidRDefault="00FF24A9">
      <w:pPr>
        <w:ind w:left="1315" w:right="229" w:hanging="1"/>
        <w:jc w:val="center"/>
        <w:rPr>
          <w:sz w:val="18"/>
        </w:rPr>
      </w:pPr>
      <w:r>
        <w:rPr>
          <w:sz w:val="18"/>
        </w:rPr>
        <w:t>(Cayman Company)</w:t>
      </w:r>
    </w:p>
    <w:p w14:paraId="4B5DF663" w14:textId="77777777" w:rsidR="00FB62C9" w:rsidRDefault="00FF24A9">
      <w:pPr>
        <w:pStyle w:val="BodyText"/>
        <w:rPr>
          <w:sz w:val="18"/>
        </w:rPr>
      </w:pPr>
      <w:r>
        <w:br w:type="column"/>
      </w:r>
    </w:p>
    <w:p w14:paraId="6EC1FFCA" w14:textId="77777777" w:rsidR="00FB62C9" w:rsidRDefault="00FB62C9">
      <w:pPr>
        <w:pStyle w:val="BodyText"/>
        <w:rPr>
          <w:sz w:val="16"/>
        </w:rPr>
      </w:pPr>
    </w:p>
    <w:p w14:paraId="237EE1B2" w14:textId="77777777" w:rsidR="00FB62C9" w:rsidRDefault="00FF24A9">
      <w:pPr>
        <w:ind w:left="602"/>
        <w:jc w:val="center"/>
        <w:rPr>
          <w:sz w:val="18"/>
        </w:rPr>
      </w:pPr>
      <w:r>
        <w:rPr>
          <w:sz w:val="18"/>
        </w:rPr>
        <w:t>Investment Management Agreement</w:t>
      </w:r>
    </w:p>
    <w:p w14:paraId="55A52023" w14:textId="77777777" w:rsidR="00FB62C9" w:rsidRDefault="00FF24A9">
      <w:pPr>
        <w:pStyle w:val="BodyText"/>
        <w:rPr>
          <w:sz w:val="18"/>
        </w:rPr>
      </w:pPr>
      <w:r>
        <w:br w:type="column"/>
      </w:r>
    </w:p>
    <w:p w14:paraId="3ACEBA94" w14:textId="77777777" w:rsidR="00FB62C9" w:rsidRDefault="00FB62C9">
      <w:pPr>
        <w:pStyle w:val="BodyText"/>
        <w:rPr>
          <w:sz w:val="18"/>
        </w:rPr>
      </w:pPr>
    </w:p>
    <w:p w14:paraId="27D88DC5" w14:textId="77777777" w:rsidR="00FB62C9" w:rsidRDefault="00FF24A9">
      <w:pPr>
        <w:spacing w:before="130"/>
        <w:ind w:left="495" w:right="1290" w:hanging="1"/>
        <w:jc w:val="center"/>
        <w:rPr>
          <w:sz w:val="18"/>
        </w:rPr>
      </w:pPr>
      <w:r>
        <w:rPr>
          <w:sz w:val="18"/>
        </w:rPr>
        <w:t>FUND NAME MATCH5 Capital Limited (“</w:t>
      </w:r>
      <w:r>
        <w:rPr>
          <w:b/>
          <w:sz w:val="18"/>
        </w:rPr>
        <w:t>Manager</w:t>
      </w:r>
      <w:r>
        <w:rPr>
          <w:sz w:val="18"/>
        </w:rPr>
        <w:t>”)</w:t>
      </w:r>
    </w:p>
    <w:p w14:paraId="39C3756A" w14:textId="77777777" w:rsidR="00FB62C9" w:rsidRDefault="00FB62C9">
      <w:pPr>
        <w:pStyle w:val="BodyText"/>
        <w:rPr>
          <w:sz w:val="18"/>
        </w:rPr>
      </w:pPr>
    </w:p>
    <w:p w14:paraId="1A7C3BDA" w14:textId="77777777" w:rsidR="00FB62C9" w:rsidRDefault="00FF24A9">
      <w:pPr>
        <w:ind w:left="587" w:right="1382" w:hanging="1"/>
        <w:jc w:val="center"/>
        <w:rPr>
          <w:sz w:val="18"/>
        </w:rPr>
      </w:pPr>
      <w:r>
        <w:rPr>
          <w:sz w:val="18"/>
        </w:rPr>
        <w:t>(Cayman Company)</w:t>
      </w:r>
    </w:p>
    <w:p w14:paraId="2B10D398" w14:textId="77777777" w:rsidR="00FB62C9" w:rsidRDefault="00FB62C9">
      <w:pPr>
        <w:pStyle w:val="BodyText"/>
        <w:rPr>
          <w:sz w:val="18"/>
        </w:rPr>
      </w:pPr>
    </w:p>
    <w:p w14:paraId="3F9226F1" w14:textId="77777777" w:rsidR="00FB62C9" w:rsidRDefault="00FB62C9">
      <w:pPr>
        <w:pStyle w:val="BodyText"/>
        <w:spacing w:before="4"/>
        <w:rPr>
          <w:sz w:val="23"/>
        </w:rPr>
      </w:pPr>
    </w:p>
    <w:p w14:paraId="64ECB248" w14:textId="77777777" w:rsidR="00FB62C9" w:rsidRDefault="00FF24A9">
      <w:pPr>
        <w:ind w:left="1446" w:right="92" w:hanging="341"/>
        <w:rPr>
          <w:sz w:val="18"/>
        </w:rPr>
      </w:pPr>
      <w:r>
        <w:rPr>
          <w:sz w:val="18"/>
        </w:rPr>
        <w:t>Investment Advisory Agreement</w:t>
      </w:r>
    </w:p>
    <w:p w14:paraId="67805FFA" w14:textId="77777777" w:rsidR="00FB62C9" w:rsidRDefault="00FB62C9">
      <w:pPr>
        <w:rPr>
          <w:sz w:val="18"/>
        </w:rPr>
        <w:sectPr w:rsidR="00FB62C9">
          <w:type w:val="continuous"/>
          <w:pgSz w:w="11900" w:h="16840"/>
          <w:pgMar w:top="1600" w:right="1160" w:bottom="660" w:left="1300" w:header="720" w:footer="720" w:gutter="0"/>
          <w:cols w:num="4" w:space="720" w:equalWidth="0">
            <w:col w:w="2721" w:space="40"/>
            <w:col w:w="2295" w:space="39"/>
            <w:col w:w="1587" w:space="39"/>
            <w:col w:w="2719"/>
          </w:cols>
        </w:sectPr>
      </w:pPr>
    </w:p>
    <w:p w14:paraId="42EEE245" w14:textId="77777777" w:rsidR="00FB62C9" w:rsidRDefault="00FB62C9">
      <w:pPr>
        <w:pStyle w:val="BodyText"/>
      </w:pPr>
    </w:p>
    <w:p w14:paraId="616B52D9" w14:textId="77777777" w:rsidR="00FB62C9" w:rsidRDefault="00FB62C9">
      <w:pPr>
        <w:sectPr w:rsidR="00FB62C9">
          <w:type w:val="continuous"/>
          <w:pgSz w:w="11900" w:h="16840"/>
          <w:pgMar w:top="1600" w:right="1160" w:bottom="660" w:left="1300" w:header="720" w:footer="720" w:gutter="0"/>
          <w:cols w:space="720"/>
        </w:sectPr>
      </w:pPr>
    </w:p>
    <w:p w14:paraId="6D562A3E" w14:textId="77777777" w:rsidR="00FB62C9" w:rsidRDefault="00FB62C9">
      <w:pPr>
        <w:pStyle w:val="BodyText"/>
        <w:spacing w:before="2"/>
        <w:rPr>
          <w:sz w:val="22"/>
        </w:rPr>
      </w:pPr>
    </w:p>
    <w:p w14:paraId="1D9F7D71" w14:textId="77777777" w:rsidR="00FB62C9" w:rsidRDefault="00FF24A9">
      <w:pPr>
        <w:ind w:left="1095" w:right="23" w:firstLine="128"/>
        <w:rPr>
          <w:sz w:val="18"/>
        </w:rPr>
      </w:pPr>
      <w:r>
        <w:rPr>
          <w:sz w:val="18"/>
        </w:rPr>
        <w:t>International Prime Brokerage Agreements</w:t>
      </w:r>
    </w:p>
    <w:p w14:paraId="0A9C27B4" w14:textId="77777777" w:rsidR="00FB62C9" w:rsidRDefault="00FB62C9">
      <w:pPr>
        <w:pStyle w:val="BodyText"/>
        <w:rPr>
          <w:sz w:val="18"/>
        </w:rPr>
      </w:pPr>
    </w:p>
    <w:p w14:paraId="23ABDB17" w14:textId="77777777" w:rsidR="00FB62C9" w:rsidRDefault="00FB62C9">
      <w:pPr>
        <w:pStyle w:val="BodyText"/>
        <w:spacing w:before="4"/>
        <w:rPr>
          <w:sz w:val="19"/>
        </w:rPr>
      </w:pPr>
    </w:p>
    <w:p w14:paraId="1300CBC3" w14:textId="77777777" w:rsidR="00FB62C9" w:rsidRDefault="00FF24A9">
      <w:pPr>
        <w:ind w:left="1635"/>
        <w:rPr>
          <w:sz w:val="18"/>
        </w:rPr>
      </w:pPr>
      <w:r>
        <w:rPr>
          <w:sz w:val="18"/>
        </w:rPr>
        <w:t>Prime Brokers</w:t>
      </w:r>
    </w:p>
    <w:p w14:paraId="2095B97B" w14:textId="77777777" w:rsidR="00FB62C9" w:rsidRDefault="00FF24A9">
      <w:pPr>
        <w:pStyle w:val="BodyText"/>
        <w:rPr>
          <w:sz w:val="18"/>
        </w:rPr>
      </w:pPr>
      <w:r>
        <w:br w:type="column"/>
      </w:r>
    </w:p>
    <w:p w14:paraId="2AF95BA8" w14:textId="77777777" w:rsidR="00FB62C9" w:rsidRDefault="00FB62C9">
      <w:pPr>
        <w:pStyle w:val="BodyText"/>
        <w:rPr>
          <w:sz w:val="18"/>
        </w:rPr>
      </w:pPr>
    </w:p>
    <w:p w14:paraId="3B3E09CF" w14:textId="77777777" w:rsidR="00FB62C9" w:rsidRDefault="00FB62C9">
      <w:pPr>
        <w:pStyle w:val="BodyText"/>
        <w:rPr>
          <w:sz w:val="18"/>
        </w:rPr>
      </w:pPr>
    </w:p>
    <w:p w14:paraId="560B1281" w14:textId="77777777" w:rsidR="00FB62C9" w:rsidRDefault="00FB62C9">
      <w:pPr>
        <w:pStyle w:val="BodyText"/>
        <w:rPr>
          <w:sz w:val="18"/>
        </w:rPr>
      </w:pPr>
    </w:p>
    <w:p w14:paraId="01D1C392" w14:textId="77777777" w:rsidR="00FB62C9" w:rsidRDefault="00FF24A9">
      <w:pPr>
        <w:spacing w:before="144"/>
        <w:ind w:left="1095"/>
        <w:rPr>
          <w:sz w:val="18"/>
        </w:rPr>
      </w:pPr>
      <w:r>
        <w:rPr>
          <w:sz w:val="18"/>
        </w:rPr>
        <w:t>Investments</w:t>
      </w:r>
    </w:p>
    <w:p w14:paraId="6748704F" w14:textId="77777777" w:rsidR="00FB62C9" w:rsidRDefault="00FF24A9">
      <w:pPr>
        <w:pStyle w:val="BodyText"/>
        <w:spacing w:before="10"/>
        <w:rPr>
          <w:sz w:val="16"/>
        </w:rPr>
      </w:pPr>
      <w:r>
        <w:br w:type="column"/>
      </w:r>
    </w:p>
    <w:p w14:paraId="61097059" w14:textId="77777777" w:rsidR="00FB62C9" w:rsidRDefault="00FF24A9">
      <w:pPr>
        <w:spacing w:before="1"/>
        <w:ind w:left="1095" w:right="1163"/>
        <w:jc w:val="center"/>
        <w:rPr>
          <w:sz w:val="18"/>
        </w:rPr>
      </w:pPr>
      <w:r>
        <w:rPr>
          <w:sz w:val="18"/>
        </w:rPr>
        <w:t>FUND NAME MATCH5 Asia</w:t>
      </w:r>
      <w:r>
        <w:rPr>
          <w:spacing w:val="-10"/>
          <w:sz w:val="18"/>
        </w:rPr>
        <w:t xml:space="preserve"> </w:t>
      </w:r>
      <w:r>
        <w:rPr>
          <w:sz w:val="18"/>
        </w:rPr>
        <w:t>Capital Limited (“</w:t>
      </w:r>
      <w:r>
        <w:rPr>
          <w:b/>
          <w:sz w:val="18"/>
        </w:rPr>
        <w:t>Investment Adviser</w:t>
      </w:r>
      <w:r>
        <w:rPr>
          <w:sz w:val="18"/>
        </w:rPr>
        <w:t>”)</w:t>
      </w:r>
    </w:p>
    <w:p w14:paraId="4227FB85" w14:textId="77777777" w:rsidR="00FB62C9" w:rsidRDefault="00FB62C9">
      <w:pPr>
        <w:pStyle w:val="BodyText"/>
        <w:rPr>
          <w:sz w:val="18"/>
        </w:rPr>
      </w:pPr>
    </w:p>
    <w:p w14:paraId="12E8FA75" w14:textId="77777777" w:rsidR="00FB62C9" w:rsidRDefault="00FF24A9">
      <w:pPr>
        <w:ind w:left="1095" w:right="1163"/>
        <w:jc w:val="center"/>
        <w:rPr>
          <w:sz w:val="18"/>
        </w:rPr>
      </w:pPr>
      <w:r>
        <w:rPr>
          <w:sz w:val="18"/>
        </w:rPr>
        <w:t xml:space="preserve">(Hong </w:t>
      </w:r>
      <w:r>
        <w:rPr>
          <w:spacing w:val="-4"/>
          <w:sz w:val="18"/>
        </w:rPr>
        <w:t xml:space="preserve">Kong </w:t>
      </w:r>
      <w:r>
        <w:rPr>
          <w:sz w:val="18"/>
        </w:rPr>
        <w:t>Company)</w:t>
      </w:r>
    </w:p>
    <w:p w14:paraId="0EDD0584" w14:textId="77777777" w:rsidR="00FB62C9" w:rsidRDefault="00FB62C9">
      <w:pPr>
        <w:jc w:val="center"/>
        <w:rPr>
          <w:sz w:val="18"/>
        </w:rPr>
        <w:sectPr w:rsidR="00FB62C9">
          <w:type w:val="continuous"/>
          <w:pgSz w:w="11900" w:h="16840"/>
          <w:pgMar w:top="1600" w:right="1160" w:bottom="660" w:left="1300" w:header="720" w:footer="720" w:gutter="0"/>
          <w:cols w:num="3" w:space="720" w:equalWidth="0">
            <w:col w:w="2819" w:space="666"/>
            <w:col w:w="2037" w:space="472"/>
            <w:col w:w="3446"/>
          </w:cols>
        </w:sectPr>
      </w:pPr>
    </w:p>
    <w:p w14:paraId="50295678" w14:textId="77777777" w:rsidR="00FB62C9" w:rsidRDefault="00FB62C9">
      <w:pPr>
        <w:pStyle w:val="BodyText"/>
      </w:pPr>
    </w:p>
    <w:p w14:paraId="5CE7184D" w14:textId="77777777" w:rsidR="00FB62C9" w:rsidRDefault="00FB62C9">
      <w:pPr>
        <w:pStyle w:val="BodyText"/>
      </w:pPr>
    </w:p>
    <w:p w14:paraId="289C3297" w14:textId="77777777" w:rsidR="00FB62C9" w:rsidRDefault="00FB62C9">
      <w:pPr>
        <w:pStyle w:val="BodyText"/>
        <w:spacing w:before="9"/>
        <w:rPr>
          <w:sz w:val="21"/>
        </w:rPr>
      </w:pPr>
    </w:p>
    <w:p w14:paraId="0B4DA4EC" w14:textId="77777777" w:rsidR="00FB62C9" w:rsidRDefault="00FF24A9">
      <w:pPr>
        <w:pStyle w:val="Heading4"/>
        <w:spacing w:before="1"/>
        <w:ind w:left="139"/>
        <w:jc w:val="left"/>
      </w:pPr>
      <w:r>
        <w:rPr>
          <w:color w:val="268F55"/>
        </w:rPr>
        <w:t>Indemnity in Favor of the Manager</w:t>
      </w:r>
    </w:p>
    <w:p w14:paraId="3CBCB1F3" w14:textId="77777777" w:rsidR="00FB62C9" w:rsidRDefault="00FB62C9">
      <w:pPr>
        <w:pStyle w:val="BodyText"/>
        <w:spacing w:before="9"/>
        <w:rPr>
          <w:sz w:val="19"/>
        </w:rPr>
      </w:pPr>
    </w:p>
    <w:p w14:paraId="2E03844E" w14:textId="77777777" w:rsidR="00FB62C9" w:rsidRDefault="00FF24A9">
      <w:pPr>
        <w:pStyle w:val="Heading4"/>
        <w:ind w:left="139"/>
        <w:jc w:val="left"/>
      </w:pPr>
      <w:r>
        <w:rPr>
          <w:color w:val="268F55"/>
        </w:rPr>
        <w:t>Indemnity in Favor of the Fund</w:t>
      </w:r>
    </w:p>
    <w:p w14:paraId="57F773AF" w14:textId="77777777" w:rsidR="00FB62C9" w:rsidRDefault="00FB62C9">
      <w:pPr>
        <w:pStyle w:val="BodyText"/>
        <w:spacing w:before="8"/>
        <w:rPr>
          <w:b/>
          <w:i/>
          <w:sz w:val="19"/>
        </w:rPr>
      </w:pPr>
    </w:p>
    <w:p w14:paraId="4B1DE820" w14:textId="77777777" w:rsidR="00FB62C9" w:rsidRDefault="00FB62C9">
      <w:pPr>
        <w:pStyle w:val="BodyText"/>
        <w:spacing w:before="7"/>
        <w:rPr>
          <w:sz w:val="19"/>
        </w:rPr>
      </w:pPr>
    </w:p>
    <w:p w14:paraId="555EEE83" w14:textId="77777777" w:rsidR="00FB62C9" w:rsidRDefault="00FF24A9">
      <w:pPr>
        <w:pStyle w:val="Heading4"/>
        <w:spacing w:before="1"/>
      </w:pPr>
      <w:r>
        <w:rPr>
          <w:color w:val="268F55"/>
        </w:rPr>
        <w:t>Termination Provisions</w:t>
      </w:r>
    </w:p>
    <w:p w14:paraId="35F0FE18" w14:textId="77777777" w:rsidR="00FB62C9" w:rsidRDefault="00FB62C9">
      <w:pPr>
        <w:pStyle w:val="BodyText"/>
        <w:spacing w:before="8"/>
        <w:rPr>
          <w:b/>
          <w:i/>
          <w:sz w:val="19"/>
        </w:rPr>
      </w:pPr>
    </w:p>
    <w:p w14:paraId="7950A4C6" w14:textId="77777777" w:rsidR="00FB62C9" w:rsidRDefault="00FB62C9">
      <w:pPr>
        <w:pStyle w:val="BodyText"/>
        <w:spacing w:before="8"/>
        <w:rPr>
          <w:sz w:val="19"/>
        </w:rPr>
      </w:pPr>
    </w:p>
    <w:p w14:paraId="25CE39C4" w14:textId="77777777" w:rsidR="00FB62C9" w:rsidRDefault="00FF24A9">
      <w:pPr>
        <w:pStyle w:val="Heading4"/>
      </w:pPr>
      <w:r>
        <w:rPr>
          <w:color w:val="268F55"/>
        </w:rPr>
        <w:t>Delegation of the Duties of the Manager</w:t>
      </w:r>
    </w:p>
    <w:p w14:paraId="738AD52A" w14:textId="77777777" w:rsidR="00FB62C9" w:rsidRDefault="00FB62C9">
      <w:pPr>
        <w:pStyle w:val="BodyText"/>
        <w:spacing w:before="8"/>
        <w:rPr>
          <w:b/>
          <w:i/>
          <w:sz w:val="19"/>
        </w:rPr>
      </w:pPr>
    </w:p>
    <w:p w14:paraId="3020989B" w14:textId="77777777" w:rsidR="00FB62C9" w:rsidRDefault="00FF24A9">
      <w:pPr>
        <w:ind w:left="139"/>
        <w:jc w:val="both"/>
        <w:rPr>
          <w:b/>
          <w:sz w:val="20"/>
        </w:rPr>
      </w:pPr>
      <w:r>
        <w:rPr>
          <w:b/>
          <w:color w:val="268F55"/>
          <w:sz w:val="20"/>
        </w:rPr>
        <w:t>The Investment Adviser – FUND NAME MATCH5 Asia Capital Limited</w:t>
      </w:r>
    </w:p>
    <w:p w14:paraId="6D8B3EF5" w14:textId="77777777" w:rsidR="00FB62C9" w:rsidRDefault="00FB62C9">
      <w:pPr>
        <w:pStyle w:val="BodyText"/>
        <w:spacing w:before="7"/>
        <w:rPr>
          <w:b/>
          <w:sz w:val="19"/>
        </w:rPr>
      </w:pPr>
    </w:p>
    <w:p w14:paraId="11FB363E" w14:textId="77777777" w:rsidR="00FB62C9" w:rsidRDefault="00FF24A9">
      <w:pPr>
        <w:ind w:left="140"/>
        <w:rPr>
          <w:b/>
          <w:sz w:val="20"/>
        </w:rPr>
      </w:pPr>
      <w:r>
        <w:rPr>
          <w:b/>
          <w:color w:val="268F55"/>
          <w:sz w:val="20"/>
        </w:rPr>
        <w:t>Directors of the Investment Adviser</w:t>
      </w:r>
    </w:p>
    <w:p w14:paraId="6D5C981A" w14:textId="77777777" w:rsidR="00FB62C9" w:rsidRDefault="00FB62C9">
      <w:pPr>
        <w:pStyle w:val="BodyText"/>
        <w:spacing w:before="8"/>
        <w:rPr>
          <w:b/>
          <w:sz w:val="19"/>
        </w:rPr>
      </w:pPr>
    </w:p>
    <w:p w14:paraId="14440466" w14:textId="77777777" w:rsidR="00FB62C9" w:rsidRDefault="00FF24A9">
      <w:pPr>
        <w:pStyle w:val="BodyText"/>
        <w:ind w:left="140" w:right="269"/>
        <w:jc w:val="both"/>
      </w:pPr>
      <w:r>
        <w:t>.</w:t>
      </w:r>
    </w:p>
    <w:p w14:paraId="106986B6" w14:textId="77777777" w:rsidR="00FB62C9" w:rsidRDefault="00FF24A9">
      <w:pPr>
        <w:ind w:left="140"/>
        <w:rPr>
          <w:b/>
          <w:sz w:val="20"/>
        </w:rPr>
      </w:pPr>
      <w:r>
        <w:rPr>
          <w:b/>
          <w:color w:val="268F55"/>
          <w:sz w:val="20"/>
        </w:rPr>
        <w:t>Investment Advisory Agreement</w:t>
      </w:r>
    </w:p>
    <w:p w14:paraId="3B61BCCC" w14:textId="77777777" w:rsidR="00FB62C9" w:rsidRDefault="00FB62C9">
      <w:pPr>
        <w:pStyle w:val="BodyText"/>
        <w:spacing w:before="7"/>
        <w:rPr>
          <w:b/>
          <w:sz w:val="19"/>
        </w:rPr>
      </w:pPr>
    </w:p>
    <w:p w14:paraId="2F94BF4B" w14:textId="77777777" w:rsidR="00FB62C9" w:rsidRDefault="00FF24A9">
      <w:pPr>
        <w:pStyle w:val="Heading4"/>
        <w:spacing w:before="1"/>
        <w:jc w:val="left"/>
      </w:pPr>
      <w:r>
        <w:rPr>
          <w:color w:val="268F55"/>
        </w:rPr>
        <w:t>Indemnity in Favor of the Investment Adviser</w:t>
      </w:r>
    </w:p>
    <w:p w14:paraId="787B6A46" w14:textId="77777777" w:rsidR="00FB62C9" w:rsidRDefault="00FB62C9">
      <w:pPr>
        <w:pStyle w:val="BodyText"/>
        <w:spacing w:before="8"/>
        <w:rPr>
          <w:b/>
          <w:i/>
          <w:sz w:val="19"/>
        </w:rPr>
      </w:pPr>
    </w:p>
    <w:p w14:paraId="31A8EAF4" w14:textId="77777777" w:rsidR="00FB62C9" w:rsidRDefault="00FB62C9">
      <w:pPr>
        <w:pStyle w:val="BodyText"/>
        <w:spacing w:before="8"/>
        <w:rPr>
          <w:sz w:val="19"/>
        </w:rPr>
      </w:pPr>
    </w:p>
    <w:p w14:paraId="384A5F4B" w14:textId="77777777" w:rsidR="00FB62C9" w:rsidRDefault="00FF24A9">
      <w:pPr>
        <w:pStyle w:val="Heading4"/>
        <w:ind w:left="139"/>
        <w:jc w:val="left"/>
      </w:pPr>
      <w:r>
        <w:rPr>
          <w:color w:val="268F55"/>
        </w:rPr>
        <w:t>Indemnity in Favor of the Manager</w:t>
      </w:r>
    </w:p>
    <w:p w14:paraId="1836931F" w14:textId="77777777" w:rsidR="00FB62C9" w:rsidRDefault="00FB62C9">
      <w:pPr>
        <w:pStyle w:val="BodyText"/>
        <w:spacing w:before="7"/>
        <w:rPr>
          <w:b/>
          <w:i/>
          <w:sz w:val="19"/>
        </w:rPr>
      </w:pPr>
    </w:p>
    <w:p w14:paraId="00B6BBB2" w14:textId="77777777" w:rsidR="00FB62C9" w:rsidRDefault="00FF24A9">
      <w:pPr>
        <w:pStyle w:val="Heading4"/>
        <w:jc w:val="left"/>
      </w:pPr>
      <w:r>
        <w:rPr>
          <w:color w:val="268F55"/>
        </w:rPr>
        <w:t>Termination Provisions</w:t>
      </w:r>
    </w:p>
    <w:p w14:paraId="7D4B4E50" w14:textId="77777777" w:rsidR="00FB62C9" w:rsidRDefault="00FB62C9">
      <w:pPr>
        <w:pStyle w:val="BodyText"/>
        <w:spacing w:before="8"/>
        <w:rPr>
          <w:b/>
          <w:i/>
          <w:sz w:val="19"/>
        </w:rPr>
      </w:pPr>
    </w:p>
    <w:p w14:paraId="4D084B2C" w14:textId="77777777" w:rsidR="00FB62C9" w:rsidRDefault="00FB62C9">
      <w:pPr>
        <w:pStyle w:val="BodyText"/>
        <w:spacing w:before="8"/>
        <w:rPr>
          <w:sz w:val="19"/>
        </w:rPr>
      </w:pPr>
    </w:p>
    <w:p w14:paraId="5238C2F5" w14:textId="77777777" w:rsidR="00FB62C9" w:rsidRDefault="00FF24A9">
      <w:pPr>
        <w:ind w:left="140"/>
        <w:rPr>
          <w:b/>
          <w:sz w:val="20"/>
        </w:rPr>
      </w:pPr>
      <w:r>
        <w:rPr>
          <w:b/>
          <w:color w:val="268F55"/>
          <w:sz w:val="20"/>
        </w:rPr>
        <w:t>Prime Brokers</w:t>
      </w:r>
    </w:p>
    <w:p w14:paraId="669C0106" w14:textId="77777777" w:rsidR="00FB62C9" w:rsidRDefault="00FB62C9">
      <w:pPr>
        <w:pStyle w:val="BodyText"/>
        <w:spacing w:before="9"/>
        <w:rPr>
          <w:b/>
          <w:sz w:val="19"/>
        </w:rPr>
      </w:pPr>
    </w:p>
    <w:p w14:paraId="09E04316" w14:textId="77777777" w:rsidR="00FB62C9" w:rsidRDefault="00FF24A9">
      <w:pPr>
        <w:pStyle w:val="Heading4"/>
        <w:jc w:val="left"/>
      </w:pPr>
      <w:r>
        <w:rPr>
          <w:color w:val="268F55"/>
        </w:rPr>
        <w:t>Goldman Sachs International</w:t>
      </w:r>
    </w:p>
    <w:p w14:paraId="7B7A58CA" w14:textId="77777777" w:rsidR="00FB62C9" w:rsidRDefault="00FB62C9">
      <w:pPr>
        <w:pStyle w:val="BodyText"/>
        <w:spacing w:before="7"/>
        <w:rPr>
          <w:b/>
          <w:i/>
          <w:sz w:val="19"/>
        </w:rPr>
      </w:pPr>
    </w:p>
    <w:p w14:paraId="1FAD2742" w14:textId="77777777" w:rsidR="00FB62C9" w:rsidRDefault="00FB62C9">
      <w:pPr>
        <w:pStyle w:val="BodyText"/>
        <w:spacing w:before="8"/>
        <w:rPr>
          <w:sz w:val="19"/>
        </w:rPr>
      </w:pPr>
    </w:p>
    <w:p w14:paraId="50C7DBC7" w14:textId="77777777" w:rsidR="00FB62C9" w:rsidRDefault="00FF24A9">
      <w:pPr>
        <w:pStyle w:val="Heading4"/>
      </w:pPr>
      <w:r>
        <w:rPr>
          <w:color w:val="268F55"/>
        </w:rPr>
        <w:t>Morgan Stanley &amp; Co. International plc</w:t>
      </w:r>
    </w:p>
    <w:p w14:paraId="1E47421A" w14:textId="77777777" w:rsidR="00FB62C9" w:rsidRDefault="00FB62C9">
      <w:pPr>
        <w:pStyle w:val="BodyText"/>
        <w:spacing w:before="7"/>
        <w:rPr>
          <w:b/>
          <w:i/>
          <w:sz w:val="19"/>
        </w:rPr>
      </w:pPr>
    </w:p>
    <w:p w14:paraId="2EBFACFF" w14:textId="77777777" w:rsidR="00FB62C9" w:rsidRDefault="00FF24A9">
      <w:pPr>
        <w:ind w:left="140"/>
        <w:jc w:val="both"/>
        <w:rPr>
          <w:b/>
          <w:sz w:val="20"/>
        </w:rPr>
      </w:pPr>
      <w:r>
        <w:rPr>
          <w:b/>
          <w:color w:val="268F55"/>
          <w:sz w:val="20"/>
        </w:rPr>
        <w:t>Cash Custodian</w:t>
      </w:r>
    </w:p>
    <w:p w14:paraId="0A5C8C68" w14:textId="77777777" w:rsidR="00FB62C9" w:rsidRDefault="00FB62C9">
      <w:pPr>
        <w:pStyle w:val="BodyText"/>
        <w:rPr>
          <w:b/>
        </w:rPr>
      </w:pPr>
    </w:p>
    <w:p w14:paraId="1B831620" w14:textId="77777777" w:rsidR="00FB62C9" w:rsidRDefault="00FB62C9">
      <w:pPr>
        <w:pStyle w:val="BodyText"/>
        <w:spacing w:before="1"/>
      </w:pPr>
    </w:p>
    <w:p w14:paraId="0EF480C7" w14:textId="77777777" w:rsidR="00FB62C9" w:rsidRDefault="00FF24A9">
      <w:pPr>
        <w:pStyle w:val="Heading4"/>
      </w:pPr>
      <w:r>
        <w:rPr>
          <w:color w:val="268F55"/>
        </w:rPr>
        <w:t>State Street Bank and Trust Company</w:t>
      </w:r>
    </w:p>
    <w:p w14:paraId="54FCF9C7" w14:textId="77777777" w:rsidR="00FB62C9" w:rsidRDefault="00FB62C9">
      <w:pPr>
        <w:pStyle w:val="BodyText"/>
        <w:rPr>
          <w:b/>
          <w:i/>
        </w:rPr>
      </w:pPr>
    </w:p>
    <w:p w14:paraId="08073CEF" w14:textId="77777777" w:rsidR="00FB62C9" w:rsidRDefault="00FF24A9">
      <w:pPr>
        <w:ind w:left="140"/>
        <w:jc w:val="both"/>
        <w:rPr>
          <w:b/>
          <w:sz w:val="20"/>
        </w:rPr>
      </w:pPr>
      <w:r>
        <w:rPr>
          <w:b/>
          <w:color w:val="268F55"/>
          <w:sz w:val="20"/>
        </w:rPr>
        <w:t>Administrator</w:t>
      </w:r>
    </w:p>
    <w:p w14:paraId="18B9570C" w14:textId="77777777" w:rsidR="00FB62C9" w:rsidRDefault="00FB62C9">
      <w:pPr>
        <w:pStyle w:val="BodyText"/>
        <w:spacing w:before="9"/>
        <w:rPr>
          <w:sz w:val="19"/>
        </w:rPr>
      </w:pPr>
    </w:p>
    <w:p w14:paraId="194D2002" w14:textId="77777777" w:rsidR="00FB62C9" w:rsidRDefault="00FF24A9">
      <w:pPr>
        <w:ind w:left="139"/>
        <w:jc w:val="both"/>
        <w:rPr>
          <w:b/>
          <w:sz w:val="20"/>
        </w:rPr>
      </w:pPr>
      <w:r>
        <w:rPr>
          <w:b/>
          <w:color w:val="268F55"/>
          <w:sz w:val="20"/>
        </w:rPr>
        <w:t>Legal Advisers to the Manager</w:t>
      </w:r>
    </w:p>
    <w:p w14:paraId="3ED1AC7E" w14:textId="77777777" w:rsidR="00FB62C9" w:rsidRDefault="00FB62C9">
      <w:pPr>
        <w:pStyle w:val="BodyText"/>
        <w:rPr>
          <w:b/>
        </w:rPr>
      </w:pPr>
    </w:p>
    <w:p w14:paraId="0CD3275B" w14:textId="77777777" w:rsidR="00FB62C9" w:rsidRDefault="00FF24A9">
      <w:pPr>
        <w:ind w:left="140"/>
        <w:jc w:val="both"/>
        <w:rPr>
          <w:b/>
          <w:sz w:val="20"/>
        </w:rPr>
      </w:pPr>
      <w:r>
        <w:rPr>
          <w:b/>
          <w:color w:val="268F55"/>
          <w:sz w:val="20"/>
        </w:rPr>
        <w:t>Auditors</w:t>
      </w:r>
    </w:p>
    <w:p w14:paraId="1B998FC6" w14:textId="77777777" w:rsidR="00FB62C9" w:rsidRDefault="00FB62C9">
      <w:pPr>
        <w:pStyle w:val="BodyText"/>
        <w:rPr>
          <w:b/>
        </w:rPr>
      </w:pPr>
    </w:p>
    <w:p w14:paraId="6D2D5DDE" w14:textId="77777777" w:rsidR="00FB62C9" w:rsidRDefault="00FF24A9">
      <w:pPr>
        <w:pStyle w:val="BodyText"/>
        <w:ind w:left="140" w:right="270"/>
        <w:jc w:val="both"/>
      </w:pPr>
      <w:r>
        <w:t>Deloitte Touche is the independent auditors of the Fund. The audited financial statements of the Fund, prepared in accordance with US GAAP, will be sent to the Directors as soon as practicable or at the latest within six months following the end of each Fiscal</w:t>
      </w:r>
      <w:r>
        <w:rPr>
          <w:spacing w:val="-4"/>
        </w:rPr>
        <w:t xml:space="preserve"> </w:t>
      </w:r>
      <w:r>
        <w:t>Year.</w:t>
      </w:r>
    </w:p>
    <w:p w14:paraId="0076FDAC" w14:textId="77777777" w:rsidR="00FB62C9" w:rsidRDefault="00FB62C9">
      <w:pPr>
        <w:pStyle w:val="BodyText"/>
      </w:pPr>
    </w:p>
    <w:p w14:paraId="6FEE51E0" w14:textId="77777777" w:rsidR="00FB62C9" w:rsidRDefault="00FF24A9">
      <w:pPr>
        <w:spacing w:before="1"/>
        <w:ind w:left="140"/>
        <w:jc w:val="both"/>
        <w:rPr>
          <w:b/>
          <w:sz w:val="20"/>
        </w:rPr>
      </w:pPr>
      <w:r>
        <w:rPr>
          <w:b/>
          <w:color w:val="268F55"/>
          <w:sz w:val="20"/>
        </w:rPr>
        <w:t>Change of Service Providers</w:t>
      </w:r>
    </w:p>
    <w:p w14:paraId="24C7E687" w14:textId="77777777" w:rsidR="00FB62C9" w:rsidRDefault="00FB62C9">
      <w:pPr>
        <w:pStyle w:val="BodyText"/>
        <w:spacing w:before="12"/>
        <w:rPr>
          <w:b/>
          <w:sz w:val="19"/>
        </w:rPr>
      </w:pPr>
    </w:p>
    <w:p w14:paraId="23E39A7E" w14:textId="77777777" w:rsidR="00FB62C9" w:rsidRDefault="00FF24A9">
      <w:pPr>
        <w:pStyle w:val="BodyText"/>
        <w:ind w:left="140" w:right="268"/>
        <w:jc w:val="both"/>
      </w:pPr>
      <w:r>
        <w:t>The Directors may, with the exception of the Manager and the Investment Adviser, change any of the service providers (including the Auditor) of the Fund or the Master Fund and agree different contractual terms with new or existing service providers.</w:t>
      </w:r>
    </w:p>
    <w:p w14:paraId="6DAA9841" w14:textId="77777777" w:rsidR="00FB62C9" w:rsidRDefault="00FB62C9">
      <w:pPr>
        <w:jc w:val="both"/>
        <w:sectPr w:rsidR="00FB62C9">
          <w:pgSz w:w="11900" w:h="16840"/>
          <w:pgMar w:top="1400" w:right="1160" w:bottom="860" w:left="1300" w:header="0" w:footer="673" w:gutter="0"/>
          <w:cols w:space="720"/>
        </w:sectPr>
      </w:pPr>
    </w:p>
    <w:p w14:paraId="449FF691" w14:textId="30DF6304" w:rsidR="00FB62C9" w:rsidRDefault="00162C22">
      <w:pPr>
        <w:pStyle w:val="BodyText"/>
        <w:spacing w:line="20" w:lineRule="exact"/>
        <w:ind w:left="105"/>
        <w:rPr>
          <w:sz w:val="2"/>
        </w:rPr>
      </w:pPr>
      <w:r>
        <w:rPr>
          <w:noProof/>
          <w:sz w:val="2"/>
          <w:lang w:val="en-GB" w:eastAsia="en-GB"/>
        </w:rPr>
        <w:lastRenderedPageBreak/>
        <mc:AlternateContent>
          <mc:Choice Requires="wpg">
            <w:drawing>
              <wp:inline distT="0" distB="0" distL="0" distR="0" wp14:anchorId="37BDC326" wp14:editId="77C08C9D">
                <wp:extent cx="5771515" cy="6350"/>
                <wp:effectExtent l="6350" t="10160" r="13335" b="2540"/>
                <wp:docPr id="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6350"/>
                          <a:chOff x="0" y="0"/>
                          <a:chExt cx="9089" cy="10"/>
                        </a:xfrm>
                      </wpg:grpSpPr>
                      <wps:wsp>
                        <wps:cNvPr id="7" name="Line 25"/>
                        <wps:cNvCnPr>
                          <a:cxnSpLocks noChangeShapeType="1"/>
                        </wps:cNvCnPr>
                        <wps:spPr bwMode="auto">
                          <a:xfrm>
                            <a:off x="0" y="5"/>
                            <a:ext cx="9089"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DF69809" id="Group 24" o:spid="_x0000_s1026" style="width:454.45pt;height:.5pt;mso-position-horizontal-relative:char;mso-position-vertical-relative:line" coordsize="90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">
                <v:line id="Line 25" o:spid="_x0000_s1027" style="position:absolute;visibility:visible;mso-wrap-style:square" from="0,5" to="90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" strokeweight=".16936mm"/>
                <w10:anchorlock/>
              </v:group>
            </w:pict>
          </mc:Fallback>
        </mc:AlternateContent>
      </w:r>
    </w:p>
    <w:p w14:paraId="47C2E361" w14:textId="77777777" w:rsidR="00FB62C9" w:rsidRDefault="00FB62C9">
      <w:pPr>
        <w:pStyle w:val="BodyText"/>
        <w:spacing w:before="6"/>
        <w:rPr>
          <w:sz w:val="17"/>
        </w:rPr>
      </w:pPr>
    </w:p>
    <w:p w14:paraId="1A99DDC0" w14:textId="77777777" w:rsidR="00FB62C9" w:rsidRDefault="00FF24A9">
      <w:pPr>
        <w:spacing w:before="19"/>
        <w:ind w:left="3017"/>
        <w:rPr>
          <w:b/>
          <w:sz w:val="40"/>
        </w:rPr>
      </w:pPr>
      <w:bookmarkStart w:id="17" w:name="_TOC_250006"/>
      <w:bookmarkEnd w:id="17"/>
      <w:r>
        <w:rPr>
          <w:b/>
          <w:color w:val="268F55"/>
          <w:sz w:val="40"/>
        </w:rPr>
        <w:t>FEES AND CHARGES</w:t>
      </w:r>
    </w:p>
    <w:p w14:paraId="1BDCDC9A" w14:textId="436C62D7" w:rsidR="00FB62C9" w:rsidRDefault="00162C22">
      <w:pPr>
        <w:pStyle w:val="BodyText"/>
        <w:spacing w:before="5"/>
        <w:rPr>
          <w:b/>
          <w:sz w:val="16"/>
        </w:rPr>
      </w:pPr>
      <w:r>
        <w:rPr>
          <w:noProof/>
          <w:lang w:val="en-GB" w:eastAsia="en-GB"/>
        </w:rPr>
        <mc:AlternateContent>
          <mc:Choice Requires="wps">
            <w:drawing>
              <wp:anchor distT="0" distB="0" distL="0" distR="0" simplePos="0" relativeHeight="251650560" behindDoc="1" locked="0" layoutInCell="1" allowOverlap="1" wp14:anchorId="0D0B9383" wp14:editId="6AC284C5">
                <wp:simplePos x="0" y="0"/>
                <wp:positionH relativeFrom="page">
                  <wp:posOffset>895350</wp:posOffset>
                </wp:positionH>
                <wp:positionV relativeFrom="paragraph">
                  <wp:posOffset>154940</wp:posOffset>
                </wp:positionV>
                <wp:extent cx="5771515" cy="0"/>
                <wp:effectExtent l="9525" t="6350" r="10160" b="12700"/>
                <wp:wrapTopAndBottom/>
                <wp:docPr id="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151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9A282" id="Line 23" o:spid="_x0000_s1026" style="position:absolute;z-index:-251665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pt,12.2pt" to="524.9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RXFEw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" strokeweight=".16936mm">
                <w10:wrap type="topAndBottom" anchorx="page"/>
              </v:line>
            </w:pict>
          </mc:Fallback>
        </mc:AlternateContent>
      </w:r>
    </w:p>
    <w:p w14:paraId="0307CF39" w14:textId="77777777" w:rsidR="00FB62C9" w:rsidRDefault="00FB62C9">
      <w:pPr>
        <w:pStyle w:val="BodyText"/>
        <w:spacing w:before="3"/>
        <w:rPr>
          <w:b/>
          <w:sz w:val="12"/>
        </w:rPr>
      </w:pPr>
    </w:p>
    <w:p w14:paraId="5DA577ED" w14:textId="77777777" w:rsidR="00FB62C9" w:rsidRDefault="00FF24A9">
      <w:pPr>
        <w:spacing w:before="60"/>
        <w:ind w:left="140"/>
        <w:jc w:val="both"/>
        <w:rPr>
          <w:b/>
          <w:sz w:val="20"/>
        </w:rPr>
      </w:pPr>
      <w:r>
        <w:rPr>
          <w:b/>
          <w:color w:val="268F55"/>
          <w:sz w:val="20"/>
        </w:rPr>
        <w:t>Manager’s Fees</w:t>
      </w:r>
    </w:p>
    <w:p w14:paraId="2FF69E1C" w14:textId="77777777" w:rsidR="00FB62C9" w:rsidRDefault="00FB62C9">
      <w:pPr>
        <w:pStyle w:val="BodyText"/>
        <w:spacing w:before="9"/>
        <w:rPr>
          <w:b/>
          <w:sz w:val="19"/>
        </w:rPr>
      </w:pPr>
    </w:p>
    <w:p w14:paraId="231C6EF1" w14:textId="77777777" w:rsidR="00FB62C9" w:rsidRDefault="00FF24A9">
      <w:pPr>
        <w:pStyle w:val="BodyText"/>
        <w:ind w:left="140" w:right="267"/>
        <w:jc w:val="both"/>
      </w:pPr>
      <w:r>
        <w:t>In connection with Class A Shares, no Management Fee or Performance Fee will be charged by or paid to the Manager.</w:t>
      </w:r>
    </w:p>
    <w:p w14:paraId="14D8D411" w14:textId="77777777" w:rsidR="00FB62C9" w:rsidRDefault="00FB62C9">
      <w:pPr>
        <w:pStyle w:val="BodyText"/>
        <w:spacing w:before="8"/>
        <w:rPr>
          <w:sz w:val="19"/>
        </w:rPr>
      </w:pPr>
    </w:p>
    <w:p w14:paraId="5D4C52B6" w14:textId="77777777" w:rsidR="00FB62C9" w:rsidRDefault="00FF24A9">
      <w:pPr>
        <w:pStyle w:val="BodyText"/>
        <w:ind w:left="140" w:right="269"/>
        <w:jc w:val="both"/>
      </w:pPr>
      <w:r>
        <w:t>In connection with Class B Shares and Class C Shares, the Management Fee and Performance Fee will be charged by or paid to the Manager as set out below.</w:t>
      </w:r>
    </w:p>
    <w:p w14:paraId="540DF558" w14:textId="77777777" w:rsidR="00FB62C9" w:rsidRDefault="00FB62C9">
      <w:pPr>
        <w:pStyle w:val="BodyText"/>
        <w:spacing w:before="8"/>
        <w:rPr>
          <w:sz w:val="19"/>
        </w:rPr>
      </w:pPr>
    </w:p>
    <w:p w14:paraId="368A1A05" w14:textId="77777777" w:rsidR="00FB62C9" w:rsidRDefault="00FF24A9">
      <w:pPr>
        <w:pStyle w:val="Heading4"/>
      </w:pPr>
      <w:r>
        <w:rPr>
          <w:color w:val="268F55"/>
        </w:rPr>
        <w:t>Management Fee</w:t>
      </w:r>
    </w:p>
    <w:p w14:paraId="6B14FE9E" w14:textId="77777777" w:rsidR="00FB62C9" w:rsidRDefault="00FB62C9">
      <w:pPr>
        <w:pStyle w:val="BodyText"/>
        <w:spacing w:before="8"/>
        <w:rPr>
          <w:b/>
          <w:i/>
          <w:sz w:val="19"/>
        </w:rPr>
      </w:pPr>
    </w:p>
    <w:p w14:paraId="1F78D435" w14:textId="77777777" w:rsidR="00FB62C9" w:rsidRDefault="00FF24A9">
      <w:pPr>
        <w:pStyle w:val="BodyText"/>
        <w:ind w:left="139" w:right="268"/>
        <w:jc w:val="both"/>
      </w:pPr>
      <w:r>
        <w:t>Unless otherwise determined by the Directors, the Fund will pay to the Manager, out of the assets attributable to Class B Shares and Class C Shares, Management Fees at an annual rate equal to 1.5% in respect of the Net Asset Value of Class B Shares (without accrual of unearned Performance Fees) and 2% in respect of the Net Asset Value of Class C Shares (without accrual of unearned Performance Fees), respectively. Unless otherwise determined by the Directors, Management Fees will be calculated and payable by the Fund monthly in arrears as of each Valuation Day. The first Management Fee payable to the Manager will be calculated according to the number of calendar days from the Initial Closing Day to the first Valuation</w:t>
      </w:r>
      <w:r>
        <w:rPr>
          <w:spacing w:val="-15"/>
        </w:rPr>
        <w:t xml:space="preserve"> </w:t>
      </w:r>
      <w:r>
        <w:t>Day.</w:t>
      </w:r>
    </w:p>
    <w:p w14:paraId="7971C2CD" w14:textId="77777777" w:rsidR="00FB62C9" w:rsidRDefault="00FB62C9">
      <w:pPr>
        <w:pStyle w:val="BodyText"/>
        <w:spacing w:before="9"/>
        <w:rPr>
          <w:sz w:val="19"/>
        </w:rPr>
      </w:pPr>
    </w:p>
    <w:p w14:paraId="1C4B329A" w14:textId="77777777" w:rsidR="00FB62C9" w:rsidRDefault="00FF24A9">
      <w:pPr>
        <w:pStyle w:val="BodyText"/>
        <w:ind w:left="139" w:right="268"/>
        <w:jc w:val="both"/>
      </w:pPr>
      <w:r>
        <w:t>The Management Fee may be varied by agreement in writing between the Fund and the Manager, and the Manager may reduce or waive any Management Fee at any time, including during the winding-up of the  Fund’s</w:t>
      </w:r>
      <w:r>
        <w:rPr>
          <w:spacing w:val="-3"/>
        </w:rPr>
        <w:t xml:space="preserve"> </w:t>
      </w:r>
      <w:r>
        <w:t>business.</w:t>
      </w:r>
    </w:p>
    <w:p w14:paraId="0BE108CD" w14:textId="77777777" w:rsidR="00FB62C9" w:rsidRDefault="00FB62C9">
      <w:pPr>
        <w:pStyle w:val="BodyText"/>
        <w:spacing w:before="7"/>
        <w:rPr>
          <w:sz w:val="19"/>
        </w:rPr>
      </w:pPr>
    </w:p>
    <w:p w14:paraId="531B658E" w14:textId="77777777" w:rsidR="00FB62C9" w:rsidRDefault="00FF24A9">
      <w:pPr>
        <w:pStyle w:val="BodyText"/>
        <w:spacing w:before="1"/>
        <w:ind w:left="139" w:right="270"/>
        <w:jc w:val="both"/>
      </w:pPr>
      <w:r>
        <w:t>No Management Fee will be charged by or paid to the Manager in connection with its management of the Master Fund.</w:t>
      </w:r>
    </w:p>
    <w:p w14:paraId="5D13E48E" w14:textId="77777777" w:rsidR="00FB62C9" w:rsidRDefault="00FB62C9">
      <w:pPr>
        <w:pStyle w:val="BodyText"/>
        <w:spacing w:before="8"/>
        <w:rPr>
          <w:sz w:val="19"/>
        </w:rPr>
      </w:pPr>
    </w:p>
    <w:p w14:paraId="5F3411F9" w14:textId="77777777" w:rsidR="00FB62C9" w:rsidRDefault="00FF24A9">
      <w:pPr>
        <w:pStyle w:val="BodyText"/>
        <w:ind w:left="139" w:right="269"/>
        <w:jc w:val="both"/>
      </w:pPr>
      <w:r>
        <w:t>The Manager will pay the Investment Adviser an advisory fee, which will be calculated in accordance with the terms of the Investment Advisory Agreement.</w:t>
      </w:r>
    </w:p>
    <w:p w14:paraId="6BA256FE" w14:textId="77777777" w:rsidR="00FB62C9" w:rsidRDefault="00FB62C9">
      <w:pPr>
        <w:pStyle w:val="BodyText"/>
        <w:spacing w:before="8"/>
        <w:rPr>
          <w:sz w:val="19"/>
        </w:rPr>
      </w:pPr>
    </w:p>
    <w:p w14:paraId="4DF050CC" w14:textId="77777777" w:rsidR="00FB62C9" w:rsidRDefault="00FF24A9">
      <w:pPr>
        <w:pStyle w:val="BodyText"/>
        <w:ind w:left="139" w:right="266"/>
        <w:jc w:val="both"/>
      </w:pPr>
      <w:r>
        <w:t>If the Investment Management Agreement is terminated before the end of a calendar month, the Management Fee will be calculated and paid as though the date of termination was the end of the relevant calendar month.</w:t>
      </w:r>
    </w:p>
    <w:p w14:paraId="17588C23" w14:textId="77777777" w:rsidR="00FB62C9" w:rsidRDefault="00FB62C9">
      <w:pPr>
        <w:pStyle w:val="BodyText"/>
        <w:spacing w:before="9"/>
        <w:rPr>
          <w:sz w:val="19"/>
        </w:rPr>
      </w:pPr>
    </w:p>
    <w:p w14:paraId="3B04CF04" w14:textId="77777777" w:rsidR="00FB62C9" w:rsidRDefault="00FF24A9">
      <w:pPr>
        <w:pStyle w:val="Heading4"/>
        <w:ind w:left="139"/>
      </w:pPr>
      <w:r>
        <w:rPr>
          <w:color w:val="268F55"/>
        </w:rPr>
        <w:t>Performance Fee</w:t>
      </w:r>
    </w:p>
    <w:p w14:paraId="42869E0D" w14:textId="77777777" w:rsidR="00FB62C9" w:rsidRDefault="00FB62C9">
      <w:pPr>
        <w:pStyle w:val="BodyText"/>
        <w:spacing w:before="7"/>
        <w:rPr>
          <w:b/>
          <w:i/>
          <w:sz w:val="19"/>
        </w:rPr>
      </w:pPr>
    </w:p>
    <w:p w14:paraId="416A2B25" w14:textId="77777777" w:rsidR="00FB62C9" w:rsidRDefault="00FF24A9">
      <w:pPr>
        <w:pStyle w:val="BodyText"/>
        <w:ind w:left="139" w:right="267"/>
        <w:jc w:val="both"/>
      </w:pPr>
      <w:r>
        <w:t>The Fund uses a hedge fund series accounting method known generally as the “series of shares and consolidation method.” In order to ensure that Shareholders bear the Performance Fee according to the  actual performance of their investment, a separate Series of Class B Shares and Class C Shares will be issued on each Subscription Day. As soon as practicable after the last Valuation Point in each Fiscal Year, all Shares in all Series which have borne a Performance Fee in respect of such Fiscal Year will normally be consolidated into a single Series, being the oldest Series to have borne a Performance Fee in respect of such Fiscal Year. The consolidation may result in the number of Shares held by a Shareholder changing, but the value of the Shareholder’s investment will not change due to the consolidation. The Manager will be entitled to receive 100% of its accrued annual Performance Fee in respect of the redeemed Shares to be paid at the time of payment of redemption proceeds to the redeeming</w:t>
      </w:r>
      <w:r>
        <w:rPr>
          <w:spacing w:val="-7"/>
        </w:rPr>
        <w:t xml:space="preserve"> </w:t>
      </w:r>
      <w:r>
        <w:t>Shareholder.</w:t>
      </w:r>
    </w:p>
    <w:p w14:paraId="2105FCCA" w14:textId="77777777" w:rsidR="00FB62C9" w:rsidRDefault="00FB62C9">
      <w:pPr>
        <w:pStyle w:val="BodyText"/>
        <w:spacing w:before="9"/>
        <w:rPr>
          <w:sz w:val="19"/>
        </w:rPr>
      </w:pPr>
    </w:p>
    <w:p w14:paraId="7DBF9CC2" w14:textId="77777777" w:rsidR="00FB62C9" w:rsidRDefault="00FF24A9">
      <w:pPr>
        <w:pStyle w:val="BodyText"/>
        <w:ind w:left="139" w:right="268"/>
        <w:jc w:val="both"/>
      </w:pPr>
      <w:r>
        <w:t>Unless otherwise determined by the Directors, the Fund will pay to the Manager, out of the assets attributable to each Series of Class B Shares and Class C Shares, an annual Performance Fee equal to 15% of the appreciation in the Net Asset Value per Class B Share and 20% of the appreciation in the Net Asset Value per Class C Share, respectively, above the “high water mark” multiplied by the number of Shares in issue of such Series as of the end of the Fiscal Year. The Performance Fee is subject to a “high water mark” limitation, which</w:t>
      </w:r>
    </w:p>
    <w:p w14:paraId="3AEDB457" w14:textId="77777777" w:rsidR="00FB62C9" w:rsidRDefault="00FB62C9">
      <w:pPr>
        <w:jc w:val="both"/>
        <w:sectPr w:rsidR="00FB62C9">
          <w:pgSz w:w="11900" w:h="16840"/>
          <w:pgMar w:top="1560" w:right="1160" w:bottom="860" w:left="1300" w:header="0" w:footer="673" w:gutter="0"/>
          <w:cols w:space="720"/>
        </w:sectPr>
      </w:pPr>
    </w:p>
    <w:p w14:paraId="4C2C3CCE" w14:textId="77777777" w:rsidR="00FB62C9" w:rsidRDefault="00FF24A9">
      <w:pPr>
        <w:pStyle w:val="BodyText"/>
        <w:spacing w:before="39"/>
        <w:ind w:left="140" w:right="270"/>
        <w:jc w:val="both"/>
      </w:pPr>
      <w:r>
        <w:lastRenderedPageBreak/>
        <w:t>requires a full recovery of any net losses from prior years before a Performance Fee can be earned. The “high water mark” of a Share of a particular Class in the Fund is the higher of:</w:t>
      </w:r>
    </w:p>
    <w:p w14:paraId="58258473" w14:textId="77777777" w:rsidR="00FB62C9" w:rsidRDefault="00FB62C9">
      <w:pPr>
        <w:pStyle w:val="BodyText"/>
        <w:spacing w:before="11"/>
        <w:rPr>
          <w:sz w:val="19"/>
        </w:rPr>
      </w:pPr>
    </w:p>
    <w:p w14:paraId="325712E9" w14:textId="77777777" w:rsidR="00FB62C9" w:rsidRDefault="00FF24A9">
      <w:pPr>
        <w:pStyle w:val="ListParagraph"/>
        <w:numPr>
          <w:ilvl w:val="0"/>
          <w:numId w:val="15"/>
        </w:numPr>
        <w:tabs>
          <w:tab w:val="left" w:pos="859"/>
          <w:tab w:val="left" w:pos="860"/>
        </w:tabs>
        <w:spacing w:before="1"/>
        <w:ind w:right="269"/>
        <w:rPr>
          <w:sz w:val="20"/>
        </w:rPr>
      </w:pPr>
      <w:r>
        <w:rPr>
          <w:sz w:val="20"/>
        </w:rPr>
        <w:t>the Net Asset Value per Share of such Series as of the end of the last Fiscal Year in which a Performance Fee was payable;</w:t>
      </w:r>
      <w:r>
        <w:rPr>
          <w:spacing w:val="-2"/>
          <w:sz w:val="20"/>
        </w:rPr>
        <w:t xml:space="preserve"> </w:t>
      </w:r>
      <w:r>
        <w:rPr>
          <w:sz w:val="20"/>
        </w:rPr>
        <w:t>and</w:t>
      </w:r>
    </w:p>
    <w:p w14:paraId="517D3408" w14:textId="77777777" w:rsidR="00FB62C9" w:rsidRDefault="00FB62C9">
      <w:pPr>
        <w:pStyle w:val="BodyText"/>
        <w:spacing w:before="8"/>
        <w:rPr>
          <w:sz w:val="19"/>
        </w:rPr>
      </w:pPr>
    </w:p>
    <w:p w14:paraId="4B420A5F" w14:textId="77777777" w:rsidR="00FB62C9" w:rsidRDefault="00FF24A9">
      <w:pPr>
        <w:pStyle w:val="ListParagraph"/>
        <w:numPr>
          <w:ilvl w:val="0"/>
          <w:numId w:val="15"/>
        </w:numPr>
        <w:tabs>
          <w:tab w:val="left" w:pos="860"/>
          <w:tab w:val="left" w:pos="861"/>
        </w:tabs>
        <w:jc w:val="both"/>
        <w:rPr>
          <w:sz w:val="20"/>
        </w:rPr>
      </w:pPr>
      <w:r>
        <w:rPr>
          <w:sz w:val="20"/>
        </w:rPr>
        <w:t>the Subscription Price of the Share at the date of</w:t>
      </w:r>
      <w:r>
        <w:rPr>
          <w:spacing w:val="-7"/>
          <w:sz w:val="20"/>
        </w:rPr>
        <w:t xml:space="preserve"> </w:t>
      </w:r>
      <w:r>
        <w:rPr>
          <w:sz w:val="20"/>
        </w:rPr>
        <w:t>issue.</w:t>
      </w:r>
    </w:p>
    <w:p w14:paraId="3F94B4D4" w14:textId="77777777" w:rsidR="00FB62C9" w:rsidRDefault="00FB62C9">
      <w:pPr>
        <w:pStyle w:val="BodyText"/>
        <w:spacing w:before="8"/>
        <w:rPr>
          <w:sz w:val="19"/>
        </w:rPr>
      </w:pPr>
    </w:p>
    <w:p w14:paraId="46EA0C72" w14:textId="77777777" w:rsidR="00FB62C9" w:rsidRDefault="00FF24A9">
      <w:pPr>
        <w:pStyle w:val="BodyText"/>
        <w:spacing w:before="1"/>
        <w:ind w:left="140" w:right="268"/>
        <w:jc w:val="both"/>
      </w:pPr>
      <w:r>
        <w:t>The Performance Fee may be varied by agreement in writing between the Fund and the Manager, and the Manager may reduce or waive any Performance Fee at any time, including during the winding-up of the Fund’s business.</w:t>
      </w:r>
    </w:p>
    <w:p w14:paraId="1BEC4CAE" w14:textId="77777777" w:rsidR="00FB62C9" w:rsidRDefault="00FB62C9">
      <w:pPr>
        <w:pStyle w:val="BodyText"/>
        <w:spacing w:before="7"/>
        <w:rPr>
          <w:sz w:val="19"/>
        </w:rPr>
      </w:pPr>
    </w:p>
    <w:p w14:paraId="53466BD4" w14:textId="77777777" w:rsidR="00FB62C9" w:rsidRDefault="00FF24A9">
      <w:pPr>
        <w:pStyle w:val="BodyText"/>
        <w:ind w:left="140" w:right="268"/>
        <w:jc w:val="both"/>
      </w:pPr>
      <w:r>
        <w:t>If the Investment Management Agreement is terminated during a Fiscal Year or a Share is redeemed during a Fiscal Year, the Performance Fee will be calculated and paid as though the date of termination or redemption was the end of the relevant Fiscal Year.</w:t>
      </w:r>
    </w:p>
    <w:p w14:paraId="4FA37BD5" w14:textId="77777777" w:rsidR="00FB62C9" w:rsidRDefault="00FB62C9">
      <w:pPr>
        <w:pStyle w:val="BodyText"/>
        <w:spacing w:before="9"/>
        <w:rPr>
          <w:sz w:val="19"/>
        </w:rPr>
      </w:pPr>
    </w:p>
    <w:p w14:paraId="4DD26FB9" w14:textId="77777777" w:rsidR="00FB62C9" w:rsidRDefault="00FF24A9">
      <w:pPr>
        <w:pStyle w:val="BodyText"/>
        <w:ind w:left="140" w:right="270"/>
        <w:jc w:val="both"/>
      </w:pPr>
      <w:r>
        <w:t>The first Fiscal Year for the purpose of calculating a Performance Fee shall commence on the Initial Closing Day and conclude on December 31, 2013.</w:t>
      </w:r>
    </w:p>
    <w:p w14:paraId="1D14E1C7" w14:textId="77777777" w:rsidR="00FB62C9" w:rsidRDefault="00FB62C9">
      <w:pPr>
        <w:pStyle w:val="BodyText"/>
        <w:spacing w:before="8"/>
        <w:rPr>
          <w:sz w:val="19"/>
        </w:rPr>
      </w:pPr>
    </w:p>
    <w:p w14:paraId="45265367" w14:textId="77777777" w:rsidR="00FB62C9" w:rsidRDefault="00FF24A9">
      <w:pPr>
        <w:ind w:left="140"/>
        <w:jc w:val="both"/>
        <w:rPr>
          <w:b/>
          <w:sz w:val="20"/>
        </w:rPr>
      </w:pPr>
      <w:r>
        <w:rPr>
          <w:b/>
          <w:color w:val="268F55"/>
          <w:sz w:val="20"/>
        </w:rPr>
        <w:t>Prime Brokers’ Fees</w:t>
      </w:r>
    </w:p>
    <w:p w14:paraId="6A5A7487" w14:textId="77777777" w:rsidR="00FB62C9" w:rsidRDefault="00FB62C9">
      <w:pPr>
        <w:pStyle w:val="BodyText"/>
        <w:spacing w:before="8"/>
        <w:rPr>
          <w:b/>
          <w:sz w:val="19"/>
        </w:rPr>
      </w:pPr>
    </w:p>
    <w:p w14:paraId="2B353E47" w14:textId="77777777" w:rsidR="00FB62C9" w:rsidRDefault="00FF24A9">
      <w:pPr>
        <w:pStyle w:val="BodyText"/>
        <w:ind w:left="140" w:right="268"/>
        <w:jc w:val="both"/>
      </w:pPr>
      <w:r>
        <w:t>The Prime Brokers are entitled, in their capacity as prime brokers to the Master Fund, to transaction fees and interest on any advances which  they  make  to  the Master  Fund  and  such  fees  as  may  be  agreed  with  the Master Fund from time to time in relation to any other facilities the Prime Brokers provide to the Master Fund.</w:t>
      </w:r>
    </w:p>
    <w:p w14:paraId="34A2FE77" w14:textId="77777777" w:rsidR="00FB62C9" w:rsidRDefault="00FB62C9">
      <w:pPr>
        <w:pStyle w:val="BodyText"/>
        <w:spacing w:before="8"/>
        <w:rPr>
          <w:sz w:val="19"/>
        </w:rPr>
      </w:pPr>
    </w:p>
    <w:p w14:paraId="6C08D872" w14:textId="77777777" w:rsidR="00FB62C9" w:rsidRDefault="00FF24A9">
      <w:pPr>
        <w:pStyle w:val="BodyText"/>
        <w:ind w:left="140" w:right="268"/>
        <w:jc w:val="both"/>
      </w:pPr>
      <w:r>
        <w:t>GSI and MSC are compensated for services pursuant to the terms of the GSI Prime Brokerage Agreement and the MSC Agreement, respectively.</w:t>
      </w:r>
    </w:p>
    <w:p w14:paraId="2A64769D" w14:textId="77777777" w:rsidR="00FB62C9" w:rsidRDefault="00FB62C9">
      <w:pPr>
        <w:pStyle w:val="BodyText"/>
        <w:spacing w:before="8"/>
        <w:rPr>
          <w:sz w:val="19"/>
        </w:rPr>
      </w:pPr>
    </w:p>
    <w:p w14:paraId="6B273FC5" w14:textId="77777777" w:rsidR="00FB62C9" w:rsidRDefault="00FF24A9">
      <w:pPr>
        <w:ind w:left="140"/>
        <w:jc w:val="both"/>
        <w:rPr>
          <w:b/>
          <w:sz w:val="20"/>
        </w:rPr>
      </w:pPr>
      <w:r>
        <w:rPr>
          <w:b/>
          <w:color w:val="268F55"/>
          <w:sz w:val="20"/>
        </w:rPr>
        <w:t>Cash Custodian Fees</w:t>
      </w:r>
    </w:p>
    <w:p w14:paraId="5BC6677E" w14:textId="77777777" w:rsidR="00FB62C9" w:rsidRDefault="00FB62C9">
      <w:pPr>
        <w:pStyle w:val="BodyText"/>
        <w:spacing w:before="9"/>
        <w:rPr>
          <w:b/>
          <w:sz w:val="19"/>
        </w:rPr>
      </w:pPr>
    </w:p>
    <w:p w14:paraId="657D4196" w14:textId="77777777" w:rsidR="00FB62C9" w:rsidRDefault="00FF24A9">
      <w:pPr>
        <w:pStyle w:val="BodyText"/>
        <w:ind w:left="140"/>
        <w:jc w:val="both"/>
      </w:pPr>
      <w:r>
        <w:t>The Cash Custodian is compensated for its services pursuant to the terms of the Cash Custodian Agreements.</w:t>
      </w:r>
    </w:p>
    <w:p w14:paraId="1149F827" w14:textId="77777777" w:rsidR="00FB62C9" w:rsidRDefault="00FB62C9">
      <w:pPr>
        <w:pStyle w:val="BodyText"/>
        <w:spacing w:before="7"/>
        <w:rPr>
          <w:sz w:val="19"/>
        </w:rPr>
      </w:pPr>
    </w:p>
    <w:p w14:paraId="5DC1AFC8" w14:textId="77777777" w:rsidR="00FB62C9" w:rsidRDefault="00FF24A9">
      <w:pPr>
        <w:spacing w:before="1"/>
        <w:ind w:left="140"/>
        <w:jc w:val="both"/>
        <w:rPr>
          <w:b/>
          <w:sz w:val="20"/>
        </w:rPr>
      </w:pPr>
      <w:r>
        <w:rPr>
          <w:b/>
          <w:color w:val="268F55"/>
          <w:sz w:val="20"/>
        </w:rPr>
        <w:t>Administration Fees</w:t>
      </w:r>
    </w:p>
    <w:p w14:paraId="6A816DA9" w14:textId="77777777" w:rsidR="00FB62C9" w:rsidRDefault="00FB62C9">
      <w:pPr>
        <w:pStyle w:val="BodyText"/>
        <w:spacing w:before="8"/>
        <w:rPr>
          <w:b/>
          <w:sz w:val="19"/>
        </w:rPr>
      </w:pPr>
    </w:p>
    <w:p w14:paraId="0258DCB7" w14:textId="77777777" w:rsidR="00FB62C9" w:rsidRDefault="00FF24A9">
      <w:pPr>
        <w:pStyle w:val="BodyText"/>
        <w:ind w:left="140"/>
        <w:jc w:val="both"/>
      </w:pPr>
      <w:r>
        <w:t>The Master Fund pays the Administrator a monthly fee at the Administrator’s customary rates.</w:t>
      </w:r>
    </w:p>
    <w:p w14:paraId="261816AC" w14:textId="77777777" w:rsidR="00FB62C9" w:rsidRDefault="00FB62C9">
      <w:pPr>
        <w:pStyle w:val="BodyText"/>
        <w:spacing w:before="8"/>
        <w:rPr>
          <w:sz w:val="19"/>
        </w:rPr>
      </w:pPr>
    </w:p>
    <w:p w14:paraId="052A9530" w14:textId="77777777" w:rsidR="00FB62C9" w:rsidRDefault="00FF24A9">
      <w:pPr>
        <w:pStyle w:val="BodyText"/>
        <w:ind w:left="140" w:right="268"/>
        <w:jc w:val="both"/>
      </w:pPr>
      <w:r>
        <w:t>The Administrator is also entitled to be reimbursed for all out-of-pocket expenses properly incurred by it in the course of its duties.</w:t>
      </w:r>
    </w:p>
    <w:p w14:paraId="4DAA0E9B" w14:textId="77777777" w:rsidR="00FB62C9" w:rsidRDefault="00FB62C9">
      <w:pPr>
        <w:pStyle w:val="BodyText"/>
        <w:spacing w:before="8"/>
        <w:rPr>
          <w:sz w:val="19"/>
        </w:rPr>
      </w:pPr>
    </w:p>
    <w:p w14:paraId="0FFF24AE" w14:textId="77777777" w:rsidR="00FB62C9" w:rsidRDefault="00FF24A9">
      <w:pPr>
        <w:ind w:left="140"/>
        <w:jc w:val="both"/>
        <w:rPr>
          <w:b/>
          <w:sz w:val="20"/>
        </w:rPr>
      </w:pPr>
      <w:r>
        <w:rPr>
          <w:b/>
          <w:color w:val="268F55"/>
          <w:sz w:val="20"/>
        </w:rPr>
        <w:t>Distribution Fees</w:t>
      </w:r>
    </w:p>
    <w:p w14:paraId="4A2EEEEB" w14:textId="77777777" w:rsidR="00FB62C9" w:rsidRDefault="00FB62C9">
      <w:pPr>
        <w:pStyle w:val="BodyText"/>
        <w:spacing w:before="9"/>
        <w:rPr>
          <w:b/>
          <w:sz w:val="19"/>
        </w:rPr>
      </w:pPr>
    </w:p>
    <w:p w14:paraId="059080B2" w14:textId="77777777" w:rsidR="00FB62C9" w:rsidRDefault="00FF24A9">
      <w:pPr>
        <w:pStyle w:val="BodyText"/>
        <w:ind w:left="140" w:right="266"/>
        <w:jc w:val="both"/>
      </w:pPr>
      <w:r>
        <w:t>The Fund may enter into placement agent agreements in order to solicit investors. Investors solicited by a selling agent will be advised of, and asked to consent to, any compensation arrangements relating to their investment in the Fund.</w:t>
      </w:r>
    </w:p>
    <w:p w14:paraId="13A5DF8B" w14:textId="77777777" w:rsidR="00FB62C9" w:rsidRDefault="00FB62C9">
      <w:pPr>
        <w:pStyle w:val="BodyText"/>
        <w:spacing w:before="7"/>
        <w:rPr>
          <w:sz w:val="19"/>
        </w:rPr>
      </w:pPr>
    </w:p>
    <w:p w14:paraId="5D7D97C8" w14:textId="77777777" w:rsidR="00FB62C9" w:rsidRDefault="00FF24A9">
      <w:pPr>
        <w:spacing w:before="1"/>
        <w:ind w:left="140"/>
        <w:jc w:val="both"/>
        <w:rPr>
          <w:b/>
          <w:sz w:val="20"/>
        </w:rPr>
      </w:pPr>
      <w:r>
        <w:rPr>
          <w:b/>
          <w:color w:val="268F55"/>
          <w:sz w:val="20"/>
        </w:rPr>
        <w:t>Expenses of the Initial Offer</w:t>
      </w:r>
    </w:p>
    <w:p w14:paraId="3634CE04" w14:textId="77777777" w:rsidR="00FB62C9" w:rsidRDefault="00FB62C9">
      <w:pPr>
        <w:pStyle w:val="BodyText"/>
        <w:spacing w:before="8"/>
        <w:rPr>
          <w:b/>
          <w:sz w:val="19"/>
        </w:rPr>
      </w:pPr>
    </w:p>
    <w:p w14:paraId="22D03AAF" w14:textId="77777777" w:rsidR="00FB62C9" w:rsidRDefault="00FF24A9">
      <w:pPr>
        <w:pStyle w:val="BodyText"/>
        <w:ind w:left="140" w:right="268"/>
        <w:jc w:val="both"/>
      </w:pPr>
      <w:r>
        <w:t>The Master Fund will pay the preliminary expenses of, and incidental to, the initial offer (including expenses relating to the establishment of the Fund and the Master Fund in the Cayman Islands, the registration of the Fund and Master Fund, as necessary, as a mutual fund and/or master fund (as appropriate) in the Cayman Islands, any legal or filing fees incurred in connection with offering the Shares in any jurisdiction, the negotiation and the preparation of the contracts to which the Fund and the Master Fund are parties, the costs of preparing the Articles and the costs of preparing, drafting, designing and printing this Memorandum, the fees and expenses of professional advisers including, but not limited to, administrator fees, legal fees and tax advisory fees). These original preliminary expenses relating to the establishment of the Fund and/or the Master</w:t>
      </w:r>
      <w:r>
        <w:rPr>
          <w:spacing w:val="24"/>
        </w:rPr>
        <w:t xml:space="preserve"> </w:t>
      </w:r>
      <w:r>
        <w:t>Fund</w:t>
      </w:r>
      <w:r>
        <w:rPr>
          <w:spacing w:val="25"/>
        </w:rPr>
        <w:t xml:space="preserve"> </w:t>
      </w:r>
      <w:r>
        <w:t>will</w:t>
      </w:r>
      <w:r>
        <w:rPr>
          <w:spacing w:val="25"/>
        </w:rPr>
        <w:t xml:space="preserve"> </w:t>
      </w:r>
      <w:r>
        <w:t>be</w:t>
      </w:r>
      <w:r>
        <w:rPr>
          <w:spacing w:val="25"/>
        </w:rPr>
        <w:t xml:space="preserve"> </w:t>
      </w:r>
      <w:r>
        <w:t>amortized</w:t>
      </w:r>
      <w:r>
        <w:rPr>
          <w:spacing w:val="25"/>
        </w:rPr>
        <w:t xml:space="preserve"> </w:t>
      </w:r>
      <w:r>
        <w:t>(unless</w:t>
      </w:r>
      <w:r>
        <w:rPr>
          <w:spacing w:val="24"/>
        </w:rPr>
        <w:t xml:space="preserve"> </w:t>
      </w:r>
      <w:r>
        <w:t>the</w:t>
      </w:r>
      <w:r>
        <w:rPr>
          <w:spacing w:val="25"/>
        </w:rPr>
        <w:t xml:space="preserve"> </w:t>
      </w:r>
      <w:r>
        <w:t>Directors</w:t>
      </w:r>
      <w:r>
        <w:rPr>
          <w:spacing w:val="25"/>
        </w:rPr>
        <w:t xml:space="preserve"> </w:t>
      </w:r>
      <w:r>
        <w:t>decide</w:t>
      </w:r>
      <w:r>
        <w:rPr>
          <w:spacing w:val="25"/>
        </w:rPr>
        <w:t xml:space="preserve"> </w:t>
      </w:r>
      <w:r>
        <w:t>that</w:t>
      </w:r>
      <w:r>
        <w:rPr>
          <w:spacing w:val="25"/>
        </w:rPr>
        <w:t xml:space="preserve"> </w:t>
      </w:r>
      <w:r>
        <w:t>some</w:t>
      </w:r>
      <w:r>
        <w:rPr>
          <w:spacing w:val="25"/>
        </w:rPr>
        <w:t xml:space="preserve"> </w:t>
      </w:r>
      <w:r>
        <w:t>other</w:t>
      </w:r>
      <w:r>
        <w:rPr>
          <w:spacing w:val="24"/>
        </w:rPr>
        <w:t xml:space="preserve"> </w:t>
      </w:r>
      <w:r>
        <w:t>amortization</w:t>
      </w:r>
      <w:r>
        <w:rPr>
          <w:spacing w:val="25"/>
        </w:rPr>
        <w:t xml:space="preserve"> </w:t>
      </w:r>
      <w:r>
        <w:t>method</w:t>
      </w:r>
      <w:r>
        <w:rPr>
          <w:spacing w:val="25"/>
        </w:rPr>
        <w:t xml:space="preserve"> </w:t>
      </w:r>
      <w:r>
        <w:t>shall</w:t>
      </w:r>
      <w:r>
        <w:rPr>
          <w:spacing w:val="25"/>
        </w:rPr>
        <w:t xml:space="preserve"> </w:t>
      </w:r>
      <w:r>
        <w:t>be</w:t>
      </w:r>
    </w:p>
    <w:p w14:paraId="29680D23" w14:textId="77777777" w:rsidR="00FB62C9" w:rsidRDefault="00FB62C9">
      <w:pPr>
        <w:jc w:val="both"/>
        <w:sectPr w:rsidR="00FB62C9">
          <w:pgSz w:w="11900" w:h="16840"/>
          <w:pgMar w:top="1400" w:right="1160" w:bottom="860" w:left="1300" w:header="0" w:footer="673" w:gutter="0"/>
          <w:cols w:space="720"/>
        </w:sectPr>
      </w:pPr>
    </w:p>
    <w:p w14:paraId="17CCCF16" w14:textId="77777777" w:rsidR="00FB62C9" w:rsidRDefault="00FF24A9">
      <w:pPr>
        <w:pStyle w:val="BodyText"/>
        <w:spacing w:before="39"/>
        <w:ind w:left="139" w:right="266"/>
        <w:jc w:val="both"/>
      </w:pPr>
      <w:r>
        <w:lastRenderedPageBreak/>
        <w:t>applied) on a straight-line basis over a period of not less than 60 months from the date of establishment of the Fund. The Manager believes that such treatment is more equitable to the initial investors than expensing the entire amount as incurred, and is of the opinion that the departure is unlikely to be material to the Fund’s overall financial statements. If such arrangements are not feasible, the Fund, and ultimately the Shareholders, will likely bear a greater portion, if not all, of such preliminary expenses.</w:t>
      </w:r>
    </w:p>
    <w:p w14:paraId="27312A87" w14:textId="77777777" w:rsidR="00FB62C9" w:rsidRDefault="00FB62C9">
      <w:pPr>
        <w:pStyle w:val="BodyText"/>
        <w:spacing w:before="7"/>
        <w:rPr>
          <w:sz w:val="19"/>
        </w:rPr>
      </w:pPr>
    </w:p>
    <w:p w14:paraId="243944FA" w14:textId="77777777" w:rsidR="00FB62C9" w:rsidRDefault="00FF24A9">
      <w:pPr>
        <w:pStyle w:val="BodyText"/>
        <w:spacing w:before="1"/>
        <w:ind w:left="139" w:right="267"/>
        <w:jc w:val="both"/>
      </w:pPr>
      <w:r>
        <w:t>However, if the amounts involved are material to the audit of the Fund’s and Master Fund’s financial statements, the Directors and/or the Board may be required to make adjustments in the annual financial statements of the Fund and/or the Master Fund in order to comply with US GAAP. If relevant, the Auditors will include a reconciliation note in the annual accounts of the Fund and/or the Master Fund to reconcile amounts shown in the annual financial statements determined under US GAAP to those arrived at by applying the amortization basis to the Fund’s and Master Fund’s organizational expenses and costs.</w:t>
      </w:r>
    </w:p>
    <w:p w14:paraId="4417ECAF" w14:textId="77777777" w:rsidR="00FB62C9" w:rsidRDefault="00FB62C9">
      <w:pPr>
        <w:pStyle w:val="BodyText"/>
        <w:spacing w:before="8"/>
        <w:rPr>
          <w:sz w:val="19"/>
        </w:rPr>
      </w:pPr>
      <w:bookmarkStart w:id="18" w:name="_GoBack"/>
      <w:bookmarkEnd w:id="18"/>
    </w:p>
    <w:sectPr w:rsidR="00FB62C9">
      <w:pgSz w:w="11900" w:h="16840"/>
      <w:pgMar w:top="1400" w:right="1160" w:bottom="860" w:left="1300" w:header="0" w:footer="67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Dell'Orso, Simone [Risk]" w:date="2020-05-06T11:16:00Z" w:initials="DS">
    <w:p w14:paraId="50B2024A" w14:textId="77777777" w:rsidR="009F4C2E" w:rsidRDefault="009F4C2E">
      <w:pPr>
        <w:pStyle w:val="CommentText"/>
      </w:pPr>
      <w:r>
        <w:rPr>
          <w:rStyle w:val="CommentReference"/>
        </w:rPr>
        <w:annotationRef/>
      </w:r>
      <w:r>
        <w:t>Description of the business day can be relevant for the redemption policy</w:t>
      </w:r>
    </w:p>
  </w:comment>
  <w:comment w:id="3" w:author="Dell'Orso, Simone [Risk]" w:date="2020-05-06T11:19:00Z" w:initials="DS">
    <w:p w14:paraId="580EB150" w14:textId="77777777" w:rsidR="009F4C2E" w:rsidRDefault="009F4C2E">
      <w:pPr>
        <w:pStyle w:val="CommentText"/>
      </w:pPr>
      <w:r>
        <w:rPr>
          <w:rStyle w:val="CommentReference"/>
        </w:rPr>
        <w:annotationRef/>
      </w:r>
      <w:r>
        <w:t>Presence of Master fund shows that the fund’s structure is Master-feeder</w:t>
      </w:r>
    </w:p>
  </w:comment>
  <w:comment w:id="4" w:author="Dell'Orso, Simone [Risk]" w:date="2020-05-06T11:20:00Z" w:initials="DS">
    <w:p w14:paraId="46B54180" w14:textId="77777777" w:rsidR="009F4C2E" w:rsidRDefault="009F4C2E">
      <w:pPr>
        <w:pStyle w:val="CommentText"/>
      </w:pPr>
      <w:r>
        <w:rPr>
          <w:rStyle w:val="CommentReference"/>
        </w:rPr>
        <w:annotationRef/>
      </w:r>
      <w:r>
        <w:t xml:space="preserve">Redemption date: quarterly </w:t>
      </w:r>
    </w:p>
  </w:comment>
  <w:comment w:id="6" w:author="Dell'Orso, Simone [Risk]" w:date="2020-05-06T11:21:00Z" w:initials="DS">
    <w:p w14:paraId="329E9382" w14:textId="77777777" w:rsidR="009F4C2E" w:rsidRDefault="009F4C2E">
      <w:pPr>
        <w:pStyle w:val="CommentText"/>
      </w:pPr>
      <w:r>
        <w:rPr>
          <w:rStyle w:val="CommentReference"/>
        </w:rPr>
        <w:annotationRef/>
      </w:r>
      <w:r>
        <w:t>Name of the investment advisor</w:t>
      </w:r>
    </w:p>
  </w:comment>
  <w:comment w:id="7" w:author="Dell'Orso, Simone [Risk]" w:date="2020-05-06T11:23:00Z" w:initials="DS">
    <w:p w14:paraId="088DAB10" w14:textId="77777777" w:rsidR="009F4C2E" w:rsidRDefault="009F4C2E">
      <w:pPr>
        <w:pStyle w:val="CommentText"/>
      </w:pPr>
      <w:r>
        <w:rPr>
          <w:rStyle w:val="CommentReference"/>
        </w:rPr>
        <w:annotationRef/>
      </w:r>
      <w:r>
        <w:t xml:space="preserve">Investment strategy is long-short equities. Regional focus in China </w:t>
      </w:r>
    </w:p>
  </w:comment>
  <w:comment w:id="9" w:author="Dell'Orso, Simone [Risk]" w:date="2020-05-06T11:24:00Z" w:initials="DS">
    <w:p w14:paraId="3DE82734" w14:textId="77777777" w:rsidR="009F4C2E" w:rsidRDefault="009F4C2E">
      <w:pPr>
        <w:pStyle w:val="CommentText"/>
      </w:pPr>
      <w:r>
        <w:rPr>
          <w:rStyle w:val="CommentReference"/>
        </w:rPr>
        <w:annotationRef/>
      </w:r>
      <w:r>
        <w:t>Additional details about the investment policy</w:t>
      </w:r>
    </w:p>
  </w:comment>
  <w:comment w:id="10" w:author="Dell'Orso, Simone [Risk]" w:date="2020-05-06T11:26:00Z" w:initials="DS">
    <w:p w14:paraId="0E34DE0B" w14:textId="77777777" w:rsidR="009F4C2E" w:rsidRDefault="009F4C2E">
      <w:pPr>
        <w:pStyle w:val="CommentText"/>
      </w:pPr>
      <w:r>
        <w:rPr>
          <w:rStyle w:val="CommentReference"/>
        </w:rPr>
        <w:annotationRef/>
      </w:r>
      <w:r>
        <w:t>Gross leverage will vry between 75% and 150%</w:t>
      </w:r>
    </w:p>
  </w:comment>
  <w:comment w:id="14" w:author="Kraus, Kajetan [Risk]" w:date="2020-05-22T08:32:00Z" w:initials="KK[">
    <w:p w14:paraId="1D3711E8" w14:textId="77777777" w:rsidR="00162C22" w:rsidRDefault="00162C22">
      <w:pPr>
        <w:pStyle w:val="CommentText"/>
      </w:pPr>
      <w:r>
        <w:rPr>
          <w:rStyle w:val="CommentReference"/>
        </w:rPr>
        <w:annotationRef/>
      </w:r>
      <w:r>
        <w:t>Redemption gate with 25 %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B2024A" w15:done="0"/>
  <w15:commentEx w15:paraId="580EB150" w15:done="0"/>
  <w15:commentEx w15:paraId="46B54180" w15:done="0"/>
  <w15:commentEx w15:paraId="329E9382" w15:done="0"/>
  <w15:commentEx w15:paraId="088DAB10" w15:done="0"/>
  <w15:commentEx w15:paraId="3DE82734" w15:done="0"/>
  <w15:commentEx w15:paraId="0E34DE0B" w15:done="0"/>
  <w15:commentEx w15:paraId="1D3711E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91F110" w14:textId="77777777" w:rsidR="009F4C2E" w:rsidRDefault="009F4C2E">
      <w:r>
        <w:separator/>
      </w:r>
    </w:p>
  </w:endnote>
  <w:endnote w:type="continuationSeparator" w:id="0">
    <w:p w14:paraId="168559CA" w14:textId="77777777" w:rsidR="009F4C2E" w:rsidRDefault="009F4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455D8" w14:textId="724C867C" w:rsidR="009F4C2E" w:rsidRDefault="00162C22">
    <w:pPr>
      <w:pStyle w:val="BodyText"/>
      <w:spacing w:line="14" w:lineRule="auto"/>
    </w:pPr>
    <w:r>
      <w:rPr>
        <w:noProof/>
        <w:lang w:val="en-GB" w:eastAsia="en-GB"/>
      </w:rPr>
      <mc:AlternateContent>
        <mc:Choice Requires="wps">
          <w:drawing>
            <wp:anchor distT="0" distB="0" distL="114300" distR="114300" simplePos="0" relativeHeight="503251976" behindDoc="1" locked="0" layoutInCell="1" allowOverlap="1" wp14:anchorId="0C9CABEE" wp14:editId="475711A3">
              <wp:simplePos x="0" y="0"/>
              <wp:positionH relativeFrom="page">
                <wp:posOffset>901700</wp:posOffset>
              </wp:positionH>
              <wp:positionV relativeFrom="page">
                <wp:posOffset>10255885</wp:posOffset>
              </wp:positionV>
              <wp:extent cx="643255" cy="124460"/>
              <wp:effectExtent l="0" t="0" r="0" b="190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EDD56" w14:textId="77777777" w:rsidR="009F4C2E" w:rsidRDefault="009F4C2E">
                          <w:pPr>
                            <w:spacing w:before="14"/>
                            <w:ind w:left="20"/>
                            <w:rPr>
                              <w:rFonts w:ascii="Times New Roman"/>
                              <w:sz w:val="14"/>
                            </w:rPr>
                          </w:pPr>
                          <w:r>
                            <w:rPr>
                              <w:rFonts w:ascii="Times New Roman"/>
                              <w:sz w:val="14"/>
                            </w:rPr>
                            <w:t>HK1 1903779v.2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9CABEE" id="_x0000_t202" coordsize="21600,21600" o:spt="202" path="m,l,21600r21600,l21600,xe">
              <v:stroke joinstyle="miter"/>
              <v:path gradientshapeok="t" o:connecttype="rect"/>
            </v:shapetype>
            <v:shape id="Text Box 6" o:spid="_x0000_s1027" type="#_x0000_t202" style="position:absolute;margin-left:71pt;margin-top:807.55pt;width:50.65pt;height:9.8pt;z-index:-64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" filled="f" stroked="f">
              <v:textbox inset="0,0,0,0">
                <w:txbxContent>
                  <w:p w14:paraId="73AEDD56" w14:textId="77777777" w:rsidR="009F4C2E" w:rsidRDefault="009F4C2E">
                    <w:pPr>
                      <w:spacing w:before="14"/>
                      <w:ind w:left="20"/>
                      <w:rPr>
                        <w:rFonts w:ascii="Times New Roman"/>
                        <w:sz w:val="14"/>
                      </w:rPr>
                    </w:pPr>
                    <w:r>
                      <w:rPr>
                        <w:rFonts w:ascii="Times New Roman"/>
                        <w:sz w:val="14"/>
                      </w:rPr>
                      <w:t>HK1 1903779v.2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5070D" w14:textId="0B986FDD" w:rsidR="009F4C2E" w:rsidRDefault="00162C22">
    <w:pPr>
      <w:pStyle w:val="BodyText"/>
      <w:spacing w:line="14" w:lineRule="auto"/>
    </w:pPr>
    <w:r>
      <w:rPr>
        <w:noProof/>
        <w:lang w:val="en-GB" w:eastAsia="en-GB"/>
      </w:rPr>
      <mc:AlternateContent>
        <mc:Choice Requires="wps">
          <w:drawing>
            <wp:anchor distT="0" distB="0" distL="114300" distR="114300" simplePos="0" relativeHeight="503252048" behindDoc="1" locked="0" layoutInCell="1" allowOverlap="1" wp14:anchorId="717C7D29" wp14:editId="0D97976A">
              <wp:simplePos x="0" y="0"/>
              <wp:positionH relativeFrom="page">
                <wp:posOffset>901700</wp:posOffset>
              </wp:positionH>
              <wp:positionV relativeFrom="page">
                <wp:posOffset>10255885</wp:posOffset>
              </wp:positionV>
              <wp:extent cx="643255" cy="124460"/>
              <wp:effectExtent l="0" t="0" r="0"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AD7F7" w14:textId="77777777" w:rsidR="009F4C2E" w:rsidRDefault="009F4C2E">
                          <w:pPr>
                            <w:spacing w:before="14"/>
                            <w:ind w:left="20"/>
                            <w:rPr>
                              <w:rFonts w:ascii="Times New Roman"/>
                              <w:sz w:val="14"/>
                            </w:rPr>
                          </w:pPr>
                          <w:r>
                            <w:rPr>
                              <w:rFonts w:ascii="Times New Roman"/>
                              <w:sz w:val="14"/>
                            </w:rPr>
                            <w:t>HK1 1903779v.2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7C7D29" id="_x0000_t202" coordsize="21600,21600" o:spt="202" path="m,l,21600r21600,l21600,xe">
              <v:stroke joinstyle="miter"/>
              <v:path gradientshapeok="t" o:connecttype="rect"/>
            </v:shapetype>
            <v:shape id="Text Box 3" o:spid="_x0000_s1028" type="#_x0000_t202" style="position:absolute;margin-left:71pt;margin-top:807.55pt;width:50.65pt;height:9.8pt;z-index:-6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CSWsQIAAK8FAAAOAAAAZHJzL2Uyb0RvYy54bWysVNuOmzAQfa/Uf7D8znIJYQN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" filled="f" stroked="f">
              <v:textbox inset="0,0,0,0">
                <w:txbxContent>
                  <w:p w14:paraId="2C3AD7F7" w14:textId="77777777" w:rsidR="009F4C2E" w:rsidRDefault="009F4C2E">
                    <w:pPr>
                      <w:spacing w:before="14"/>
                      <w:ind w:left="20"/>
                      <w:rPr>
                        <w:rFonts w:ascii="Times New Roman"/>
                        <w:sz w:val="14"/>
                      </w:rPr>
                    </w:pPr>
                    <w:r>
                      <w:rPr>
                        <w:rFonts w:ascii="Times New Roman"/>
                        <w:sz w:val="14"/>
                      </w:rPr>
                      <w:t>HK1 1903779v.2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A0761" w14:textId="515A9ACB" w:rsidR="009F4C2E" w:rsidRDefault="00162C22">
    <w:pPr>
      <w:pStyle w:val="BodyText"/>
      <w:spacing w:line="14" w:lineRule="auto"/>
    </w:pPr>
    <w:r>
      <w:rPr>
        <w:noProof/>
        <w:lang w:val="en-GB" w:eastAsia="en-GB"/>
      </w:rPr>
      <mc:AlternateContent>
        <mc:Choice Requires="wps">
          <w:drawing>
            <wp:anchor distT="0" distB="0" distL="114300" distR="114300" simplePos="0" relativeHeight="503252072" behindDoc="1" locked="0" layoutInCell="1" allowOverlap="1" wp14:anchorId="4FDA7FF9" wp14:editId="3F0C2E57">
              <wp:simplePos x="0" y="0"/>
              <wp:positionH relativeFrom="page">
                <wp:posOffset>3701415</wp:posOffset>
              </wp:positionH>
              <wp:positionV relativeFrom="page">
                <wp:posOffset>10126345</wp:posOffset>
              </wp:positionV>
              <wp:extent cx="158115" cy="154305"/>
              <wp:effectExtent l="0" t="127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52D2A" w14:textId="766CEF08" w:rsidR="009F4C2E" w:rsidRDefault="009F4C2E">
                          <w:pPr>
                            <w:spacing w:before="20"/>
                            <w:ind w:left="40"/>
                            <w:rPr>
                              <w:rFonts w:ascii="Garamond"/>
                              <w:sz w:val="18"/>
                            </w:rPr>
                          </w:pPr>
                          <w:r>
                            <w:fldChar w:fldCharType="begin"/>
                          </w:r>
                          <w:r>
                            <w:rPr>
                              <w:rFonts w:ascii="Garamond"/>
                              <w:sz w:val="18"/>
                            </w:rPr>
                            <w:instrText xml:space="preserve"> PAGE </w:instrText>
                          </w:r>
                          <w:r>
                            <w:fldChar w:fldCharType="separate"/>
                          </w:r>
                          <w:r w:rsidR="0051402C">
                            <w:rPr>
                              <w:rFonts w:ascii="Garamond"/>
                              <w:noProof/>
                              <w:sz w:val="18"/>
                            </w:rPr>
                            <w:t>34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DA7FF9" id="_x0000_t202" coordsize="21600,21600" o:spt="202" path="m,l,21600r21600,l21600,xe">
              <v:stroke joinstyle="miter"/>
              <v:path gradientshapeok="t" o:connecttype="rect"/>
            </v:shapetype>
            <v:shape id="Text Box 2" o:spid="_x0000_s1029" type="#_x0000_t202" style="position:absolute;margin-left:291.45pt;margin-top:797.35pt;width:12.45pt;height:12.15pt;z-index:-64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XeYrwIAAK8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" filled="f" stroked="f">
              <v:textbox inset="0,0,0,0">
                <w:txbxContent>
                  <w:p w14:paraId="76C52D2A" w14:textId="766CEF08" w:rsidR="009F4C2E" w:rsidRDefault="009F4C2E">
                    <w:pPr>
                      <w:spacing w:before="20"/>
                      <w:ind w:left="40"/>
                      <w:rPr>
                        <w:rFonts w:ascii="Garamond"/>
                        <w:sz w:val="18"/>
                      </w:rPr>
                    </w:pPr>
                    <w:r>
                      <w:fldChar w:fldCharType="begin"/>
                    </w:r>
                    <w:r>
                      <w:rPr>
                        <w:rFonts w:ascii="Garamond"/>
                        <w:sz w:val="18"/>
                      </w:rPr>
                      <w:instrText xml:space="preserve"> PAGE </w:instrText>
                    </w:r>
                    <w:r>
                      <w:fldChar w:fldCharType="separate"/>
                    </w:r>
                    <w:r w:rsidR="0051402C">
                      <w:rPr>
                        <w:rFonts w:ascii="Garamond"/>
                        <w:noProof/>
                        <w:sz w:val="18"/>
                      </w:rPr>
                      <w:t>34</w:t>
                    </w:r>
                    <w:r>
                      <w:fldChar w:fldCharType="end"/>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252096" behindDoc="1" locked="0" layoutInCell="1" allowOverlap="1" wp14:anchorId="0C6C4F3F" wp14:editId="5B2CABCB">
              <wp:simplePos x="0" y="0"/>
              <wp:positionH relativeFrom="page">
                <wp:posOffset>901700</wp:posOffset>
              </wp:positionH>
              <wp:positionV relativeFrom="page">
                <wp:posOffset>10255885</wp:posOffset>
              </wp:positionV>
              <wp:extent cx="643255" cy="124460"/>
              <wp:effectExtent l="0" t="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732C0" w14:textId="77777777" w:rsidR="009F4C2E" w:rsidRDefault="009F4C2E">
                          <w:pPr>
                            <w:spacing w:before="14"/>
                            <w:ind w:left="20"/>
                            <w:rPr>
                              <w:rFonts w:ascii="Times New Roman"/>
                              <w:sz w:val="14"/>
                            </w:rPr>
                          </w:pPr>
                          <w:r>
                            <w:rPr>
                              <w:rFonts w:ascii="Times New Roman"/>
                              <w:sz w:val="14"/>
                            </w:rPr>
                            <w:t>HK1 1903779v.2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C4F3F" id="Text Box 1" o:spid="_x0000_s1030" type="#_x0000_t202" style="position:absolute;margin-left:71pt;margin-top:807.55pt;width:50.65pt;height:9.8pt;z-index:-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" filled="f" stroked="f">
              <v:textbox inset="0,0,0,0">
                <w:txbxContent>
                  <w:p w14:paraId="347732C0" w14:textId="77777777" w:rsidR="009F4C2E" w:rsidRDefault="009F4C2E">
                    <w:pPr>
                      <w:spacing w:before="14"/>
                      <w:ind w:left="20"/>
                      <w:rPr>
                        <w:rFonts w:ascii="Times New Roman"/>
                        <w:sz w:val="14"/>
                      </w:rPr>
                    </w:pPr>
                    <w:r>
                      <w:rPr>
                        <w:rFonts w:ascii="Times New Roman"/>
                        <w:sz w:val="14"/>
                      </w:rPr>
                      <w:t>HK1 1903779v.2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9038FB" w14:textId="77777777" w:rsidR="009F4C2E" w:rsidRDefault="009F4C2E">
      <w:r>
        <w:separator/>
      </w:r>
    </w:p>
  </w:footnote>
  <w:footnote w:type="continuationSeparator" w:id="0">
    <w:p w14:paraId="7D338441" w14:textId="77777777" w:rsidR="009F4C2E" w:rsidRDefault="009F4C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F7744"/>
    <w:multiLevelType w:val="hybridMultilevel"/>
    <w:tmpl w:val="698A3564"/>
    <w:lvl w:ilvl="0" w:tplc="B8169314">
      <w:start w:val="1"/>
      <w:numFmt w:val="lowerLetter"/>
      <w:lvlText w:val="(%1)"/>
      <w:lvlJc w:val="left"/>
      <w:pPr>
        <w:ind w:left="860" w:hanging="720"/>
        <w:jc w:val="left"/>
      </w:pPr>
      <w:rPr>
        <w:rFonts w:ascii="Calibri" w:eastAsia="Calibri" w:hAnsi="Calibri" w:cs="Calibri" w:hint="default"/>
        <w:spacing w:val="-1"/>
        <w:w w:val="100"/>
        <w:sz w:val="20"/>
        <w:szCs w:val="20"/>
      </w:rPr>
    </w:lvl>
    <w:lvl w:ilvl="1" w:tplc="E21A9FBC">
      <w:numFmt w:val="bullet"/>
      <w:lvlText w:val="•"/>
      <w:lvlJc w:val="left"/>
      <w:pPr>
        <w:ind w:left="1718" w:hanging="720"/>
      </w:pPr>
      <w:rPr>
        <w:rFonts w:hint="default"/>
      </w:rPr>
    </w:lvl>
    <w:lvl w:ilvl="2" w:tplc="8E1A0086">
      <w:numFmt w:val="bullet"/>
      <w:lvlText w:val="•"/>
      <w:lvlJc w:val="left"/>
      <w:pPr>
        <w:ind w:left="2576" w:hanging="720"/>
      </w:pPr>
      <w:rPr>
        <w:rFonts w:hint="default"/>
      </w:rPr>
    </w:lvl>
    <w:lvl w:ilvl="3" w:tplc="4E628DCC">
      <w:numFmt w:val="bullet"/>
      <w:lvlText w:val="•"/>
      <w:lvlJc w:val="left"/>
      <w:pPr>
        <w:ind w:left="3434" w:hanging="720"/>
      </w:pPr>
      <w:rPr>
        <w:rFonts w:hint="default"/>
      </w:rPr>
    </w:lvl>
    <w:lvl w:ilvl="4" w:tplc="410E2D52">
      <w:numFmt w:val="bullet"/>
      <w:lvlText w:val="•"/>
      <w:lvlJc w:val="left"/>
      <w:pPr>
        <w:ind w:left="4292" w:hanging="720"/>
      </w:pPr>
      <w:rPr>
        <w:rFonts w:hint="default"/>
      </w:rPr>
    </w:lvl>
    <w:lvl w:ilvl="5" w:tplc="17545E1C">
      <w:numFmt w:val="bullet"/>
      <w:lvlText w:val="•"/>
      <w:lvlJc w:val="left"/>
      <w:pPr>
        <w:ind w:left="5150" w:hanging="720"/>
      </w:pPr>
      <w:rPr>
        <w:rFonts w:hint="default"/>
      </w:rPr>
    </w:lvl>
    <w:lvl w:ilvl="6" w:tplc="B348478A">
      <w:numFmt w:val="bullet"/>
      <w:lvlText w:val="•"/>
      <w:lvlJc w:val="left"/>
      <w:pPr>
        <w:ind w:left="6008" w:hanging="720"/>
      </w:pPr>
      <w:rPr>
        <w:rFonts w:hint="default"/>
      </w:rPr>
    </w:lvl>
    <w:lvl w:ilvl="7" w:tplc="05B0A4AE">
      <w:numFmt w:val="bullet"/>
      <w:lvlText w:val="•"/>
      <w:lvlJc w:val="left"/>
      <w:pPr>
        <w:ind w:left="6866" w:hanging="720"/>
      </w:pPr>
      <w:rPr>
        <w:rFonts w:hint="default"/>
      </w:rPr>
    </w:lvl>
    <w:lvl w:ilvl="8" w:tplc="329E5798">
      <w:numFmt w:val="bullet"/>
      <w:lvlText w:val="•"/>
      <w:lvlJc w:val="left"/>
      <w:pPr>
        <w:ind w:left="7724" w:hanging="720"/>
      </w:pPr>
      <w:rPr>
        <w:rFonts w:hint="default"/>
      </w:rPr>
    </w:lvl>
  </w:abstractNum>
  <w:abstractNum w:abstractNumId="1" w15:restartNumberingAfterBreak="0">
    <w:nsid w:val="1D3B1854"/>
    <w:multiLevelType w:val="hybridMultilevel"/>
    <w:tmpl w:val="1EC24E32"/>
    <w:lvl w:ilvl="0" w:tplc="61DEE11A">
      <w:start w:val="1"/>
      <w:numFmt w:val="lowerLetter"/>
      <w:lvlText w:val="(%1)"/>
      <w:lvlJc w:val="left"/>
      <w:pPr>
        <w:ind w:left="859" w:hanging="720"/>
        <w:jc w:val="left"/>
      </w:pPr>
      <w:rPr>
        <w:rFonts w:ascii="Calibri" w:eastAsia="Calibri" w:hAnsi="Calibri" w:cs="Calibri" w:hint="default"/>
        <w:w w:val="100"/>
        <w:sz w:val="20"/>
        <w:szCs w:val="20"/>
      </w:rPr>
    </w:lvl>
    <w:lvl w:ilvl="1" w:tplc="5CA804AA">
      <w:numFmt w:val="bullet"/>
      <w:lvlText w:val="•"/>
      <w:lvlJc w:val="left"/>
      <w:pPr>
        <w:ind w:left="1718" w:hanging="720"/>
      </w:pPr>
      <w:rPr>
        <w:rFonts w:hint="default"/>
      </w:rPr>
    </w:lvl>
    <w:lvl w:ilvl="2" w:tplc="336CFEF6">
      <w:numFmt w:val="bullet"/>
      <w:lvlText w:val="•"/>
      <w:lvlJc w:val="left"/>
      <w:pPr>
        <w:ind w:left="2576" w:hanging="720"/>
      </w:pPr>
      <w:rPr>
        <w:rFonts w:hint="default"/>
      </w:rPr>
    </w:lvl>
    <w:lvl w:ilvl="3" w:tplc="B0A07DC2">
      <w:numFmt w:val="bullet"/>
      <w:lvlText w:val="•"/>
      <w:lvlJc w:val="left"/>
      <w:pPr>
        <w:ind w:left="3434" w:hanging="720"/>
      </w:pPr>
      <w:rPr>
        <w:rFonts w:hint="default"/>
      </w:rPr>
    </w:lvl>
    <w:lvl w:ilvl="4" w:tplc="EF5A011A">
      <w:numFmt w:val="bullet"/>
      <w:lvlText w:val="•"/>
      <w:lvlJc w:val="left"/>
      <w:pPr>
        <w:ind w:left="4292" w:hanging="720"/>
      </w:pPr>
      <w:rPr>
        <w:rFonts w:hint="default"/>
      </w:rPr>
    </w:lvl>
    <w:lvl w:ilvl="5" w:tplc="7A021D6A">
      <w:numFmt w:val="bullet"/>
      <w:lvlText w:val="•"/>
      <w:lvlJc w:val="left"/>
      <w:pPr>
        <w:ind w:left="5150" w:hanging="720"/>
      </w:pPr>
      <w:rPr>
        <w:rFonts w:hint="default"/>
      </w:rPr>
    </w:lvl>
    <w:lvl w:ilvl="6" w:tplc="C5921B4E">
      <w:numFmt w:val="bullet"/>
      <w:lvlText w:val="•"/>
      <w:lvlJc w:val="left"/>
      <w:pPr>
        <w:ind w:left="6008" w:hanging="720"/>
      </w:pPr>
      <w:rPr>
        <w:rFonts w:hint="default"/>
      </w:rPr>
    </w:lvl>
    <w:lvl w:ilvl="7" w:tplc="C03A1830">
      <w:numFmt w:val="bullet"/>
      <w:lvlText w:val="•"/>
      <w:lvlJc w:val="left"/>
      <w:pPr>
        <w:ind w:left="6866" w:hanging="720"/>
      </w:pPr>
      <w:rPr>
        <w:rFonts w:hint="default"/>
      </w:rPr>
    </w:lvl>
    <w:lvl w:ilvl="8" w:tplc="26E6C474">
      <w:numFmt w:val="bullet"/>
      <w:lvlText w:val="•"/>
      <w:lvlJc w:val="left"/>
      <w:pPr>
        <w:ind w:left="7724" w:hanging="720"/>
      </w:pPr>
      <w:rPr>
        <w:rFonts w:hint="default"/>
      </w:rPr>
    </w:lvl>
  </w:abstractNum>
  <w:abstractNum w:abstractNumId="2" w15:restartNumberingAfterBreak="0">
    <w:nsid w:val="1E392914"/>
    <w:multiLevelType w:val="hybridMultilevel"/>
    <w:tmpl w:val="32566068"/>
    <w:lvl w:ilvl="0" w:tplc="07B64802">
      <w:start w:val="1"/>
      <w:numFmt w:val="lowerLetter"/>
      <w:lvlText w:val="(%1)"/>
      <w:lvlJc w:val="left"/>
      <w:pPr>
        <w:ind w:left="859" w:hanging="720"/>
        <w:jc w:val="left"/>
      </w:pPr>
      <w:rPr>
        <w:rFonts w:ascii="Calibri" w:eastAsia="Calibri" w:hAnsi="Calibri" w:cs="Calibri" w:hint="default"/>
        <w:spacing w:val="-1"/>
        <w:w w:val="100"/>
        <w:sz w:val="20"/>
        <w:szCs w:val="20"/>
      </w:rPr>
    </w:lvl>
    <w:lvl w:ilvl="1" w:tplc="CBEC9AE2">
      <w:numFmt w:val="bullet"/>
      <w:lvlText w:val="•"/>
      <w:lvlJc w:val="left"/>
      <w:pPr>
        <w:ind w:left="1718" w:hanging="720"/>
      </w:pPr>
      <w:rPr>
        <w:rFonts w:hint="default"/>
      </w:rPr>
    </w:lvl>
    <w:lvl w:ilvl="2" w:tplc="56D2462E">
      <w:numFmt w:val="bullet"/>
      <w:lvlText w:val="•"/>
      <w:lvlJc w:val="left"/>
      <w:pPr>
        <w:ind w:left="2576" w:hanging="720"/>
      </w:pPr>
      <w:rPr>
        <w:rFonts w:hint="default"/>
      </w:rPr>
    </w:lvl>
    <w:lvl w:ilvl="3" w:tplc="E2BE13F8">
      <w:numFmt w:val="bullet"/>
      <w:lvlText w:val="•"/>
      <w:lvlJc w:val="left"/>
      <w:pPr>
        <w:ind w:left="3434" w:hanging="720"/>
      </w:pPr>
      <w:rPr>
        <w:rFonts w:hint="default"/>
      </w:rPr>
    </w:lvl>
    <w:lvl w:ilvl="4" w:tplc="8A184324">
      <w:numFmt w:val="bullet"/>
      <w:lvlText w:val="•"/>
      <w:lvlJc w:val="left"/>
      <w:pPr>
        <w:ind w:left="4292" w:hanging="720"/>
      </w:pPr>
      <w:rPr>
        <w:rFonts w:hint="default"/>
      </w:rPr>
    </w:lvl>
    <w:lvl w:ilvl="5" w:tplc="1D606B1E">
      <w:numFmt w:val="bullet"/>
      <w:lvlText w:val="•"/>
      <w:lvlJc w:val="left"/>
      <w:pPr>
        <w:ind w:left="5150" w:hanging="720"/>
      </w:pPr>
      <w:rPr>
        <w:rFonts w:hint="default"/>
      </w:rPr>
    </w:lvl>
    <w:lvl w:ilvl="6" w:tplc="EF3C86CE">
      <w:numFmt w:val="bullet"/>
      <w:lvlText w:val="•"/>
      <w:lvlJc w:val="left"/>
      <w:pPr>
        <w:ind w:left="6008" w:hanging="720"/>
      </w:pPr>
      <w:rPr>
        <w:rFonts w:hint="default"/>
      </w:rPr>
    </w:lvl>
    <w:lvl w:ilvl="7" w:tplc="EE107386">
      <w:numFmt w:val="bullet"/>
      <w:lvlText w:val="•"/>
      <w:lvlJc w:val="left"/>
      <w:pPr>
        <w:ind w:left="6866" w:hanging="720"/>
      </w:pPr>
      <w:rPr>
        <w:rFonts w:hint="default"/>
      </w:rPr>
    </w:lvl>
    <w:lvl w:ilvl="8" w:tplc="4566EF5E">
      <w:numFmt w:val="bullet"/>
      <w:lvlText w:val="•"/>
      <w:lvlJc w:val="left"/>
      <w:pPr>
        <w:ind w:left="7724" w:hanging="720"/>
      </w:pPr>
      <w:rPr>
        <w:rFonts w:hint="default"/>
      </w:rPr>
    </w:lvl>
  </w:abstractNum>
  <w:abstractNum w:abstractNumId="3" w15:restartNumberingAfterBreak="0">
    <w:nsid w:val="267C1809"/>
    <w:multiLevelType w:val="hybridMultilevel"/>
    <w:tmpl w:val="9D7E7D52"/>
    <w:lvl w:ilvl="0" w:tplc="1F7ACF68">
      <w:start w:val="1"/>
      <w:numFmt w:val="lowerLetter"/>
      <w:lvlText w:val="(%1)"/>
      <w:lvlJc w:val="left"/>
      <w:pPr>
        <w:ind w:left="860" w:hanging="720"/>
        <w:jc w:val="left"/>
      </w:pPr>
      <w:rPr>
        <w:rFonts w:ascii="Calibri" w:eastAsia="Calibri" w:hAnsi="Calibri" w:cs="Calibri" w:hint="default"/>
        <w:spacing w:val="-2"/>
        <w:w w:val="100"/>
        <w:sz w:val="21"/>
        <w:szCs w:val="21"/>
      </w:rPr>
    </w:lvl>
    <w:lvl w:ilvl="1" w:tplc="43767874">
      <w:numFmt w:val="bullet"/>
      <w:lvlText w:val="•"/>
      <w:lvlJc w:val="left"/>
      <w:pPr>
        <w:ind w:left="1718" w:hanging="720"/>
      </w:pPr>
      <w:rPr>
        <w:rFonts w:hint="default"/>
      </w:rPr>
    </w:lvl>
    <w:lvl w:ilvl="2" w:tplc="9710A852">
      <w:numFmt w:val="bullet"/>
      <w:lvlText w:val="•"/>
      <w:lvlJc w:val="left"/>
      <w:pPr>
        <w:ind w:left="2576" w:hanging="720"/>
      </w:pPr>
      <w:rPr>
        <w:rFonts w:hint="default"/>
      </w:rPr>
    </w:lvl>
    <w:lvl w:ilvl="3" w:tplc="EBC687BA">
      <w:numFmt w:val="bullet"/>
      <w:lvlText w:val="•"/>
      <w:lvlJc w:val="left"/>
      <w:pPr>
        <w:ind w:left="3434" w:hanging="720"/>
      </w:pPr>
      <w:rPr>
        <w:rFonts w:hint="default"/>
      </w:rPr>
    </w:lvl>
    <w:lvl w:ilvl="4" w:tplc="4AAAC2B6">
      <w:numFmt w:val="bullet"/>
      <w:lvlText w:val="•"/>
      <w:lvlJc w:val="left"/>
      <w:pPr>
        <w:ind w:left="4292" w:hanging="720"/>
      </w:pPr>
      <w:rPr>
        <w:rFonts w:hint="default"/>
      </w:rPr>
    </w:lvl>
    <w:lvl w:ilvl="5" w:tplc="591CD93C">
      <w:numFmt w:val="bullet"/>
      <w:lvlText w:val="•"/>
      <w:lvlJc w:val="left"/>
      <w:pPr>
        <w:ind w:left="5150" w:hanging="720"/>
      </w:pPr>
      <w:rPr>
        <w:rFonts w:hint="default"/>
      </w:rPr>
    </w:lvl>
    <w:lvl w:ilvl="6" w:tplc="5C2442DE">
      <w:numFmt w:val="bullet"/>
      <w:lvlText w:val="•"/>
      <w:lvlJc w:val="left"/>
      <w:pPr>
        <w:ind w:left="6008" w:hanging="720"/>
      </w:pPr>
      <w:rPr>
        <w:rFonts w:hint="default"/>
      </w:rPr>
    </w:lvl>
    <w:lvl w:ilvl="7" w:tplc="8B04C236">
      <w:numFmt w:val="bullet"/>
      <w:lvlText w:val="•"/>
      <w:lvlJc w:val="left"/>
      <w:pPr>
        <w:ind w:left="6866" w:hanging="720"/>
      </w:pPr>
      <w:rPr>
        <w:rFonts w:hint="default"/>
      </w:rPr>
    </w:lvl>
    <w:lvl w:ilvl="8" w:tplc="3E943AC0">
      <w:numFmt w:val="bullet"/>
      <w:lvlText w:val="•"/>
      <w:lvlJc w:val="left"/>
      <w:pPr>
        <w:ind w:left="7724" w:hanging="720"/>
      </w:pPr>
      <w:rPr>
        <w:rFonts w:hint="default"/>
      </w:rPr>
    </w:lvl>
  </w:abstractNum>
  <w:abstractNum w:abstractNumId="4" w15:restartNumberingAfterBreak="0">
    <w:nsid w:val="288352EB"/>
    <w:multiLevelType w:val="hybridMultilevel"/>
    <w:tmpl w:val="849E0902"/>
    <w:lvl w:ilvl="0" w:tplc="105E3700">
      <w:start w:val="1"/>
      <w:numFmt w:val="lowerRoman"/>
      <w:lvlText w:val="(%1)"/>
      <w:lvlJc w:val="left"/>
      <w:pPr>
        <w:ind w:left="859" w:hanging="720"/>
        <w:jc w:val="left"/>
      </w:pPr>
      <w:rPr>
        <w:rFonts w:ascii="Calibri" w:eastAsia="Calibri" w:hAnsi="Calibri" w:cs="Calibri" w:hint="default"/>
        <w:spacing w:val="-1"/>
        <w:w w:val="100"/>
        <w:sz w:val="20"/>
        <w:szCs w:val="20"/>
      </w:rPr>
    </w:lvl>
    <w:lvl w:ilvl="1" w:tplc="6C22E892">
      <w:numFmt w:val="bullet"/>
      <w:lvlText w:val="•"/>
      <w:lvlJc w:val="left"/>
      <w:pPr>
        <w:ind w:left="1718" w:hanging="720"/>
      </w:pPr>
      <w:rPr>
        <w:rFonts w:hint="default"/>
      </w:rPr>
    </w:lvl>
    <w:lvl w:ilvl="2" w:tplc="BF08104C">
      <w:numFmt w:val="bullet"/>
      <w:lvlText w:val="•"/>
      <w:lvlJc w:val="left"/>
      <w:pPr>
        <w:ind w:left="2576" w:hanging="720"/>
      </w:pPr>
      <w:rPr>
        <w:rFonts w:hint="default"/>
      </w:rPr>
    </w:lvl>
    <w:lvl w:ilvl="3" w:tplc="836A17E8">
      <w:numFmt w:val="bullet"/>
      <w:lvlText w:val="•"/>
      <w:lvlJc w:val="left"/>
      <w:pPr>
        <w:ind w:left="3434" w:hanging="720"/>
      </w:pPr>
      <w:rPr>
        <w:rFonts w:hint="default"/>
      </w:rPr>
    </w:lvl>
    <w:lvl w:ilvl="4" w:tplc="84B6E41A">
      <w:numFmt w:val="bullet"/>
      <w:lvlText w:val="•"/>
      <w:lvlJc w:val="left"/>
      <w:pPr>
        <w:ind w:left="4292" w:hanging="720"/>
      </w:pPr>
      <w:rPr>
        <w:rFonts w:hint="default"/>
      </w:rPr>
    </w:lvl>
    <w:lvl w:ilvl="5" w:tplc="668ED82E">
      <w:numFmt w:val="bullet"/>
      <w:lvlText w:val="•"/>
      <w:lvlJc w:val="left"/>
      <w:pPr>
        <w:ind w:left="5150" w:hanging="720"/>
      </w:pPr>
      <w:rPr>
        <w:rFonts w:hint="default"/>
      </w:rPr>
    </w:lvl>
    <w:lvl w:ilvl="6" w:tplc="ED5CA6E2">
      <w:numFmt w:val="bullet"/>
      <w:lvlText w:val="•"/>
      <w:lvlJc w:val="left"/>
      <w:pPr>
        <w:ind w:left="6008" w:hanging="720"/>
      </w:pPr>
      <w:rPr>
        <w:rFonts w:hint="default"/>
      </w:rPr>
    </w:lvl>
    <w:lvl w:ilvl="7" w:tplc="C2109232">
      <w:numFmt w:val="bullet"/>
      <w:lvlText w:val="•"/>
      <w:lvlJc w:val="left"/>
      <w:pPr>
        <w:ind w:left="6866" w:hanging="720"/>
      </w:pPr>
      <w:rPr>
        <w:rFonts w:hint="default"/>
      </w:rPr>
    </w:lvl>
    <w:lvl w:ilvl="8" w:tplc="ECA2C3E6">
      <w:numFmt w:val="bullet"/>
      <w:lvlText w:val="•"/>
      <w:lvlJc w:val="left"/>
      <w:pPr>
        <w:ind w:left="7724" w:hanging="720"/>
      </w:pPr>
      <w:rPr>
        <w:rFonts w:hint="default"/>
      </w:rPr>
    </w:lvl>
  </w:abstractNum>
  <w:abstractNum w:abstractNumId="5" w15:restartNumberingAfterBreak="0">
    <w:nsid w:val="2C4047AC"/>
    <w:multiLevelType w:val="hybridMultilevel"/>
    <w:tmpl w:val="918874B2"/>
    <w:lvl w:ilvl="0" w:tplc="2DF0DFDA">
      <w:numFmt w:val="bullet"/>
      <w:lvlText w:val=""/>
      <w:lvlJc w:val="left"/>
      <w:pPr>
        <w:ind w:left="860" w:hanging="720"/>
      </w:pPr>
      <w:rPr>
        <w:rFonts w:ascii="Symbol" w:eastAsia="Symbol" w:hAnsi="Symbol" w:cs="Symbol" w:hint="default"/>
        <w:w w:val="100"/>
        <w:sz w:val="20"/>
        <w:szCs w:val="20"/>
      </w:rPr>
    </w:lvl>
    <w:lvl w:ilvl="1" w:tplc="2DC2B6AC">
      <w:numFmt w:val="bullet"/>
      <w:lvlText w:val="•"/>
      <w:lvlJc w:val="left"/>
      <w:pPr>
        <w:ind w:left="1718" w:hanging="720"/>
      </w:pPr>
      <w:rPr>
        <w:rFonts w:hint="default"/>
      </w:rPr>
    </w:lvl>
    <w:lvl w:ilvl="2" w:tplc="5C2689A6">
      <w:numFmt w:val="bullet"/>
      <w:lvlText w:val="•"/>
      <w:lvlJc w:val="left"/>
      <w:pPr>
        <w:ind w:left="2576" w:hanging="720"/>
      </w:pPr>
      <w:rPr>
        <w:rFonts w:hint="default"/>
      </w:rPr>
    </w:lvl>
    <w:lvl w:ilvl="3" w:tplc="397829D4">
      <w:numFmt w:val="bullet"/>
      <w:lvlText w:val="•"/>
      <w:lvlJc w:val="left"/>
      <w:pPr>
        <w:ind w:left="3434" w:hanging="720"/>
      </w:pPr>
      <w:rPr>
        <w:rFonts w:hint="default"/>
      </w:rPr>
    </w:lvl>
    <w:lvl w:ilvl="4" w:tplc="F2D67BCA">
      <w:numFmt w:val="bullet"/>
      <w:lvlText w:val="•"/>
      <w:lvlJc w:val="left"/>
      <w:pPr>
        <w:ind w:left="4292" w:hanging="720"/>
      </w:pPr>
      <w:rPr>
        <w:rFonts w:hint="default"/>
      </w:rPr>
    </w:lvl>
    <w:lvl w:ilvl="5" w:tplc="9140B452">
      <w:numFmt w:val="bullet"/>
      <w:lvlText w:val="•"/>
      <w:lvlJc w:val="left"/>
      <w:pPr>
        <w:ind w:left="5150" w:hanging="720"/>
      </w:pPr>
      <w:rPr>
        <w:rFonts w:hint="default"/>
      </w:rPr>
    </w:lvl>
    <w:lvl w:ilvl="6" w:tplc="35B2716C">
      <w:numFmt w:val="bullet"/>
      <w:lvlText w:val="•"/>
      <w:lvlJc w:val="left"/>
      <w:pPr>
        <w:ind w:left="6008" w:hanging="720"/>
      </w:pPr>
      <w:rPr>
        <w:rFonts w:hint="default"/>
      </w:rPr>
    </w:lvl>
    <w:lvl w:ilvl="7" w:tplc="CFD81396">
      <w:numFmt w:val="bullet"/>
      <w:lvlText w:val="•"/>
      <w:lvlJc w:val="left"/>
      <w:pPr>
        <w:ind w:left="6866" w:hanging="720"/>
      </w:pPr>
      <w:rPr>
        <w:rFonts w:hint="default"/>
      </w:rPr>
    </w:lvl>
    <w:lvl w:ilvl="8" w:tplc="BB402F86">
      <w:numFmt w:val="bullet"/>
      <w:lvlText w:val="•"/>
      <w:lvlJc w:val="left"/>
      <w:pPr>
        <w:ind w:left="7724" w:hanging="720"/>
      </w:pPr>
      <w:rPr>
        <w:rFonts w:hint="default"/>
      </w:rPr>
    </w:lvl>
  </w:abstractNum>
  <w:abstractNum w:abstractNumId="6" w15:restartNumberingAfterBreak="0">
    <w:nsid w:val="2C60226F"/>
    <w:multiLevelType w:val="hybridMultilevel"/>
    <w:tmpl w:val="8EE2ED9E"/>
    <w:lvl w:ilvl="0" w:tplc="63FC10F8">
      <w:start w:val="1"/>
      <w:numFmt w:val="lowerLetter"/>
      <w:lvlText w:val="(%1)"/>
      <w:lvlJc w:val="left"/>
      <w:pPr>
        <w:ind w:left="860" w:hanging="720"/>
        <w:jc w:val="left"/>
      </w:pPr>
      <w:rPr>
        <w:rFonts w:ascii="Calibri" w:eastAsia="Calibri" w:hAnsi="Calibri" w:cs="Calibri" w:hint="default"/>
        <w:w w:val="100"/>
        <w:sz w:val="20"/>
        <w:szCs w:val="20"/>
      </w:rPr>
    </w:lvl>
    <w:lvl w:ilvl="1" w:tplc="67F451A6">
      <w:numFmt w:val="bullet"/>
      <w:lvlText w:val="•"/>
      <w:lvlJc w:val="left"/>
      <w:pPr>
        <w:ind w:left="1718" w:hanging="720"/>
      </w:pPr>
      <w:rPr>
        <w:rFonts w:hint="default"/>
      </w:rPr>
    </w:lvl>
    <w:lvl w:ilvl="2" w:tplc="B0C8620E">
      <w:numFmt w:val="bullet"/>
      <w:lvlText w:val="•"/>
      <w:lvlJc w:val="left"/>
      <w:pPr>
        <w:ind w:left="2576" w:hanging="720"/>
      </w:pPr>
      <w:rPr>
        <w:rFonts w:hint="default"/>
      </w:rPr>
    </w:lvl>
    <w:lvl w:ilvl="3" w:tplc="075A4DF4">
      <w:numFmt w:val="bullet"/>
      <w:lvlText w:val="•"/>
      <w:lvlJc w:val="left"/>
      <w:pPr>
        <w:ind w:left="3434" w:hanging="720"/>
      </w:pPr>
      <w:rPr>
        <w:rFonts w:hint="default"/>
      </w:rPr>
    </w:lvl>
    <w:lvl w:ilvl="4" w:tplc="FD9AAEC8">
      <w:numFmt w:val="bullet"/>
      <w:lvlText w:val="•"/>
      <w:lvlJc w:val="left"/>
      <w:pPr>
        <w:ind w:left="4292" w:hanging="720"/>
      </w:pPr>
      <w:rPr>
        <w:rFonts w:hint="default"/>
      </w:rPr>
    </w:lvl>
    <w:lvl w:ilvl="5" w:tplc="A0161274">
      <w:numFmt w:val="bullet"/>
      <w:lvlText w:val="•"/>
      <w:lvlJc w:val="left"/>
      <w:pPr>
        <w:ind w:left="5150" w:hanging="720"/>
      </w:pPr>
      <w:rPr>
        <w:rFonts w:hint="default"/>
      </w:rPr>
    </w:lvl>
    <w:lvl w:ilvl="6" w:tplc="6582859E">
      <w:numFmt w:val="bullet"/>
      <w:lvlText w:val="•"/>
      <w:lvlJc w:val="left"/>
      <w:pPr>
        <w:ind w:left="6008" w:hanging="720"/>
      </w:pPr>
      <w:rPr>
        <w:rFonts w:hint="default"/>
      </w:rPr>
    </w:lvl>
    <w:lvl w:ilvl="7" w:tplc="6DFAAF52">
      <w:numFmt w:val="bullet"/>
      <w:lvlText w:val="•"/>
      <w:lvlJc w:val="left"/>
      <w:pPr>
        <w:ind w:left="6866" w:hanging="720"/>
      </w:pPr>
      <w:rPr>
        <w:rFonts w:hint="default"/>
      </w:rPr>
    </w:lvl>
    <w:lvl w:ilvl="8" w:tplc="8D321A0C">
      <w:numFmt w:val="bullet"/>
      <w:lvlText w:val="•"/>
      <w:lvlJc w:val="left"/>
      <w:pPr>
        <w:ind w:left="7724" w:hanging="720"/>
      </w:pPr>
      <w:rPr>
        <w:rFonts w:hint="default"/>
      </w:rPr>
    </w:lvl>
  </w:abstractNum>
  <w:abstractNum w:abstractNumId="7" w15:restartNumberingAfterBreak="0">
    <w:nsid w:val="3B863D48"/>
    <w:multiLevelType w:val="hybridMultilevel"/>
    <w:tmpl w:val="5F1C497C"/>
    <w:lvl w:ilvl="0" w:tplc="96D61BC6">
      <w:start w:val="1"/>
      <w:numFmt w:val="lowerRoman"/>
      <w:lvlText w:val="(%1)"/>
      <w:lvlJc w:val="left"/>
      <w:pPr>
        <w:ind w:left="860" w:hanging="720"/>
        <w:jc w:val="left"/>
      </w:pPr>
      <w:rPr>
        <w:rFonts w:ascii="Calibri" w:eastAsia="Calibri" w:hAnsi="Calibri" w:cs="Calibri" w:hint="default"/>
        <w:spacing w:val="-1"/>
        <w:w w:val="100"/>
        <w:sz w:val="20"/>
        <w:szCs w:val="20"/>
      </w:rPr>
    </w:lvl>
    <w:lvl w:ilvl="1" w:tplc="F41699B0">
      <w:start w:val="2"/>
      <w:numFmt w:val="lowerRoman"/>
      <w:lvlText w:val="(%2)"/>
      <w:lvlJc w:val="left"/>
      <w:pPr>
        <w:ind w:left="3290" w:hanging="339"/>
        <w:jc w:val="right"/>
      </w:pPr>
      <w:rPr>
        <w:rFonts w:ascii="Calibri" w:eastAsia="Calibri" w:hAnsi="Calibri" w:cs="Calibri" w:hint="default"/>
        <w:spacing w:val="-1"/>
        <w:w w:val="100"/>
        <w:sz w:val="20"/>
        <w:szCs w:val="20"/>
      </w:rPr>
    </w:lvl>
    <w:lvl w:ilvl="2" w:tplc="A188873C">
      <w:numFmt w:val="bullet"/>
      <w:lvlText w:val="•"/>
      <w:lvlJc w:val="left"/>
      <w:pPr>
        <w:ind w:left="3964" w:hanging="339"/>
      </w:pPr>
      <w:rPr>
        <w:rFonts w:hint="default"/>
      </w:rPr>
    </w:lvl>
    <w:lvl w:ilvl="3" w:tplc="A74EE97E">
      <w:numFmt w:val="bullet"/>
      <w:lvlText w:val="•"/>
      <w:lvlJc w:val="left"/>
      <w:pPr>
        <w:ind w:left="4648" w:hanging="339"/>
      </w:pPr>
      <w:rPr>
        <w:rFonts w:hint="default"/>
      </w:rPr>
    </w:lvl>
    <w:lvl w:ilvl="4" w:tplc="3DCC35D4">
      <w:numFmt w:val="bullet"/>
      <w:lvlText w:val="•"/>
      <w:lvlJc w:val="left"/>
      <w:pPr>
        <w:ind w:left="5333" w:hanging="339"/>
      </w:pPr>
      <w:rPr>
        <w:rFonts w:hint="default"/>
      </w:rPr>
    </w:lvl>
    <w:lvl w:ilvl="5" w:tplc="716C9872">
      <w:numFmt w:val="bullet"/>
      <w:lvlText w:val="•"/>
      <w:lvlJc w:val="left"/>
      <w:pPr>
        <w:ind w:left="6017" w:hanging="339"/>
      </w:pPr>
      <w:rPr>
        <w:rFonts w:hint="default"/>
      </w:rPr>
    </w:lvl>
    <w:lvl w:ilvl="6" w:tplc="F0069A46">
      <w:numFmt w:val="bullet"/>
      <w:lvlText w:val="•"/>
      <w:lvlJc w:val="left"/>
      <w:pPr>
        <w:ind w:left="6702" w:hanging="339"/>
      </w:pPr>
      <w:rPr>
        <w:rFonts w:hint="default"/>
      </w:rPr>
    </w:lvl>
    <w:lvl w:ilvl="7" w:tplc="0FBC0468">
      <w:numFmt w:val="bullet"/>
      <w:lvlText w:val="•"/>
      <w:lvlJc w:val="left"/>
      <w:pPr>
        <w:ind w:left="7386" w:hanging="339"/>
      </w:pPr>
      <w:rPr>
        <w:rFonts w:hint="default"/>
      </w:rPr>
    </w:lvl>
    <w:lvl w:ilvl="8" w:tplc="83025FF2">
      <w:numFmt w:val="bullet"/>
      <w:lvlText w:val="•"/>
      <w:lvlJc w:val="left"/>
      <w:pPr>
        <w:ind w:left="8071" w:hanging="339"/>
      </w:pPr>
      <w:rPr>
        <w:rFonts w:hint="default"/>
      </w:rPr>
    </w:lvl>
  </w:abstractNum>
  <w:abstractNum w:abstractNumId="8" w15:restartNumberingAfterBreak="0">
    <w:nsid w:val="3C247804"/>
    <w:multiLevelType w:val="hybridMultilevel"/>
    <w:tmpl w:val="EA2C4B2E"/>
    <w:lvl w:ilvl="0" w:tplc="A4E44C8A">
      <w:start w:val="1"/>
      <w:numFmt w:val="lowerLetter"/>
      <w:lvlText w:val="(%1)"/>
      <w:lvlJc w:val="left"/>
      <w:pPr>
        <w:ind w:left="859" w:hanging="720"/>
        <w:jc w:val="left"/>
      </w:pPr>
      <w:rPr>
        <w:rFonts w:ascii="Calibri" w:eastAsia="Calibri" w:hAnsi="Calibri" w:cs="Calibri" w:hint="default"/>
        <w:w w:val="100"/>
        <w:sz w:val="20"/>
        <w:szCs w:val="20"/>
      </w:rPr>
    </w:lvl>
    <w:lvl w:ilvl="1" w:tplc="99525704">
      <w:numFmt w:val="bullet"/>
      <w:lvlText w:val="•"/>
      <w:lvlJc w:val="left"/>
      <w:pPr>
        <w:ind w:left="1718" w:hanging="720"/>
      </w:pPr>
      <w:rPr>
        <w:rFonts w:hint="default"/>
      </w:rPr>
    </w:lvl>
    <w:lvl w:ilvl="2" w:tplc="C6F094E6">
      <w:numFmt w:val="bullet"/>
      <w:lvlText w:val="•"/>
      <w:lvlJc w:val="left"/>
      <w:pPr>
        <w:ind w:left="2576" w:hanging="720"/>
      </w:pPr>
      <w:rPr>
        <w:rFonts w:hint="default"/>
      </w:rPr>
    </w:lvl>
    <w:lvl w:ilvl="3" w:tplc="BD0647A4">
      <w:numFmt w:val="bullet"/>
      <w:lvlText w:val="•"/>
      <w:lvlJc w:val="left"/>
      <w:pPr>
        <w:ind w:left="3434" w:hanging="720"/>
      </w:pPr>
      <w:rPr>
        <w:rFonts w:hint="default"/>
      </w:rPr>
    </w:lvl>
    <w:lvl w:ilvl="4" w:tplc="CE7AD91E">
      <w:numFmt w:val="bullet"/>
      <w:lvlText w:val="•"/>
      <w:lvlJc w:val="left"/>
      <w:pPr>
        <w:ind w:left="4292" w:hanging="720"/>
      </w:pPr>
      <w:rPr>
        <w:rFonts w:hint="default"/>
      </w:rPr>
    </w:lvl>
    <w:lvl w:ilvl="5" w:tplc="E7289B46">
      <w:numFmt w:val="bullet"/>
      <w:lvlText w:val="•"/>
      <w:lvlJc w:val="left"/>
      <w:pPr>
        <w:ind w:left="5150" w:hanging="720"/>
      </w:pPr>
      <w:rPr>
        <w:rFonts w:hint="default"/>
      </w:rPr>
    </w:lvl>
    <w:lvl w:ilvl="6" w:tplc="674E775A">
      <w:numFmt w:val="bullet"/>
      <w:lvlText w:val="•"/>
      <w:lvlJc w:val="left"/>
      <w:pPr>
        <w:ind w:left="6008" w:hanging="720"/>
      </w:pPr>
      <w:rPr>
        <w:rFonts w:hint="default"/>
      </w:rPr>
    </w:lvl>
    <w:lvl w:ilvl="7" w:tplc="58EA7E3C">
      <w:numFmt w:val="bullet"/>
      <w:lvlText w:val="•"/>
      <w:lvlJc w:val="left"/>
      <w:pPr>
        <w:ind w:left="6866" w:hanging="720"/>
      </w:pPr>
      <w:rPr>
        <w:rFonts w:hint="default"/>
      </w:rPr>
    </w:lvl>
    <w:lvl w:ilvl="8" w:tplc="4C105290">
      <w:numFmt w:val="bullet"/>
      <w:lvlText w:val="•"/>
      <w:lvlJc w:val="left"/>
      <w:pPr>
        <w:ind w:left="7724" w:hanging="720"/>
      </w:pPr>
      <w:rPr>
        <w:rFonts w:hint="default"/>
      </w:rPr>
    </w:lvl>
  </w:abstractNum>
  <w:abstractNum w:abstractNumId="9" w15:restartNumberingAfterBreak="0">
    <w:nsid w:val="42416FA0"/>
    <w:multiLevelType w:val="hybridMultilevel"/>
    <w:tmpl w:val="1812B188"/>
    <w:lvl w:ilvl="0" w:tplc="2EFCEFBE">
      <w:start w:val="1"/>
      <w:numFmt w:val="lowerLetter"/>
      <w:lvlText w:val="(%1)"/>
      <w:lvlJc w:val="left"/>
      <w:pPr>
        <w:ind w:left="859" w:hanging="720"/>
        <w:jc w:val="left"/>
      </w:pPr>
      <w:rPr>
        <w:rFonts w:ascii="Calibri" w:eastAsia="Calibri" w:hAnsi="Calibri" w:cs="Calibri" w:hint="default"/>
        <w:spacing w:val="-1"/>
        <w:w w:val="100"/>
        <w:sz w:val="20"/>
        <w:szCs w:val="20"/>
      </w:rPr>
    </w:lvl>
    <w:lvl w:ilvl="1" w:tplc="EC308FCE">
      <w:numFmt w:val="bullet"/>
      <w:lvlText w:val="•"/>
      <w:lvlJc w:val="left"/>
      <w:pPr>
        <w:ind w:left="1718" w:hanging="720"/>
      </w:pPr>
      <w:rPr>
        <w:rFonts w:hint="default"/>
      </w:rPr>
    </w:lvl>
    <w:lvl w:ilvl="2" w:tplc="500A1DCE">
      <w:numFmt w:val="bullet"/>
      <w:lvlText w:val="•"/>
      <w:lvlJc w:val="left"/>
      <w:pPr>
        <w:ind w:left="2576" w:hanging="720"/>
      </w:pPr>
      <w:rPr>
        <w:rFonts w:hint="default"/>
      </w:rPr>
    </w:lvl>
    <w:lvl w:ilvl="3" w:tplc="E49484DA">
      <w:numFmt w:val="bullet"/>
      <w:lvlText w:val="•"/>
      <w:lvlJc w:val="left"/>
      <w:pPr>
        <w:ind w:left="3434" w:hanging="720"/>
      </w:pPr>
      <w:rPr>
        <w:rFonts w:hint="default"/>
      </w:rPr>
    </w:lvl>
    <w:lvl w:ilvl="4" w:tplc="0992774C">
      <w:numFmt w:val="bullet"/>
      <w:lvlText w:val="•"/>
      <w:lvlJc w:val="left"/>
      <w:pPr>
        <w:ind w:left="4292" w:hanging="720"/>
      </w:pPr>
      <w:rPr>
        <w:rFonts w:hint="default"/>
      </w:rPr>
    </w:lvl>
    <w:lvl w:ilvl="5" w:tplc="3D9A8B7C">
      <w:numFmt w:val="bullet"/>
      <w:lvlText w:val="•"/>
      <w:lvlJc w:val="left"/>
      <w:pPr>
        <w:ind w:left="5150" w:hanging="720"/>
      </w:pPr>
      <w:rPr>
        <w:rFonts w:hint="default"/>
      </w:rPr>
    </w:lvl>
    <w:lvl w:ilvl="6" w:tplc="782CB5CC">
      <w:numFmt w:val="bullet"/>
      <w:lvlText w:val="•"/>
      <w:lvlJc w:val="left"/>
      <w:pPr>
        <w:ind w:left="6008" w:hanging="720"/>
      </w:pPr>
      <w:rPr>
        <w:rFonts w:hint="default"/>
      </w:rPr>
    </w:lvl>
    <w:lvl w:ilvl="7" w:tplc="FAD6A7E2">
      <w:numFmt w:val="bullet"/>
      <w:lvlText w:val="•"/>
      <w:lvlJc w:val="left"/>
      <w:pPr>
        <w:ind w:left="6866" w:hanging="720"/>
      </w:pPr>
      <w:rPr>
        <w:rFonts w:hint="default"/>
      </w:rPr>
    </w:lvl>
    <w:lvl w:ilvl="8" w:tplc="FBEE99B6">
      <w:numFmt w:val="bullet"/>
      <w:lvlText w:val="•"/>
      <w:lvlJc w:val="left"/>
      <w:pPr>
        <w:ind w:left="7724" w:hanging="720"/>
      </w:pPr>
      <w:rPr>
        <w:rFonts w:hint="default"/>
      </w:rPr>
    </w:lvl>
  </w:abstractNum>
  <w:abstractNum w:abstractNumId="10" w15:restartNumberingAfterBreak="0">
    <w:nsid w:val="43E205A7"/>
    <w:multiLevelType w:val="hybridMultilevel"/>
    <w:tmpl w:val="2D4E53B6"/>
    <w:lvl w:ilvl="0" w:tplc="E47C0D5E">
      <w:start w:val="1"/>
      <w:numFmt w:val="lowerLetter"/>
      <w:lvlText w:val="(%1)"/>
      <w:lvlJc w:val="left"/>
      <w:pPr>
        <w:ind w:left="860" w:hanging="720"/>
        <w:jc w:val="left"/>
      </w:pPr>
      <w:rPr>
        <w:rFonts w:ascii="Calibri" w:eastAsia="Calibri" w:hAnsi="Calibri" w:cs="Calibri" w:hint="default"/>
        <w:spacing w:val="-1"/>
        <w:w w:val="100"/>
        <w:sz w:val="20"/>
        <w:szCs w:val="20"/>
      </w:rPr>
    </w:lvl>
    <w:lvl w:ilvl="1" w:tplc="554EEB84">
      <w:numFmt w:val="bullet"/>
      <w:lvlText w:val="•"/>
      <w:lvlJc w:val="left"/>
      <w:pPr>
        <w:ind w:left="1718" w:hanging="720"/>
      </w:pPr>
      <w:rPr>
        <w:rFonts w:hint="default"/>
      </w:rPr>
    </w:lvl>
    <w:lvl w:ilvl="2" w:tplc="ABDA6578">
      <w:numFmt w:val="bullet"/>
      <w:lvlText w:val="•"/>
      <w:lvlJc w:val="left"/>
      <w:pPr>
        <w:ind w:left="2576" w:hanging="720"/>
      </w:pPr>
      <w:rPr>
        <w:rFonts w:hint="default"/>
      </w:rPr>
    </w:lvl>
    <w:lvl w:ilvl="3" w:tplc="3EA2353A">
      <w:numFmt w:val="bullet"/>
      <w:lvlText w:val="•"/>
      <w:lvlJc w:val="left"/>
      <w:pPr>
        <w:ind w:left="3434" w:hanging="720"/>
      </w:pPr>
      <w:rPr>
        <w:rFonts w:hint="default"/>
      </w:rPr>
    </w:lvl>
    <w:lvl w:ilvl="4" w:tplc="4290FD20">
      <w:numFmt w:val="bullet"/>
      <w:lvlText w:val="•"/>
      <w:lvlJc w:val="left"/>
      <w:pPr>
        <w:ind w:left="4292" w:hanging="720"/>
      </w:pPr>
      <w:rPr>
        <w:rFonts w:hint="default"/>
      </w:rPr>
    </w:lvl>
    <w:lvl w:ilvl="5" w:tplc="3B442670">
      <w:numFmt w:val="bullet"/>
      <w:lvlText w:val="•"/>
      <w:lvlJc w:val="left"/>
      <w:pPr>
        <w:ind w:left="5150" w:hanging="720"/>
      </w:pPr>
      <w:rPr>
        <w:rFonts w:hint="default"/>
      </w:rPr>
    </w:lvl>
    <w:lvl w:ilvl="6" w:tplc="EA9261A6">
      <w:numFmt w:val="bullet"/>
      <w:lvlText w:val="•"/>
      <w:lvlJc w:val="left"/>
      <w:pPr>
        <w:ind w:left="6008" w:hanging="720"/>
      </w:pPr>
      <w:rPr>
        <w:rFonts w:hint="default"/>
      </w:rPr>
    </w:lvl>
    <w:lvl w:ilvl="7" w:tplc="A8C07572">
      <w:numFmt w:val="bullet"/>
      <w:lvlText w:val="•"/>
      <w:lvlJc w:val="left"/>
      <w:pPr>
        <w:ind w:left="6866" w:hanging="720"/>
      </w:pPr>
      <w:rPr>
        <w:rFonts w:hint="default"/>
      </w:rPr>
    </w:lvl>
    <w:lvl w:ilvl="8" w:tplc="F586C604">
      <w:numFmt w:val="bullet"/>
      <w:lvlText w:val="•"/>
      <w:lvlJc w:val="left"/>
      <w:pPr>
        <w:ind w:left="7724" w:hanging="720"/>
      </w:pPr>
      <w:rPr>
        <w:rFonts w:hint="default"/>
      </w:rPr>
    </w:lvl>
  </w:abstractNum>
  <w:abstractNum w:abstractNumId="11" w15:restartNumberingAfterBreak="0">
    <w:nsid w:val="472C2D00"/>
    <w:multiLevelType w:val="hybridMultilevel"/>
    <w:tmpl w:val="4F363C4C"/>
    <w:lvl w:ilvl="0" w:tplc="A5DEE6D2">
      <w:start w:val="1"/>
      <w:numFmt w:val="lowerRoman"/>
      <w:lvlText w:val="(%1)"/>
      <w:lvlJc w:val="left"/>
      <w:pPr>
        <w:ind w:left="859" w:hanging="720"/>
        <w:jc w:val="left"/>
      </w:pPr>
      <w:rPr>
        <w:rFonts w:ascii="Calibri" w:eastAsia="Calibri" w:hAnsi="Calibri" w:cs="Calibri" w:hint="default"/>
        <w:spacing w:val="-1"/>
        <w:w w:val="100"/>
        <w:sz w:val="20"/>
        <w:szCs w:val="20"/>
      </w:rPr>
    </w:lvl>
    <w:lvl w:ilvl="1" w:tplc="86DC258C">
      <w:numFmt w:val="bullet"/>
      <w:lvlText w:val="•"/>
      <w:lvlJc w:val="left"/>
      <w:pPr>
        <w:ind w:left="1718" w:hanging="720"/>
      </w:pPr>
      <w:rPr>
        <w:rFonts w:hint="default"/>
      </w:rPr>
    </w:lvl>
    <w:lvl w:ilvl="2" w:tplc="C9FC7AF6">
      <w:numFmt w:val="bullet"/>
      <w:lvlText w:val="•"/>
      <w:lvlJc w:val="left"/>
      <w:pPr>
        <w:ind w:left="2576" w:hanging="720"/>
      </w:pPr>
      <w:rPr>
        <w:rFonts w:hint="default"/>
      </w:rPr>
    </w:lvl>
    <w:lvl w:ilvl="3" w:tplc="D23254EA">
      <w:numFmt w:val="bullet"/>
      <w:lvlText w:val="•"/>
      <w:lvlJc w:val="left"/>
      <w:pPr>
        <w:ind w:left="3434" w:hanging="720"/>
      </w:pPr>
      <w:rPr>
        <w:rFonts w:hint="default"/>
      </w:rPr>
    </w:lvl>
    <w:lvl w:ilvl="4" w:tplc="FA0AEAEC">
      <w:numFmt w:val="bullet"/>
      <w:lvlText w:val="•"/>
      <w:lvlJc w:val="left"/>
      <w:pPr>
        <w:ind w:left="4292" w:hanging="720"/>
      </w:pPr>
      <w:rPr>
        <w:rFonts w:hint="default"/>
      </w:rPr>
    </w:lvl>
    <w:lvl w:ilvl="5" w:tplc="18749838">
      <w:numFmt w:val="bullet"/>
      <w:lvlText w:val="•"/>
      <w:lvlJc w:val="left"/>
      <w:pPr>
        <w:ind w:left="5150" w:hanging="720"/>
      </w:pPr>
      <w:rPr>
        <w:rFonts w:hint="default"/>
      </w:rPr>
    </w:lvl>
    <w:lvl w:ilvl="6" w:tplc="252A24C6">
      <w:numFmt w:val="bullet"/>
      <w:lvlText w:val="•"/>
      <w:lvlJc w:val="left"/>
      <w:pPr>
        <w:ind w:left="6008" w:hanging="720"/>
      </w:pPr>
      <w:rPr>
        <w:rFonts w:hint="default"/>
      </w:rPr>
    </w:lvl>
    <w:lvl w:ilvl="7" w:tplc="30BE5464">
      <w:numFmt w:val="bullet"/>
      <w:lvlText w:val="•"/>
      <w:lvlJc w:val="left"/>
      <w:pPr>
        <w:ind w:left="6866" w:hanging="720"/>
      </w:pPr>
      <w:rPr>
        <w:rFonts w:hint="default"/>
      </w:rPr>
    </w:lvl>
    <w:lvl w:ilvl="8" w:tplc="D7C89880">
      <w:numFmt w:val="bullet"/>
      <w:lvlText w:val="•"/>
      <w:lvlJc w:val="left"/>
      <w:pPr>
        <w:ind w:left="7724" w:hanging="720"/>
      </w:pPr>
      <w:rPr>
        <w:rFonts w:hint="default"/>
      </w:rPr>
    </w:lvl>
  </w:abstractNum>
  <w:abstractNum w:abstractNumId="12" w15:restartNumberingAfterBreak="0">
    <w:nsid w:val="48005902"/>
    <w:multiLevelType w:val="hybridMultilevel"/>
    <w:tmpl w:val="EFFC3670"/>
    <w:lvl w:ilvl="0" w:tplc="D5F00AF2">
      <w:start w:val="1"/>
      <w:numFmt w:val="decimal"/>
      <w:lvlText w:val="%1."/>
      <w:lvlJc w:val="left"/>
      <w:pPr>
        <w:ind w:left="860" w:hanging="721"/>
        <w:jc w:val="left"/>
      </w:pPr>
      <w:rPr>
        <w:rFonts w:ascii="Calibri" w:eastAsia="Calibri" w:hAnsi="Calibri" w:cs="Calibri" w:hint="default"/>
        <w:spacing w:val="-1"/>
        <w:w w:val="100"/>
        <w:sz w:val="20"/>
        <w:szCs w:val="20"/>
      </w:rPr>
    </w:lvl>
    <w:lvl w:ilvl="1" w:tplc="4E1AA1DC">
      <w:numFmt w:val="bullet"/>
      <w:lvlText w:val="•"/>
      <w:lvlJc w:val="left"/>
      <w:pPr>
        <w:ind w:left="1718" w:hanging="721"/>
      </w:pPr>
      <w:rPr>
        <w:rFonts w:hint="default"/>
      </w:rPr>
    </w:lvl>
    <w:lvl w:ilvl="2" w:tplc="17F69374">
      <w:numFmt w:val="bullet"/>
      <w:lvlText w:val="•"/>
      <w:lvlJc w:val="left"/>
      <w:pPr>
        <w:ind w:left="2576" w:hanging="721"/>
      </w:pPr>
      <w:rPr>
        <w:rFonts w:hint="default"/>
      </w:rPr>
    </w:lvl>
    <w:lvl w:ilvl="3" w:tplc="727A248C">
      <w:numFmt w:val="bullet"/>
      <w:lvlText w:val="•"/>
      <w:lvlJc w:val="left"/>
      <w:pPr>
        <w:ind w:left="3434" w:hanging="721"/>
      </w:pPr>
      <w:rPr>
        <w:rFonts w:hint="default"/>
      </w:rPr>
    </w:lvl>
    <w:lvl w:ilvl="4" w:tplc="716810BC">
      <w:numFmt w:val="bullet"/>
      <w:lvlText w:val="•"/>
      <w:lvlJc w:val="left"/>
      <w:pPr>
        <w:ind w:left="4292" w:hanging="721"/>
      </w:pPr>
      <w:rPr>
        <w:rFonts w:hint="default"/>
      </w:rPr>
    </w:lvl>
    <w:lvl w:ilvl="5" w:tplc="65BAE8A0">
      <w:numFmt w:val="bullet"/>
      <w:lvlText w:val="•"/>
      <w:lvlJc w:val="left"/>
      <w:pPr>
        <w:ind w:left="5150" w:hanging="721"/>
      </w:pPr>
      <w:rPr>
        <w:rFonts w:hint="default"/>
      </w:rPr>
    </w:lvl>
    <w:lvl w:ilvl="6" w:tplc="DCB46C30">
      <w:numFmt w:val="bullet"/>
      <w:lvlText w:val="•"/>
      <w:lvlJc w:val="left"/>
      <w:pPr>
        <w:ind w:left="6008" w:hanging="721"/>
      </w:pPr>
      <w:rPr>
        <w:rFonts w:hint="default"/>
      </w:rPr>
    </w:lvl>
    <w:lvl w:ilvl="7" w:tplc="DEC4861C">
      <w:numFmt w:val="bullet"/>
      <w:lvlText w:val="•"/>
      <w:lvlJc w:val="left"/>
      <w:pPr>
        <w:ind w:left="6866" w:hanging="721"/>
      </w:pPr>
      <w:rPr>
        <w:rFonts w:hint="default"/>
      </w:rPr>
    </w:lvl>
    <w:lvl w:ilvl="8" w:tplc="6F3A79F8">
      <w:numFmt w:val="bullet"/>
      <w:lvlText w:val="•"/>
      <w:lvlJc w:val="left"/>
      <w:pPr>
        <w:ind w:left="7724" w:hanging="721"/>
      </w:pPr>
      <w:rPr>
        <w:rFonts w:hint="default"/>
      </w:rPr>
    </w:lvl>
  </w:abstractNum>
  <w:abstractNum w:abstractNumId="13" w15:restartNumberingAfterBreak="0">
    <w:nsid w:val="490450E6"/>
    <w:multiLevelType w:val="hybridMultilevel"/>
    <w:tmpl w:val="98E28EEA"/>
    <w:lvl w:ilvl="0" w:tplc="262A7B1E">
      <w:start w:val="1"/>
      <w:numFmt w:val="lowerRoman"/>
      <w:lvlText w:val="(%1)"/>
      <w:lvlJc w:val="left"/>
      <w:pPr>
        <w:ind w:left="859" w:hanging="720"/>
        <w:jc w:val="left"/>
      </w:pPr>
      <w:rPr>
        <w:rFonts w:ascii="Calibri" w:eastAsia="Calibri" w:hAnsi="Calibri" w:cs="Calibri" w:hint="default"/>
        <w:spacing w:val="-1"/>
        <w:w w:val="100"/>
        <w:sz w:val="20"/>
        <w:szCs w:val="20"/>
      </w:rPr>
    </w:lvl>
    <w:lvl w:ilvl="1" w:tplc="A4EA4C7A">
      <w:numFmt w:val="bullet"/>
      <w:lvlText w:val="•"/>
      <w:lvlJc w:val="left"/>
      <w:pPr>
        <w:ind w:left="1718" w:hanging="720"/>
      </w:pPr>
      <w:rPr>
        <w:rFonts w:hint="default"/>
      </w:rPr>
    </w:lvl>
    <w:lvl w:ilvl="2" w:tplc="421E0948">
      <w:numFmt w:val="bullet"/>
      <w:lvlText w:val="•"/>
      <w:lvlJc w:val="left"/>
      <w:pPr>
        <w:ind w:left="2576" w:hanging="720"/>
      </w:pPr>
      <w:rPr>
        <w:rFonts w:hint="default"/>
      </w:rPr>
    </w:lvl>
    <w:lvl w:ilvl="3" w:tplc="5C4068D0">
      <w:numFmt w:val="bullet"/>
      <w:lvlText w:val="•"/>
      <w:lvlJc w:val="left"/>
      <w:pPr>
        <w:ind w:left="3434" w:hanging="720"/>
      </w:pPr>
      <w:rPr>
        <w:rFonts w:hint="default"/>
      </w:rPr>
    </w:lvl>
    <w:lvl w:ilvl="4" w:tplc="8506BAD8">
      <w:numFmt w:val="bullet"/>
      <w:lvlText w:val="•"/>
      <w:lvlJc w:val="left"/>
      <w:pPr>
        <w:ind w:left="4292" w:hanging="720"/>
      </w:pPr>
      <w:rPr>
        <w:rFonts w:hint="default"/>
      </w:rPr>
    </w:lvl>
    <w:lvl w:ilvl="5" w:tplc="7954F6E6">
      <w:numFmt w:val="bullet"/>
      <w:lvlText w:val="•"/>
      <w:lvlJc w:val="left"/>
      <w:pPr>
        <w:ind w:left="5150" w:hanging="720"/>
      </w:pPr>
      <w:rPr>
        <w:rFonts w:hint="default"/>
      </w:rPr>
    </w:lvl>
    <w:lvl w:ilvl="6" w:tplc="8DC0702C">
      <w:numFmt w:val="bullet"/>
      <w:lvlText w:val="•"/>
      <w:lvlJc w:val="left"/>
      <w:pPr>
        <w:ind w:left="6008" w:hanging="720"/>
      </w:pPr>
      <w:rPr>
        <w:rFonts w:hint="default"/>
      </w:rPr>
    </w:lvl>
    <w:lvl w:ilvl="7" w:tplc="A4CCBCD6">
      <w:numFmt w:val="bullet"/>
      <w:lvlText w:val="•"/>
      <w:lvlJc w:val="left"/>
      <w:pPr>
        <w:ind w:left="6866" w:hanging="720"/>
      </w:pPr>
      <w:rPr>
        <w:rFonts w:hint="default"/>
      </w:rPr>
    </w:lvl>
    <w:lvl w:ilvl="8" w:tplc="CDF23B90">
      <w:numFmt w:val="bullet"/>
      <w:lvlText w:val="•"/>
      <w:lvlJc w:val="left"/>
      <w:pPr>
        <w:ind w:left="7724" w:hanging="720"/>
      </w:pPr>
      <w:rPr>
        <w:rFonts w:hint="default"/>
      </w:rPr>
    </w:lvl>
  </w:abstractNum>
  <w:abstractNum w:abstractNumId="14" w15:restartNumberingAfterBreak="0">
    <w:nsid w:val="49866A39"/>
    <w:multiLevelType w:val="hybridMultilevel"/>
    <w:tmpl w:val="97341CD8"/>
    <w:lvl w:ilvl="0" w:tplc="CDAE1ED0">
      <w:start w:val="1"/>
      <w:numFmt w:val="lowerLetter"/>
      <w:lvlText w:val="(%1)"/>
      <w:lvlJc w:val="left"/>
      <w:pPr>
        <w:ind w:left="860" w:hanging="720"/>
        <w:jc w:val="left"/>
      </w:pPr>
      <w:rPr>
        <w:rFonts w:ascii="Calibri" w:eastAsia="Calibri" w:hAnsi="Calibri" w:cs="Calibri" w:hint="default"/>
        <w:w w:val="100"/>
        <w:sz w:val="20"/>
        <w:szCs w:val="20"/>
      </w:rPr>
    </w:lvl>
    <w:lvl w:ilvl="1" w:tplc="85F2F560">
      <w:numFmt w:val="bullet"/>
      <w:lvlText w:val="•"/>
      <w:lvlJc w:val="left"/>
      <w:pPr>
        <w:ind w:left="1718" w:hanging="720"/>
      </w:pPr>
      <w:rPr>
        <w:rFonts w:hint="default"/>
      </w:rPr>
    </w:lvl>
    <w:lvl w:ilvl="2" w:tplc="FBCC8C16">
      <w:numFmt w:val="bullet"/>
      <w:lvlText w:val="•"/>
      <w:lvlJc w:val="left"/>
      <w:pPr>
        <w:ind w:left="2576" w:hanging="720"/>
      </w:pPr>
      <w:rPr>
        <w:rFonts w:hint="default"/>
      </w:rPr>
    </w:lvl>
    <w:lvl w:ilvl="3" w:tplc="B0B00790">
      <w:numFmt w:val="bullet"/>
      <w:lvlText w:val="•"/>
      <w:lvlJc w:val="left"/>
      <w:pPr>
        <w:ind w:left="3434" w:hanging="720"/>
      </w:pPr>
      <w:rPr>
        <w:rFonts w:hint="default"/>
      </w:rPr>
    </w:lvl>
    <w:lvl w:ilvl="4" w:tplc="79FAF94A">
      <w:numFmt w:val="bullet"/>
      <w:lvlText w:val="•"/>
      <w:lvlJc w:val="left"/>
      <w:pPr>
        <w:ind w:left="4292" w:hanging="720"/>
      </w:pPr>
      <w:rPr>
        <w:rFonts w:hint="default"/>
      </w:rPr>
    </w:lvl>
    <w:lvl w:ilvl="5" w:tplc="476A3E2E">
      <w:numFmt w:val="bullet"/>
      <w:lvlText w:val="•"/>
      <w:lvlJc w:val="left"/>
      <w:pPr>
        <w:ind w:left="5150" w:hanging="720"/>
      </w:pPr>
      <w:rPr>
        <w:rFonts w:hint="default"/>
      </w:rPr>
    </w:lvl>
    <w:lvl w:ilvl="6" w:tplc="DE4E13E6">
      <w:numFmt w:val="bullet"/>
      <w:lvlText w:val="•"/>
      <w:lvlJc w:val="left"/>
      <w:pPr>
        <w:ind w:left="6008" w:hanging="720"/>
      </w:pPr>
      <w:rPr>
        <w:rFonts w:hint="default"/>
      </w:rPr>
    </w:lvl>
    <w:lvl w:ilvl="7" w:tplc="D844699C">
      <w:numFmt w:val="bullet"/>
      <w:lvlText w:val="•"/>
      <w:lvlJc w:val="left"/>
      <w:pPr>
        <w:ind w:left="6866" w:hanging="720"/>
      </w:pPr>
      <w:rPr>
        <w:rFonts w:hint="default"/>
      </w:rPr>
    </w:lvl>
    <w:lvl w:ilvl="8" w:tplc="06B8FA40">
      <w:numFmt w:val="bullet"/>
      <w:lvlText w:val="•"/>
      <w:lvlJc w:val="left"/>
      <w:pPr>
        <w:ind w:left="7724" w:hanging="720"/>
      </w:pPr>
      <w:rPr>
        <w:rFonts w:hint="default"/>
      </w:rPr>
    </w:lvl>
  </w:abstractNum>
  <w:abstractNum w:abstractNumId="15" w15:restartNumberingAfterBreak="0">
    <w:nsid w:val="4B112285"/>
    <w:multiLevelType w:val="hybridMultilevel"/>
    <w:tmpl w:val="FA3A0CEE"/>
    <w:lvl w:ilvl="0" w:tplc="4B685838">
      <w:start w:val="1"/>
      <w:numFmt w:val="lowerRoman"/>
      <w:lvlText w:val="(%1)"/>
      <w:lvlJc w:val="left"/>
      <w:pPr>
        <w:ind w:left="860" w:hanging="720"/>
        <w:jc w:val="left"/>
      </w:pPr>
      <w:rPr>
        <w:rFonts w:ascii="Calibri" w:eastAsia="Calibri" w:hAnsi="Calibri" w:cs="Calibri" w:hint="default"/>
        <w:spacing w:val="-1"/>
        <w:w w:val="100"/>
        <w:sz w:val="20"/>
        <w:szCs w:val="20"/>
      </w:rPr>
    </w:lvl>
    <w:lvl w:ilvl="1" w:tplc="CA98D9D6">
      <w:numFmt w:val="bullet"/>
      <w:lvlText w:val="•"/>
      <w:lvlJc w:val="left"/>
      <w:pPr>
        <w:ind w:left="1718" w:hanging="720"/>
      </w:pPr>
      <w:rPr>
        <w:rFonts w:hint="default"/>
      </w:rPr>
    </w:lvl>
    <w:lvl w:ilvl="2" w:tplc="7368F164">
      <w:numFmt w:val="bullet"/>
      <w:lvlText w:val="•"/>
      <w:lvlJc w:val="left"/>
      <w:pPr>
        <w:ind w:left="2576" w:hanging="720"/>
      </w:pPr>
      <w:rPr>
        <w:rFonts w:hint="default"/>
      </w:rPr>
    </w:lvl>
    <w:lvl w:ilvl="3" w:tplc="1C2E6658">
      <w:numFmt w:val="bullet"/>
      <w:lvlText w:val="•"/>
      <w:lvlJc w:val="left"/>
      <w:pPr>
        <w:ind w:left="3434" w:hanging="720"/>
      </w:pPr>
      <w:rPr>
        <w:rFonts w:hint="default"/>
      </w:rPr>
    </w:lvl>
    <w:lvl w:ilvl="4" w:tplc="AE882814">
      <w:numFmt w:val="bullet"/>
      <w:lvlText w:val="•"/>
      <w:lvlJc w:val="left"/>
      <w:pPr>
        <w:ind w:left="4292" w:hanging="720"/>
      </w:pPr>
      <w:rPr>
        <w:rFonts w:hint="default"/>
      </w:rPr>
    </w:lvl>
    <w:lvl w:ilvl="5" w:tplc="E9A89A1A">
      <w:numFmt w:val="bullet"/>
      <w:lvlText w:val="•"/>
      <w:lvlJc w:val="left"/>
      <w:pPr>
        <w:ind w:left="5150" w:hanging="720"/>
      </w:pPr>
      <w:rPr>
        <w:rFonts w:hint="default"/>
      </w:rPr>
    </w:lvl>
    <w:lvl w:ilvl="6" w:tplc="5D143DDA">
      <w:numFmt w:val="bullet"/>
      <w:lvlText w:val="•"/>
      <w:lvlJc w:val="left"/>
      <w:pPr>
        <w:ind w:left="6008" w:hanging="720"/>
      </w:pPr>
      <w:rPr>
        <w:rFonts w:hint="default"/>
      </w:rPr>
    </w:lvl>
    <w:lvl w:ilvl="7" w:tplc="34AC2188">
      <w:numFmt w:val="bullet"/>
      <w:lvlText w:val="•"/>
      <w:lvlJc w:val="left"/>
      <w:pPr>
        <w:ind w:left="6866" w:hanging="720"/>
      </w:pPr>
      <w:rPr>
        <w:rFonts w:hint="default"/>
      </w:rPr>
    </w:lvl>
    <w:lvl w:ilvl="8" w:tplc="E9228410">
      <w:numFmt w:val="bullet"/>
      <w:lvlText w:val="•"/>
      <w:lvlJc w:val="left"/>
      <w:pPr>
        <w:ind w:left="7724" w:hanging="720"/>
      </w:pPr>
      <w:rPr>
        <w:rFonts w:hint="default"/>
      </w:rPr>
    </w:lvl>
  </w:abstractNum>
  <w:abstractNum w:abstractNumId="16" w15:restartNumberingAfterBreak="0">
    <w:nsid w:val="4C1037C0"/>
    <w:multiLevelType w:val="hybridMultilevel"/>
    <w:tmpl w:val="F0B6068A"/>
    <w:lvl w:ilvl="0" w:tplc="3CD41780">
      <w:start w:val="1"/>
      <w:numFmt w:val="lowerLetter"/>
      <w:lvlText w:val="(%1)"/>
      <w:lvlJc w:val="left"/>
      <w:pPr>
        <w:ind w:left="839" w:hanging="696"/>
        <w:jc w:val="left"/>
      </w:pPr>
      <w:rPr>
        <w:rFonts w:ascii="Calibri" w:eastAsia="Calibri" w:hAnsi="Calibri" w:cs="Calibri" w:hint="default"/>
        <w:w w:val="100"/>
        <w:sz w:val="20"/>
        <w:szCs w:val="20"/>
      </w:rPr>
    </w:lvl>
    <w:lvl w:ilvl="1" w:tplc="E070D778">
      <w:numFmt w:val="bullet"/>
      <w:lvlText w:val="•"/>
      <w:lvlJc w:val="left"/>
      <w:pPr>
        <w:ind w:left="1700" w:hanging="696"/>
      </w:pPr>
      <w:rPr>
        <w:rFonts w:hint="default"/>
      </w:rPr>
    </w:lvl>
    <w:lvl w:ilvl="2" w:tplc="CC66115A">
      <w:numFmt w:val="bullet"/>
      <w:lvlText w:val="•"/>
      <w:lvlJc w:val="left"/>
      <w:pPr>
        <w:ind w:left="2560" w:hanging="696"/>
      </w:pPr>
      <w:rPr>
        <w:rFonts w:hint="default"/>
      </w:rPr>
    </w:lvl>
    <w:lvl w:ilvl="3" w:tplc="0CAA209A">
      <w:numFmt w:val="bullet"/>
      <w:lvlText w:val="•"/>
      <w:lvlJc w:val="left"/>
      <w:pPr>
        <w:ind w:left="3420" w:hanging="696"/>
      </w:pPr>
      <w:rPr>
        <w:rFonts w:hint="default"/>
      </w:rPr>
    </w:lvl>
    <w:lvl w:ilvl="4" w:tplc="1A62A506">
      <w:numFmt w:val="bullet"/>
      <w:lvlText w:val="•"/>
      <w:lvlJc w:val="left"/>
      <w:pPr>
        <w:ind w:left="4280" w:hanging="696"/>
      </w:pPr>
      <w:rPr>
        <w:rFonts w:hint="default"/>
      </w:rPr>
    </w:lvl>
    <w:lvl w:ilvl="5" w:tplc="4800A08E">
      <w:numFmt w:val="bullet"/>
      <w:lvlText w:val="•"/>
      <w:lvlJc w:val="left"/>
      <w:pPr>
        <w:ind w:left="5140" w:hanging="696"/>
      </w:pPr>
      <w:rPr>
        <w:rFonts w:hint="default"/>
      </w:rPr>
    </w:lvl>
    <w:lvl w:ilvl="6" w:tplc="E3A837EE">
      <w:numFmt w:val="bullet"/>
      <w:lvlText w:val="•"/>
      <w:lvlJc w:val="left"/>
      <w:pPr>
        <w:ind w:left="6000" w:hanging="696"/>
      </w:pPr>
      <w:rPr>
        <w:rFonts w:hint="default"/>
      </w:rPr>
    </w:lvl>
    <w:lvl w:ilvl="7" w:tplc="0AA6DF14">
      <w:numFmt w:val="bullet"/>
      <w:lvlText w:val="•"/>
      <w:lvlJc w:val="left"/>
      <w:pPr>
        <w:ind w:left="6860" w:hanging="696"/>
      </w:pPr>
      <w:rPr>
        <w:rFonts w:hint="default"/>
      </w:rPr>
    </w:lvl>
    <w:lvl w:ilvl="8" w:tplc="7EE0C514">
      <w:numFmt w:val="bullet"/>
      <w:lvlText w:val="•"/>
      <w:lvlJc w:val="left"/>
      <w:pPr>
        <w:ind w:left="7720" w:hanging="696"/>
      </w:pPr>
      <w:rPr>
        <w:rFonts w:hint="default"/>
      </w:rPr>
    </w:lvl>
  </w:abstractNum>
  <w:abstractNum w:abstractNumId="17" w15:restartNumberingAfterBreak="0">
    <w:nsid w:val="4FA40EB3"/>
    <w:multiLevelType w:val="hybridMultilevel"/>
    <w:tmpl w:val="3464300A"/>
    <w:lvl w:ilvl="0" w:tplc="3EC22D7E">
      <w:start w:val="1"/>
      <w:numFmt w:val="lowerLetter"/>
      <w:lvlText w:val="(%1)"/>
      <w:lvlJc w:val="left"/>
      <w:pPr>
        <w:ind w:left="3920" w:hanging="734"/>
        <w:jc w:val="left"/>
      </w:pPr>
      <w:rPr>
        <w:rFonts w:ascii="Calibri" w:eastAsia="Calibri" w:hAnsi="Calibri" w:cs="Calibri" w:hint="default"/>
        <w:spacing w:val="-1"/>
        <w:w w:val="100"/>
        <w:sz w:val="20"/>
        <w:szCs w:val="20"/>
      </w:rPr>
    </w:lvl>
    <w:lvl w:ilvl="1" w:tplc="A99E92DA">
      <w:numFmt w:val="bullet"/>
      <w:lvlText w:val="•"/>
      <w:lvlJc w:val="left"/>
      <w:pPr>
        <w:ind w:left="4472" w:hanging="734"/>
      </w:pPr>
      <w:rPr>
        <w:rFonts w:hint="default"/>
      </w:rPr>
    </w:lvl>
    <w:lvl w:ilvl="2" w:tplc="5790828E">
      <w:numFmt w:val="bullet"/>
      <w:lvlText w:val="•"/>
      <w:lvlJc w:val="left"/>
      <w:pPr>
        <w:ind w:left="5024" w:hanging="734"/>
      </w:pPr>
      <w:rPr>
        <w:rFonts w:hint="default"/>
      </w:rPr>
    </w:lvl>
    <w:lvl w:ilvl="3" w:tplc="16C0344C">
      <w:numFmt w:val="bullet"/>
      <w:lvlText w:val="•"/>
      <w:lvlJc w:val="left"/>
      <w:pPr>
        <w:ind w:left="5576" w:hanging="734"/>
      </w:pPr>
      <w:rPr>
        <w:rFonts w:hint="default"/>
      </w:rPr>
    </w:lvl>
    <w:lvl w:ilvl="4" w:tplc="91D05A96">
      <w:numFmt w:val="bullet"/>
      <w:lvlText w:val="•"/>
      <w:lvlJc w:val="left"/>
      <w:pPr>
        <w:ind w:left="6128" w:hanging="734"/>
      </w:pPr>
      <w:rPr>
        <w:rFonts w:hint="default"/>
      </w:rPr>
    </w:lvl>
    <w:lvl w:ilvl="5" w:tplc="8C52B812">
      <w:numFmt w:val="bullet"/>
      <w:lvlText w:val="•"/>
      <w:lvlJc w:val="left"/>
      <w:pPr>
        <w:ind w:left="6680" w:hanging="734"/>
      </w:pPr>
      <w:rPr>
        <w:rFonts w:hint="default"/>
      </w:rPr>
    </w:lvl>
    <w:lvl w:ilvl="6" w:tplc="29FC1638">
      <w:numFmt w:val="bullet"/>
      <w:lvlText w:val="•"/>
      <w:lvlJc w:val="left"/>
      <w:pPr>
        <w:ind w:left="7232" w:hanging="734"/>
      </w:pPr>
      <w:rPr>
        <w:rFonts w:hint="default"/>
      </w:rPr>
    </w:lvl>
    <w:lvl w:ilvl="7" w:tplc="A53EEA14">
      <w:numFmt w:val="bullet"/>
      <w:lvlText w:val="•"/>
      <w:lvlJc w:val="left"/>
      <w:pPr>
        <w:ind w:left="7784" w:hanging="734"/>
      </w:pPr>
      <w:rPr>
        <w:rFonts w:hint="default"/>
      </w:rPr>
    </w:lvl>
    <w:lvl w:ilvl="8" w:tplc="B1F0EA44">
      <w:numFmt w:val="bullet"/>
      <w:lvlText w:val="•"/>
      <w:lvlJc w:val="left"/>
      <w:pPr>
        <w:ind w:left="8336" w:hanging="734"/>
      </w:pPr>
      <w:rPr>
        <w:rFonts w:hint="default"/>
      </w:rPr>
    </w:lvl>
  </w:abstractNum>
  <w:abstractNum w:abstractNumId="18" w15:restartNumberingAfterBreak="0">
    <w:nsid w:val="5B3C5B70"/>
    <w:multiLevelType w:val="hybridMultilevel"/>
    <w:tmpl w:val="361672E4"/>
    <w:lvl w:ilvl="0" w:tplc="1BE811B6">
      <w:start w:val="1"/>
      <w:numFmt w:val="lowerLetter"/>
      <w:lvlText w:val="(%1)"/>
      <w:lvlJc w:val="left"/>
      <w:pPr>
        <w:ind w:left="860" w:hanging="720"/>
        <w:jc w:val="left"/>
      </w:pPr>
      <w:rPr>
        <w:rFonts w:ascii="Calibri" w:eastAsia="Calibri" w:hAnsi="Calibri" w:cs="Calibri" w:hint="default"/>
        <w:w w:val="100"/>
        <w:sz w:val="20"/>
        <w:szCs w:val="20"/>
      </w:rPr>
    </w:lvl>
    <w:lvl w:ilvl="1" w:tplc="EFBCBC8E">
      <w:numFmt w:val="bullet"/>
      <w:lvlText w:val="•"/>
      <w:lvlJc w:val="left"/>
      <w:pPr>
        <w:ind w:left="1718" w:hanging="720"/>
      </w:pPr>
      <w:rPr>
        <w:rFonts w:hint="default"/>
      </w:rPr>
    </w:lvl>
    <w:lvl w:ilvl="2" w:tplc="324E26BE">
      <w:numFmt w:val="bullet"/>
      <w:lvlText w:val="•"/>
      <w:lvlJc w:val="left"/>
      <w:pPr>
        <w:ind w:left="2576" w:hanging="720"/>
      </w:pPr>
      <w:rPr>
        <w:rFonts w:hint="default"/>
      </w:rPr>
    </w:lvl>
    <w:lvl w:ilvl="3" w:tplc="A7EA3024">
      <w:numFmt w:val="bullet"/>
      <w:lvlText w:val="•"/>
      <w:lvlJc w:val="left"/>
      <w:pPr>
        <w:ind w:left="3434" w:hanging="720"/>
      </w:pPr>
      <w:rPr>
        <w:rFonts w:hint="default"/>
      </w:rPr>
    </w:lvl>
    <w:lvl w:ilvl="4" w:tplc="535ED028">
      <w:numFmt w:val="bullet"/>
      <w:lvlText w:val="•"/>
      <w:lvlJc w:val="left"/>
      <w:pPr>
        <w:ind w:left="4292" w:hanging="720"/>
      </w:pPr>
      <w:rPr>
        <w:rFonts w:hint="default"/>
      </w:rPr>
    </w:lvl>
    <w:lvl w:ilvl="5" w:tplc="1730F022">
      <w:numFmt w:val="bullet"/>
      <w:lvlText w:val="•"/>
      <w:lvlJc w:val="left"/>
      <w:pPr>
        <w:ind w:left="5150" w:hanging="720"/>
      </w:pPr>
      <w:rPr>
        <w:rFonts w:hint="default"/>
      </w:rPr>
    </w:lvl>
    <w:lvl w:ilvl="6" w:tplc="F11C5528">
      <w:numFmt w:val="bullet"/>
      <w:lvlText w:val="•"/>
      <w:lvlJc w:val="left"/>
      <w:pPr>
        <w:ind w:left="6008" w:hanging="720"/>
      </w:pPr>
      <w:rPr>
        <w:rFonts w:hint="default"/>
      </w:rPr>
    </w:lvl>
    <w:lvl w:ilvl="7" w:tplc="62442710">
      <w:numFmt w:val="bullet"/>
      <w:lvlText w:val="•"/>
      <w:lvlJc w:val="left"/>
      <w:pPr>
        <w:ind w:left="6866" w:hanging="720"/>
      </w:pPr>
      <w:rPr>
        <w:rFonts w:hint="default"/>
      </w:rPr>
    </w:lvl>
    <w:lvl w:ilvl="8" w:tplc="FDB21CCE">
      <w:numFmt w:val="bullet"/>
      <w:lvlText w:val="•"/>
      <w:lvlJc w:val="left"/>
      <w:pPr>
        <w:ind w:left="7724" w:hanging="720"/>
      </w:pPr>
      <w:rPr>
        <w:rFonts w:hint="default"/>
      </w:rPr>
    </w:lvl>
  </w:abstractNum>
  <w:abstractNum w:abstractNumId="19" w15:restartNumberingAfterBreak="0">
    <w:nsid w:val="5C4209EE"/>
    <w:multiLevelType w:val="hybridMultilevel"/>
    <w:tmpl w:val="59EC2932"/>
    <w:lvl w:ilvl="0" w:tplc="DB6A0788">
      <w:numFmt w:val="bullet"/>
      <w:lvlText w:val="•"/>
      <w:lvlJc w:val="left"/>
      <w:pPr>
        <w:ind w:left="860" w:hanging="721"/>
      </w:pPr>
      <w:rPr>
        <w:rFonts w:ascii="Calibri" w:eastAsia="Calibri" w:hAnsi="Calibri" w:cs="Calibri" w:hint="default"/>
        <w:w w:val="100"/>
        <w:sz w:val="20"/>
        <w:szCs w:val="20"/>
      </w:rPr>
    </w:lvl>
    <w:lvl w:ilvl="1" w:tplc="453C7988">
      <w:numFmt w:val="bullet"/>
      <w:lvlText w:val="•"/>
      <w:lvlJc w:val="left"/>
      <w:pPr>
        <w:ind w:left="1718" w:hanging="721"/>
      </w:pPr>
      <w:rPr>
        <w:rFonts w:hint="default"/>
      </w:rPr>
    </w:lvl>
    <w:lvl w:ilvl="2" w:tplc="E32A45B0">
      <w:numFmt w:val="bullet"/>
      <w:lvlText w:val="•"/>
      <w:lvlJc w:val="left"/>
      <w:pPr>
        <w:ind w:left="2576" w:hanging="721"/>
      </w:pPr>
      <w:rPr>
        <w:rFonts w:hint="default"/>
      </w:rPr>
    </w:lvl>
    <w:lvl w:ilvl="3" w:tplc="D79C3788">
      <w:numFmt w:val="bullet"/>
      <w:lvlText w:val="•"/>
      <w:lvlJc w:val="left"/>
      <w:pPr>
        <w:ind w:left="3434" w:hanging="721"/>
      </w:pPr>
      <w:rPr>
        <w:rFonts w:hint="default"/>
      </w:rPr>
    </w:lvl>
    <w:lvl w:ilvl="4" w:tplc="ACAA82D2">
      <w:numFmt w:val="bullet"/>
      <w:lvlText w:val="•"/>
      <w:lvlJc w:val="left"/>
      <w:pPr>
        <w:ind w:left="4292" w:hanging="721"/>
      </w:pPr>
      <w:rPr>
        <w:rFonts w:hint="default"/>
      </w:rPr>
    </w:lvl>
    <w:lvl w:ilvl="5" w:tplc="36F81E22">
      <w:numFmt w:val="bullet"/>
      <w:lvlText w:val="•"/>
      <w:lvlJc w:val="left"/>
      <w:pPr>
        <w:ind w:left="5150" w:hanging="721"/>
      </w:pPr>
      <w:rPr>
        <w:rFonts w:hint="default"/>
      </w:rPr>
    </w:lvl>
    <w:lvl w:ilvl="6" w:tplc="6136E008">
      <w:numFmt w:val="bullet"/>
      <w:lvlText w:val="•"/>
      <w:lvlJc w:val="left"/>
      <w:pPr>
        <w:ind w:left="6008" w:hanging="721"/>
      </w:pPr>
      <w:rPr>
        <w:rFonts w:hint="default"/>
      </w:rPr>
    </w:lvl>
    <w:lvl w:ilvl="7" w:tplc="13282B0C">
      <w:numFmt w:val="bullet"/>
      <w:lvlText w:val="•"/>
      <w:lvlJc w:val="left"/>
      <w:pPr>
        <w:ind w:left="6866" w:hanging="721"/>
      </w:pPr>
      <w:rPr>
        <w:rFonts w:hint="default"/>
      </w:rPr>
    </w:lvl>
    <w:lvl w:ilvl="8" w:tplc="F5729FBC">
      <w:numFmt w:val="bullet"/>
      <w:lvlText w:val="•"/>
      <w:lvlJc w:val="left"/>
      <w:pPr>
        <w:ind w:left="7724" w:hanging="721"/>
      </w:pPr>
      <w:rPr>
        <w:rFonts w:hint="default"/>
      </w:rPr>
    </w:lvl>
  </w:abstractNum>
  <w:abstractNum w:abstractNumId="20" w15:restartNumberingAfterBreak="0">
    <w:nsid w:val="69A76EEF"/>
    <w:multiLevelType w:val="hybridMultilevel"/>
    <w:tmpl w:val="3FDE89C8"/>
    <w:lvl w:ilvl="0" w:tplc="2C24EE3C">
      <w:start w:val="1"/>
      <w:numFmt w:val="upperLetter"/>
      <w:lvlText w:val="(%1)"/>
      <w:lvlJc w:val="left"/>
      <w:pPr>
        <w:ind w:left="859" w:hanging="721"/>
        <w:jc w:val="left"/>
      </w:pPr>
      <w:rPr>
        <w:rFonts w:ascii="Calibri" w:eastAsia="Calibri" w:hAnsi="Calibri" w:cs="Calibri" w:hint="default"/>
        <w:spacing w:val="-1"/>
        <w:w w:val="100"/>
        <w:sz w:val="20"/>
        <w:szCs w:val="20"/>
      </w:rPr>
    </w:lvl>
    <w:lvl w:ilvl="1" w:tplc="0B6CA99E">
      <w:start w:val="1"/>
      <w:numFmt w:val="lowerRoman"/>
      <w:lvlText w:val="(%2)"/>
      <w:lvlJc w:val="left"/>
      <w:pPr>
        <w:ind w:left="1579" w:hanging="720"/>
        <w:jc w:val="left"/>
      </w:pPr>
      <w:rPr>
        <w:rFonts w:ascii="Calibri" w:eastAsia="Calibri" w:hAnsi="Calibri" w:cs="Calibri" w:hint="default"/>
        <w:w w:val="100"/>
        <w:sz w:val="20"/>
        <w:szCs w:val="20"/>
      </w:rPr>
    </w:lvl>
    <w:lvl w:ilvl="2" w:tplc="AE8242BE">
      <w:start w:val="1"/>
      <w:numFmt w:val="lowerLetter"/>
      <w:lvlText w:val="(%3)"/>
      <w:lvlJc w:val="left"/>
      <w:pPr>
        <w:ind w:left="2300" w:hanging="720"/>
        <w:jc w:val="left"/>
      </w:pPr>
      <w:rPr>
        <w:rFonts w:ascii="Calibri" w:eastAsia="Calibri" w:hAnsi="Calibri" w:cs="Calibri" w:hint="default"/>
        <w:spacing w:val="-1"/>
        <w:w w:val="100"/>
        <w:sz w:val="20"/>
        <w:szCs w:val="20"/>
      </w:rPr>
    </w:lvl>
    <w:lvl w:ilvl="3" w:tplc="EB244766">
      <w:numFmt w:val="bullet"/>
      <w:lvlText w:val="•"/>
      <w:lvlJc w:val="left"/>
      <w:pPr>
        <w:ind w:left="3192" w:hanging="720"/>
      </w:pPr>
      <w:rPr>
        <w:rFonts w:hint="default"/>
      </w:rPr>
    </w:lvl>
    <w:lvl w:ilvl="4" w:tplc="7770A1DE">
      <w:numFmt w:val="bullet"/>
      <w:lvlText w:val="•"/>
      <w:lvlJc w:val="left"/>
      <w:pPr>
        <w:ind w:left="4085" w:hanging="720"/>
      </w:pPr>
      <w:rPr>
        <w:rFonts w:hint="default"/>
      </w:rPr>
    </w:lvl>
    <w:lvl w:ilvl="5" w:tplc="635AFEC4">
      <w:numFmt w:val="bullet"/>
      <w:lvlText w:val="•"/>
      <w:lvlJc w:val="left"/>
      <w:pPr>
        <w:ind w:left="4977" w:hanging="720"/>
      </w:pPr>
      <w:rPr>
        <w:rFonts w:hint="default"/>
      </w:rPr>
    </w:lvl>
    <w:lvl w:ilvl="6" w:tplc="4068485E">
      <w:numFmt w:val="bullet"/>
      <w:lvlText w:val="•"/>
      <w:lvlJc w:val="left"/>
      <w:pPr>
        <w:ind w:left="5870" w:hanging="720"/>
      </w:pPr>
      <w:rPr>
        <w:rFonts w:hint="default"/>
      </w:rPr>
    </w:lvl>
    <w:lvl w:ilvl="7" w:tplc="A5E49266">
      <w:numFmt w:val="bullet"/>
      <w:lvlText w:val="•"/>
      <w:lvlJc w:val="left"/>
      <w:pPr>
        <w:ind w:left="6762" w:hanging="720"/>
      </w:pPr>
      <w:rPr>
        <w:rFonts w:hint="default"/>
      </w:rPr>
    </w:lvl>
    <w:lvl w:ilvl="8" w:tplc="C78CCC32">
      <w:numFmt w:val="bullet"/>
      <w:lvlText w:val="•"/>
      <w:lvlJc w:val="left"/>
      <w:pPr>
        <w:ind w:left="7655" w:hanging="720"/>
      </w:pPr>
      <w:rPr>
        <w:rFonts w:hint="default"/>
      </w:rPr>
    </w:lvl>
  </w:abstractNum>
  <w:abstractNum w:abstractNumId="21" w15:restartNumberingAfterBreak="0">
    <w:nsid w:val="708B65CF"/>
    <w:multiLevelType w:val="hybridMultilevel"/>
    <w:tmpl w:val="11D20234"/>
    <w:lvl w:ilvl="0" w:tplc="BD7A95AC">
      <w:start w:val="1"/>
      <w:numFmt w:val="decimal"/>
      <w:lvlText w:val="%1."/>
      <w:lvlJc w:val="left"/>
      <w:pPr>
        <w:ind w:left="860" w:hanging="720"/>
        <w:jc w:val="left"/>
      </w:pPr>
      <w:rPr>
        <w:rFonts w:ascii="Calibri" w:eastAsia="Calibri" w:hAnsi="Calibri" w:cs="Calibri" w:hint="default"/>
        <w:w w:val="100"/>
        <w:sz w:val="20"/>
        <w:szCs w:val="20"/>
      </w:rPr>
    </w:lvl>
    <w:lvl w:ilvl="1" w:tplc="6B8A127E">
      <w:numFmt w:val="bullet"/>
      <w:lvlText w:val="•"/>
      <w:lvlJc w:val="left"/>
      <w:pPr>
        <w:ind w:left="1718" w:hanging="720"/>
      </w:pPr>
      <w:rPr>
        <w:rFonts w:hint="default"/>
      </w:rPr>
    </w:lvl>
    <w:lvl w:ilvl="2" w:tplc="B30696B2">
      <w:numFmt w:val="bullet"/>
      <w:lvlText w:val="•"/>
      <w:lvlJc w:val="left"/>
      <w:pPr>
        <w:ind w:left="2576" w:hanging="720"/>
      </w:pPr>
      <w:rPr>
        <w:rFonts w:hint="default"/>
      </w:rPr>
    </w:lvl>
    <w:lvl w:ilvl="3" w:tplc="DA1CE750">
      <w:numFmt w:val="bullet"/>
      <w:lvlText w:val="•"/>
      <w:lvlJc w:val="left"/>
      <w:pPr>
        <w:ind w:left="3434" w:hanging="720"/>
      </w:pPr>
      <w:rPr>
        <w:rFonts w:hint="default"/>
      </w:rPr>
    </w:lvl>
    <w:lvl w:ilvl="4" w:tplc="98904150">
      <w:numFmt w:val="bullet"/>
      <w:lvlText w:val="•"/>
      <w:lvlJc w:val="left"/>
      <w:pPr>
        <w:ind w:left="4292" w:hanging="720"/>
      </w:pPr>
      <w:rPr>
        <w:rFonts w:hint="default"/>
      </w:rPr>
    </w:lvl>
    <w:lvl w:ilvl="5" w:tplc="F8C8CA00">
      <w:numFmt w:val="bullet"/>
      <w:lvlText w:val="•"/>
      <w:lvlJc w:val="left"/>
      <w:pPr>
        <w:ind w:left="5150" w:hanging="720"/>
      </w:pPr>
      <w:rPr>
        <w:rFonts w:hint="default"/>
      </w:rPr>
    </w:lvl>
    <w:lvl w:ilvl="6" w:tplc="D8385970">
      <w:numFmt w:val="bullet"/>
      <w:lvlText w:val="•"/>
      <w:lvlJc w:val="left"/>
      <w:pPr>
        <w:ind w:left="6008" w:hanging="720"/>
      </w:pPr>
      <w:rPr>
        <w:rFonts w:hint="default"/>
      </w:rPr>
    </w:lvl>
    <w:lvl w:ilvl="7" w:tplc="A2345612">
      <w:numFmt w:val="bullet"/>
      <w:lvlText w:val="•"/>
      <w:lvlJc w:val="left"/>
      <w:pPr>
        <w:ind w:left="6866" w:hanging="720"/>
      </w:pPr>
      <w:rPr>
        <w:rFonts w:hint="default"/>
      </w:rPr>
    </w:lvl>
    <w:lvl w:ilvl="8" w:tplc="75968868">
      <w:numFmt w:val="bullet"/>
      <w:lvlText w:val="•"/>
      <w:lvlJc w:val="left"/>
      <w:pPr>
        <w:ind w:left="7724" w:hanging="720"/>
      </w:pPr>
      <w:rPr>
        <w:rFonts w:hint="default"/>
      </w:rPr>
    </w:lvl>
  </w:abstractNum>
  <w:abstractNum w:abstractNumId="22" w15:restartNumberingAfterBreak="0">
    <w:nsid w:val="70F10CF9"/>
    <w:multiLevelType w:val="hybridMultilevel"/>
    <w:tmpl w:val="D2382656"/>
    <w:lvl w:ilvl="0" w:tplc="3D2E57F2">
      <w:start w:val="1"/>
      <w:numFmt w:val="lowerLetter"/>
      <w:lvlText w:val="(%1)"/>
      <w:lvlJc w:val="left"/>
      <w:pPr>
        <w:ind w:left="860" w:hanging="720"/>
        <w:jc w:val="left"/>
      </w:pPr>
      <w:rPr>
        <w:rFonts w:ascii="Calibri" w:eastAsia="Calibri" w:hAnsi="Calibri" w:cs="Calibri" w:hint="default"/>
        <w:w w:val="100"/>
        <w:sz w:val="20"/>
        <w:szCs w:val="20"/>
      </w:rPr>
    </w:lvl>
    <w:lvl w:ilvl="1" w:tplc="33A8097C">
      <w:start w:val="1"/>
      <w:numFmt w:val="lowerRoman"/>
      <w:lvlText w:val="(%2)"/>
      <w:lvlJc w:val="left"/>
      <w:pPr>
        <w:ind w:left="1580" w:hanging="720"/>
        <w:jc w:val="left"/>
      </w:pPr>
      <w:rPr>
        <w:rFonts w:ascii="Calibri" w:eastAsia="Calibri" w:hAnsi="Calibri" w:cs="Calibri" w:hint="default"/>
        <w:w w:val="100"/>
        <w:sz w:val="20"/>
        <w:szCs w:val="20"/>
      </w:rPr>
    </w:lvl>
    <w:lvl w:ilvl="2" w:tplc="144AA248">
      <w:numFmt w:val="bullet"/>
      <w:lvlText w:val="•"/>
      <w:lvlJc w:val="left"/>
      <w:pPr>
        <w:ind w:left="2453" w:hanging="720"/>
      </w:pPr>
      <w:rPr>
        <w:rFonts w:hint="default"/>
      </w:rPr>
    </w:lvl>
    <w:lvl w:ilvl="3" w:tplc="0FAA6A6A">
      <w:numFmt w:val="bullet"/>
      <w:lvlText w:val="•"/>
      <w:lvlJc w:val="left"/>
      <w:pPr>
        <w:ind w:left="3326" w:hanging="720"/>
      </w:pPr>
      <w:rPr>
        <w:rFonts w:hint="default"/>
      </w:rPr>
    </w:lvl>
    <w:lvl w:ilvl="4" w:tplc="EEEE9F6E">
      <w:numFmt w:val="bullet"/>
      <w:lvlText w:val="•"/>
      <w:lvlJc w:val="left"/>
      <w:pPr>
        <w:ind w:left="4200" w:hanging="720"/>
      </w:pPr>
      <w:rPr>
        <w:rFonts w:hint="default"/>
      </w:rPr>
    </w:lvl>
    <w:lvl w:ilvl="5" w:tplc="C616ADFC">
      <w:numFmt w:val="bullet"/>
      <w:lvlText w:val="•"/>
      <w:lvlJc w:val="left"/>
      <w:pPr>
        <w:ind w:left="5073" w:hanging="720"/>
      </w:pPr>
      <w:rPr>
        <w:rFonts w:hint="default"/>
      </w:rPr>
    </w:lvl>
    <w:lvl w:ilvl="6" w:tplc="3FD2DA0A">
      <w:numFmt w:val="bullet"/>
      <w:lvlText w:val="•"/>
      <w:lvlJc w:val="left"/>
      <w:pPr>
        <w:ind w:left="5946" w:hanging="720"/>
      </w:pPr>
      <w:rPr>
        <w:rFonts w:hint="default"/>
      </w:rPr>
    </w:lvl>
    <w:lvl w:ilvl="7" w:tplc="417ED67E">
      <w:numFmt w:val="bullet"/>
      <w:lvlText w:val="•"/>
      <w:lvlJc w:val="left"/>
      <w:pPr>
        <w:ind w:left="6820" w:hanging="720"/>
      </w:pPr>
      <w:rPr>
        <w:rFonts w:hint="default"/>
      </w:rPr>
    </w:lvl>
    <w:lvl w:ilvl="8" w:tplc="1AAA5076">
      <w:numFmt w:val="bullet"/>
      <w:lvlText w:val="•"/>
      <w:lvlJc w:val="left"/>
      <w:pPr>
        <w:ind w:left="7693" w:hanging="720"/>
      </w:pPr>
      <w:rPr>
        <w:rFonts w:hint="default"/>
      </w:rPr>
    </w:lvl>
  </w:abstractNum>
  <w:abstractNum w:abstractNumId="23" w15:restartNumberingAfterBreak="0">
    <w:nsid w:val="788A132D"/>
    <w:multiLevelType w:val="hybridMultilevel"/>
    <w:tmpl w:val="A5621066"/>
    <w:lvl w:ilvl="0" w:tplc="60B6B1F2">
      <w:start w:val="1"/>
      <w:numFmt w:val="lowerLetter"/>
      <w:lvlText w:val="(%1)"/>
      <w:lvlJc w:val="left"/>
      <w:pPr>
        <w:ind w:left="860" w:hanging="648"/>
        <w:jc w:val="left"/>
      </w:pPr>
      <w:rPr>
        <w:rFonts w:ascii="Calibri" w:eastAsia="Calibri" w:hAnsi="Calibri" w:cs="Calibri" w:hint="default"/>
        <w:spacing w:val="-1"/>
        <w:w w:val="100"/>
        <w:sz w:val="20"/>
        <w:szCs w:val="20"/>
      </w:rPr>
    </w:lvl>
    <w:lvl w:ilvl="1" w:tplc="09FA35CE">
      <w:numFmt w:val="bullet"/>
      <w:lvlText w:val="•"/>
      <w:lvlJc w:val="left"/>
      <w:pPr>
        <w:ind w:left="1718" w:hanging="648"/>
      </w:pPr>
      <w:rPr>
        <w:rFonts w:hint="default"/>
      </w:rPr>
    </w:lvl>
    <w:lvl w:ilvl="2" w:tplc="959AAEBC">
      <w:numFmt w:val="bullet"/>
      <w:lvlText w:val="•"/>
      <w:lvlJc w:val="left"/>
      <w:pPr>
        <w:ind w:left="2576" w:hanging="648"/>
      </w:pPr>
      <w:rPr>
        <w:rFonts w:hint="default"/>
      </w:rPr>
    </w:lvl>
    <w:lvl w:ilvl="3" w:tplc="E19A7F4E">
      <w:numFmt w:val="bullet"/>
      <w:lvlText w:val="•"/>
      <w:lvlJc w:val="left"/>
      <w:pPr>
        <w:ind w:left="3434" w:hanging="648"/>
      </w:pPr>
      <w:rPr>
        <w:rFonts w:hint="default"/>
      </w:rPr>
    </w:lvl>
    <w:lvl w:ilvl="4" w:tplc="5C662E56">
      <w:numFmt w:val="bullet"/>
      <w:lvlText w:val="•"/>
      <w:lvlJc w:val="left"/>
      <w:pPr>
        <w:ind w:left="4292" w:hanging="648"/>
      </w:pPr>
      <w:rPr>
        <w:rFonts w:hint="default"/>
      </w:rPr>
    </w:lvl>
    <w:lvl w:ilvl="5" w:tplc="E3141C62">
      <w:numFmt w:val="bullet"/>
      <w:lvlText w:val="•"/>
      <w:lvlJc w:val="left"/>
      <w:pPr>
        <w:ind w:left="5150" w:hanging="648"/>
      </w:pPr>
      <w:rPr>
        <w:rFonts w:hint="default"/>
      </w:rPr>
    </w:lvl>
    <w:lvl w:ilvl="6" w:tplc="3670B6EA">
      <w:numFmt w:val="bullet"/>
      <w:lvlText w:val="•"/>
      <w:lvlJc w:val="left"/>
      <w:pPr>
        <w:ind w:left="6008" w:hanging="648"/>
      </w:pPr>
      <w:rPr>
        <w:rFonts w:hint="default"/>
      </w:rPr>
    </w:lvl>
    <w:lvl w:ilvl="7" w:tplc="D02232FC">
      <w:numFmt w:val="bullet"/>
      <w:lvlText w:val="•"/>
      <w:lvlJc w:val="left"/>
      <w:pPr>
        <w:ind w:left="6866" w:hanging="648"/>
      </w:pPr>
      <w:rPr>
        <w:rFonts w:hint="default"/>
      </w:rPr>
    </w:lvl>
    <w:lvl w:ilvl="8" w:tplc="744E4FCC">
      <w:numFmt w:val="bullet"/>
      <w:lvlText w:val="•"/>
      <w:lvlJc w:val="left"/>
      <w:pPr>
        <w:ind w:left="7724" w:hanging="648"/>
      </w:pPr>
      <w:rPr>
        <w:rFonts w:hint="default"/>
      </w:rPr>
    </w:lvl>
  </w:abstractNum>
  <w:abstractNum w:abstractNumId="24" w15:restartNumberingAfterBreak="0">
    <w:nsid w:val="7C0A4CFB"/>
    <w:multiLevelType w:val="hybridMultilevel"/>
    <w:tmpl w:val="18861A7E"/>
    <w:lvl w:ilvl="0" w:tplc="93BE45B2">
      <w:start w:val="1"/>
      <w:numFmt w:val="lowerLetter"/>
      <w:lvlText w:val="(%1)"/>
      <w:lvlJc w:val="left"/>
      <w:pPr>
        <w:ind w:left="860" w:hanging="721"/>
        <w:jc w:val="left"/>
      </w:pPr>
      <w:rPr>
        <w:rFonts w:ascii="Calibri" w:eastAsia="Calibri" w:hAnsi="Calibri" w:cs="Calibri" w:hint="default"/>
        <w:b/>
        <w:bCs/>
        <w:color w:val="268F55"/>
        <w:w w:val="100"/>
        <w:sz w:val="20"/>
        <w:szCs w:val="20"/>
      </w:rPr>
    </w:lvl>
    <w:lvl w:ilvl="1" w:tplc="0F6E60E6">
      <w:numFmt w:val="bullet"/>
      <w:lvlText w:val="•"/>
      <w:lvlJc w:val="left"/>
      <w:pPr>
        <w:ind w:left="1718" w:hanging="721"/>
      </w:pPr>
      <w:rPr>
        <w:rFonts w:hint="default"/>
      </w:rPr>
    </w:lvl>
    <w:lvl w:ilvl="2" w:tplc="DBB2EB4A">
      <w:numFmt w:val="bullet"/>
      <w:lvlText w:val="•"/>
      <w:lvlJc w:val="left"/>
      <w:pPr>
        <w:ind w:left="2576" w:hanging="721"/>
      </w:pPr>
      <w:rPr>
        <w:rFonts w:hint="default"/>
      </w:rPr>
    </w:lvl>
    <w:lvl w:ilvl="3" w:tplc="051EB5FC">
      <w:numFmt w:val="bullet"/>
      <w:lvlText w:val="•"/>
      <w:lvlJc w:val="left"/>
      <w:pPr>
        <w:ind w:left="3434" w:hanging="721"/>
      </w:pPr>
      <w:rPr>
        <w:rFonts w:hint="default"/>
      </w:rPr>
    </w:lvl>
    <w:lvl w:ilvl="4" w:tplc="3976F5C8">
      <w:numFmt w:val="bullet"/>
      <w:lvlText w:val="•"/>
      <w:lvlJc w:val="left"/>
      <w:pPr>
        <w:ind w:left="4292" w:hanging="721"/>
      </w:pPr>
      <w:rPr>
        <w:rFonts w:hint="default"/>
      </w:rPr>
    </w:lvl>
    <w:lvl w:ilvl="5" w:tplc="9BA471F8">
      <w:numFmt w:val="bullet"/>
      <w:lvlText w:val="•"/>
      <w:lvlJc w:val="left"/>
      <w:pPr>
        <w:ind w:left="5150" w:hanging="721"/>
      </w:pPr>
      <w:rPr>
        <w:rFonts w:hint="default"/>
      </w:rPr>
    </w:lvl>
    <w:lvl w:ilvl="6" w:tplc="D39EF688">
      <w:numFmt w:val="bullet"/>
      <w:lvlText w:val="•"/>
      <w:lvlJc w:val="left"/>
      <w:pPr>
        <w:ind w:left="6008" w:hanging="721"/>
      </w:pPr>
      <w:rPr>
        <w:rFonts w:hint="default"/>
      </w:rPr>
    </w:lvl>
    <w:lvl w:ilvl="7" w:tplc="6944E784">
      <w:numFmt w:val="bullet"/>
      <w:lvlText w:val="•"/>
      <w:lvlJc w:val="left"/>
      <w:pPr>
        <w:ind w:left="6866" w:hanging="721"/>
      </w:pPr>
      <w:rPr>
        <w:rFonts w:hint="default"/>
      </w:rPr>
    </w:lvl>
    <w:lvl w:ilvl="8" w:tplc="50C87DB2">
      <w:numFmt w:val="bullet"/>
      <w:lvlText w:val="•"/>
      <w:lvlJc w:val="left"/>
      <w:pPr>
        <w:ind w:left="7724" w:hanging="721"/>
      </w:pPr>
      <w:rPr>
        <w:rFonts w:hint="default"/>
      </w:rPr>
    </w:lvl>
  </w:abstractNum>
  <w:num w:numId="1">
    <w:abstractNumId w:val="17"/>
  </w:num>
  <w:num w:numId="2">
    <w:abstractNumId w:val="22"/>
  </w:num>
  <w:num w:numId="3">
    <w:abstractNumId w:val="6"/>
  </w:num>
  <w:num w:numId="4">
    <w:abstractNumId w:val="14"/>
  </w:num>
  <w:num w:numId="5">
    <w:abstractNumId w:val="23"/>
  </w:num>
  <w:num w:numId="6">
    <w:abstractNumId w:val="16"/>
  </w:num>
  <w:num w:numId="7">
    <w:abstractNumId w:val="3"/>
  </w:num>
  <w:num w:numId="8">
    <w:abstractNumId w:val="4"/>
  </w:num>
  <w:num w:numId="9">
    <w:abstractNumId w:val="21"/>
  </w:num>
  <w:num w:numId="10">
    <w:abstractNumId w:val="13"/>
  </w:num>
  <w:num w:numId="11">
    <w:abstractNumId w:val="12"/>
  </w:num>
  <w:num w:numId="12">
    <w:abstractNumId w:val="11"/>
  </w:num>
  <w:num w:numId="13">
    <w:abstractNumId w:val="24"/>
  </w:num>
  <w:num w:numId="14">
    <w:abstractNumId w:val="10"/>
  </w:num>
  <w:num w:numId="15">
    <w:abstractNumId w:val="0"/>
  </w:num>
  <w:num w:numId="16">
    <w:abstractNumId w:val="18"/>
  </w:num>
  <w:num w:numId="17">
    <w:abstractNumId w:val="15"/>
  </w:num>
  <w:num w:numId="18">
    <w:abstractNumId w:val="20"/>
  </w:num>
  <w:num w:numId="19">
    <w:abstractNumId w:val="1"/>
  </w:num>
  <w:num w:numId="20">
    <w:abstractNumId w:val="2"/>
  </w:num>
  <w:num w:numId="21">
    <w:abstractNumId w:val="9"/>
  </w:num>
  <w:num w:numId="22">
    <w:abstractNumId w:val="8"/>
  </w:num>
  <w:num w:numId="23">
    <w:abstractNumId w:val="19"/>
  </w:num>
  <w:num w:numId="24">
    <w:abstractNumId w:val="5"/>
  </w:num>
  <w:num w:numId="2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aus, Kajetan [Risk]">
    <w15:presenceInfo w15:providerId="AD" w15:userId="S-1-5-21-17057075-1353262022-786498627-21114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2C9"/>
    <w:rsid w:val="00162C22"/>
    <w:rsid w:val="0046465D"/>
    <w:rsid w:val="004D7372"/>
    <w:rsid w:val="0051402C"/>
    <w:rsid w:val="0078717C"/>
    <w:rsid w:val="007B0C28"/>
    <w:rsid w:val="009F4C2E"/>
    <w:rsid w:val="00F66E70"/>
    <w:rsid w:val="00FB62C9"/>
    <w:rsid w:val="00FF2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568075C5"/>
  <w15:docId w15:val="{2627B66C-3A13-44BF-9318-CC407E370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20"/>
      <w:ind w:left="658"/>
      <w:outlineLvl w:val="0"/>
    </w:pPr>
    <w:rPr>
      <w:b/>
      <w:bCs/>
      <w:sz w:val="40"/>
      <w:szCs w:val="40"/>
    </w:rPr>
  </w:style>
  <w:style w:type="paragraph" w:styleId="Heading2">
    <w:name w:val="heading 2"/>
    <w:basedOn w:val="Normal"/>
    <w:uiPriority w:val="1"/>
    <w:qFormat/>
    <w:pPr>
      <w:spacing w:before="19"/>
      <w:ind w:left="659" w:right="789"/>
      <w:jc w:val="center"/>
      <w:outlineLvl w:val="1"/>
    </w:pPr>
    <w:rPr>
      <w:sz w:val="40"/>
      <w:szCs w:val="40"/>
    </w:rPr>
  </w:style>
  <w:style w:type="paragraph" w:styleId="Heading3">
    <w:name w:val="heading 3"/>
    <w:basedOn w:val="Normal"/>
    <w:uiPriority w:val="1"/>
    <w:qFormat/>
    <w:pPr>
      <w:spacing w:before="1"/>
      <w:ind w:left="140"/>
      <w:outlineLvl w:val="2"/>
    </w:pPr>
    <w:rPr>
      <w:sz w:val="21"/>
      <w:szCs w:val="21"/>
    </w:rPr>
  </w:style>
  <w:style w:type="paragraph" w:styleId="Heading4">
    <w:name w:val="heading 4"/>
    <w:basedOn w:val="Normal"/>
    <w:uiPriority w:val="1"/>
    <w:qFormat/>
    <w:pPr>
      <w:ind w:left="140"/>
      <w:jc w:val="both"/>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1"/>
      <w:ind w:left="139"/>
    </w:pPr>
    <w:rPr>
      <w:sz w:val="21"/>
      <w:szCs w:val="21"/>
    </w:rPr>
  </w:style>
  <w:style w:type="paragraph" w:styleId="TOC2">
    <w:name w:val="toc 2"/>
    <w:basedOn w:val="Normal"/>
    <w:uiPriority w:val="1"/>
    <w:qFormat/>
    <w:pPr>
      <w:spacing w:before="256"/>
      <w:ind w:left="140"/>
    </w:pPr>
    <w:rPr>
      <w:sz w:val="21"/>
      <w:szCs w:val="21"/>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60" w:hanging="720"/>
      <w:jc w:val="both"/>
    </w:pPr>
  </w:style>
  <w:style w:type="paragraph" w:customStyle="1" w:styleId="TableParagraph">
    <w:name w:val="Table Paragraph"/>
    <w:basedOn w:val="Normal"/>
    <w:uiPriority w:val="1"/>
    <w:qFormat/>
    <w:pPr>
      <w:ind w:left="302"/>
      <w:jc w:val="center"/>
    </w:pPr>
  </w:style>
  <w:style w:type="paragraph" w:styleId="BalloonText">
    <w:name w:val="Balloon Text"/>
    <w:basedOn w:val="Normal"/>
    <w:link w:val="BalloonTextChar"/>
    <w:uiPriority w:val="99"/>
    <w:semiHidden/>
    <w:unhideWhenUsed/>
    <w:rsid w:val="00F66E70"/>
    <w:rPr>
      <w:rFonts w:ascii="Tahoma" w:hAnsi="Tahoma" w:cs="Tahoma"/>
      <w:sz w:val="16"/>
      <w:szCs w:val="16"/>
    </w:rPr>
  </w:style>
  <w:style w:type="character" w:customStyle="1" w:styleId="BalloonTextChar">
    <w:name w:val="Balloon Text Char"/>
    <w:basedOn w:val="DefaultParagraphFont"/>
    <w:link w:val="BalloonText"/>
    <w:uiPriority w:val="99"/>
    <w:semiHidden/>
    <w:rsid w:val="00F66E70"/>
    <w:rPr>
      <w:rFonts w:ascii="Tahoma" w:eastAsia="Calibri" w:hAnsi="Tahoma" w:cs="Tahoma"/>
      <w:sz w:val="16"/>
      <w:szCs w:val="16"/>
    </w:rPr>
  </w:style>
  <w:style w:type="character" w:styleId="CommentReference">
    <w:name w:val="annotation reference"/>
    <w:basedOn w:val="DefaultParagraphFont"/>
    <w:uiPriority w:val="99"/>
    <w:semiHidden/>
    <w:unhideWhenUsed/>
    <w:rsid w:val="0046465D"/>
    <w:rPr>
      <w:sz w:val="16"/>
      <w:szCs w:val="16"/>
    </w:rPr>
  </w:style>
  <w:style w:type="paragraph" w:styleId="CommentText">
    <w:name w:val="annotation text"/>
    <w:basedOn w:val="Normal"/>
    <w:link w:val="CommentTextChar"/>
    <w:uiPriority w:val="99"/>
    <w:semiHidden/>
    <w:unhideWhenUsed/>
    <w:rsid w:val="0046465D"/>
    <w:rPr>
      <w:sz w:val="20"/>
      <w:szCs w:val="20"/>
    </w:rPr>
  </w:style>
  <w:style w:type="character" w:customStyle="1" w:styleId="CommentTextChar">
    <w:name w:val="Comment Text Char"/>
    <w:basedOn w:val="DefaultParagraphFont"/>
    <w:link w:val="CommentText"/>
    <w:uiPriority w:val="99"/>
    <w:semiHidden/>
    <w:rsid w:val="0046465D"/>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46465D"/>
    <w:rPr>
      <w:b/>
      <w:bCs/>
    </w:rPr>
  </w:style>
  <w:style w:type="character" w:customStyle="1" w:styleId="CommentSubjectChar">
    <w:name w:val="Comment Subject Char"/>
    <w:basedOn w:val="CommentTextChar"/>
    <w:link w:val="CommentSubject"/>
    <w:uiPriority w:val="99"/>
    <w:semiHidden/>
    <w:rsid w:val="0046465D"/>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SPQta@ifs.statestreet.com"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SPQta@ifs.statestr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D4FA0-7E20-4DA0-8C2B-5D2A205EB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63B45BBF</Template>
  <TotalTime>4</TotalTime>
  <Pages>34</Pages>
  <Words>12451</Words>
  <Characters>70971</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Microsoft Word - 1903779_2.doc</vt:lpstr>
    </vt:vector>
  </TitlesOfParts>
  <Company>Goldman Sachs &amp; Co</Company>
  <LinksUpToDate>false</LinksUpToDate>
  <CharactersWithSpaces>83256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- 1903779_2.doc</dc:title>
  <dc:creator>cchu</dc:creator>
  <cp:lastModifiedBy>Kraus, Kajetan [Risk]</cp:lastModifiedBy>
  <cp:revision>3</cp:revision>
  <dcterms:created xsi:type="dcterms:W3CDTF">2020-05-22T06:37:00Z</dcterms:created>
  <dcterms:modified xsi:type="dcterms:W3CDTF">2020-05-22T06:51:00Z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2013-11-21T00:00:00Z</vt:filetime>
  </property>
  <property fmtid="{D5CDD505-2E9C-101B-9397-08002B2CF9AE}" pid="3" name="Creator">
    <vt:lpwstr>PScript5.dll Version 5.2.2</vt:lpwstr>
  </property>
  <property fmtid="{D5CDD505-2E9C-101B-9397-08002B2CF9AE}" pid="4" name="LastSaved">
    <vt:filetime>2020-05-06T00:00:00Z</vt:filetime>
  </property>
  <property fmtid="{D5CDD505-2E9C-101B-9397-08002B2CF9AE}" pid="5" name="TitusGUID">
    <vt:lpwstr>708a2642-fe61-4d47-9d08-fa62b53c84fb</vt:lpwstr>
  </property>
  <property fmtid="{D5CDD505-2E9C-101B-9397-08002B2CF9AE}" pid="6" name="Classification">
    <vt:lpwstr>EB</vt:lpwstr>
  </property>
</Properties>
</file>