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4280D" w14:textId="48B24455" w:rsidR="00214BC8" w:rsidRDefault="00792DE9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  <w:r w:rsidRPr="00792DE9">
        <w:rPr>
          <w:rFonts w:ascii="Georgia" w:hAnsi="Georgia"/>
          <w:b/>
          <w:bCs/>
          <w:sz w:val="36"/>
          <w:szCs w:val="36"/>
        </w:rPr>
        <w:t>Node Components, Manifest File Components, and Service Components</w:t>
      </w:r>
    </w:p>
    <w:p w14:paraId="571E83C7" w14:textId="77777777" w:rsidR="00792DE9" w:rsidRPr="00C46936" w:rsidRDefault="00792DE9" w:rsidP="00087365">
      <w:pPr>
        <w:spacing w:line="360" w:lineRule="auto"/>
        <w:jc w:val="center"/>
        <w:rPr>
          <w:rFonts w:ascii="Georgia" w:hAnsi="Georgia"/>
          <w:b/>
          <w:bCs/>
          <w:sz w:val="36"/>
          <w:szCs w:val="36"/>
        </w:rPr>
      </w:pPr>
    </w:p>
    <w:p w14:paraId="4D0945CF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To effectively manage and deploy applications in a Kubernetes cluster, it's essential to understand the various components involved in the node, the structure of manifest files, and how services work. Here’s a detailed breakdown:</w:t>
      </w:r>
    </w:p>
    <w:p w14:paraId="77C80743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4FCB9937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792DE9">
        <w:rPr>
          <w:rFonts w:ascii="Georgia" w:hAnsi="Georgia"/>
          <w:b/>
          <w:bCs/>
          <w:sz w:val="32"/>
          <w:szCs w:val="32"/>
        </w:rPr>
        <w:t>Node Components</w:t>
      </w:r>
    </w:p>
    <w:p w14:paraId="50C1A0D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Nodes are the worker machines in Kubernetes. Each node has several components that handle various tasks related to running containerized applications.</w:t>
      </w:r>
    </w:p>
    <w:p w14:paraId="2F43DAA8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59281940" w14:textId="4230213B" w:rsidR="00792DE9" w:rsidRPr="00792DE9" w:rsidRDefault="00792DE9" w:rsidP="00792D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</w:rPr>
      </w:pPr>
      <w:proofErr w:type="spellStart"/>
      <w:r w:rsidRPr="00792DE9">
        <w:rPr>
          <w:rFonts w:ascii="Georgia" w:hAnsi="Georgia"/>
          <w:b/>
          <w:bCs/>
        </w:rPr>
        <w:t>Kubelet</w:t>
      </w:r>
      <w:proofErr w:type="spellEnd"/>
      <w:r w:rsidRPr="00792DE9">
        <w:rPr>
          <w:rFonts w:ascii="Georgia" w:hAnsi="Georgia"/>
        </w:rPr>
        <w:t>:</w:t>
      </w:r>
    </w:p>
    <w:p w14:paraId="09B4491C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The primary agent running on each node. It ensures that containers are running in a Pod by communicating with the API server.</w:t>
      </w:r>
    </w:p>
    <w:p w14:paraId="64655A76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Responsibilities:</w:t>
      </w:r>
    </w:p>
    <w:p w14:paraId="1F4C4FEA" w14:textId="77777777" w:rsidR="00792DE9" w:rsidRPr="00792DE9" w:rsidRDefault="00792DE9" w:rsidP="00792D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Registers the node with the Kubernetes cluster.</w:t>
      </w:r>
    </w:p>
    <w:p w14:paraId="4DA27ED3" w14:textId="77777777" w:rsidR="00792DE9" w:rsidRPr="00792DE9" w:rsidRDefault="00792DE9" w:rsidP="00792D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Manages the lifecycle of pods assigned to the node.</w:t>
      </w:r>
    </w:p>
    <w:p w14:paraId="6DE8550B" w14:textId="77777777" w:rsidR="00792DE9" w:rsidRPr="00792DE9" w:rsidRDefault="00792DE9" w:rsidP="00792DE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Reports the status of the node and the pods back to the control plane.</w:t>
      </w:r>
    </w:p>
    <w:p w14:paraId="05137286" w14:textId="77777777" w:rsidR="00792DE9" w:rsidRPr="00792DE9" w:rsidRDefault="00792DE9" w:rsidP="00792D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Kube Proxy:</w:t>
      </w:r>
    </w:p>
    <w:p w14:paraId="372010F7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Manages network communication to and from the Pods.</w:t>
      </w:r>
    </w:p>
    <w:p w14:paraId="6437A98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Responsibilities:</w:t>
      </w:r>
    </w:p>
    <w:p w14:paraId="466F52B2" w14:textId="77777777" w:rsidR="00792DE9" w:rsidRPr="00792DE9" w:rsidRDefault="00792DE9" w:rsidP="00792D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Implements network rules for pod communication.</w:t>
      </w:r>
    </w:p>
    <w:p w14:paraId="37C44869" w14:textId="77777777" w:rsidR="00792DE9" w:rsidRPr="00792DE9" w:rsidRDefault="00792DE9" w:rsidP="00792DE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Facilitates load balancing and forwarding traffic to the appropriate container.</w:t>
      </w:r>
    </w:p>
    <w:p w14:paraId="001AC482" w14:textId="77777777" w:rsidR="00792DE9" w:rsidRPr="00792DE9" w:rsidRDefault="00792DE9" w:rsidP="00792D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Container Runtime:</w:t>
      </w:r>
    </w:p>
    <w:p w14:paraId="4E08C039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Runs and manages the lifecycle of containers.</w:t>
      </w:r>
    </w:p>
    <w:p w14:paraId="40C3218D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Common Runtimes: Docker, </w:t>
      </w:r>
      <w:proofErr w:type="spellStart"/>
      <w:r w:rsidRPr="00792DE9">
        <w:rPr>
          <w:rFonts w:ascii="Georgia" w:hAnsi="Georgia"/>
        </w:rPr>
        <w:t>containerd</w:t>
      </w:r>
      <w:proofErr w:type="spellEnd"/>
      <w:r w:rsidRPr="00792DE9">
        <w:rPr>
          <w:rFonts w:ascii="Georgia" w:hAnsi="Georgia"/>
        </w:rPr>
        <w:t>, CRI-O.</w:t>
      </w:r>
    </w:p>
    <w:p w14:paraId="18EAE5B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lastRenderedPageBreak/>
        <w:t>Responsibilities:</w:t>
      </w:r>
    </w:p>
    <w:p w14:paraId="067B0F2C" w14:textId="77777777" w:rsidR="00792DE9" w:rsidRPr="00792DE9" w:rsidRDefault="00792DE9" w:rsidP="00792D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Pulls container images from registries.</w:t>
      </w:r>
    </w:p>
    <w:p w14:paraId="3A01CA39" w14:textId="77777777" w:rsidR="00792DE9" w:rsidRPr="00792DE9" w:rsidRDefault="00792DE9" w:rsidP="00792D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Starts and stops containers.</w:t>
      </w:r>
    </w:p>
    <w:p w14:paraId="71B7D23B" w14:textId="77777777" w:rsidR="00792DE9" w:rsidRPr="00792DE9" w:rsidRDefault="00792DE9" w:rsidP="00792DE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Reports container status to the </w:t>
      </w:r>
      <w:proofErr w:type="spellStart"/>
      <w:r w:rsidRPr="00792DE9">
        <w:rPr>
          <w:rFonts w:ascii="Georgia" w:hAnsi="Georgia"/>
        </w:rPr>
        <w:t>Kubelet</w:t>
      </w:r>
      <w:proofErr w:type="spellEnd"/>
      <w:r w:rsidRPr="00792DE9">
        <w:rPr>
          <w:rFonts w:ascii="Georgia" w:hAnsi="Georgia"/>
        </w:rPr>
        <w:t>.</w:t>
      </w:r>
    </w:p>
    <w:p w14:paraId="67D78DA0" w14:textId="77777777" w:rsid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3409265C" w14:textId="0D329054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  <w:sz w:val="32"/>
          <w:szCs w:val="32"/>
        </w:rPr>
      </w:pPr>
      <w:r w:rsidRPr="00792DE9">
        <w:rPr>
          <w:rFonts w:ascii="Georgia" w:hAnsi="Georgia"/>
          <w:b/>
          <w:bCs/>
          <w:sz w:val="32"/>
          <w:szCs w:val="32"/>
        </w:rPr>
        <w:t>Manifest File Components</w:t>
      </w:r>
    </w:p>
    <w:p w14:paraId="5E1153E3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Manifest files in Kubernetes are YAML or JSON files used to define the desired state of the application and its components. Common components include:</w:t>
      </w:r>
    </w:p>
    <w:p w14:paraId="064FCC58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proofErr w:type="spellStart"/>
      <w:r w:rsidRPr="00792DE9">
        <w:rPr>
          <w:rFonts w:ascii="Georgia" w:hAnsi="Georgia"/>
          <w:b/>
          <w:bCs/>
        </w:rPr>
        <w:t>apiVersion</w:t>
      </w:r>
      <w:proofErr w:type="spellEnd"/>
      <w:r w:rsidRPr="00792DE9">
        <w:rPr>
          <w:rFonts w:ascii="Georgia" w:hAnsi="Georgia"/>
          <w:b/>
          <w:bCs/>
        </w:rPr>
        <w:t>:</w:t>
      </w:r>
    </w:p>
    <w:p w14:paraId="5CB9F2C0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Description: Specifies the version of the Kubernetes API to use for this object.</w:t>
      </w:r>
    </w:p>
    <w:p w14:paraId="64A290B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Example: </w:t>
      </w:r>
      <w:proofErr w:type="spellStart"/>
      <w:r w:rsidRPr="00792DE9">
        <w:rPr>
          <w:rFonts w:ascii="Georgia" w:hAnsi="Georgia"/>
        </w:rPr>
        <w:t>apiVersion</w:t>
      </w:r>
      <w:proofErr w:type="spellEnd"/>
      <w:r w:rsidRPr="00792DE9">
        <w:rPr>
          <w:rFonts w:ascii="Georgia" w:hAnsi="Georgia"/>
        </w:rPr>
        <w:t>: v1</w:t>
      </w:r>
    </w:p>
    <w:p w14:paraId="5FD15B0B" w14:textId="6F644371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kind:</w:t>
      </w:r>
    </w:p>
    <w:p w14:paraId="7D9EA6CF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Description: Specifies the type of Kubernetes object being created.</w:t>
      </w:r>
    </w:p>
    <w:p w14:paraId="4A725008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Example: kind: Pod, kind: Service, kind: Deployment</w:t>
      </w:r>
    </w:p>
    <w:p w14:paraId="0BA93669" w14:textId="747C2B4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metadata:</w:t>
      </w:r>
    </w:p>
    <w:p w14:paraId="75990F44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Description: Contains metadata about the object, such as its name, namespace, labels, and annotations.</w:t>
      </w:r>
    </w:p>
    <w:p w14:paraId="0BEB9B98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Example:</w:t>
      </w:r>
    </w:p>
    <w:p w14:paraId="33F5E8A0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metadata:</w:t>
      </w:r>
    </w:p>
    <w:p w14:paraId="7BEA1524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name: my-app</w:t>
      </w:r>
    </w:p>
    <w:p w14:paraId="5E3A102B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namespace: default</w:t>
      </w:r>
    </w:p>
    <w:p w14:paraId="748B38D4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labels:</w:t>
      </w:r>
    </w:p>
    <w:p w14:paraId="1C101CD9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app: my-app</w:t>
      </w:r>
    </w:p>
    <w:p w14:paraId="3F093098" w14:textId="77777777" w:rsidR="00792DE9" w:rsidRDefault="00792DE9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2F5FD0" w14:textId="2933B08F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lastRenderedPageBreak/>
        <w:t>spec:</w:t>
      </w:r>
    </w:p>
    <w:p w14:paraId="7A88D07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Description: Defines the desired state and configuration for the object.</w:t>
      </w:r>
    </w:p>
    <w:p w14:paraId="6DB21CFA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Example for a Pod:</w:t>
      </w:r>
    </w:p>
    <w:p w14:paraId="09808DBB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spec:</w:t>
      </w:r>
    </w:p>
    <w:p w14:paraId="23C9EA9E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containers:</w:t>
      </w:r>
    </w:p>
    <w:p w14:paraId="143A8545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- name: my-container</w:t>
      </w:r>
    </w:p>
    <w:p w14:paraId="241761B0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image: my-image</w:t>
      </w:r>
    </w:p>
    <w:p w14:paraId="300B6A91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ports:</w:t>
      </w:r>
    </w:p>
    <w:p w14:paraId="4103F70C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- </w:t>
      </w:r>
      <w:proofErr w:type="spellStart"/>
      <w:r w:rsidRPr="00792DE9">
        <w:rPr>
          <w:rFonts w:ascii="Georgia" w:hAnsi="Georgia"/>
        </w:rPr>
        <w:t>containerPort</w:t>
      </w:r>
      <w:proofErr w:type="spellEnd"/>
      <w:r w:rsidRPr="00792DE9">
        <w:rPr>
          <w:rFonts w:ascii="Georgia" w:hAnsi="Georgia"/>
        </w:rPr>
        <w:t>: 80</w:t>
      </w:r>
    </w:p>
    <w:p w14:paraId="312DFA19" w14:textId="77777777" w:rsid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50294DF1" w14:textId="49147735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Service Components</w:t>
      </w:r>
    </w:p>
    <w:p w14:paraId="5B9FF46F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Services in Kubernetes provide a stable interface for accessing a set of Pods. They abstract and define how to access applications.</w:t>
      </w:r>
    </w:p>
    <w:p w14:paraId="6C58757C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Service Types:</w:t>
      </w:r>
    </w:p>
    <w:p w14:paraId="4C0D3A6A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proofErr w:type="spellStart"/>
      <w:r w:rsidRPr="00792DE9">
        <w:rPr>
          <w:rFonts w:ascii="Georgia" w:hAnsi="Georgia"/>
          <w:b/>
          <w:bCs/>
        </w:rPr>
        <w:t>ClusterIP</w:t>
      </w:r>
      <w:proofErr w:type="spellEnd"/>
      <w:r w:rsidRPr="00792DE9">
        <w:rPr>
          <w:rFonts w:ascii="Georgia" w:hAnsi="Georgia"/>
          <w:b/>
          <w:bCs/>
        </w:rPr>
        <w:t>:</w:t>
      </w:r>
    </w:p>
    <w:p w14:paraId="78A41E21" w14:textId="77777777" w:rsidR="00792DE9" w:rsidRPr="00792DE9" w:rsidRDefault="00792DE9" w:rsidP="00792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Exposes the service on an internal IP in the cluster. Default type.</w:t>
      </w:r>
    </w:p>
    <w:p w14:paraId="4B24DBDD" w14:textId="77777777" w:rsidR="00792DE9" w:rsidRPr="00792DE9" w:rsidRDefault="00792DE9" w:rsidP="00792DE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Use Case: Internal communication between services within the cluster.</w:t>
      </w:r>
    </w:p>
    <w:p w14:paraId="60137B22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proofErr w:type="spellStart"/>
      <w:r w:rsidRPr="00792DE9">
        <w:rPr>
          <w:rFonts w:ascii="Georgia" w:hAnsi="Georgia"/>
          <w:b/>
          <w:bCs/>
        </w:rPr>
        <w:t>NodePort</w:t>
      </w:r>
      <w:proofErr w:type="spellEnd"/>
      <w:r w:rsidRPr="00792DE9">
        <w:rPr>
          <w:rFonts w:ascii="Georgia" w:hAnsi="Georgia"/>
          <w:b/>
          <w:bCs/>
        </w:rPr>
        <w:t>:</w:t>
      </w:r>
    </w:p>
    <w:p w14:paraId="34CA167E" w14:textId="77777777" w:rsidR="00792DE9" w:rsidRPr="00792DE9" w:rsidRDefault="00792DE9" w:rsidP="00792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Exposes the service on each node's IP at a static port.</w:t>
      </w:r>
    </w:p>
    <w:p w14:paraId="47CDBEC8" w14:textId="77777777" w:rsidR="00792DE9" w:rsidRPr="00792DE9" w:rsidRDefault="00792DE9" w:rsidP="00792D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Use Case: External access to services, useful for testing or when </w:t>
      </w:r>
      <w:proofErr w:type="spellStart"/>
      <w:r w:rsidRPr="00792DE9">
        <w:rPr>
          <w:rFonts w:ascii="Georgia" w:hAnsi="Georgia"/>
        </w:rPr>
        <w:t>LoadBalancer</w:t>
      </w:r>
      <w:proofErr w:type="spellEnd"/>
      <w:r w:rsidRPr="00792DE9">
        <w:rPr>
          <w:rFonts w:ascii="Georgia" w:hAnsi="Georgia"/>
        </w:rPr>
        <w:t xml:space="preserve"> is not available.</w:t>
      </w:r>
    </w:p>
    <w:p w14:paraId="3B1CE4C9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proofErr w:type="spellStart"/>
      <w:r w:rsidRPr="00792DE9">
        <w:rPr>
          <w:rFonts w:ascii="Georgia" w:hAnsi="Georgia"/>
          <w:b/>
          <w:bCs/>
        </w:rPr>
        <w:t>LoadBalancer</w:t>
      </w:r>
      <w:proofErr w:type="spellEnd"/>
      <w:r w:rsidRPr="00792DE9">
        <w:rPr>
          <w:rFonts w:ascii="Georgia" w:hAnsi="Georgia"/>
          <w:b/>
          <w:bCs/>
        </w:rPr>
        <w:t>:</w:t>
      </w:r>
    </w:p>
    <w:p w14:paraId="322D21A9" w14:textId="77777777" w:rsidR="00792DE9" w:rsidRPr="00792DE9" w:rsidRDefault="00792DE9" w:rsidP="00792D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Function: Exposes the service using a cloud provider's load balancer.</w:t>
      </w:r>
    </w:p>
    <w:p w14:paraId="08710F57" w14:textId="77777777" w:rsidR="00792DE9" w:rsidRPr="00792DE9" w:rsidRDefault="00792DE9" w:rsidP="00792DE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Use Case: External access to services in production environments.</w:t>
      </w:r>
    </w:p>
    <w:p w14:paraId="734DCC81" w14:textId="77777777" w:rsidR="00792DE9" w:rsidRDefault="00792DE9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0F111EED" w14:textId="5A11AE05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lastRenderedPageBreak/>
        <w:t>Service Manifest Example:</w:t>
      </w:r>
    </w:p>
    <w:p w14:paraId="04F555C3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proofErr w:type="spellStart"/>
      <w:r w:rsidRPr="00792DE9">
        <w:rPr>
          <w:rFonts w:ascii="Georgia" w:hAnsi="Georgia"/>
        </w:rPr>
        <w:t>apiVersion</w:t>
      </w:r>
      <w:proofErr w:type="spellEnd"/>
      <w:r w:rsidRPr="00792DE9">
        <w:rPr>
          <w:rFonts w:ascii="Georgia" w:hAnsi="Georgia"/>
        </w:rPr>
        <w:t>: v1</w:t>
      </w:r>
    </w:p>
    <w:p w14:paraId="52E7D9D4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kind: Service</w:t>
      </w:r>
    </w:p>
    <w:p w14:paraId="239C7881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metadata:</w:t>
      </w:r>
    </w:p>
    <w:p w14:paraId="44C7A236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name: my-service</w:t>
      </w:r>
    </w:p>
    <w:p w14:paraId="39A6D80B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labels:</w:t>
      </w:r>
    </w:p>
    <w:p w14:paraId="50BB0373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app: my-app</w:t>
      </w:r>
    </w:p>
    <w:p w14:paraId="31802A5F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spec:</w:t>
      </w:r>
    </w:p>
    <w:p w14:paraId="1CE63EF4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selector:</w:t>
      </w:r>
    </w:p>
    <w:p w14:paraId="4809D235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app: my-app</w:t>
      </w:r>
    </w:p>
    <w:p w14:paraId="3BD2249B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ports:</w:t>
      </w:r>
    </w:p>
    <w:p w14:paraId="07D310A0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- protocol: TCP</w:t>
      </w:r>
    </w:p>
    <w:p w14:paraId="47317416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  port: 80</w:t>
      </w:r>
    </w:p>
    <w:p w14:paraId="4F3F3F0A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    </w:t>
      </w:r>
      <w:proofErr w:type="spellStart"/>
      <w:r w:rsidRPr="00792DE9">
        <w:rPr>
          <w:rFonts w:ascii="Georgia" w:hAnsi="Georgia"/>
        </w:rPr>
        <w:t>targetPort</w:t>
      </w:r>
      <w:proofErr w:type="spellEnd"/>
      <w:r w:rsidRPr="00792DE9">
        <w:rPr>
          <w:rFonts w:ascii="Georgia" w:hAnsi="Georgia"/>
        </w:rPr>
        <w:t>: 9376</w:t>
      </w:r>
    </w:p>
    <w:p w14:paraId="486254AC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type: </w:t>
      </w:r>
      <w:proofErr w:type="spellStart"/>
      <w:r w:rsidRPr="00792DE9">
        <w:rPr>
          <w:rFonts w:ascii="Georgia" w:hAnsi="Georgia"/>
        </w:rPr>
        <w:t>LoadBalancer</w:t>
      </w:r>
      <w:proofErr w:type="spellEnd"/>
    </w:p>
    <w:p w14:paraId="7208E3A2" w14:textId="77777777" w:rsid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4FB9F790" w14:textId="27C2AA38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</w:rPr>
      </w:pPr>
      <w:r w:rsidRPr="00792DE9">
        <w:rPr>
          <w:rFonts w:ascii="Georgia" w:hAnsi="Georgia"/>
          <w:b/>
          <w:bCs/>
        </w:rPr>
        <w:t>Selectors:</w:t>
      </w:r>
    </w:p>
    <w:p w14:paraId="2C5B237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Description: Define how the service finds which Pods to route traffic to, based on labels.</w:t>
      </w:r>
    </w:p>
    <w:p w14:paraId="3F6C18AB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Example:</w:t>
      </w:r>
    </w:p>
    <w:p w14:paraId="6CEFA87E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selector:</w:t>
      </w:r>
    </w:p>
    <w:p w14:paraId="411FD539" w14:textId="77777777" w:rsidR="00792DE9" w:rsidRPr="00792DE9" w:rsidRDefault="00792DE9" w:rsidP="00792D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  app: my-app</w:t>
      </w:r>
    </w:p>
    <w:p w14:paraId="28FC0031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7AED0FF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792DE9">
        <w:rPr>
          <w:rFonts w:ascii="Georgia" w:hAnsi="Georgia"/>
          <w:b/>
          <w:bCs/>
          <w:sz w:val="28"/>
          <w:szCs w:val="28"/>
        </w:rPr>
        <w:t>Summary</w:t>
      </w:r>
    </w:p>
    <w:p w14:paraId="738A3478" w14:textId="77777777" w:rsidR="00792DE9" w:rsidRPr="00792DE9" w:rsidRDefault="00792DE9" w:rsidP="00792D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 xml:space="preserve">Node Components: Essential for running and managing containers on worker nodes, including </w:t>
      </w:r>
      <w:proofErr w:type="spellStart"/>
      <w:r w:rsidRPr="00792DE9">
        <w:rPr>
          <w:rFonts w:ascii="Georgia" w:hAnsi="Georgia"/>
        </w:rPr>
        <w:t>Kubelet</w:t>
      </w:r>
      <w:proofErr w:type="spellEnd"/>
      <w:r w:rsidRPr="00792DE9">
        <w:rPr>
          <w:rFonts w:ascii="Georgia" w:hAnsi="Georgia"/>
        </w:rPr>
        <w:t>, Kube Proxy, and the container runtime.</w:t>
      </w:r>
    </w:p>
    <w:p w14:paraId="180BD336" w14:textId="77777777" w:rsidR="00792DE9" w:rsidRPr="00792DE9" w:rsidRDefault="00792DE9" w:rsidP="00792D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Manifest File Components: YAML or JSON files define the desired state of Kubernetes objects like Pods, Services, and Deployments.</w:t>
      </w:r>
    </w:p>
    <w:p w14:paraId="18B27C96" w14:textId="79A80B91" w:rsidR="00792DE9" w:rsidRPr="00792DE9" w:rsidRDefault="00792DE9" w:rsidP="00792D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Service Components: Abstract and provide access to a set of Pods, with different types (</w:t>
      </w:r>
      <w:proofErr w:type="spellStart"/>
      <w:r w:rsidRPr="00792DE9">
        <w:rPr>
          <w:rFonts w:ascii="Georgia" w:hAnsi="Georgia"/>
        </w:rPr>
        <w:t>ClusterIP</w:t>
      </w:r>
      <w:proofErr w:type="spellEnd"/>
      <w:r w:rsidRPr="00792DE9">
        <w:rPr>
          <w:rFonts w:ascii="Georgia" w:hAnsi="Georgia"/>
        </w:rPr>
        <w:t xml:space="preserve">, </w:t>
      </w:r>
      <w:proofErr w:type="spellStart"/>
      <w:r w:rsidRPr="00792DE9">
        <w:rPr>
          <w:rFonts w:ascii="Georgia" w:hAnsi="Georgia"/>
        </w:rPr>
        <w:t>NodePort</w:t>
      </w:r>
      <w:proofErr w:type="spellEnd"/>
      <w:r w:rsidRPr="00792DE9">
        <w:rPr>
          <w:rFonts w:ascii="Georgia" w:hAnsi="Georgia"/>
        </w:rPr>
        <w:t xml:space="preserve">, </w:t>
      </w:r>
      <w:proofErr w:type="spellStart"/>
      <w:r w:rsidRPr="00792DE9">
        <w:rPr>
          <w:rFonts w:ascii="Georgia" w:hAnsi="Georgia"/>
        </w:rPr>
        <w:t>LoadBalancer</w:t>
      </w:r>
      <w:proofErr w:type="spellEnd"/>
      <w:r w:rsidRPr="00792DE9">
        <w:rPr>
          <w:rFonts w:ascii="Georgia" w:hAnsi="Georgia"/>
        </w:rPr>
        <w:t>,) to cater to different networking needs.</w:t>
      </w:r>
    </w:p>
    <w:p w14:paraId="1262424A" w14:textId="77777777" w:rsidR="00792DE9" w:rsidRPr="00792DE9" w:rsidRDefault="00792DE9" w:rsidP="00792DE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eorgia" w:hAnsi="Georgia"/>
        </w:rPr>
      </w:pPr>
      <w:r w:rsidRPr="00792DE9">
        <w:rPr>
          <w:rFonts w:ascii="Georgia" w:hAnsi="Georgia"/>
        </w:rPr>
        <w:t>Understanding these components is crucial for efficiently managing and deploying applications within a Kubernetes cluster.</w:t>
      </w:r>
    </w:p>
    <w:p w14:paraId="5E95C269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32501275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44E0E3F3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0295CC21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47C4C237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625B829C" w14:textId="77777777" w:rsidR="00792DE9" w:rsidRPr="00792DE9" w:rsidRDefault="00792DE9" w:rsidP="00792DE9">
      <w:pPr>
        <w:spacing w:line="360" w:lineRule="auto"/>
        <w:jc w:val="both"/>
        <w:rPr>
          <w:rFonts w:ascii="Georgia" w:hAnsi="Georgia"/>
        </w:rPr>
      </w:pPr>
    </w:p>
    <w:p w14:paraId="0B116E9D" w14:textId="773BD28C" w:rsidR="00C46936" w:rsidRPr="00C46936" w:rsidRDefault="00C46936" w:rsidP="00792DE9">
      <w:pPr>
        <w:spacing w:line="360" w:lineRule="auto"/>
        <w:jc w:val="both"/>
        <w:rPr>
          <w:rFonts w:ascii="Georgia" w:hAnsi="Georgia"/>
        </w:rPr>
      </w:pPr>
    </w:p>
    <w:sectPr w:rsidR="00C46936" w:rsidRPr="00C4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7ED"/>
    <w:multiLevelType w:val="hybridMultilevel"/>
    <w:tmpl w:val="B2AE4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3E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D3211"/>
    <w:multiLevelType w:val="hybridMultilevel"/>
    <w:tmpl w:val="9EAA9018"/>
    <w:lvl w:ilvl="0" w:tplc="D736C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E17C88"/>
    <w:multiLevelType w:val="hybridMultilevel"/>
    <w:tmpl w:val="96B2A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7195"/>
    <w:multiLevelType w:val="hybridMultilevel"/>
    <w:tmpl w:val="0E16C7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515289"/>
    <w:multiLevelType w:val="hybridMultilevel"/>
    <w:tmpl w:val="573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A33A1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57F7E"/>
    <w:multiLevelType w:val="hybridMultilevel"/>
    <w:tmpl w:val="40345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21688"/>
    <w:multiLevelType w:val="hybridMultilevel"/>
    <w:tmpl w:val="26306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0442"/>
    <w:multiLevelType w:val="hybridMultilevel"/>
    <w:tmpl w:val="0E16C7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3C56E1"/>
    <w:multiLevelType w:val="hybridMultilevel"/>
    <w:tmpl w:val="9D3ED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82B81"/>
    <w:multiLevelType w:val="hybridMultilevel"/>
    <w:tmpl w:val="687A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435F"/>
    <w:multiLevelType w:val="hybridMultilevel"/>
    <w:tmpl w:val="9BB03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7517">
    <w:abstractNumId w:val="9"/>
  </w:num>
  <w:num w:numId="2" w16cid:durableId="743333839">
    <w:abstractNumId w:val="4"/>
  </w:num>
  <w:num w:numId="3" w16cid:durableId="1381706441">
    <w:abstractNumId w:val="6"/>
  </w:num>
  <w:num w:numId="4" w16cid:durableId="1534539442">
    <w:abstractNumId w:val="7"/>
  </w:num>
  <w:num w:numId="5" w16cid:durableId="1189372758">
    <w:abstractNumId w:val="1"/>
  </w:num>
  <w:num w:numId="6" w16cid:durableId="1114443936">
    <w:abstractNumId w:val="2"/>
  </w:num>
  <w:num w:numId="7" w16cid:durableId="2144542050">
    <w:abstractNumId w:val="12"/>
  </w:num>
  <w:num w:numId="8" w16cid:durableId="1768428759">
    <w:abstractNumId w:val="5"/>
  </w:num>
  <w:num w:numId="9" w16cid:durableId="2018117638">
    <w:abstractNumId w:val="11"/>
  </w:num>
  <w:num w:numId="10" w16cid:durableId="2013876556">
    <w:abstractNumId w:val="3"/>
  </w:num>
  <w:num w:numId="11" w16cid:durableId="1671324807">
    <w:abstractNumId w:val="10"/>
  </w:num>
  <w:num w:numId="12" w16cid:durableId="5788683">
    <w:abstractNumId w:val="0"/>
  </w:num>
  <w:num w:numId="13" w16cid:durableId="531236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36"/>
    <w:rsid w:val="00087365"/>
    <w:rsid w:val="000B621B"/>
    <w:rsid w:val="00214BC8"/>
    <w:rsid w:val="00792DE9"/>
    <w:rsid w:val="00C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85D4"/>
  <w15:chartTrackingRefBased/>
  <w15:docId w15:val="{4928E792-AF41-43AE-BF9E-D7DCECA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2024-05-19T10:56:00Z</dcterms:created>
  <dcterms:modified xsi:type="dcterms:W3CDTF">2024-05-19T10:56:00Z</dcterms:modified>
</cp:coreProperties>
</file>