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100" w:before="100" w:line="319.0909090909091" w:lineRule="auto"/>
        <w:rPr>
          <w:sz w:val="20"/>
          <w:szCs w:val="20"/>
          <w:shd w:fill="f3f3f3" w:val="clear"/>
        </w:rPr>
      </w:pPr>
      <w:r w:rsidDel="00000000" w:rsidR="00000000" w:rsidRPr="00000000">
        <w:rPr>
          <w:sz w:val="20"/>
          <w:szCs w:val="20"/>
          <w:shd w:fill="f3f3f3" w:val="clear"/>
          <w:rtl w:val="0"/>
        </w:rPr>
        <w:t xml:space="preserve">Customer Persona: James Roberts</w:t>
      </w:r>
    </w:p>
    <w:p w:rsidR="00000000" w:rsidDel="00000000" w:rsidP="00000000" w:rsidRDefault="00000000" w:rsidRPr="00000000" w14:paraId="00000002">
      <w:pPr>
        <w:spacing w:after="100" w:before="100" w:line="319.0909090909091" w:lineRule="auto"/>
        <w:rPr>
          <w:sz w:val="20"/>
          <w:szCs w:val="20"/>
          <w:shd w:fill="f3f3f3" w:val="clear"/>
        </w:rPr>
      </w:pPr>
      <w:r w:rsidDel="00000000" w:rsidR="00000000" w:rsidRPr="00000000">
        <w:rPr>
          <w:sz w:val="20"/>
          <w:szCs w:val="20"/>
          <w:shd w:fill="f3f3f3" w:val="clear"/>
          <w:rtl w:val="0"/>
        </w:rPr>
        <w:t xml:space="preserve">Customer Overview:</w:t>
      </w:r>
    </w:p>
    <w:p w:rsidR="00000000" w:rsidDel="00000000" w:rsidP="00000000" w:rsidRDefault="00000000" w:rsidRPr="00000000" w14:paraId="00000003">
      <w:pPr>
        <w:spacing w:after="100" w:before="100" w:line="319.0909090909091" w:lineRule="auto"/>
        <w:rPr>
          <w:sz w:val="20"/>
          <w:szCs w:val="20"/>
          <w:shd w:fill="f3f3f3" w:val="clear"/>
        </w:rPr>
      </w:pPr>
      <w:r w:rsidDel="00000000" w:rsidR="00000000" w:rsidRPr="00000000">
        <w:rPr>
          <w:sz w:val="20"/>
          <w:szCs w:val="20"/>
          <w:shd w:fill="f3f3f3" w:val="clear"/>
          <w:rtl w:val="0"/>
        </w:rPr>
        <w:t xml:space="preserve">Name: James Roberts</w:t>
      </w:r>
    </w:p>
    <w:p w:rsidR="00000000" w:rsidDel="00000000" w:rsidP="00000000" w:rsidRDefault="00000000" w:rsidRPr="00000000" w14:paraId="00000004">
      <w:pPr>
        <w:spacing w:after="100" w:before="100" w:line="319.0909090909091" w:lineRule="auto"/>
        <w:rPr>
          <w:sz w:val="20"/>
          <w:szCs w:val="20"/>
          <w:shd w:fill="f3f3f3" w:val="clear"/>
        </w:rPr>
      </w:pPr>
      <w:r w:rsidDel="00000000" w:rsidR="00000000" w:rsidRPr="00000000">
        <w:rPr>
          <w:sz w:val="20"/>
          <w:szCs w:val="20"/>
          <w:shd w:fill="f3f3f3" w:val="clear"/>
          <w:rtl w:val="0"/>
        </w:rPr>
        <w:t xml:space="preserve">Profile Type: Time-Sensitive, Results-Oriented Customer</w:t>
      </w:r>
    </w:p>
    <w:p w:rsidR="00000000" w:rsidDel="00000000" w:rsidP="00000000" w:rsidRDefault="00000000" w:rsidRPr="00000000" w14:paraId="00000005">
      <w:pPr>
        <w:spacing w:after="100" w:before="100" w:line="319.0909090909091" w:lineRule="auto"/>
        <w:rPr>
          <w:sz w:val="20"/>
          <w:szCs w:val="20"/>
          <w:shd w:fill="f3f3f3" w:val="clear"/>
        </w:rPr>
      </w:pPr>
      <w:r w:rsidDel="00000000" w:rsidR="00000000" w:rsidRPr="00000000">
        <w:rPr>
          <w:sz w:val="20"/>
          <w:szCs w:val="20"/>
          <w:shd w:fill="f3f3f3" w:val="clear"/>
          <w:rtl w:val="0"/>
        </w:rPr>
        <w:t xml:space="preserve">Customer Since: Prior to February 2025</w:t>
      </w:r>
    </w:p>
    <w:p w:rsidR="00000000" w:rsidDel="00000000" w:rsidP="00000000" w:rsidRDefault="00000000" w:rsidRPr="00000000" w14:paraId="00000006">
      <w:pPr>
        <w:spacing w:after="100" w:before="100" w:line="319.0909090909091" w:lineRule="auto"/>
        <w:rPr>
          <w:sz w:val="20"/>
          <w:szCs w:val="20"/>
          <w:shd w:fill="f3f3f3" w:val="clear"/>
        </w:rPr>
      </w:pPr>
      <w:r w:rsidDel="00000000" w:rsidR="00000000" w:rsidRPr="00000000">
        <w:rPr>
          <w:sz w:val="20"/>
          <w:szCs w:val="20"/>
          <w:shd w:fill="f3f3f3" w:val="clear"/>
          <w:rtl w:val="0"/>
        </w:rPr>
        <w:t xml:space="preserve">Primary Contact Reason: Order status, payment processing, and refund delays</w:t>
      </w:r>
    </w:p>
    <w:p w:rsidR="00000000" w:rsidDel="00000000" w:rsidP="00000000" w:rsidRDefault="00000000" w:rsidRPr="00000000" w14:paraId="00000007">
      <w:pPr>
        <w:spacing w:after="100" w:before="100" w:line="319.0909090909091" w:lineRule="auto"/>
        <w:rPr>
          <w:sz w:val="20"/>
          <w:szCs w:val="20"/>
          <w:shd w:fill="f3f3f3" w:val="clear"/>
        </w:rPr>
      </w:pPr>
      <w:r w:rsidDel="00000000" w:rsidR="00000000" w:rsidRPr="00000000">
        <w:rPr>
          <w:sz w:val="20"/>
          <w:szCs w:val="20"/>
          <w:shd w:fill="f3f3f3" w:val="clear"/>
          <w:rtl w:val="0"/>
        </w:rPr>
        <w:t xml:space="preserve">Personality Traits &amp; Communication Style:</w:t>
      </w:r>
    </w:p>
    <w:p w:rsidR="00000000" w:rsidDel="00000000" w:rsidP="00000000" w:rsidRDefault="00000000" w:rsidRPr="00000000" w14:paraId="00000008">
      <w:pPr>
        <w:numPr>
          <w:ilvl w:val="0"/>
          <w:numId w:val="2"/>
        </w:numPr>
        <w:pBdr>
          <w:top w:color="auto" w:space="1" w:sz="0" w:val="none"/>
          <w:bottom w:color="auto" w:space="1" w:sz="0" w:val="none"/>
          <w:between w:color="auto" w:space="1" w:sz="0" w:val="none"/>
        </w:pBdr>
        <w:spacing w:after="0" w:afterAutospacing="0" w:before="140" w:lineRule="auto"/>
        <w:ind w:left="960" w:hanging="360"/>
      </w:pPr>
      <w:r w:rsidDel="00000000" w:rsidR="00000000" w:rsidRPr="00000000">
        <w:rPr>
          <w:sz w:val="20"/>
          <w:szCs w:val="20"/>
          <w:shd w:fill="f3f3f3" w:val="clear"/>
          <w:rtl w:val="0"/>
        </w:rPr>
        <w:t xml:space="preserve">Impatient &amp; Demanding – Expects immediate answers and expresses frustration with any delay</w:t>
      </w:r>
    </w:p>
    <w:p w:rsidR="00000000" w:rsidDel="00000000" w:rsidP="00000000" w:rsidRDefault="00000000" w:rsidRPr="00000000" w14:paraId="00000009">
      <w:pPr>
        <w:numPr>
          <w:ilvl w:val="0"/>
          <w:numId w:val="5"/>
        </w:numPr>
        <w:pBdr>
          <w:top w:color="auto" w:space="1" w:sz="0" w:val="none"/>
          <w:bottom w:color="auto" w:space="1" w:sz="0" w:val="none"/>
          <w:between w:color="auto" w:space="1" w:sz="0" w:val="none"/>
        </w:pBdr>
        <w:spacing w:after="0" w:afterAutospacing="0" w:before="0" w:beforeAutospacing="0" w:lineRule="auto"/>
        <w:ind w:left="960" w:hanging="360"/>
      </w:pPr>
      <w:r w:rsidDel="00000000" w:rsidR="00000000" w:rsidRPr="00000000">
        <w:rPr>
          <w:sz w:val="20"/>
          <w:szCs w:val="20"/>
          <w:shd w:fill="f3f3f3" w:val="clear"/>
          <w:rtl w:val="0"/>
        </w:rPr>
        <w:t xml:space="preserve">Direct – Communicates needs bluntly and expects clear, actionable responses</w:t>
      </w:r>
    </w:p>
    <w:p w:rsidR="00000000" w:rsidDel="00000000" w:rsidP="00000000" w:rsidRDefault="00000000" w:rsidRPr="00000000" w14:paraId="0000000A">
      <w:pPr>
        <w:numPr>
          <w:ilvl w:val="0"/>
          <w:numId w:val="3"/>
        </w:numPr>
        <w:pBdr>
          <w:top w:color="auto" w:space="1" w:sz="0" w:val="none"/>
          <w:bottom w:color="auto" w:space="1" w:sz="0" w:val="none"/>
          <w:between w:color="auto" w:space="1" w:sz="0" w:val="none"/>
        </w:pBdr>
        <w:spacing w:after="0" w:afterAutospacing="0" w:before="0" w:beforeAutospacing="0" w:lineRule="auto"/>
        <w:ind w:left="960" w:hanging="360"/>
      </w:pPr>
      <w:r w:rsidDel="00000000" w:rsidR="00000000" w:rsidRPr="00000000">
        <w:rPr>
          <w:sz w:val="20"/>
          <w:szCs w:val="20"/>
          <w:shd w:fill="f3f3f3" w:val="clear"/>
          <w:rtl w:val="0"/>
        </w:rPr>
        <w:t xml:space="preserve">Results-Focused – Uninterested in explanations, wants problems fixed without excuses</w:t>
      </w:r>
    </w:p>
    <w:p w:rsidR="00000000" w:rsidDel="00000000" w:rsidP="00000000" w:rsidRDefault="00000000" w:rsidRPr="00000000" w14:paraId="0000000B">
      <w:pPr>
        <w:numPr>
          <w:ilvl w:val="0"/>
          <w:numId w:val="9"/>
        </w:numPr>
        <w:pBdr>
          <w:top w:color="auto" w:space="1" w:sz="0" w:val="none"/>
          <w:bottom w:color="auto" w:space="1" w:sz="0" w:val="none"/>
          <w:between w:color="auto" w:space="1" w:sz="0" w:val="none"/>
        </w:pBdr>
        <w:spacing w:after="140" w:before="0" w:beforeAutospacing="0" w:lineRule="auto"/>
        <w:ind w:left="960" w:hanging="360"/>
      </w:pPr>
      <w:r w:rsidDel="00000000" w:rsidR="00000000" w:rsidRPr="00000000">
        <w:rPr>
          <w:sz w:val="20"/>
          <w:szCs w:val="20"/>
          <w:shd w:fill="f3f3f3" w:val="clear"/>
          <w:rtl w:val="0"/>
        </w:rPr>
        <w:t xml:space="preserve">Low Tolerance for Repetition – Dislikes repeating information and expects agents to be fully prepared</w:t>
      </w:r>
    </w:p>
    <w:p w:rsidR="00000000" w:rsidDel="00000000" w:rsidP="00000000" w:rsidRDefault="00000000" w:rsidRPr="00000000" w14:paraId="0000000C">
      <w:pPr>
        <w:spacing w:after="100" w:before="100" w:line="319.0909090909091" w:lineRule="auto"/>
        <w:rPr>
          <w:sz w:val="20"/>
          <w:szCs w:val="20"/>
          <w:shd w:fill="f3f3f3" w:val="clear"/>
        </w:rPr>
      </w:pPr>
      <w:r w:rsidDel="00000000" w:rsidR="00000000" w:rsidRPr="00000000">
        <w:rPr>
          <w:sz w:val="20"/>
          <w:szCs w:val="20"/>
          <w:shd w:fill="f3f3f3" w:val="clear"/>
          <w:rtl w:val="0"/>
        </w:rPr>
        <w:t xml:space="preserve">Recent Customer Service Experience:</w:t>
      </w:r>
    </w:p>
    <w:p w:rsidR="00000000" w:rsidDel="00000000" w:rsidP="00000000" w:rsidRDefault="00000000" w:rsidRPr="00000000" w14:paraId="0000000D">
      <w:pPr>
        <w:numPr>
          <w:ilvl w:val="0"/>
          <w:numId w:val="8"/>
        </w:numPr>
        <w:pBdr>
          <w:top w:color="auto" w:space="1" w:sz="0" w:val="none"/>
          <w:bottom w:color="auto" w:space="1" w:sz="0" w:val="none"/>
          <w:between w:color="auto" w:space="1" w:sz="0" w:val="none"/>
        </w:pBdr>
        <w:spacing w:after="140" w:before="140" w:lineRule="auto"/>
        <w:ind w:left="960" w:hanging="360"/>
      </w:pPr>
      <w:r w:rsidDel="00000000" w:rsidR="00000000" w:rsidRPr="00000000">
        <w:rPr>
          <w:sz w:val="20"/>
          <w:szCs w:val="20"/>
          <w:shd w:fill="f3f3f3" w:val="clear"/>
          <w:rtl w:val="0"/>
        </w:rPr>
        <w:t xml:space="preserve">Payment Processing Problem (March–April 2025):</w:t>
      </w:r>
    </w:p>
    <w:p w:rsidR="00000000" w:rsidDel="00000000" w:rsidP="00000000" w:rsidRDefault="00000000" w:rsidRPr="00000000" w14:paraId="0000000E">
      <w:pPr>
        <w:spacing w:after="100" w:before="100" w:line="319.0909090909091" w:lineRule="auto"/>
        <w:rPr>
          <w:sz w:val="20"/>
          <w:szCs w:val="20"/>
          <w:shd w:fill="f3f3f3" w:val="clear"/>
        </w:rPr>
      </w:pPr>
      <w:r w:rsidDel="00000000" w:rsidR="00000000" w:rsidRPr="00000000">
        <w:rPr>
          <w:sz w:val="20"/>
          <w:szCs w:val="20"/>
          <w:shd w:fill="f3f3f3" w:val="clear"/>
          <w:rtl w:val="0"/>
        </w:rPr>
        <w:t xml:space="preserve">Issue: Payment processing delays and repeated need to confirm order details, leading to visible frustration and repeated demands for faster resolution</w:t>
      </w:r>
    </w:p>
    <w:p w:rsidR="00000000" w:rsidDel="00000000" w:rsidP="00000000" w:rsidRDefault="00000000" w:rsidRPr="00000000" w14:paraId="0000000F">
      <w:pPr>
        <w:spacing w:after="100" w:before="100" w:line="319.0909090909091" w:lineRule="auto"/>
        <w:rPr>
          <w:sz w:val="20"/>
          <w:szCs w:val="20"/>
          <w:shd w:fill="f3f3f3" w:val="clear"/>
        </w:rPr>
      </w:pPr>
      <w:r w:rsidDel="00000000" w:rsidR="00000000" w:rsidRPr="00000000">
        <w:rPr>
          <w:sz w:val="20"/>
          <w:szCs w:val="20"/>
          <w:shd w:fill="f3f3f3" w:val="clear"/>
          <w:rtl w:val="0"/>
        </w:rPr>
        <w:t xml:space="preserve">Resolution: Agent provided step-by-step guidance and eventually resolved the issue, but customer remained dissatisfied with the time taken and the need to repeat information</w:t>
      </w:r>
    </w:p>
    <w:p w:rsidR="00000000" w:rsidDel="00000000" w:rsidP="00000000" w:rsidRDefault="00000000" w:rsidRPr="00000000" w14:paraId="00000010">
      <w:pPr>
        <w:numPr>
          <w:ilvl w:val="0"/>
          <w:numId w:val="10"/>
        </w:numPr>
        <w:pBdr>
          <w:top w:color="auto" w:space="1" w:sz="0" w:val="none"/>
          <w:bottom w:color="auto" w:space="1" w:sz="0" w:val="none"/>
          <w:between w:color="auto" w:space="1" w:sz="0" w:val="none"/>
        </w:pBdr>
        <w:spacing w:after="140" w:before="140" w:lineRule="auto"/>
        <w:ind w:left="960" w:hanging="360"/>
      </w:pPr>
      <w:r w:rsidDel="00000000" w:rsidR="00000000" w:rsidRPr="00000000">
        <w:rPr>
          <w:sz w:val="20"/>
          <w:szCs w:val="20"/>
          <w:shd w:fill="f3f3f3" w:val="clear"/>
          <w:rtl w:val="0"/>
        </w:rPr>
        <w:t xml:space="preserve">Refund Delay (June–July 2025):</w:t>
      </w:r>
    </w:p>
    <w:p w:rsidR="00000000" w:rsidDel="00000000" w:rsidP="00000000" w:rsidRDefault="00000000" w:rsidRPr="00000000" w14:paraId="00000011">
      <w:pPr>
        <w:spacing w:after="100" w:before="100" w:line="319.0909090909091" w:lineRule="auto"/>
        <w:rPr>
          <w:sz w:val="20"/>
          <w:szCs w:val="20"/>
          <w:shd w:fill="f3f3f3" w:val="clear"/>
        </w:rPr>
      </w:pPr>
      <w:r w:rsidDel="00000000" w:rsidR="00000000" w:rsidRPr="00000000">
        <w:rPr>
          <w:sz w:val="20"/>
          <w:szCs w:val="20"/>
          <w:shd w:fill="f3f3f3" w:val="clear"/>
          <w:rtl w:val="0"/>
        </w:rPr>
        <w:t xml:space="preserve">Issue: Refund not processed as promised, requiring multiple follow-ups and repeated confirmation of order details</w:t>
      </w:r>
    </w:p>
    <w:p w:rsidR="00000000" w:rsidDel="00000000" w:rsidP="00000000" w:rsidRDefault="00000000" w:rsidRPr="00000000" w14:paraId="00000012">
      <w:pPr>
        <w:spacing w:after="100" w:before="100" w:line="319.0909090909091" w:lineRule="auto"/>
        <w:rPr>
          <w:sz w:val="20"/>
          <w:szCs w:val="20"/>
          <w:shd w:fill="f3f3f3" w:val="clear"/>
        </w:rPr>
      </w:pPr>
      <w:r w:rsidDel="00000000" w:rsidR="00000000" w:rsidRPr="00000000">
        <w:rPr>
          <w:sz w:val="20"/>
          <w:szCs w:val="20"/>
          <w:shd w:fill="f3f3f3" w:val="clear"/>
          <w:rtl w:val="0"/>
        </w:rPr>
        <w:t xml:space="preserve">Resolution: Agent escalated the case and provided updates, but customer’s patience was tested by the slow pace and lack of proactive communication</w:t>
      </w:r>
    </w:p>
    <w:p w:rsidR="00000000" w:rsidDel="00000000" w:rsidP="00000000" w:rsidRDefault="00000000" w:rsidRPr="00000000" w14:paraId="00000013">
      <w:pPr>
        <w:spacing w:after="100" w:before="100" w:line="319.0909090909091" w:lineRule="auto"/>
        <w:rPr>
          <w:sz w:val="20"/>
          <w:szCs w:val="20"/>
          <w:shd w:fill="f3f3f3" w:val="clear"/>
        </w:rPr>
      </w:pPr>
      <w:r w:rsidDel="00000000" w:rsidR="00000000" w:rsidRPr="00000000">
        <w:rPr>
          <w:sz w:val="20"/>
          <w:szCs w:val="20"/>
          <w:shd w:fill="f3f3f3" w:val="clear"/>
          <w:rtl w:val="0"/>
        </w:rPr>
        <w:t xml:space="preserve">Open Issues &amp; Ongoing Concerns:No active open issues as of July 2025. All recent payment and refund problems have been resolved, but customer remains highly sensitive to delays and expects future interactions to be handled with maximum efficiency.</w:t>
      </w:r>
    </w:p>
    <w:p w:rsidR="00000000" w:rsidDel="00000000" w:rsidP="00000000" w:rsidRDefault="00000000" w:rsidRPr="00000000" w14:paraId="00000014">
      <w:pPr>
        <w:spacing w:after="100" w:before="100" w:line="319.0909090909091" w:lineRule="auto"/>
        <w:rPr>
          <w:sz w:val="20"/>
          <w:szCs w:val="20"/>
          <w:shd w:fill="f3f3f3" w:val="clear"/>
        </w:rPr>
      </w:pPr>
      <w:r w:rsidDel="00000000" w:rsidR="00000000" w:rsidRPr="00000000">
        <w:rPr>
          <w:sz w:val="20"/>
          <w:szCs w:val="20"/>
          <w:shd w:fill="f3f3f3" w:val="clear"/>
          <w:rtl w:val="0"/>
        </w:rPr>
        <w:t xml:space="preserve">Customer Value Assessment:</w:t>
      </w:r>
    </w:p>
    <w:p w:rsidR="00000000" w:rsidDel="00000000" w:rsidP="00000000" w:rsidRDefault="00000000" w:rsidRPr="00000000" w14:paraId="00000015">
      <w:pPr>
        <w:numPr>
          <w:ilvl w:val="0"/>
          <w:numId w:val="4"/>
        </w:numPr>
        <w:pBdr>
          <w:top w:color="auto" w:space="1" w:sz="0" w:val="none"/>
          <w:bottom w:color="auto" w:space="1" w:sz="0" w:val="none"/>
          <w:between w:color="auto" w:space="1" w:sz="0" w:val="none"/>
        </w:pBdr>
        <w:spacing w:after="0" w:afterAutospacing="0" w:before="140" w:lineRule="auto"/>
        <w:ind w:left="960" w:hanging="360"/>
      </w:pPr>
      <w:r w:rsidDel="00000000" w:rsidR="00000000" w:rsidRPr="00000000">
        <w:rPr>
          <w:sz w:val="20"/>
          <w:szCs w:val="20"/>
          <w:shd w:fill="f3f3f3" w:val="clear"/>
          <w:rtl w:val="0"/>
        </w:rPr>
        <w:t xml:space="preserve">Lifetime Value Potential: Moderate (will continue business if service is fast and reliable)</w:t>
      </w:r>
    </w:p>
    <w:p w:rsidR="00000000" w:rsidDel="00000000" w:rsidP="00000000" w:rsidRDefault="00000000" w:rsidRPr="00000000" w14:paraId="00000016">
      <w:pPr>
        <w:numPr>
          <w:ilvl w:val="0"/>
          <w:numId w:val="7"/>
        </w:numPr>
        <w:pBdr>
          <w:top w:color="auto" w:space="1" w:sz="0" w:val="none"/>
          <w:bottom w:color="auto" w:space="1" w:sz="0" w:val="none"/>
          <w:between w:color="auto" w:space="1" w:sz="0" w:val="none"/>
        </w:pBdr>
        <w:spacing w:after="0" w:afterAutospacing="0" w:before="0" w:beforeAutospacing="0" w:lineRule="auto"/>
        <w:ind w:left="960" w:hanging="360"/>
      </w:pPr>
      <w:r w:rsidDel="00000000" w:rsidR="00000000" w:rsidRPr="00000000">
        <w:rPr>
          <w:sz w:val="20"/>
          <w:szCs w:val="20"/>
          <w:shd w:fill="f3f3f3" w:val="clear"/>
          <w:rtl w:val="0"/>
        </w:rPr>
        <w:t xml:space="preserve">Referral Risk/Opportunity: High Risk if delays persist, Moderate Opportunity if service is consistently prompt</w:t>
      </w:r>
    </w:p>
    <w:p w:rsidR="00000000" w:rsidDel="00000000" w:rsidP="00000000" w:rsidRDefault="00000000" w:rsidRPr="00000000" w14:paraId="00000017">
      <w:pPr>
        <w:numPr>
          <w:ilvl w:val="0"/>
          <w:numId w:val="1"/>
        </w:numPr>
        <w:pBdr>
          <w:top w:color="auto" w:space="1" w:sz="0" w:val="none"/>
          <w:bottom w:color="auto" w:space="1" w:sz="0" w:val="none"/>
          <w:between w:color="auto" w:space="1" w:sz="0" w:val="none"/>
        </w:pBdr>
        <w:spacing w:after="0" w:afterAutospacing="0" w:before="0" w:beforeAutospacing="0" w:lineRule="auto"/>
        <w:ind w:left="960" w:hanging="360"/>
      </w:pPr>
      <w:r w:rsidDel="00000000" w:rsidR="00000000" w:rsidRPr="00000000">
        <w:rPr>
          <w:sz w:val="20"/>
          <w:szCs w:val="20"/>
          <w:shd w:fill="f3f3f3" w:val="clear"/>
          <w:rtl w:val="0"/>
        </w:rPr>
        <w:t xml:space="preserve">Service Recovery Success: Partial (issues resolved, but customer’s trust in process remains low)</w:t>
      </w:r>
    </w:p>
    <w:p w:rsidR="00000000" w:rsidDel="00000000" w:rsidP="00000000" w:rsidRDefault="00000000" w:rsidRPr="00000000" w14:paraId="00000018">
      <w:pPr>
        <w:numPr>
          <w:ilvl w:val="0"/>
          <w:numId w:val="6"/>
        </w:numPr>
        <w:pBdr>
          <w:top w:color="auto" w:space="1" w:sz="0" w:val="none"/>
          <w:bottom w:color="auto" w:space="1" w:sz="0" w:val="none"/>
          <w:between w:color="auto" w:space="1" w:sz="0" w:val="none"/>
        </w:pBdr>
        <w:spacing w:after="140" w:before="0" w:beforeAutospacing="0" w:lineRule="auto"/>
        <w:ind w:left="960" w:hanging="360"/>
      </w:pPr>
      <w:r w:rsidDel="00000000" w:rsidR="00000000" w:rsidRPr="00000000">
        <w:rPr>
          <w:sz w:val="20"/>
          <w:szCs w:val="20"/>
          <w:shd w:fill="f3f3f3" w:val="clear"/>
          <w:rtl w:val="0"/>
        </w:rPr>
        <w:t xml:space="preserve">Future Interaction Likelihood: Moderate to High (likely to contact support again, but expects rapid, no-nonsense service)</w:t>
      </w:r>
    </w:p>
    <w:p w:rsidR="00000000" w:rsidDel="00000000" w:rsidP="00000000" w:rsidRDefault="00000000" w:rsidRPr="00000000" w14:paraId="00000019">
      <w:pPr>
        <w:rPr/>
      </w:pPr>
      <w:r w:rsidDel="00000000" w:rsidR="00000000" w:rsidRPr="00000000">
        <w:rPr>
          <w:rtl w:val="0"/>
        </w:rPr>
      </w:r>
    </w:p>
    <w:sectPr>
      <w:pgSz w:h="15840" w:w="12240" w:orient="portrait"/>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0"/>
        <w:szCs w:val="20"/>
        <w:u w:val="none"/>
        <w:shd w:fill="f3f3f3"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0"/>
        <w:szCs w:val="20"/>
        <w:u w:val="none"/>
        <w:shd w:fill="f3f3f3"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0"/>
        <w:szCs w:val="20"/>
        <w:u w:val="none"/>
        <w:shd w:fill="f3f3f3"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0"/>
        <w:szCs w:val="20"/>
        <w:u w:val="none"/>
        <w:shd w:fill="f3f3f3"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0"/>
        <w:szCs w:val="20"/>
        <w:u w:val="none"/>
        <w:shd w:fill="f3f3f3"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0"/>
        <w:szCs w:val="20"/>
        <w:u w:val="none"/>
        <w:shd w:fill="f3f3f3"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0"/>
        <w:szCs w:val="20"/>
        <w:u w:val="none"/>
        <w:shd w:fill="f3f3f3"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0"/>
        <w:szCs w:val="20"/>
        <w:u w:val="none"/>
        <w:shd w:fill="f3f3f3"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0"/>
        <w:szCs w:val="20"/>
        <w:u w:val="none"/>
        <w:shd w:fill="f3f3f3"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0"/>
        <w:szCs w:val="20"/>
        <w:u w:val="none"/>
        <w:shd w:fill="f3f3f3"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