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Margaret Thompson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Margaret Thompson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Persistent and Detail-Oriented Customer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2025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Repeated account and service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Persistent: Frequently follows up on unresolved issues until they are fixed.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Detail-Oriented: Seeks thorough explanations and step-by-step guidance.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Frustrated: Expresses dissatisfaction with recurring problems.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Demanding: Expects timely resolutions and minimal delays.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International Roaming Charges - December 10, 2025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Incorrect international roaming charges.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James Harper resolved the issue by escalating to the appropriate department.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Frustrated with recurring issues, but satisfied with the resolution.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Error Updating Payment Method - September 10, 2025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Difficulty updating payment method.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Charlotte Lee resolved the issue by escalating to the appropriate department.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Frustrated with the delay, but satisfied with the resolution.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recent inquiries have been addressed, though the customer remains vigilant about service efficiency and timeliness.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(willing to continue if service efficiency improves)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delays persist, Moderate Opportunity if service becomes more efficient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Partial (issues resolved but with customer dissatisfaction due to delays)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(likely to contact for urgent issues, expects rapid service)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