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5EEF" w14:textId="427DAC9F" w:rsidR="00234467" w:rsidRPr="00AD61F9" w:rsidRDefault="00B03C2E" w:rsidP="0023446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61F9">
        <w:rPr>
          <w:rFonts w:ascii="Times New Roman" w:hAnsi="Times New Roman" w:cs="Times New Roman"/>
          <w:b/>
          <w:sz w:val="28"/>
          <w:szCs w:val="28"/>
        </w:rPr>
        <w:t>Future Enhancement</w:t>
      </w:r>
      <w:r w:rsidR="005D4EF1" w:rsidRPr="00AD61F9">
        <w:rPr>
          <w:rFonts w:ascii="Times New Roman" w:hAnsi="Times New Roman" w:cs="Times New Roman"/>
          <w:b/>
          <w:sz w:val="28"/>
          <w:szCs w:val="28"/>
        </w:rPr>
        <w:t>:</w:t>
      </w:r>
    </w:p>
    <w:p w14:paraId="373B34F7" w14:textId="77777777" w:rsidR="00CA3429" w:rsidRPr="00CA3429" w:rsidRDefault="00CA3429" w:rsidP="00CA3429">
      <w:pPr>
        <w:rPr>
          <w:sz w:val="24"/>
          <w:szCs w:val="24"/>
          <w:lang w:val="en-IN"/>
        </w:rPr>
      </w:pPr>
      <w:r w:rsidRPr="00CA3429">
        <w:rPr>
          <w:sz w:val="24"/>
          <w:szCs w:val="24"/>
          <w:lang w:val="en-IN"/>
        </w:rPr>
        <w:t>While the proposed CNN-based fruit identification system demonstrates promising accuracy and performance, several enhancements can be explored to further increase its effectiveness, scalability, and real-world applicability:</w:t>
      </w:r>
    </w:p>
    <w:p w14:paraId="756BC22A" w14:textId="77777777" w:rsidR="00CA3429" w:rsidRPr="00CA3429" w:rsidRDefault="00CA3429" w:rsidP="00CA3429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A3429">
        <w:rPr>
          <w:b/>
          <w:bCs/>
          <w:sz w:val="24"/>
          <w:szCs w:val="24"/>
          <w:lang w:val="en-IN"/>
        </w:rPr>
        <w:t>Real-Time Detection Capability</w:t>
      </w:r>
      <w:r w:rsidRPr="00CA3429">
        <w:rPr>
          <w:sz w:val="24"/>
          <w:szCs w:val="24"/>
          <w:lang w:val="en-IN"/>
        </w:rPr>
        <w:br/>
        <w:t>Integrating the model into mobile or embedded systems with real-time processing capabilities using frameworks like TensorFlow Lite or ONNX can enable on-the-go fruit identification, useful for applications in smart farming, supermarkets, or educational tools.</w:t>
      </w:r>
    </w:p>
    <w:p w14:paraId="4204CEAD" w14:textId="77777777" w:rsidR="00CA3429" w:rsidRPr="00CA3429" w:rsidRDefault="00CA3429" w:rsidP="00CA3429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A3429">
        <w:rPr>
          <w:b/>
          <w:bCs/>
          <w:sz w:val="24"/>
          <w:szCs w:val="24"/>
          <w:lang w:val="en-IN"/>
        </w:rPr>
        <w:t>Expanded and Diverse Dataset</w:t>
      </w:r>
      <w:r w:rsidRPr="00CA3429">
        <w:rPr>
          <w:sz w:val="24"/>
          <w:szCs w:val="24"/>
          <w:lang w:val="en-IN"/>
        </w:rPr>
        <w:br/>
        <w:t>Increasing the size and diversity of the dataset with more fruit types, different lighting conditions, various angles, and occlusions can improve the model’s generalization and robustness across real-world environments.</w:t>
      </w:r>
    </w:p>
    <w:p w14:paraId="4D79A1C8" w14:textId="77777777" w:rsidR="00CA3429" w:rsidRPr="00CA3429" w:rsidRDefault="00CA3429" w:rsidP="00CA3429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A3429">
        <w:rPr>
          <w:b/>
          <w:bCs/>
          <w:sz w:val="24"/>
          <w:szCs w:val="24"/>
          <w:lang w:val="en-IN"/>
        </w:rPr>
        <w:t>Multi-Modal Data Fusion</w:t>
      </w:r>
      <w:r w:rsidRPr="00CA3429">
        <w:rPr>
          <w:sz w:val="24"/>
          <w:szCs w:val="24"/>
          <w:lang w:val="en-IN"/>
        </w:rPr>
        <w:br/>
        <w:t>Combining image data with additional sensor inputs such as weight, aroma (E-nose), or spectral data can offer a more holistic assessment of fruit quality, ripeness, and classification.</w:t>
      </w:r>
    </w:p>
    <w:p w14:paraId="4E4054D1" w14:textId="77777777" w:rsidR="00CA3429" w:rsidRPr="00CA3429" w:rsidRDefault="00CA3429" w:rsidP="00CA3429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A3429">
        <w:rPr>
          <w:b/>
          <w:bCs/>
          <w:sz w:val="24"/>
          <w:szCs w:val="24"/>
          <w:lang w:val="en-IN"/>
        </w:rPr>
        <w:t>Advanced Architectures</w:t>
      </w:r>
      <w:r w:rsidRPr="00CA3429">
        <w:rPr>
          <w:sz w:val="24"/>
          <w:szCs w:val="24"/>
          <w:lang w:val="en-IN"/>
        </w:rPr>
        <w:br/>
        <w:t xml:space="preserve">Implementing more recent and powerful deep learning models such as </w:t>
      </w:r>
      <w:proofErr w:type="spellStart"/>
      <w:r w:rsidRPr="00CA3429">
        <w:rPr>
          <w:sz w:val="24"/>
          <w:szCs w:val="24"/>
          <w:lang w:val="en-IN"/>
        </w:rPr>
        <w:t>EfficientNet</w:t>
      </w:r>
      <w:proofErr w:type="spellEnd"/>
      <w:r w:rsidRPr="00CA3429">
        <w:rPr>
          <w:sz w:val="24"/>
          <w:szCs w:val="24"/>
          <w:lang w:val="en-IN"/>
        </w:rPr>
        <w:t>, Vision Transformers (</w:t>
      </w:r>
      <w:proofErr w:type="spellStart"/>
      <w:r w:rsidRPr="00CA3429">
        <w:rPr>
          <w:sz w:val="24"/>
          <w:szCs w:val="24"/>
          <w:lang w:val="en-IN"/>
        </w:rPr>
        <w:t>ViT</w:t>
      </w:r>
      <w:proofErr w:type="spellEnd"/>
      <w:r w:rsidRPr="00CA3429">
        <w:rPr>
          <w:sz w:val="24"/>
          <w:szCs w:val="24"/>
          <w:lang w:val="en-IN"/>
        </w:rPr>
        <w:t>), or hybrid CNN-RNN models could improve accuracy and efficiency, especially in complex classification tasks.</w:t>
      </w:r>
    </w:p>
    <w:p w14:paraId="1502A3A1" w14:textId="77777777" w:rsidR="00CA3429" w:rsidRPr="00CA3429" w:rsidRDefault="00CA3429" w:rsidP="00CA3429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A3429">
        <w:rPr>
          <w:b/>
          <w:bCs/>
          <w:sz w:val="24"/>
          <w:szCs w:val="24"/>
          <w:lang w:val="en-IN"/>
        </w:rPr>
        <w:t>Edge Deployment for Agriculture</w:t>
      </w:r>
      <w:r w:rsidRPr="00CA3429">
        <w:rPr>
          <w:sz w:val="24"/>
          <w:szCs w:val="24"/>
          <w:lang w:val="en-IN"/>
        </w:rPr>
        <w:br/>
        <w:t>Deploying the model on edge devices like Raspberry Pi or NVIDIA Jetson for offline usage in remote farms can empower farmers to classify and sort produce without needing internet access.</w:t>
      </w:r>
    </w:p>
    <w:p w14:paraId="214C18D4" w14:textId="77777777" w:rsidR="00CA3429" w:rsidRPr="00CA3429" w:rsidRDefault="00CA3429" w:rsidP="00CA3429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A3429">
        <w:rPr>
          <w:b/>
          <w:bCs/>
          <w:sz w:val="24"/>
          <w:szCs w:val="24"/>
          <w:lang w:val="en-IN"/>
        </w:rPr>
        <w:t>Automated Sorting Integration</w:t>
      </w:r>
      <w:r w:rsidRPr="00CA3429">
        <w:rPr>
          <w:sz w:val="24"/>
          <w:szCs w:val="24"/>
          <w:lang w:val="en-IN"/>
        </w:rPr>
        <w:br/>
        <w:t xml:space="preserve">The system can be integrated into robotic arms or conveyor-based automated sorting machines in food processing industries to enhance speed, reduce human </w:t>
      </w:r>
      <w:proofErr w:type="spellStart"/>
      <w:r w:rsidRPr="00CA3429">
        <w:rPr>
          <w:sz w:val="24"/>
          <w:szCs w:val="24"/>
          <w:lang w:val="en-IN"/>
        </w:rPr>
        <w:t>labor</w:t>
      </w:r>
      <w:proofErr w:type="spellEnd"/>
      <w:r w:rsidRPr="00CA3429">
        <w:rPr>
          <w:sz w:val="24"/>
          <w:szCs w:val="24"/>
          <w:lang w:val="en-IN"/>
        </w:rPr>
        <w:t>, and ensure consistency in sorting.</w:t>
      </w:r>
    </w:p>
    <w:p w14:paraId="7F613F79" w14:textId="77777777" w:rsidR="00CA3429" w:rsidRPr="00CA3429" w:rsidRDefault="00CA3429" w:rsidP="00CA3429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A3429">
        <w:rPr>
          <w:b/>
          <w:bCs/>
          <w:sz w:val="24"/>
          <w:szCs w:val="24"/>
          <w:lang w:val="en-IN"/>
        </w:rPr>
        <w:t>Explainable AI (XAI) Techniques</w:t>
      </w:r>
      <w:r w:rsidRPr="00CA3429">
        <w:rPr>
          <w:sz w:val="24"/>
          <w:szCs w:val="24"/>
          <w:lang w:val="en-IN"/>
        </w:rPr>
        <w:br/>
        <w:t>Integrating explainability tools like Grad-CAM or SHAP can help understand how the model makes decisions, building trust among users and aiding in debugging misclassifications.</w:t>
      </w:r>
    </w:p>
    <w:p w14:paraId="3C33EEF1" w14:textId="4F17C334" w:rsidR="00234467" w:rsidRPr="00364BCF" w:rsidRDefault="00234467" w:rsidP="00CA3429">
      <w:pPr>
        <w:rPr>
          <w:rFonts w:ascii="Times New Roman" w:hAnsi="Times New Roman" w:cs="Times New Roman"/>
          <w:bCs/>
          <w:sz w:val="24"/>
          <w:szCs w:val="24"/>
        </w:rPr>
      </w:pPr>
    </w:p>
    <w:sectPr w:rsidR="00234467" w:rsidRPr="00364BCF" w:rsidSect="00B35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6320C" w14:textId="77777777" w:rsidR="006D1120" w:rsidRDefault="006D1120" w:rsidP="00AA1EF0">
      <w:pPr>
        <w:spacing w:after="0" w:line="240" w:lineRule="auto"/>
      </w:pPr>
      <w:r>
        <w:separator/>
      </w:r>
    </w:p>
  </w:endnote>
  <w:endnote w:type="continuationSeparator" w:id="0">
    <w:p w14:paraId="36718FF9" w14:textId="77777777" w:rsidR="006D1120" w:rsidRDefault="006D1120" w:rsidP="00AA1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0C827" w14:textId="77777777" w:rsidR="006D1120" w:rsidRDefault="006D1120" w:rsidP="00AA1EF0">
      <w:pPr>
        <w:spacing w:after="0" w:line="240" w:lineRule="auto"/>
      </w:pPr>
      <w:r>
        <w:separator/>
      </w:r>
    </w:p>
  </w:footnote>
  <w:footnote w:type="continuationSeparator" w:id="0">
    <w:p w14:paraId="331ECC34" w14:textId="77777777" w:rsidR="006D1120" w:rsidRDefault="006D1120" w:rsidP="00AA1E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0B46"/>
    <w:multiLevelType w:val="multilevel"/>
    <w:tmpl w:val="4652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1D57E6"/>
    <w:multiLevelType w:val="multilevel"/>
    <w:tmpl w:val="C652E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899844">
    <w:abstractNumId w:val="0"/>
  </w:num>
  <w:num w:numId="2" w16cid:durableId="840857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75AB"/>
    <w:rsid w:val="00072DF9"/>
    <w:rsid w:val="000F6557"/>
    <w:rsid w:val="00234467"/>
    <w:rsid w:val="00282B64"/>
    <w:rsid w:val="002916E1"/>
    <w:rsid w:val="00295289"/>
    <w:rsid w:val="00325C22"/>
    <w:rsid w:val="00364BCF"/>
    <w:rsid w:val="004E7263"/>
    <w:rsid w:val="004F1FD6"/>
    <w:rsid w:val="00562FD3"/>
    <w:rsid w:val="00584750"/>
    <w:rsid w:val="005D4EF1"/>
    <w:rsid w:val="00662876"/>
    <w:rsid w:val="006660F8"/>
    <w:rsid w:val="00666DB3"/>
    <w:rsid w:val="006D1120"/>
    <w:rsid w:val="0072613C"/>
    <w:rsid w:val="007277AA"/>
    <w:rsid w:val="007D5C53"/>
    <w:rsid w:val="00842A71"/>
    <w:rsid w:val="008669B9"/>
    <w:rsid w:val="009317E9"/>
    <w:rsid w:val="009758CF"/>
    <w:rsid w:val="00A52687"/>
    <w:rsid w:val="00A675AB"/>
    <w:rsid w:val="00AA1EF0"/>
    <w:rsid w:val="00AD61F9"/>
    <w:rsid w:val="00B03C2E"/>
    <w:rsid w:val="00B35CCD"/>
    <w:rsid w:val="00B56638"/>
    <w:rsid w:val="00CA3429"/>
    <w:rsid w:val="00CB17E0"/>
    <w:rsid w:val="00D64949"/>
    <w:rsid w:val="00D975AE"/>
    <w:rsid w:val="00E0275A"/>
    <w:rsid w:val="00F3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460EC"/>
  <w15:docId w15:val="{B80E22CE-BDDF-40B1-9D33-E569E0BDD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CC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A1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1EF0"/>
  </w:style>
  <w:style w:type="paragraph" w:styleId="Footer">
    <w:name w:val="footer"/>
    <w:basedOn w:val="Normal"/>
    <w:link w:val="FooterChar"/>
    <w:uiPriority w:val="99"/>
    <w:semiHidden/>
    <w:unhideWhenUsed/>
    <w:rsid w:val="00AA1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1EF0"/>
  </w:style>
  <w:style w:type="paragraph" w:styleId="BodyText">
    <w:name w:val="Body Text"/>
    <w:basedOn w:val="Normal"/>
    <w:link w:val="BodyTextChar"/>
    <w:uiPriority w:val="1"/>
    <w:qFormat/>
    <w:rsid w:val="009758C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9758CF"/>
    <w:rPr>
      <w:rFonts w:ascii="Times New Roman" w:eastAsia="Times New Roman" w:hAnsi="Times New Roman" w:cs="Times New Roman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8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ARAVINDH MYAKALA</cp:lastModifiedBy>
  <cp:revision>20</cp:revision>
  <dcterms:created xsi:type="dcterms:W3CDTF">2022-01-05T11:34:00Z</dcterms:created>
  <dcterms:modified xsi:type="dcterms:W3CDTF">2025-04-23T04:25:00Z</dcterms:modified>
</cp:coreProperties>
</file>