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DocxRipper | Document Integrity Test</w:t>
      </w:r>
    </w:p>
    <w:p>
      <w:pPr>
        <w:pStyle w:val="Subtitle"/>
      </w:pPr>
      <w:r>
        <w:t>Version 1.0 • Synthetic test data • Do not use as a production contract</w:t>
      </w:r>
    </w:p>
    <w:p>
      <w:r>
        <w:t>Purpose: exercise semantic profiling, constrained JSON patches, lossless package preservation, deterministic rendering, and visual regression checks. All names and systems below are fictional.</w:t>
      </w:r>
    </w:p>
    <w:p>
      <w:pPr>
        <w:pStyle w:val="Heading1"/>
      </w:pPr>
      <w:r>
        <w:t>1. Baseline formatting and split placeholders</w:t>
      </w:r>
    </w:p>
    <w:p>
      <w:r>
        <w:rPr>
          <w:b/>
        </w:rPr>
        <w:t xml:space="preserve">Customer: </w:t>
      </w:r>
      <w:r>
        <w:t>{{CUS</w:t>
      </w:r>
      <w:r>
        <w:rPr>
          <w:i/>
        </w:rPr>
        <w:t>TOMER}}</w:t>
      </w:r>
      <w:r>
        <w:t xml:space="preserve">  |  Platform: </w:t>
      </w:r>
      <w:r>
        <w:t>{{SYSTEM_</w:t>
      </w:r>
      <w:r>
        <w:rPr>
          <w:b/>
        </w:rPr>
        <w:t>NAME}}</w:t>
      </w:r>
    </w:p>
    <w:p>
      <w:r>
        <w:rPr>
          <w:b/>
        </w:rPr>
        <w:t xml:space="preserve">Architecture summary — </w:t>
      </w:r>
      <w:r>
        <w:t xml:space="preserve">This sentence must be replaced without changing the surrounding paragraph style, indentation or section settings. </w:t>
      </w:r>
      <w:r>
        <w:rPr>
          <w:b/>
        </w:rPr>
        <w:t>Important text</w:t>
      </w:r>
      <w:r>
        <w:t xml:space="preserve"> remains bold if a partial-run patch is used.</w:t>
      </w:r>
    </w:p>
    <w:p>
      <w:pPr>
        <w:pStyle w:val="ListBullet"/>
      </w:pPr>
      <w:r>
        <w:t xml:space="preserve">Security: </w:t>
      </w:r>
      <w:r>
        <w:rPr>
          <w:i/>
        </w:rPr>
        <w:t>private networking, RBAC, audit trails.</w:t>
      </w:r>
    </w:p>
    <w:p>
      <w:pPr>
        <w:pStyle w:val="ListBullet"/>
      </w:pPr>
      <w:r>
        <w:t>Delivery: controlled releases with rollback and change approval.</w:t>
      </w:r>
    </w:p>
    <w:p>
      <w:pPr>
        <w:pStyle w:val="Heading1"/>
      </w:pPr>
      <w:r>
        <w:t>2. Tables, cells and recursive nesting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Compute</w:t>
            </w:r>
          </w:p>
        </w:tc>
        <w:tc>
          <w:tcPr>
            <w:tcW w:type="dxa" w:w="2880"/>
          </w:tcPr>
          <w:p>
            <w:r>
              <w:t>Azure Kubernetes Service</w:t>
            </w:r>
          </w:p>
        </w:tc>
        <w:tc>
          <w:tcPr>
            <w:tcW w:type="dxa" w:w="2880"/>
          </w:tcPr>
          <w:p>
            <w:r>
              <w:t>Platform team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Data team</w:t>
            </w:r>
          </w:p>
          <w:p>
            <w:r>
              <w:t>Nested table below — test append_to_cell and replacement: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40"/>
              <w:gridCol w:w="1440"/>
            </w:tblGrid>
            <w:tr>
              <w:tc>
                <w:tcPr>
                  <w:tcW w:type="dxa" w:w="1440"/>
                </w:tcPr>
                <w:p>
                  <w:r>
                    <w:t>Environment</w:t>
                  </w:r>
                </w:p>
              </w:tc>
              <w:tc>
                <w:tcPr>
                  <w:tcW w:type="dxa" w:w="1440"/>
                </w:tcPr>
                <w:p>
                  <w:r>
                    <w:t>Status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t>Staging</w:t>
                  </w:r>
                </w:p>
              </w:tc>
              <w:tc>
                <w:tcPr>
                  <w:tcW w:type="dxa" w:w="1440"/>
                </w:tcPr>
                <w:p>
                  <w:r>
                    <w:t>Pending review</w:t>
                  </w:r>
                </w:p>
              </w:tc>
            </w:tr>
          </w:tbl>
          <w:p/>
        </w:tc>
      </w:tr>
      <w:tr>
        <w:tc>
          <w:tcPr>
            <w:tcW w:type="dxa" w:w="2880"/>
          </w:tcPr>
          <w:p>
            <w:r>
              <w:t>Network</w:t>
            </w:r>
          </w:p>
        </w:tc>
        <w:tc>
          <w:tcPr>
            <w:tcW w:type="dxa" w:w="2880"/>
          </w:tcPr>
          <w:p>
            <w:r>
              <w:t>Private endpoints</w:t>
            </w:r>
          </w:p>
        </w:tc>
        <w:tc>
          <w:tcPr>
            <w:tcW w:type="dxa" w:w="2880"/>
          </w:tcPr>
          <w:p>
            <w:r>
              <w:t>Security team</w:t>
            </w:r>
          </w:p>
        </w:tc>
      </w:tr>
    </w:tbl>
    <w:p>
      <w:r>
        <w:t>Table integrity rule: do not reorder rows, remove grid definitions, or modify unrelated cells.</w:t>
      </w:r>
    </w:p>
    <w:p>
      <w:pPr>
        <w:pStyle w:val="Heading1"/>
      </w:pPr>
      <w:r>
        <w:t>3. Existing image and link</w:t>
      </w:r>
    </w:p>
    <w:p>
      <w:r>
        <w:drawing>
          <wp:inline xmlns:a="http://schemas.openxmlformats.org/drawingml/2006/main" xmlns:pic="http://schemas.openxmlformats.org/drawingml/2006/picture">
            <wp:extent cx="4389120" cy="8621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_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862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Example hyperlink (relationship preservation test): </w:t>
      </w:r>
      <w:hyperlink r:id="rId12">
        <w:r>
          <w:t>Reference portal</w:t>
        </w:r>
      </w:hyperlink>
    </w:p>
    <w:p>
      <w:r>
        <w:br w:type="page"/>
      </w:r>
    </w:p>
    <w:p>
      <w:pPr>
        <w:pStyle w:val="Heading1"/>
      </w:pPr>
      <w:r>
        <w:t>4. Multi-section editing operations</w:t>
      </w:r>
    </w:p>
    <w:p>
      <w:r>
        <w:t>TARGET_INSERT: Insert a new paragraph immediately after this marker. Existing text must be untouched.</w:t>
      </w:r>
    </w:p>
    <w:p>
      <w:r>
        <w:t>TARGET_DELETE: This entire paragraph may be deleted during the structural operation test.</w:t>
      </w:r>
    </w:p>
    <w:p>
      <w:r>
        <w:t>TARGET_APPEND: Add a new table after this paragraph in a second test pass.</w:t>
      </w:r>
    </w:p>
    <w:p>
      <w:pPr>
        <w:pStyle w:val="Heading1"/>
      </w:pPr>
      <w:r>
        <w:t>5. Acceptance tests</w:t>
      </w:r>
    </w:p>
    <w:p>
      <w:pPr>
        <w:pStyle w:val="ListNumber"/>
      </w:pPr>
      <w:r>
        <w:rPr>
          <w:b/>
        </w:rPr>
        <w:t xml:space="preserve">Baseline no-op roundtrip: </w:t>
      </w:r>
      <w:r>
        <w:t>Render with empty patch; confirm equal extracted text and unchanged hash of all non-edited ZIP parts.</w:t>
      </w:r>
    </w:p>
    <w:p>
      <w:pPr>
        <w:pStyle w:val="ListNumber"/>
      </w:pPr>
      <w:r>
        <w:rPr>
          <w:b/>
        </w:rPr>
        <w:t xml:space="preserve">Split-run token: </w:t>
      </w:r>
      <w:r>
        <w:t>Replace {{CUSTOMER}} and {{SYSTEM_NAME}} even though each spans several runs.</w:t>
      </w:r>
    </w:p>
    <w:p>
      <w:pPr>
        <w:pStyle w:val="ListNumber"/>
      </w:pPr>
      <w:r>
        <w:rPr>
          <w:b/>
        </w:rPr>
        <w:t xml:space="preserve">Targeted paragraph edit: </w:t>
      </w:r>
      <w:r>
        <w:t>Replace only the architecture summary; inspect run formatting and paragraph properties.</w:t>
      </w:r>
    </w:p>
    <w:p>
      <w:pPr>
        <w:pStyle w:val="ListNumber"/>
      </w:pPr>
      <w:r>
        <w:rPr>
          <w:b/>
        </w:rPr>
        <w:t xml:space="preserve">Table edit: </w:t>
      </w:r>
      <w:r>
        <w:t>Change Compute technology and nested table status without changing unrelated cells.</w:t>
      </w:r>
    </w:p>
    <w:p>
      <w:pPr>
        <w:pStyle w:val="ListNumber"/>
      </w:pPr>
      <w:r>
        <w:rPr>
          <w:b/>
        </w:rPr>
        <w:t xml:space="preserve">Structural operations: </w:t>
      </w:r>
      <w:r>
        <w:t>Insert after TARGET_INSERT, delete TARGET_DELETE and append a table after TARGET_APPEND.</w:t>
      </w:r>
    </w:p>
    <w:p>
      <w:pPr>
        <w:pStyle w:val="ListNumber"/>
      </w:pPr>
      <w:r>
        <w:rPr>
          <w:b/>
        </w:rPr>
        <w:t xml:space="preserve">Relationship preservation: </w:t>
      </w:r>
      <w:r>
        <w:t>Check original image and hyperlink remain valid and unchanged.</w:t>
      </w:r>
    </w:p>
    <w:p>
      <w:pPr>
        <w:pStyle w:val="ListNumber"/>
      </w:pPr>
      <w:r>
        <w:rPr>
          <w:b/>
        </w:rPr>
        <w:t xml:space="preserve">Header/footer: </w:t>
      </w:r>
      <w:r>
        <w:t>Change header text in a separate patch; verify footer page field survives.</w:t>
      </w:r>
    </w:p>
    <w:p>
      <w:pPr>
        <w:pStyle w:val="ListNumber"/>
      </w:pPr>
      <w:r>
        <w:rPr>
          <w:b/>
        </w:rPr>
        <w:t xml:space="preserve">Conflict rejection: </w:t>
      </w:r>
      <w:r>
        <w:t>Reject stale patch created from another bundle hash.</w:t>
      </w:r>
    </w:p>
    <w:p>
      <w:pPr>
        <w:pStyle w:val="ListNumber"/>
      </w:pPr>
      <w:r>
        <w:rPr>
          <w:b/>
        </w:rPr>
        <w:t xml:space="preserve">Atomic failure: </w:t>
      </w:r>
      <w:r>
        <w:t>Apply deliberately invalid target ID; output must not be published or overwrite original.</w:t>
      </w:r>
    </w:p>
    <w:p>
      <w:pPr>
        <w:pStyle w:val="ListNumber"/>
      </w:pPr>
      <w:r>
        <w:rPr>
          <w:b/>
        </w:rPr>
        <w:t xml:space="preserve">Visual comparison: </w:t>
      </w:r>
      <w:r>
        <w:t>Render original and changed file; flag clipping, reflow and unexpected page-count changes.</w:t>
      </w:r>
    </w:p>
    <w:p>
      <w:pPr>
        <w:pStyle w:val="ListNumber"/>
      </w:pPr>
      <w:r>
        <w:rPr>
          <w:b/>
        </w:rPr>
        <w:t xml:space="preserve">Opaque parts: </w:t>
      </w:r>
      <w:r>
        <w:t>Compare hashes of all untouched entries; preserve styles/themes/comments/custom XML if present.</w:t>
      </w:r>
    </w:p>
    <w:p>
      <w:pPr>
        <w:pStyle w:val="ListNumber"/>
      </w:pPr>
      <w:r>
        <w:rPr>
          <w:b/>
        </w:rPr>
        <w:t xml:space="preserve">Revision handling: </w:t>
      </w:r>
      <w:r>
        <w:t>If tracked changes are encountered in other input files, reject or handle explicitly—this fixture does not contain revisions.</w:t>
      </w:r>
    </w:p>
    <w:p>
      <w:pPr>
        <w:pStyle w:val="Heading1"/>
      </w:pPr>
      <w:r>
        <w:t>6. Patch schema example (illustrative)</w:t>
      </w:r>
    </w:p>
    <w:p>
      <w:r>
        <w:t>The companion JSON patch uses text matching placeholders where exact structural IDs must be taken from your generated profile. Never assume IDs in this fixture match a given extractor implementation.</w:t>
      </w:r>
    </w:p>
    <w:p>
      <w:pPr>
        <w:pStyle w:val="Heading1"/>
      </w:pPr>
      <w:r>
        <w:t>7. Verification record</w:t>
      </w:r>
    </w:p>
    <w:p>
      <w:pPr>
        <w:pStyle w:val="ListBullet"/>
      </w:pPr>
      <w:r>
        <w:t>Source SHA-256: __________________________</w:t>
      </w:r>
    </w:p>
    <w:p>
      <w:pPr>
        <w:pStyle w:val="ListBullet"/>
      </w:pPr>
      <w:r>
        <w:t>Generated SHA-256: ______________________</w:t>
      </w:r>
    </w:p>
    <w:p>
      <w:pPr>
        <w:pStyle w:val="ListBullet"/>
      </w:pPr>
      <w:r>
        <w:t>Untouched parts hash check: PASS / FAIL</w:t>
      </w:r>
    </w:p>
    <w:p>
      <w:pPr>
        <w:pStyle w:val="ListBullet"/>
      </w:pPr>
      <w:r>
        <w:t>DOCX package validity: PASS / FAIL</w:t>
      </w:r>
    </w:p>
    <w:p>
      <w:pPr>
        <w:pStyle w:val="ListBullet"/>
      </w:pPr>
      <w:r>
        <w:t>Visual review and page count: PASS / FAIL</w:t>
      </w:r>
    </w:p>
    <w:p>
      <w:pPr>
        <w:pStyle w:val="ListBullet"/>
      </w:pPr>
      <w:r>
        <w:t>Reviewer / date: 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800" w:bottom="1008" w:left="180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Confidential test fixture   •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DOCXRIPPER  |  OOXML REGRESSION FIXTURE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5488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example.org/docxripper-t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