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</w:t>
      </w:r>
    </w:p>
    <w:p>
      <w:r>
        <w:t>Guidance: Enter a name and summary, then add a goal and metric for each item. Choose one service option.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Alex Example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Prepare a short weekly update.</w:t>
            </w:r>
          </w:p>
        </w:tc>
      </w:tr>
    </w:tbl>
    <w:p>
      <w:r>
        <w:t>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</w:tr>
      <w:tr>
        <w:tc>
          <w:tcPr>
            <w:tcW w:type="dxa" w:w="2880"/>
          </w:tcPr>
          <w:p>
            <w:r>
              <w:t>Item A</w:t>
            </w:r>
          </w:p>
        </w:tc>
        <w:tc>
          <w:tcPr>
            <w:tcW w:type="dxa" w:w="2880"/>
          </w:tcPr>
          <w:p>
            <w:r/>
            <w:r>
              <w:t>Complete item a</w:t>
            </w:r>
          </w:p>
        </w:tc>
        <w:tc>
          <w:tcPr>
            <w:tcW w:type="dxa" w:w="2880"/>
          </w:tcPr>
          <w:p>
            <w:r/>
            <w:r>
              <w:t>One item a delivered</w:t>
            </w:r>
          </w:p>
        </w:tc>
      </w:tr>
      <w:tr>
        <w:tc>
          <w:tcPr>
            <w:tcW w:type="dxa" w:w="2880"/>
          </w:tcPr>
          <w:p>
            <w:r>
              <w:t>Item B</w:t>
            </w:r>
          </w:p>
        </w:tc>
        <w:tc>
          <w:tcPr>
            <w:tcW w:type="dxa" w:w="2880"/>
          </w:tcPr>
          <w:p>
            <w:r/>
            <w:r>
              <w:t>Complete item b</w:t>
            </w:r>
          </w:p>
        </w:tc>
        <w:tc>
          <w:tcPr>
            <w:tcW w:type="dxa" w:w="2880"/>
          </w:tcPr>
          <w:p>
            <w:r/>
            <w:r>
              <w:t>One item b delivered</w:t>
            </w:r>
          </w:p>
        </w:tc>
      </w:tr>
    </w:tbl>
    <w:p>
      <w:r>
        <w:t>Service option</w:t>
      </w:r>
    </w:p>
    <w:p>
      <w:sdt>
        <w:sdtPr>
          <w:id w:val="1001"/>
          <w:alias w:val="Standard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t xml:space="preserve"> Standard   </w:t>
      </w:r>
      <w:sdt>
        <w:sdtPr>
          <w:id w:val="1002"/>
          <w:alias w:val="Expedit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Expedited   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template</dc:title>
  <dc:subject>Generic form example</dc:subject>
  <dc:creator>DocXUnravel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