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9A46" w14:textId="2B76444A" w:rsidR="00825AA8" w:rsidRDefault="00825AA8">
      <w:r w:rsidRPr="00825AA8">
        <w:t>https://docs.google.com/document/d/14v21fkYwdl3_5ajtMJeCCS1AxTEXUREty7c8m4-sH_4/edit?usp=sharing</w:t>
      </w:r>
    </w:p>
    <w:sectPr w:rsidR="0082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A8"/>
    <w:rsid w:val="0082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F31D"/>
  <w15:chartTrackingRefBased/>
  <w15:docId w15:val="{EE3ED6FB-F8DE-4965-94B3-910F674C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Gouda</dc:creator>
  <cp:keywords/>
  <dc:description/>
  <cp:lastModifiedBy>Vinayak Gouda</cp:lastModifiedBy>
  <cp:revision>1</cp:revision>
  <dcterms:created xsi:type="dcterms:W3CDTF">2022-12-15T01:35:00Z</dcterms:created>
  <dcterms:modified xsi:type="dcterms:W3CDTF">2022-12-15T01:35:00Z</dcterms:modified>
</cp:coreProperties>
</file>