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ULPIN UI demo guide</w:t>
      </w:r>
    </w:p>
    <w:p>
      <w:pPr>
        <w:pStyle w:val="Subtitle"/>
      </w:pPr>
      <w:r>
        <w:t>A five minute walkthrough from files to a corrected model</w:t>
      </w:r>
    </w:p>
    <w:p>
      <w:r>
        <w:t xml:space="preserve">Use this guide to present the local workbench or learn it yourself. You will load sample property files, prepare seven spaces, explore the building, identify a </w:t>
      </w:r>
      <w:r>
        <w:rPr>
          <w:b/>
        </w:rPr>
        <w:t>6.4 m³ overlap</w:t>
      </w:r>
      <w:r>
        <w:t>, and resolve it by applying revised level evidence.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50"/>
            <wp:docPr id="1" name="Picture 1" descr="The C-001 building in the 3D ULPIN work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il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The Building view adds a conceptual façade to the measured property spaces.</w:t>
      </w:r>
    </w:p>
    <w:p>
      <w:pPr>
        <w:pStyle w:val="Heading2"/>
      </w:pPr>
      <w:r>
        <w:t>Start on the demo computer</w:t>
      </w:r>
    </w:p>
    <w:p>
      <w:r>
        <w:t xml:space="preserve">Double-click </w:t>
      </w:r>
      <w:r>
        <w:rPr>
          <w:b/>
        </w:rPr>
        <w:t>Start Demo.command</w:t>
      </w:r>
      <w:r>
        <w:t xml:space="preserve"> in the project folder, or run </w:t>
      </w:r>
      <w:r>
        <w:rPr>
          <w:b/>
        </w:rPr>
        <w:t>pnpm demo</w:t>
      </w:r>
      <w:r>
        <w:t xml:space="preserve"> there. Keep that terminal open. In the browser, open </w:t>
      </w:r>
      <w:r>
        <w:rPr>
          <w:b/>
        </w:rPr>
        <w:t>http://127.0.0.1:3000</w:t>
      </w:r>
      <w:r>
        <w:t xml:space="preserve"> and wait for </w:t>
      </w:r>
      <w:r>
        <w:rPr>
          <w:b/>
        </w:rPr>
        <w:t>Local services connected</w:t>
      </w:r>
      <w:r>
        <w:t xml:space="preserve"> in the bottom status bar.</w:t>
      </w:r>
    </w:p>
    <w:p>
      <w:hyperlink r:id="rId11">
        <w:r>
          <w:rPr>
            <w:color w:val="355A62"/>
            <w:u w:val="single"/>
          </w:rPr>
          <w:t>Open the workbench</w:t>
        </w:r>
      </w:hyperlink>
      <w:r>
        <w:t xml:space="preserve">   |   </w:t>
      </w:r>
      <w:hyperlink r:id="rId12">
        <w:r>
          <w:rPr>
            <w:color w:val="355A62"/>
            <w:u w:val="single"/>
          </w:rPr>
          <w:t>Open the prepared building showcase</w:t>
        </w:r>
      </w:hyperlink>
    </w:p>
    <w:p>
      <w:r/>
      <w:r>
        <w:rPr>
          <w:b/>
        </w:rPr>
        <w:t>The story:</w:t>
      </w:r>
      <w:r>
        <w:t xml:space="preserve"> Files → draft spaces → computed model → overlap finding → applied evidence → rebuilt model.</w:t>
      </w:r>
    </w:p>
    <w:p>
      <w:r>
        <w:t xml:space="preserve">For a repeatable demo, create a </w:t>
      </w:r>
      <w:r>
        <w:rPr>
          <w:b/>
        </w:rPr>
        <w:t>fresh workspace</w:t>
      </w:r>
      <w:r>
        <w:t xml:space="preserve"> on page 2. The sample files are teaching data. The workbench does not issue an official ULPIN or establish legal ownership.</w:t>
      </w:r>
    </w:p>
    <w:p>
      <w:r>
        <w:br w:type="page"/>
      </w:r>
    </w:p>
    <w:p>
      <w:pPr>
        <w:pStyle w:val="Heading1"/>
      </w:pPr>
      <w:r>
        <w:t>1 Create a workspace and load inputs</w:t>
      </w:r>
    </w:p>
    <w:p>
      <w:r>
        <w:t>Start with an empty case so the audience sees the model being created from source files. A new workspace keeps this rehearsal separate from earlier runs.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3440" cy="3668573"/>
            <wp:docPr id="2" name="Picture 2" descr="New workspace dialog with the demonstration name ente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ew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66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The plus button beside the workspace selector opens this dialog.</w:t>
      </w:r>
    </w:p>
    <w:p>
      <w:pPr>
        <w:ind w:left="302" w:hanging="302"/>
      </w:pPr>
      <w:r/>
      <w:r>
        <w:rPr>
          <w:b/>
        </w:rPr>
        <w:t>1.</w:t>
      </w:r>
      <w:r>
        <w:t xml:space="preserve"> Click the </w:t>
      </w:r>
      <w:r>
        <w:rPr>
          <w:b/>
        </w:rPr>
        <w:t>+</w:t>
      </w:r>
      <w:r>
        <w:t xml:space="preserve"> beside the workspace selector. Enter </w:t>
      </w:r>
      <w:r>
        <w:rPr>
          <w:b/>
        </w:rPr>
        <w:t>C-001 guided walkthrough</w:t>
      </w:r>
      <w:r>
        <w:t xml:space="preserve">, then click </w:t>
      </w:r>
      <w:r>
        <w:rPr>
          <w:b/>
        </w:rPr>
        <w:t>Create workspace</w:t>
      </w:r>
      <w:r>
        <w:t>.</w:t>
      </w:r>
    </w:p>
    <w:p>
      <w:pPr>
        <w:ind w:left="302" w:hanging="302"/>
      </w:pPr>
      <w:r/>
      <w:r>
        <w:rPr>
          <w:b/>
        </w:rPr>
        <w:t>2.</w:t>
      </w:r>
      <w:r>
        <w:t xml:space="preserve"> Choose </w:t>
      </w:r>
      <w:r>
        <w:rPr>
          <w:b/>
        </w:rPr>
        <w:t>C-001 · Reference building</w:t>
      </w:r>
      <w:r>
        <w:t xml:space="preserve"> in the sample selector and click </w:t>
      </w:r>
      <w:r>
        <w:rPr>
          <w:b/>
        </w:rPr>
        <w:t>Load sample inputs</w:t>
      </w:r>
      <w:r>
        <w:t>. Wait for processing to finish.</w:t>
      </w:r>
    </w:p>
    <w:p>
      <w:pPr>
        <w:ind w:left="302" w:hanging="302"/>
      </w:pPr>
      <w:r/>
      <w:r>
        <w:rPr>
          <w:b/>
        </w:rPr>
        <w:t>3.</w:t>
      </w:r>
      <w:r>
        <w:t xml:space="preserve"> Open </w:t>
      </w:r>
      <w:r>
        <w:rPr>
          <w:b/>
        </w:rPr>
        <w:t>Sources</w:t>
      </w:r>
      <w:r>
        <w:t xml:space="preserve"> in the left rail. Five originals appear. Selecting a source opens its inspector on the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Source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What it supplies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spatial.json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Property footprints, space IDs and local context.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levels-r1.csv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Initial elevation evidence; U03 and U04 have missing lower measurements.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controls.csv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The local metric frame and reference controls.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plan.png and plan.pdf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Plan references for optional calibration and tracing.</w:t>
            </w:r>
          </w:p>
        </w:tc>
      </w:tr>
    </w:tbl>
    <w:p>
      <w:pPr>
        <w:spacing w:after="0"/>
      </w:pPr>
      <w:r/>
    </w:p>
    <w:p>
      <w:r/>
      <w:r>
        <w:rPr>
          <w:b/>
        </w:rPr>
        <w:t>Expected:</w:t>
      </w:r>
      <w:r>
        <w:t xml:space="preserve"> 5 sources and 0 spaces. </w:t>
      </w:r>
      <w:r>
        <w:rPr>
          <w:b/>
        </w:rPr>
        <w:t>Needs Input</w:t>
      </w:r>
      <w:r>
        <w:t xml:space="preserve"> on the initial levels and plan references is expected. It means evidence needs attention; the sample is designed to continue with clearly marked draft values.</w:t>
      </w:r>
    </w:p>
    <w:p>
      <w:r/>
      <w:r>
        <w:rPr>
          <w:b/>
        </w:rPr>
        <w:t>Say during the demo</w:t>
      </w:r>
      <w:r>
        <w:t xml:space="preserve">  “These files are our starting evidence. Receiving a file does not create a building or automatically verify every measurement.”</w:t>
      </w:r>
    </w:p>
    <w:p>
      <w:r>
        <w:br w:type="page"/>
      </w:r>
    </w:p>
    <w:p>
      <w:pPr>
        <w:pStyle w:val="Heading1"/>
      </w:pPr>
      <w:r>
        <w:t>2 Prepare draft spaces and build</w:t>
      </w:r>
    </w:p>
    <w:p>
      <w:r>
        <w:t>Preparation turns inspected inputs into editable spaces. Building computes the saved 3D geometry, quantities and checks from those spaces.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5039360"/>
            <wp:docPr id="3" name="Picture 3" descr="Prepare geometry dialog with three source sele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Bind the initial footprint, level and control revisions before preparing the draft.</w:t>
      </w:r>
    </w:p>
    <w:p>
      <w:pPr>
        <w:ind w:left="302" w:hanging="302"/>
      </w:pPr>
      <w:r/>
      <w:r>
        <w:rPr>
          <w:b/>
        </w:rPr>
        <w:t>1.</w:t>
      </w:r>
      <w:r>
        <w:t xml:space="preserve"> Click </w:t>
      </w:r>
      <w:r>
        <w:rPr>
          <w:b/>
        </w:rPr>
        <w:t>Prepare geometry</w:t>
      </w:r>
      <w:r>
        <w:t xml:space="preserve">. Confirm </w:t>
      </w:r>
      <w:r>
        <w:rPr>
          <w:b/>
        </w:rPr>
        <w:t>Footprint source = spatial.json · r1</w:t>
      </w:r>
      <w:r>
        <w:t xml:space="preserve">, </w:t>
      </w:r>
      <w:r>
        <w:rPr>
          <w:b/>
        </w:rPr>
        <w:t>Level evidence = levels-r1.csv · r1</w:t>
      </w:r>
      <w:r>
        <w:t xml:space="preserve">, and </w:t>
      </w:r>
      <w:r>
        <w:rPr>
          <w:b/>
        </w:rPr>
        <w:t>Control reference = controls.csv · r1</w:t>
      </w:r>
      <w:r>
        <w:t>.</w:t>
      </w:r>
    </w:p>
    <w:p>
      <w:pPr>
        <w:ind w:left="302" w:hanging="302"/>
      </w:pPr>
      <w:r/>
      <w:r>
        <w:rPr>
          <w:b/>
        </w:rPr>
        <w:t>2.</w:t>
      </w:r>
      <w:r>
        <w:t xml:space="preserve"> Click </w:t>
      </w:r>
      <w:r>
        <w:rPr>
          <w:b/>
        </w:rPr>
        <w:t>Prepare draft spaces</w:t>
      </w:r>
      <w:r>
        <w:t xml:space="preserve">. The Spaces pane should list </w:t>
      </w:r>
      <w:r>
        <w:rPr>
          <w:b/>
        </w:rPr>
        <w:t>7 spaces</w:t>
      </w:r>
      <w:r>
        <w:t>, including the shared basement, ground spaces and upper spaces.</w:t>
      </w:r>
    </w:p>
    <w:p>
      <w:pPr>
        <w:ind w:left="302" w:hanging="302"/>
      </w:pPr>
      <w:r/>
      <w:r>
        <w:rPr>
          <w:b/>
        </w:rPr>
        <w:t>3.</w:t>
      </w:r>
      <w:r>
        <w:t xml:space="preserve"> Click </w:t>
      </w:r>
      <w:r>
        <w:rPr>
          <w:b/>
        </w:rPr>
        <w:t>Build model</w:t>
      </w:r>
      <w:r>
        <w:t xml:space="preserve"> at the top right. Wait for the building and </w:t>
      </w:r>
      <w:r>
        <w:rPr>
          <w:b/>
        </w:rPr>
        <w:t>Computed geometry r1</w:t>
      </w:r>
      <w:r>
        <w:t xml:space="preserve"> to appear. Keep </w:t>
      </w:r>
      <w:r>
        <w:rPr>
          <w:b/>
        </w:rPr>
        <w:t>All floors</w:t>
      </w:r>
      <w:r>
        <w:t xml:space="preserve"> selected and the floor-separation slider at zero.</w:t>
      </w:r>
    </w:p>
    <w:p>
      <w:r/>
      <w:r>
        <w:rPr>
          <w:b/>
        </w:rPr>
        <w:t>Expected:</w:t>
      </w:r>
      <w:r>
        <w:t xml:space="preserve"> U03 begins at a draft lower limit of </w:t>
      </w:r>
      <w:r>
        <w:rPr>
          <w:b/>
        </w:rPr>
        <w:t>2.8 m</w:t>
      </w:r>
      <w:r>
        <w:t>. Its lower elevation is marked unverified. This is the value that produces the conflict you will inspect next.</w:t>
      </w:r>
    </w:p>
    <w:p>
      <w:r/>
      <w:r>
        <w:rPr>
          <w:b/>
        </w:rPr>
        <w:t>Say during the demo</w:t>
      </w:r>
      <w:r>
        <w:t xml:space="preserve">  “Preparation gives us editable candidates. Building calculates their actual volumes and intersections, while keeping the evidence status visible.”</w:t>
      </w:r>
    </w:p>
    <w:p>
      <w:r>
        <w:br w:type="page"/>
      </w:r>
    </w:p>
    <w:p>
      <w:pPr>
        <w:pStyle w:val="Heading1"/>
      </w:pPr>
      <w:r>
        <w:t>3 Explore the building and its spaces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50"/>
            <wp:docPr id="4" name="Picture 4" descr="U03 selected in the building with quantities and vertical limits in the insp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lected-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Select a space in the left list or click its façade to open the linked inspector.</w:t>
      </w:r>
    </w:p>
    <w:p>
      <w:r>
        <w:t xml:space="preserve">Select </w:t>
      </w:r>
      <w:r>
        <w:rPr>
          <w:b/>
        </w:rPr>
        <w:t>U03 Upper west apartment</w:t>
      </w:r>
      <w:r>
        <w:t xml:space="preserve"> under </w:t>
      </w:r>
      <w:r>
        <w:rPr>
          <w:b/>
        </w:rPr>
        <w:t>Spaces</w:t>
      </w:r>
      <w:r>
        <w:t xml:space="preserve">. The inspector shows a </w:t>
      </w:r>
      <w:r>
        <w:rPr>
          <w:b/>
        </w:rPr>
        <w:t>32 m²</w:t>
      </w:r>
      <w:r>
        <w:t xml:space="preserve"> floor area, </w:t>
      </w:r>
      <w:r>
        <w:rPr>
          <w:b/>
        </w:rPr>
        <w:t>102.4 m³</w:t>
      </w:r>
      <w:r>
        <w:t xml:space="preserve"> volume, lower limit </w:t>
      </w:r>
      <w:r>
        <w:rPr>
          <w:b/>
        </w:rPr>
        <w:t>2.8 m</w:t>
      </w:r>
      <w:r>
        <w:t xml:space="preserve"> and upper limit </w:t>
      </w:r>
      <w:r>
        <w:rPr>
          <w:b/>
        </w:rPr>
        <w:t>6 m</w:t>
      </w:r>
      <w:r>
        <w:t>. Its lower limit remains unverified.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Control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Use during the demo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Building and Property volumes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Switch between the conceptual building and exact measured prisms.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Drag, scroll and Reset camera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Orbit, zoom and return to the standard view.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All floors and Isolate selected space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Filter a storey or focus on one selected space.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Reveal basement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Expose the below-ground space.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Separate floors visually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Spread storeys apart for explanation; return the slider to zero afterward.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Focus model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Expand the viewer. Exit focus to restore the panels.</w:t>
            </w:r>
          </w:p>
        </w:tc>
      </w:tr>
    </w:tbl>
    <w:p>
      <w:pPr>
        <w:spacing w:after="0"/>
      </w:pPr>
      <w:r/>
    </w:p>
    <w:p>
      <w:r/>
      <w:r>
        <w:rPr>
          <w:b/>
        </w:rPr>
        <w:t>Say during the demo</w:t>
      </w:r>
      <w:r>
        <w:t xml:space="preserve">  “The windows, roof and landscaping help us recognize the building. Measurements and conflict checks come from the stored property geometry. These display controls do not edit that geometry.”</w:t>
      </w:r>
    </w:p>
    <w:p>
      <w:r>
        <w:br w:type="page"/>
      </w:r>
    </w:p>
    <w:p>
      <w:pPr>
        <w:pStyle w:val="Heading1"/>
      </w:pPr>
      <w:r>
        <w:t>4 Find and explain the overlap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50"/>
            <wp:docPr id="5" name="Picture 5" descr="Exact property volumes with the U01 and U03 intersection highlighted in oran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verl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Selecting the finding automatically opens Property volumes and the measured overlap.</w:t>
      </w:r>
    </w:p>
    <w:p>
      <w:pPr>
        <w:ind w:left="302" w:hanging="302"/>
      </w:pPr>
      <w:r/>
      <w:r>
        <w:rPr>
          <w:b/>
        </w:rPr>
        <w:t>1.</w:t>
      </w:r>
      <w:r>
        <w:t xml:space="preserve"> Open </w:t>
      </w:r>
      <w:r>
        <w:rPr>
          <w:b/>
        </w:rPr>
        <w:t>Checks</w:t>
      </w:r>
      <w:r>
        <w:t xml:space="preserve"> in the left rail. Click </w:t>
      </w:r>
      <w:r>
        <w:rPr>
          <w:b/>
        </w:rPr>
        <w:t>U01 / U03: 6.4 m³ overlap</w:t>
      </w:r>
      <w:r>
        <w:t>.</w:t>
      </w:r>
    </w:p>
    <w:p>
      <w:pPr>
        <w:ind w:left="302" w:hanging="302"/>
      </w:pPr>
      <w:r/>
      <w:r>
        <w:rPr>
          <w:b/>
        </w:rPr>
        <w:t>2.</w:t>
      </w:r>
      <w:r>
        <w:t xml:space="preserve"> Point out the orange region and </w:t>
      </w:r>
      <w:r>
        <w:rPr>
          <w:b/>
        </w:rPr>
        <w:t>6.4 m³ computed overlap</w:t>
      </w:r>
      <w:r>
        <w:t xml:space="preserve"> label. Read the finding inspector and its contributing source revisions.</w:t>
      </w:r>
    </w:p>
    <w:p>
      <w:pPr>
        <w:ind w:left="302" w:hanging="302"/>
      </w:pPr>
      <w:r/>
      <w:r>
        <w:rPr>
          <w:b/>
        </w:rPr>
        <w:t>3.</w:t>
      </w:r>
      <w:r>
        <w:t xml:space="preserve"> Explain the vertical conflict: U01 reaches </w:t>
      </w:r>
      <w:r>
        <w:rPr>
          <w:b/>
        </w:rPr>
        <w:t>3.0 m</w:t>
      </w:r>
      <w:r>
        <w:t xml:space="preserve">, while U03 begins at </w:t>
      </w:r>
      <w:r>
        <w:rPr>
          <w:b/>
        </w:rPr>
        <w:t>2.8 m</w:t>
      </w:r>
      <w:r>
        <w:t xml:space="preserve">. They share a </w:t>
      </w:r>
      <w:r>
        <w:rPr>
          <w:b/>
        </w:rPr>
        <w:t>0.2 m</w:t>
      </w:r>
      <w:r>
        <w:t xml:space="preserve"> band over </w:t>
      </w:r>
      <w:r>
        <w:rPr>
          <w:b/>
        </w:rPr>
        <w:t>32 m²</w:t>
      </w:r>
      <w:r>
        <w:t>.</w:t>
      </w:r>
    </w:p>
    <w:p>
      <w:r/>
      <w:r>
        <w:rPr>
          <w:b/>
        </w:rPr>
        <w:t>Calculation:</w:t>
      </w:r>
      <w:r>
        <w:t xml:space="preserve"> 32 m² × 0.2 m = </w:t>
      </w:r>
      <w:r>
        <w:rPr>
          <w:b/>
        </w:rPr>
        <w:t>6.4 m³</w:t>
      </w:r>
      <w:r>
        <w:t>.</w:t>
      </w:r>
    </w:p>
    <w:p>
      <w:r/>
      <w:r>
        <w:rPr>
          <w:b/>
        </w:rPr>
        <w:t>Expected:</w:t>
      </w:r>
      <w:r>
        <w:t xml:space="preserve"> one positive-volume overlap. Other findings can describe unverified evidence or boundary contact; they are separate from the highlighted intersection.</w:t>
      </w:r>
    </w:p>
    <w:p>
      <w:r/>
      <w:r>
        <w:rPr>
          <w:b/>
        </w:rPr>
        <w:t>Say during the demo</w:t>
      </w:r>
      <w:r>
        <w:t xml:space="preserve">  “This is the actual shared volume. We will resolve it with a new source revision so we can explain why the measurement changed.”</w:t>
      </w:r>
    </w:p>
    <w:p>
      <w:r>
        <w:br w:type="page"/>
      </w:r>
    </w:p>
    <w:p>
      <w:pPr>
        <w:pStyle w:val="Heading1"/>
      </w:pPr>
      <w:r>
        <w:t>5 Apply revised level evidence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50"/>
            <wp:docPr id="6" name="Picture 6" descr="The revised level source is ready and the Apply this level evidence action is visi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vised-evid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Revision 2 is received and inspected here, but the existing model still shows its original overlap.</w:t>
      </w:r>
    </w:p>
    <w:p>
      <w:pPr>
        <w:ind w:left="302" w:hanging="302"/>
      </w:pPr>
      <w:r/>
      <w:r>
        <w:rPr>
          <w:b/>
        </w:rPr>
        <w:t>1.</w:t>
      </w:r>
      <w:r>
        <w:t xml:space="preserve"> Open </w:t>
      </w:r>
      <w:r>
        <w:rPr>
          <w:b/>
        </w:rPr>
        <w:t>Sources</w:t>
      </w:r>
      <w:r>
        <w:t xml:space="preserve">, then click </w:t>
      </w:r>
      <w:r>
        <w:rPr>
          <w:b/>
        </w:rPr>
        <w:t>Load revised demo levels</w:t>
      </w:r>
      <w:r>
        <w:t xml:space="preserve">. Wait for </w:t>
      </w:r>
      <w:r>
        <w:rPr>
          <w:b/>
        </w:rPr>
        <w:t>levels-r2.csv · r2</w:t>
      </w:r>
      <w:r>
        <w:t xml:space="preserve"> to become </w:t>
      </w:r>
      <w:r>
        <w:rPr>
          <w:b/>
        </w:rPr>
        <w:t>Ready</w:t>
      </w:r>
      <w:r>
        <w:t>. Select it if its inspector is not already open.</w:t>
      </w:r>
    </w:p>
    <w:p>
      <w:pPr>
        <w:ind w:left="302" w:hanging="302"/>
      </w:pPr>
      <w:r/>
      <w:r>
        <w:rPr>
          <w:b/>
        </w:rPr>
        <w:t>2.</w:t>
      </w:r>
      <w:r>
        <w:t xml:space="preserve"> Check the level rows: </w:t>
      </w:r>
      <w:r>
        <w:rPr>
          <w:b/>
        </w:rPr>
        <w:t>U03 and U04 both have Lower = 3 m and Upper = 6 m</w:t>
      </w:r>
      <w:r>
        <w:t>.</w:t>
      </w:r>
    </w:p>
    <w:p>
      <w:pPr>
        <w:ind w:left="302" w:hanging="302"/>
      </w:pPr>
      <w:r/>
      <w:r>
        <w:rPr>
          <w:b/>
        </w:rPr>
        <w:t>3.</w:t>
      </w:r>
      <w:r>
        <w:t xml:space="preserve"> Click </w:t>
      </w:r>
      <w:r>
        <w:rPr>
          <w:b/>
        </w:rPr>
        <w:t>Apply this level evidence</w:t>
      </w:r>
      <w:r>
        <w:t>. The workspace advances to a new draft revision and asks for a rebuild.</w:t>
      </w:r>
    </w:p>
    <w:p>
      <w:r/>
      <w:r>
        <w:rPr>
          <w:b/>
        </w:rPr>
        <w:t>Expected:</w:t>
      </w:r>
      <w:r>
        <w:t xml:space="preserve"> uploading r2 alone leaves the computed model unchanged. Applying r2 updates the evidence bindings and draft measurements; the previous model remains visible until you rebuild.</w:t>
      </w:r>
    </w:p>
    <w:p>
      <w:r>
        <w:t xml:space="preserve">Use </w:t>
      </w:r>
      <w:r>
        <w:rPr>
          <w:b/>
        </w:rPr>
        <w:t>Apply this level evidence</w:t>
      </w:r>
      <w:r>
        <w:t xml:space="preserve"> for this correction. </w:t>
      </w:r>
      <w:r>
        <w:rPr>
          <w:b/>
        </w:rPr>
        <w:t>Prepare again</w:t>
      </w:r>
      <w:r>
        <w:t xml:space="preserve"> can replace draft edits and is not the action for this step.</w:t>
      </w:r>
    </w:p>
    <w:p>
      <w:r/>
      <w:r>
        <w:rPr>
          <w:b/>
        </w:rPr>
        <w:t>Say during the demo</w:t>
      </w:r>
      <w:r>
        <w:t xml:space="preserve">  “A newer file is available, but it only affects the draft when I apply it. A separate rebuild is required to calculate the result.”</w:t>
      </w:r>
    </w:p>
    <w:p>
      <w:r>
        <w:br w:type="page"/>
      </w:r>
    </w:p>
    <w:p>
      <w:pPr>
        <w:pStyle w:val="Heading1"/>
      </w:pPr>
      <w:r>
        <w:t>6 Rebuild and confirm the result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50"/>
            <wp:docPr id="7" name="Picture 7" descr="The corrected building with No positive-volume overlaps in the Checks pa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rre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After rebuilding, Checks reports no positive-volume overlaps for the current revision.</w:t>
      </w:r>
    </w:p>
    <w:p>
      <w:pPr>
        <w:ind w:left="302" w:hanging="302"/>
      </w:pPr>
      <w:r/>
      <w:r>
        <w:rPr>
          <w:b/>
        </w:rPr>
        <w:t>1.</w:t>
      </w:r>
      <w:r>
        <w:t xml:space="preserve"> Click </w:t>
      </w:r>
      <w:r>
        <w:rPr>
          <w:b/>
        </w:rPr>
        <w:t>Rebuild model</w:t>
      </w:r>
      <w:r>
        <w:t xml:space="preserve"> and wait for </w:t>
      </w:r>
      <w:r>
        <w:rPr>
          <w:b/>
        </w:rPr>
        <w:t>Computed geometry r2</w:t>
      </w:r>
      <w:r>
        <w:t xml:space="preserve">. Open </w:t>
      </w:r>
      <w:r>
        <w:rPr>
          <w:b/>
        </w:rPr>
        <w:t>Checks</w:t>
      </w:r>
      <w:r>
        <w:t xml:space="preserve"> again.</w:t>
      </w:r>
    </w:p>
    <w:p>
      <w:pPr>
        <w:ind w:left="302" w:hanging="302"/>
      </w:pPr>
      <w:r/>
      <w:r>
        <w:rPr>
          <w:b/>
        </w:rPr>
        <w:t>2.</w:t>
      </w:r>
      <w:r>
        <w:t xml:space="preserve"> Confirm </w:t>
      </w:r>
      <w:r>
        <w:rPr>
          <w:b/>
        </w:rPr>
        <w:t>No positive-volume overlaps</w:t>
      </w:r>
      <w:r>
        <w:t xml:space="preserve">. The positive overlap is now </w:t>
      </w:r>
      <w:r>
        <w:rPr>
          <w:b/>
        </w:rPr>
        <w:t>0 m³</w:t>
      </w:r>
      <w:r>
        <w:t xml:space="preserve">. U03 now spans </w:t>
      </w:r>
      <w:r>
        <w:rPr>
          <w:b/>
        </w:rPr>
        <w:t>3–6 m</w:t>
      </w:r>
      <w:r>
        <w:t xml:space="preserve">, giving a volume of </w:t>
      </w:r>
      <w:r>
        <w:rPr>
          <w:b/>
        </w:rPr>
        <w:t>96 m³</w:t>
      </w:r>
      <w:r>
        <w:t>.</w:t>
      </w:r>
    </w:p>
    <w:p>
      <w:pPr>
        <w:ind w:left="302" w:hanging="302"/>
      </w:pPr>
      <w:r/>
      <w:r>
        <w:rPr>
          <w:b/>
        </w:rPr>
        <w:t>3.</w:t>
      </w:r>
      <w:r>
        <w:t xml:space="preserve"> Open </w:t>
      </w:r>
      <w:r>
        <w:rPr>
          <w:b/>
        </w:rPr>
        <w:t>History</w:t>
      </w:r>
      <w:r>
        <w:t xml:space="preserve"> to show the source, preparation, application and build events. Refresh the browser and reopen the same workspace if needed.</w:t>
      </w:r>
    </w:p>
    <w:p>
      <w:r/>
      <w:r>
        <w:rPr>
          <w:b/>
        </w:rPr>
        <w:t>Expected after refresh:</w:t>
      </w:r>
      <w:r>
        <w:t xml:space="preserve"> the same corrected model and its source revisions remain. This walkthrough was verified with </w:t>
      </w:r>
      <w:r>
        <w:rPr>
          <w:b/>
        </w:rPr>
        <w:t>7 spaces</w:t>
      </w:r>
      <w:r>
        <w:t xml:space="preserve"> at </w:t>
      </w:r>
      <w:r>
        <w:rPr>
          <w:b/>
        </w:rPr>
        <w:t>revision 2</w:t>
      </w:r>
      <w:r>
        <w:t>.</w:t>
      </w:r>
    </w:p>
    <w:p>
      <w:r>
        <w:t>Boundary-contact findings may remain: surfaces that touch at a floor boundary do not necessarily share positive interior volume.</w:t>
      </w:r>
    </w:p>
    <w:p>
      <w:r/>
      <w:r>
        <w:rPr>
          <w:b/>
        </w:rPr>
        <w:t>Say during the demo</w:t>
      </w:r>
      <w:r>
        <w:t xml:space="preserve">  “The revised measurement has been applied and computed. The conflict is gone, and we retain a history of the evidence and actions that produced the result.”</w:t>
      </w:r>
    </w:p>
    <w:p>
      <w:r>
        <w:br w:type="page"/>
      </w:r>
    </w:p>
    <w:p>
      <w:pPr>
        <w:pStyle w:val="Heading1"/>
      </w:pPr>
      <w:r>
        <w:t>7 Presenter script and quick recovery</w:t>
      </w:r>
    </w:p>
    <w:p>
      <w:r>
        <w:t>Use this timing sheet for a five-minute presentation after rehearsing once. Allow extra time for cold 3D startup or queued processing; continue when the expected state appears.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096"/>
        <w:gridCol w:w="5904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Time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Screen and action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8E2"/>
          </w:tcPr>
          <w:p>
            <w:pPr>
              <w:spacing w:after="0" w:line="252" w:lineRule="auto"/>
            </w:pPr>
            <w:r>
              <w:rPr>
                <w:b/>
                <w:color w:val="000000"/>
                <w:sz w:val="20"/>
              </w:rPr>
              <w:t>Suggested narration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0:00–0:30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Create workspace and load C-001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We start with source files and an empty workspace.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0:30–1:00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Sources and initial levels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Some measurements are incomplete; their status stays visible.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1:00–1:35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Prepare geometry and Build model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We bind the sources, prepare seven spaces and calculate their geometry.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1:35–2:10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Building view and U03 inspector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The building view is illustrative. The inspector exposes the measured limits and quantities.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2:10–2:55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Checks and the 6.4 m³ finding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U03 begins 0.2 metres too low, creating this shared volume.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2:55–3:45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Load r2 and apply evidence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Receiving new evidence does not apply it. I make that change explicitly.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3:45–4:25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Rebuild and Checks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7F6F2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The recomputed model now has zero positive-volume overlap.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4:25–5:00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History and browser refresh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20"/>
              </w:rPr>
              <w:t>The corrected result and its evidence persist when we reopen the workspace.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If the screen differs from the guide</w:t>
      </w:r>
    </w:p>
    <w:p>
      <w:r/>
      <w:r>
        <w:rPr>
          <w:b/>
        </w:rPr>
        <w:t>The starting overlap is missing:</w:t>
      </w:r>
      <w:r>
        <w:t xml:space="preserve"> create a fresh C-001 workspace using r1. The prepared showcase and earlier rehearsals may already be at a different stage.</w:t>
      </w:r>
    </w:p>
    <w:p>
      <w:r/>
      <w:r>
        <w:rPr>
          <w:b/>
        </w:rPr>
        <w:t>The overlap remains after r2 upload:</w:t>
      </w:r>
      <w:r>
        <w:t xml:space="preserve"> select r2, click Apply this level evidence, then Rebuild model. All three actions are required.</w:t>
      </w:r>
    </w:p>
    <w:p>
      <w:r/>
      <w:r>
        <w:rPr>
          <w:b/>
        </w:rPr>
        <w:t>The inspector or navigation is hidden:</w:t>
      </w:r>
      <w:r>
        <w:t xml:space="preserve"> use Show inspector or Show model tree in the viewer toolbar, or exit Focus model. Hover icon-only controls to see their labels.</w:t>
      </w:r>
    </w:p>
    <w:p>
      <w:r/>
      <w:r>
        <w:rPr>
          <w:b/>
        </w:rPr>
        <w:t>Processing is slow or fails:</w:t>
      </w:r>
      <w:r>
        <w:t xml:space="preserve"> wait for the queue, check Local services connected, and read the error in the inspector. Keep the launch terminal open. Restart with pnpm demo if needed; preserve existing data.</w:t>
      </w:r>
    </w:p>
    <w:p>
      <w:pPr>
        <w:pStyle w:val="Heading2"/>
      </w:pPr>
      <w:r>
        <w:t>Optional demonstrations</w:t>
      </w:r>
    </w:p>
    <w:p>
      <w:r>
        <w:t xml:space="preserve">Choose </w:t>
      </w:r>
      <w:r>
        <w:rPr>
          <w:b/>
        </w:rPr>
        <w:t>Import files</w:t>
      </w:r>
      <w:r>
        <w:t xml:space="preserve"> to upload your own supported JSON, CSV, PNG or PDF. Use </w:t>
      </w:r>
      <w:r>
        <w:rPr>
          <w:b/>
        </w:rPr>
        <w:t>Plan</w:t>
      </w:r>
      <w:r>
        <w:t xml:space="preserve"> to edit outlines, or a plan source’s </w:t>
      </w:r>
      <w:r>
        <w:rPr>
          <w:b/>
        </w:rPr>
        <w:t>Open reference &amp; trace</w:t>
      </w:r>
      <w:r>
        <w:t xml:space="preserve"> and </w:t>
      </w:r>
      <w:r>
        <w:rPr>
          <w:b/>
        </w:rPr>
        <w:t>Calibrate &amp; trace</w:t>
      </w:r>
      <w:r>
        <w:t xml:space="preserve"> controls to create a traced space. These are separate exercises; run them after the main correction story.</w:t>
      </w:r>
    </w:p>
    <w:p>
      <w:r>
        <w:t xml:space="preserve">For a second example, create a fresh </w:t>
      </w:r>
      <w:r>
        <w:rPr>
          <w:b/>
        </w:rPr>
        <w:t>C-002 · Alternate footprint</w:t>
      </w:r>
      <w:r>
        <w:t xml:space="preserve"> workspace. Its initial overlap is </w:t>
      </w:r>
      <w:r>
        <w:rPr>
          <w:b/>
        </w:rPr>
        <w:t>14.4 m³</w:t>
      </w:r>
      <w:r>
        <w:t>, and the same revised-evidence workflow clears it.</w:t>
      </w:r>
    </w:p>
    <w:p>
      <w:r/>
      <w:r>
        <w:rPr>
          <w:b/>
        </w:rPr>
        <w:t>Guide verified:</w:t>
      </w:r>
      <w:r>
        <w:t xml:space="preserve"> 12 September 2026 against the running UI. Start a fresh case to replay every step; the captured “C-001 guided walkthrough” case is already corrected.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6A65"/>
        <w:sz w:val="18"/>
      </w:rPr>
      <w:t xml:space="preserve">3D ULPIN UI demo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Arial" w:hAnsi="Arial"/>
      <w:b w:val="0"/>
      <w:bCs/>
      <w:i w:val="0"/>
      <w:color w:val="62645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://127.0.0.1:3000" TargetMode="External"/><Relationship Id="rId12" Type="http://schemas.openxmlformats.org/officeDocument/2006/relationships/hyperlink" Target="http://127.0.0.1:3000/?case=d34cacf3-f4fc-4ac2-a282-9058fc4ea0e5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ULPIN UI demo guide</dc:title>
  <dc:subject>Click by click workflow and presenter script</dc:subject>
  <dc:creator>3D ULPIN</dc:creator>
  <cp:keywords>3D ULPIN, UI walkthrough, demo, evidence, overlap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