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pPr>
      <w:bookmarkStart w:id="0" w:name="_Hlk157674546"/>
    </w:p>
    <w:p>
      <w:pPr>
        <w:pStyle w:val="6"/>
        <w:spacing w:line="360" w:lineRule="auto"/>
        <w:rPr>
          <w:sz w:val="36"/>
          <w:szCs w:val="36"/>
        </w:rPr>
      </w:pPr>
      <w:r>
        <w:rPr>
          <w:sz w:val="36"/>
          <w:szCs w:val="36"/>
        </w:rPr>
        <w:t>EduVoiceHub</w:t>
      </w:r>
    </w:p>
    <w:p>
      <w:pPr>
        <w:ind w:left="357"/>
        <w:jc w:val="center"/>
      </w:pPr>
    </w:p>
    <w:p>
      <w:pPr>
        <w:pStyle w:val="6"/>
        <w:rPr>
          <w:sz w:val="28"/>
        </w:rPr>
      </w:pPr>
      <w:r>
        <w:rPr>
          <w:sz w:val="28"/>
        </w:rPr>
        <w:t>A PROJECT REPORT</w:t>
      </w:r>
    </w:p>
    <w:p>
      <w:pPr>
        <w:ind w:left="360"/>
        <w:jc w:val="center"/>
      </w:pPr>
    </w:p>
    <w:p>
      <w:pPr>
        <w:ind w:left="360"/>
        <w:jc w:val="center"/>
      </w:pPr>
    </w:p>
    <w:p>
      <w:pPr>
        <w:pStyle w:val="7"/>
        <w:rPr>
          <w:b/>
          <w:bCs/>
          <w:i/>
          <w:iCs/>
          <w:sz w:val="28"/>
          <w:u w:val="none"/>
        </w:rPr>
      </w:pPr>
      <w:r>
        <w:rPr>
          <w:b/>
          <w:bCs/>
          <w:i/>
          <w:iCs/>
          <w:sz w:val="28"/>
          <w:u w:val="none"/>
        </w:rPr>
        <w:t xml:space="preserve">Submitted by </w:t>
      </w:r>
    </w:p>
    <w:p/>
    <w:p>
      <w:pPr>
        <w:pStyle w:val="6"/>
        <w:numPr>
          <w:ilvl w:val="4"/>
          <w:numId w:val="1"/>
        </w:numPr>
        <w:jc w:val="left"/>
        <w:rPr>
          <w:sz w:val="32"/>
          <w:szCs w:val="32"/>
        </w:rPr>
      </w:pPr>
      <w:r>
        <w:rPr>
          <w:sz w:val="32"/>
          <w:szCs w:val="32"/>
        </w:rPr>
        <w:t>Vinayak Jadhav(B19)</w:t>
      </w:r>
    </w:p>
    <w:p>
      <w:pPr>
        <w:pStyle w:val="6"/>
        <w:numPr>
          <w:ilvl w:val="4"/>
          <w:numId w:val="1"/>
        </w:numPr>
        <w:jc w:val="left"/>
        <w:rPr>
          <w:sz w:val="32"/>
          <w:szCs w:val="32"/>
        </w:rPr>
      </w:pPr>
      <w:r>
        <w:rPr>
          <w:sz w:val="32"/>
          <w:szCs w:val="32"/>
        </w:rPr>
        <w:t>Vaibhav Chaudhari (B07)</w:t>
      </w:r>
    </w:p>
    <w:p>
      <w:pPr>
        <w:pStyle w:val="6"/>
        <w:numPr>
          <w:ilvl w:val="4"/>
          <w:numId w:val="1"/>
        </w:numPr>
        <w:jc w:val="left"/>
        <w:rPr>
          <w:sz w:val="32"/>
          <w:szCs w:val="32"/>
        </w:rPr>
      </w:pPr>
      <w:r>
        <w:rPr>
          <w:sz w:val="32"/>
          <w:szCs w:val="32"/>
        </w:rPr>
        <w:t>Satyajit Jadhav(B18)</w:t>
      </w:r>
    </w:p>
    <w:p>
      <w:pPr>
        <w:pStyle w:val="6"/>
        <w:numPr>
          <w:ilvl w:val="4"/>
          <w:numId w:val="1"/>
        </w:numPr>
        <w:jc w:val="left"/>
        <w:rPr>
          <w:sz w:val="32"/>
          <w:szCs w:val="32"/>
        </w:rPr>
      </w:pPr>
      <w:r>
        <w:rPr>
          <w:sz w:val="32"/>
          <w:szCs w:val="32"/>
        </w:rPr>
        <w:t>Rehan Bagwan(B03)</w:t>
      </w:r>
    </w:p>
    <w:p/>
    <w:p>
      <w:pPr>
        <w:jc w:val="center"/>
        <w:rPr>
          <w:b/>
          <w:bCs/>
        </w:rPr>
      </w:pPr>
    </w:p>
    <w:p>
      <w:pPr>
        <w:jc w:val="center"/>
        <w:rPr>
          <w:b/>
          <w:bCs/>
        </w:rPr>
      </w:pPr>
    </w:p>
    <w:p>
      <w:pPr>
        <w:jc w:val="center"/>
        <w:rPr>
          <w:b/>
          <w:bCs/>
          <w:i/>
          <w:iCs/>
          <w:sz w:val="28"/>
        </w:rPr>
      </w:pPr>
      <w:r>
        <w:rPr>
          <w:b/>
          <w:bCs/>
          <w:i/>
          <w:iCs/>
          <w:sz w:val="28"/>
        </w:rPr>
        <w:t xml:space="preserve">in partial fulfillment for the award of the degree of </w:t>
      </w:r>
    </w:p>
    <w:p>
      <w:pPr>
        <w:ind w:left="360"/>
        <w:jc w:val="center"/>
      </w:pPr>
    </w:p>
    <w:p>
      <w:pPr>
        <w:pStyle w:val="6"/>
        <w:ind w:firstLine="4002" w:firstLineChars="1250"/>
        <w:jc w:val="both"/>
        <w:rPr>
          <w:sz w:val="32"/>
        </w:rPr>
      </w:pPr>
      <w:r>
        <w:rPr>
          <w:sz w:val="32"/>
        </w:rPr>
        <w:t>B</w:t>
      </w:r>
      <w:r>
        <w:rPr>
          <w:rFonts w:hint="default"/>
          <w:sz w:val="32"/>
          <w:lang w:val="en-US"/>
        </w:rPr>
        <w:t>.</w:t>
      </w:r>
      <w:r>
        <w:rPr>
          <w:sz w:val="32"/>
        </w:rPr>
        <w:t>tech</w:t>
      </w:r>
    </w:p>
    <w:p>
      <w:pPr>
        <w:jc w:val="center"/>
      </w:pPr>
    </w:p>
    <w:p>
      <w:pPr>
        <w:pStyle w:val="8"/>
      </w:pPr>
      <w:r>
        <w:t>IN</w:t>
      </w:r>
    </w:p>
    <w:p/>
    <w:p>
      <w:pPr>
        <w:jc w:val="center"/>
        <w:rPr>
          <w:b/>
          <w:bCs/>
          <w:sz w:val="28"/>
        </w:rPr>
      </w:pPr>
      <w:r>
        <w:rPr>
          <w:b/>
          <w:bCs/>
          <w:sz w:val="28"/>
        </w:rPr>
        <w:t>Computer Science and Engineering</w:t>
      </w:r>
    </w:p>
    <w:p>
      <w:pPr>
        <w:jc w:val="center"/>
      </w:pPr>
    </w:p>
    <w:p>
      <w:pPr>
        <w:jc w:val="center"/>
      </w:pPr>
      <w:r>
        <w:rPr>
          <w:lang w:val="en-IN" w:eastAsia="en-IN"/>
        </w:rPr>
        <w:drawing>
          <wp:inline distT="0" distB="0" distL="0" distR="0">
            <wp:extent cx="1771650"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rcRect r="46996"/>
                    <a:stretch>
                      <a:fillRect/>
                    </a:stretch>
                  </pic:blipFill>
                  <pic:spPr>
                    <a:xfrm>
                      <a:off x="0" y="0"/>
                      <a:ext cx="1776760" cy="1329704"/>
                    </a:xfrm>
                    <a:prstGeom prst="rect">
                      <a:avLst/>
                    </a:prstGeom>
                    <a:noFill/>
                    <a:ln w="9525">
                      <a:noFill/>
                      <a:miter lim="800000"/>
                      <a:headEnd/>
                      <a:tailEnd/>
                    </a:ln>
                  </pic:spPr>
                </pic:pic>
              </a:graphicData>
            </a:graphic>
          </wp:inline>
        </w:drawing>
      </w:r>
    </w:p>
    <w:p>
      <w:pPr>
        <w:jc w:val="center"/>
      </w:pPr>
    </w:p>
    <w:p>
      <w:pPr>
        <w:pStyle w:val="2"/>
        <w:spacing w:line="360" w:lineRule="auto"/>
        <w:rPr>
          <w:sz w:val="32"/>
          <w:szCs w:val="32"/>
        </w:rPr>
      </w:pPr>
      <w:r>
        <w:rPr>
          <w:sz w:val="32"/>
          <w:szCs w:val="32"/>
        </w:rPr>
        <w:t xml:space="preserve">     </w:t>
      </w:r>
    </w:p>
    <w:p>
      <w:pPr>
        <w:pStyle w:val="2"/>
        <w:spacing w:line="360" w:lineRule="auto"/>
        <w:rPr>
          <w:sz w:val="32"/>
          <w:szCs w:val="32"/>
        </w:rPr>
      </w:pPr>
      <w:r>
        <w:rPr>
          <w:sz w:val="32"/>
          <w:szCs w:val="32"/>
        </w:rPr>
        <w:t xml:space="preserve">                  KOLHAPUR INSTITUTE OF TECHNOLOGY’S </w:t>
      </w:r>
    </w:p>
    <w:p>
      <w:pPr>
        <w:pStyle w:val="2"/>
        <w:spacing w:line="360" w:lineRule="auto"/>
        <w:jc w:val="center"/>
        <w:rPr>
          <w:sz w:val="32"/>
          <w:szCs w:val="32"/>
        </w:rPr>
      </w:pPr>
      <w:r>
        <w:rPr>
          <w:sz w:val="32"/>
          <w:szCs w:val="32"/>
        </w:rPr>
        <w:t>COLLEGE OF ENGINEERING (AUTONOMOUS), KOLHAPUR</w:t>
      </w:r>
    </w:p>
    <w:p>
      <w:r>
        <w:t xml:space="preserve"> </w:t>
      </w:r>
    </w:p>
    <w:p>
      <w:pPr>
        <w:jc w:val="center"/>
        <w:rPr>
          <w:sz w:val="28"/>
          <w:szCs w:val="28"/>
        </w:rPr>
      </w:pPr>
      <w:r>
        <w:rPr>
          <w:sz w:val="28"/>
          <w:szCs w:val="28"/>
        </w:rPr>
        <w:t>April 2024</w:t>
      </w:r>
    </w:p>
    <w:p>
      <w:r>
        <w:t xml:space="preserve">        </w:t>
      </w:r>
    </w:p>
    <w:p>
      <w:r>
        <w:t xml:space="preserve">                                                 </w:t>
      </w:r>
    </w:p>
    <w:p>
      <w:pPr>
        <w:pStyle w:val="2"/>
        <w:spacing w:line="360" w:lineRule="auto"/>
        <w:jc w:val="center"/>
      </w:pPr>
      <w:r>
        <w:rPr>
          <w:sz w:val="32"/>
          <w:szCs w:val="32"/>
        </w:rPr>
        <w:t>KOLHAPUR INSTITUTE OF TECHNOLOGY’S</w:t>
      </w:r>
    </w:p>
    <w:p>
      <w:pPr>
        <w:pStyle w:val="2"/>
        <w:spacing w:line="360" w:lineRule="auto"/>
        <w:jc w:val="center"/>
        <w:rPr>
          <w:sz w:val="32"/>
          <w:szCs w:val="32"/>
        </w:rPr>
      </w:pPr>
      <w:r>
        <w:rPr>
          <w:sz w:val="32"/>
          <w:szCs w:val="32"/>
        </w:rPr>
        <w:t>COLLEGE OF ENGINEERING (AUTONOMOUS), KOLHAPUR</w:t>
      </w:r>
    </w:p>
    <w:p>
      <w:pPr>
        <w:jc w:val="center"/>
        <w:rPr>
          <w:sz w:val="28"/>
        </w:rPr>
      </w:pPr>
      <w:r>
        <w:rPr>
          <w:sz w:val="28"/>
        </w:rPr>
        <w:t xml:space="preserve"> </w:t>
      </w:r>
    </w:p>
    <w:p>
      <w:pPr>
        <w:jc w:val="center"/>
        <w:rPr>
          <w:sz w:val="28"/>
        </w:rPr>
      </w:pPr>
    </w:p>
    <w:p>
      <w:pPr>
        <w:jc w:val="center"/>
        <w:rPr>
          <w:b/>
          <w:bCs/>
          <w:sz w:val="32"/>
        </w:rPr>
      </w:pPr>
      <w:r>
        <w:rPr>
          <w:b/>
          <w:bCs/>
          <w:sz w:val="32"/>
        </w:rPr>
        <w:t xml:space="preserve">                                                                                                        CERTIFICATE</w:t>
      </w:r>
    </w:p>
    <w:p>
      <w:pPr>
        <w:jc w:val="center"/>
        <w:rPr>
          <w:b/>
          <w:bCs/>
          <w:sz w:val="32"/>
        </w:rPr>
      </w:pPr>
    </w:p>
    <w:p>
      <w:pPr>
        <w:jc w:val="center"/>
        <w:rPr>
          <w:b/>
          <w:bCs/>
          <w:sz w:val="32"/>
        </w:rPr>
      </w:pPr>
    </w:p>
    <w:p>
      <w:pPr>
        <w:jc w:val="center"/>
      </w:pPr>
    </w:p>
    <w:p>
      <w:pPr>
        <w:spacing w:line="276" w:lineRule="auto"/>
        <w:jc w:val="both"/>
        <w:rPr>
          <w:rFonts w:ascii="Arial" w:hAnsi="Arial" w:cs="Arial"/>
        </w:rPr>
      </w:pPr>
      <w:r>
        <w:rPr>
          <w:sz w:val="28"/>
          <w:szCs w:val="28"/>
        </w:rPr>
        <w:t xml:space="preserve">This is to certify that the Project report entitled, </w:t>
      </w:r>
      <w:r>
        <w:rPr>
          <w:b/>
          <w:bCs/>
          <w:sz w:val="28"/>
          <w:szCs w:val="28"/>
        </w:rPr>
        <w:t xml:space="preserve">EduVoiceHub </w:t>
      </w:r>
      <w:r>
        <w:rPr>
          <w:sz w:val="28"/>
          <w:szCs w:val="28"/>
        </w:rPr>
        <w:t xml:space="preserve">submitted by </w:t>
      </w:r>
      <w:r>
        <w:rPr>
          <w:b/>
          <w:bCs/>
          <w:sz w:val="28"/>
          <w:szCs w:val="28"/>
        </w:rPr>
        <w:t xml:space="preserve"> , Vinayak Jadhav(B19), Satyajit Jadhav(B18), Vaibhav Chaudhari(B07)</w:t>
      </w:r>
      <w:r>
        <w:rPr>
          <w:sz w:val="28"/>
          <w:szCs w:val="28"/>
        </w:rPr>
        <w:t>,</w:t>
      </w:r>
      <w:r>
        <w:rPr>
          <w:b/>
          <w:bCs/>
          <w:sz w:val="28"/>
          <w:szCs w:val="28"/>
        </w:rPr>
        <w:t xml:space="preserve"> Rehan Bagwan(B03)</w:t>
      </w:r>
      <w:r>
        <w:rPr>
          <w:sz w:val="28"/>
          <w:szCs w:val="28"/>
        </w:rPr>
        <w:t xml:space="preserve"> in partial fulfillment for the award of the degree of </w:t>
      </w:r>
      <w:r>
        <w:rPr>
          <w:b/>
          <w:bCs/>
          <w:sz w:val="28"/>
          <w:szCs w:val="28"/>
        </w:rPr>
        <w:t xml:space="preserve">B.Tech </w:t>
      </w:r>
      <w:r>
        <w:rPr>
          <w:sz w:val="28"/>
          <w:szCs w:val="28"/>
        </w:rPr>
        <w:t xml:space="preserve">in </w:t>
      </w:r>
      <w:r>
        <w:rPr>
          <w:b/>
          <w:bCs/>
          <w:sz w:val="28"/>
          <w:szCs w:val="28"/>
        </w:rPr>
        <w:t xml:space="preserve">CSE </w:t>
      </w:r>
      <w:r>
        <w:rPr>
          <w:sz w:val="28"/>
          <w:szCs w:val="28"/>
        </w:rPr>
        <w:t>at KIT’s College of Engineering, Kolhapur, Maharashtra, INDIA, is a record of his / her own work carried out under my / our supervision and guidance.</w:t>
      </w:r>
    </w:p>
    <w:p>
      <w:pPr>
        <w:spacing w:line="600" w:lineRule="auto"/>
        <w:jc w:val="both"/>
        <w:rPr>
          <w:rFonts w:ascii="Arial" w:hAnsi="Arial" w:cs="Arial"/>
        </w:rPr>
      </w:pPr>
    </w:p>
    <w:p>
      <w:pPr>
        <w:spacing w:line="600" w:lineRule="auto"/>
        <w:jc w:val="both"/>
        <w:rPr>
          <w:rFonts w:ascii="Arial" w:hAnsi="Arial" w:cs="Arial"/>
        </w:rPr>
      </w:pPr>
    </w:p>
    <w:p>
      <w:pPr>
        <w:spacing w:line="600" w:lineRule="auto"/>
        <w:jc w:val="both"/>
        <w:rPr>
          <w:rFonts w:ascii="Arial" w:hAnsi="Arial" w:cs="Arial"/>
        </w:rPr>
      </w:pPr>
    </w:p>
    <w:p>
      <w:pPr>
        <w:spacing w:line="600" w:lineRule="auto"/>
        <w:jc w:val="both"/>
        <w:rPr>
          <w:rFonts w:ascii="Arial" w:hAnsi="Arial" w:cs="Arial"/>
        </w:rPr>
      </w:pPr>
    </w:p>
    <w:p>
      <w:pPr>
        <w:spacing w:line="600" w:lineRule="auto"/>
        <w:jc w:val="both"/>
        <w:rPr>
          <w:rFonts w:ascii="Arial" w:hAnsi="Arial" w:cs="Arial"/>
        </w:rPr>
      </w:pPr>
    </w:p>
    <w:p>
      <w:pPr>
        <w:jc w:val="both"/>
        <w:rPr>
          <w:b/>
          <w:bCs/>
        </w:rPr>
      </w:pPr>
      <w:r>
        <w:t xml:space="preserve">        </w:t>
      </w:r>
      <w:r>
        <w:rPr>
          <w:b/>
          <w:bCs/>
        </w:rPr>
        <w:t xml:space="preserve">       SIGNATURE</w:t>
      </w:r>
      <w:r>
        <w:rPr>
          <w:b/>
          <w:bCs/>
        </w:rPr>
        <w:tab/>
      </w:r>
      <w:r>
        <w:rPr>
          <w:b/>
          <w:bCs/>
        </w:rPr>
        <w:tab/>
      </w:r>
      <w:r>
        <w:rPr>
          <w:b/>
          <w:bCs/>
        </w:rPr>
        <w:tab/>
      </w:r>
      <w:r>
        <w:rPr>
          <w:b/>
          <w:bCs/>
        </w:rPr>
        <w:tab/>
      </w:r>
      <w:r>
        <w:rPr>
          <w:b/>
          <w:bCs/>
        </w:rPr>
        <w:tab/>
      </w:r>
      <w:r>
        <w:rPr>
          <w:b/>
          <w:bCs/>
        </w:rPr>
        <w:tab/>
      </w:r>
      <w:r>
        <w:rPr>
          <w:b/>
          <w:bCs/>
        </w:rPr>
        <w:t xml:space="preserve">       SIGNATURE</w:t>
      </w:r>
    </w:p>
    <w:p>
      <w:pPr>
        <w:jc w:val="both"/>
        <w:rPr>
          <w:b/>
          <w:bCs/>
        </w:rPr>
      </w:pPr>
    </w:p>
    <w:p>
      <w:pPr>
        <w:jc w:val="both"/>
      </w:pPr>
      <w:r>
        <w:t xml:space="preserve">           Dr. Lingraj Hadimani</w:t>
      </w:r>
      <w:r>
        <w:tab/>
      </w:r>
      <w:r>
        <w:tab/>
      </w:r>
      <w:r>
        <w:tab/>
      </w:r>
      <w:r>
        <w:tab/>
      </w:r>
      <w:r>
        <w:tab/>
      </w:r>
      <w:r>
        <w:tab/>
      </w:r>
      <w:r>
        <w:t xml:space="preserve"> Mr. Mahesh Salunkhe</w:t>
      </w:r>
      <w:r>
        <w:tab/>
      </w:r>
      <w:r>
        <w:tab/>
      </w:r>
    </w:p>
    <w:p>
      <w:pPr>
        <w:rPr>
          <w:b/>
          <w:bCs/>
        </w:rPr>
      </w:pPr>
      <w:r>
        <w:rPr>
          <w:b/>
          <w:bCs/>
        </w:rPr>
        <w:t xml:space="preserve">  HEAD OF THE DEPARTMENT </w:t>
      </w:r>
      <w:r>
        <w:rPr>
          <w:b/>
          <w:bCs/>
        </w:rPr>
        <w:tab/>
      </w:r>
      <w:r>
        <w:rPr>
          <w:b/>
          <w:bCs/>
        </w:rPr>
        <w:tab/>
      </w:r>
      <w:r>
        <w:rPr>
          <w:b/>
          <w:bCs/>
        </w:rPr>
        <w:tab/>
      </w:r>
      <w:r>
        <w:rPr>
          <w:b/>
          <w:bCs/>
        </w:rPr>
        <w:tab/>
      </w:r>
      <w:r>
        <w:rPr>
          <w:b/>
          <w:bCs/>
        </w:rPr>
        <w:t xml:space="preserve">        SUPERVISOR</w:t>
      </w:r>
      <w:r>
        <w:rPr>
          <w:b/>
          <w:bCs/>
        </w:rPr>
        <w:tab/>
      </w:r>
      <w:r>
        <w:rPr>
          <w:b/>
          <w:bCs/>
        </w:rPr>
        <w:tab/>
      </w:r>
      <w:r>
        <w:rPr>
          <w:b/>
          <w:bCs/>
        </w:rPr>
        <w:tab/>
      </w:r>
      <w:r>
        <w:rPr>
          <w:b/>
          <w:bCs/>
        </w:rPr>
        <w:tab/>
      </w:r>
    </w:p>
    <w:p>
      <w:pPr>
        <w:rPr>
          <w:b/>
          <w:bCs/>
        </w:rPr>
      </w:pPr>
      <w:r>
        <w:rPr>
          <w:bCs/>
          <w:sz w:val="28"/>
        </w:rPr>
        <w:t>Computer Science and Engineering</w:t>
      </w:r>
      <w:r>
        <w:rPr>
          <w:b/>
          <w:bCs/>
          <w:sz w:val="28"/>
        </w:rPr>
        <w:t xml:space="preserve"> </w:t>
      </w:r>
      <w:r>
        <w:tab/>
      </w:r>
      <w:r>
        <w:tab/>
      </w:r>
      <w:r>
        <w:t xml:space="preserve">           </w:t>
      </w:r>
      <w:r>
        <w:rPr>
          <w:bCs/>
          <w:sz w:val="28"/>
        </w:rPr>
        <w:t>Computer Science and Engineering</w:t>
      </w:r>
      <w:r>
        <w:tab/>
      </w:r>
      <w:r>
        <w:t xml:space="preserve">                </w:t>
      </w:r>
      <w:r>
        <w:tab/>
      </w:r>
      <w:r>
        <w:tab/>
      </w:r>
      <w:r>
        <w:t xml:space="preserve">    </w:t>
      </w:r>
    </w:p>
    <w:p>
      <w:pPr>
        <w:jc w:val="both"/>
      </w:pPr>
      <w:r>
        <w:t>KIT’s College of Engineering Kolhapur</w:t>
      </w:r>
      <w:r>
        <w:tab/>
      </w:r>
      <w:r>
        <w:tab/>
      </w:r>
      <w:r>
        <w:tab/>
      </w:r>
      <w:r>
        <w:t>KIT’s College of Engineering Kolhapur</w:t>
      </w:r>
    </w:p>
    <w:p>
      <w:pPr>
        <w:jc w:val="both"/>
      </w:pPr>
    </w:p>
    <w:p>
      <w:pPr>
        <w:jc w:val="both"/>
      </w:pPr>
    </w:p>
    <w:p>
      <w:pPr>
        <w:pStyle w:val="8"/>
      </w:pPr>
    </w:p>
    <w:p/>
    <w:p>
      <w:pPr>
        <w:pStyle w:val="2"/>
        <w:spacing w:line="360" w:lineRule="auto"/>
        <w:rPr>
          <w:sz w:val="32"/>
          <w:szCs w:val="32"/>
        </w:rPr>
      </w:pPr>
      <w:r>
        <w:rPr>
          <w:sz w:val="32"/>
          <w:szCs w:val="32"/>
        </w:rPr>
        <w:t xml:space="preserve">                    KOLHAPUR INSTITUTE OF TECHNOLOGY’S</w:t>
      </w:r>
    </w:p>
    <w:p>
      <w:pPr>
        <w:pStyle w:val="2"/>
        <w:spacing w:line="360" w:lineRule="auto"/>
        <w:jc w:val="center"/>
        <w:rPr>
          <w:sz w:val="32"/>
          <w:szCs w:val="32"/>
        </w:rPr>
      </w:pPr>
      <w:r>
        <w:rPr>
          <w:sz w:val="32"/>
          <w:szCs w:val="32"/>
        </w:rPr>
        <w:t>COLLEGE OF ENGINEERING (AUTONOMOUS), KOLHAPUR</w:t>
      </w:r>
    </w:p>
    <w:p>
      <w:pPr>
        <w:jc w:val="center"/>
      </w:pPr>
    </w:p>
    <w:p/>
    <w:p>
      <w:pPr>
        <w:jc w:val="center"/>
        <w:rPr>
          <w:b/>
          <w:bCs/>
          <w:sz w:val="32"/>
        </w:rPr>
      </w:pPr>
    </w:p>
    <w:p>
      <w:pPr>
        <w:jc w:val="center"/>
        <w:rPr>
          <w:b/>
          <w:bCs/>
          <w:sz w:val="32"/>
        </w:rPr>
      </w:pPr>
      <w:r>
        <w:rPr>
          <w:b/>
          <w:bCs/>
          <w:sz w:val="32"/>
        </w:rPr>
        <w:t>DECLARATION</w:t>
      </w:r>
    </w:p>
    <w:p>
      <w:pPr>
        <w:spacing w:line="360" w:lineRule="auto"/>
        <w:jc w:val="center"/>
        <w:rPr>
          <w:b/>
          <w:spacing w:val="26"/>
          <w:kern w:val="32"/>
        </w:rPr>
      </w:pPr>
    </w:p>
    <w:p>
      <w:pPr>
        <w:spacing w:line="360" w:lineRule="auto"/>
        <w:jc w:val="center"/>
        <w:rPr>
          <w:b/>
          <w:spacing w:val="26"/>
          <w:kern w:val="32"/>
        </w:rPr>
      </w:pPr>
    </w:p>
    <w:p>
      <w:pPr>
        <w:spacing w:after="120" w:line="276" w:lineRule="auto"/>
        <w:jc w:val="both"/>
        <w:rPr>
          <w:sz w:val="28"/>
          <w:szCs w:val="28"/>
        </w:rPr>
      </w:pPr>
      <w:r>
        <w:rPr>
          <w:sz w:val="28"/>
          <w:szCs w:val="28"/>
        </w:rPr>
        <w:t xml:space="preserve">I hereby declare that the Project entitled, </w:t>
      </w:r>
      <w:r>
        <w:rPr>
          <w:b/>
          <w:bCs/>
          <w:sz w:val="28"/>
          <w:szCs w:val="28"/>
        </w:rPr>
        <w:t xml:space="preserve">EduVoiceHub </w:t>
      </w:r>
      <w:r>
        <w:rPr>
          <w:sz w:val="28"/>
          <w:szCs w:val="28"/>
        </w:rPr>
        <w:t xml:space="preserve">submitted to KIT’s College of Engineering, Kolhapur, Maharashtra, INDIA in the partial fulfillment of the award of the Degree of </w:t>
      </w:r>
      <w:r>
        <w:rPr>
          <w:b/>
          <w:bCs/>
          <w:sz w:val="28"/>
          <w:szCs w:val="28"/>
        </w:rPr>
        <w:t xml:space="preserve">B.Tech </w:t>
      </w:r>
      <w:r>
        <w:rPr>
          <w:sz w:val="28"/>
          <w:szCs w:val="28"/>
        </w:rPr>
        <w:t xml:space="preserve">in </w:t>
      </w:r>
      <w:r>
        <w:rPr>
          <w:b/>
          <w:bCs/>
          <w:sz w:val="28"/>
          <w:szCs w:val="28"/>
        </w:rPr>
        <w:t>CSE</w:t>
      </w:r>
      <w:r>
        <w:rPr>
          <w:sz w:val="28"/>
          <w:szCs w:val="28"/>
        </w:rPr>
        <w:t xml:space="preserve"> is a bonafide work carried out by me. The material contained in this Seminar/ Project has not been submitted to any University or Institution for the award of any degree.</w:t>
      </w:r>
    </w:p>
    <w:p>
      <w:pPr>
        <w:spacing w:line="360" w:lineRule="auto"/>
        <w:jc w:val="both"/>
        <w:rPr>
          <w:szCs w:val="28"/>
        </w:rPr>
      </w:pPr>
    </w:p>
    <w:p>
      <w:pPr>
        <w:rPr>
          <w:b/>
          <w:szCs w:val="28"/>
        </w:rPr>
      </w:pPr>
    </w:p>
    <w:p>
      <w:pPr>
        <w:rPr>
          <w:b/>
          <w:szCs w:val="28"/>
        </w:rPr>
      </w:pPr>
    </w:p>
    <w:p>
      <w:r>
        <w:t xml:space="preserve">  </w:t>
      </w:r>
      <w:r>
        <w:tab/>
      </w:r>
    </w:p>
    <w:p>
      <w:pPr>
        <w:rPr>
          <w:szCs w:val="28"/>
        </w:rPr>
      </w:pPr>
    </w:p>
    <w:p>
      <w:pPr>
        <w:rPr>
          <w:szCs w:val="28"/>
        </w:rPr>
      </w:pPr>
    </w:p>
    <w:p>
      <w:pPr>
        <w:rPr>
          <w:szCs w:val="28"/>
        </w:rPr>
      </w:pPr>
    </w:p>
    <w:p>
      <w:pPr>
        <w:rPr>
          <w:szCs w:val="28"/>
        </w:rPr>
      </w:pPr>
    </w:p>
    <w:p>
      <w:pPr>
        <w:rPr>
          <w:szCs w:val="28"/>
        </w:rPr>
      </w:pPr>
    </w:p>
    <w:p>
      <w:pPr>
        <w:rPr>
          <w:szCs w:val="28"/>
        </w:rPr>
      </w:pPr>
      <w:r>
        <w:rPr>
          <w:szCs w:val="28"/>
        </w:rPr>
        <w:t>Place: KIT’S COLLEGE OF ENGINEERING KOLHAPUR</w:t>
      </w:r>
    </w:p>
    <w:p>
      <w:pPr>
        <w:rPr>
          <w:szCs w:val="28"/>
        </w:rPr>
      </w:pPr>
      <w:r>
        <w:rPr>
          <w:szCs w:val="28"/>
        </w:rPr>
        <w:t>Date:</w:t>
      </w:r>
      <w:bookmarkEnd w:id="0"/>
      <w:r>
        <w:rPr>
          <w:szCs w:val="28"/>
        </w:rPr>
        <w:tab/>
      </w: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pStyle w:val="2"/>
        <w:spacing w:line="360" w:lineRule="auto"/>
        <w:jc w:val="center"/>
        <w:rPr>
          <w:sz w:val="32"/>
          <w:szCs w:val="32"/>
        </w:rPr>
      </w:pPr>
    </w:p>
    <w:p/>
    <w:p/>
    <w:p>
      <w:pPr>
        <w:pStyle w:val="2"/>
        <w:spacing w:line="360" w:lineRule="auto"/>
        <w:jc w:val="center"/>
        <w:rPr>
          <w:sz w:val="32"/>
          <w:szCs w:val="32"/>
        </w:rPr>
      </w:pPr>
      <w:r>
        <w:rPr>
          <w:sz w:val="32"/>
          <w:szCs w:val="32"/>
        </w:rPr>
        <w:t>KOLHAPUR INSTITUTE OF TECHNOLOGY’S</w:t>
      </w:r>
    </w:p>
    <w:p>
      <w:pPr>
        <w:pStyle w:val="2"/>
        <w:spacing w:line="360" w:lineRule="auto"/>
        <w:jc w:val="center"/>
        <w:rPr>
          <w:sz w:val="32"/>
          <w:szCs w:val="32"/>
        </w:rPr>
      </w:pPr>
      <w:r>
        <w:rPr>
          <w:sz w:val="32"/>
          <w:szCs w:val="32"/>
        </w:rPr>
        <w:t>COLLEGE OF ENGINEERING (AUTONOMOUS), KOLHAPUR</w:t>
      </w:r>
    </w:p>
    <w:p>
      <w:pPr>
        <w:jc w:val="center"/>
        <w:rPr>
          <w:szCs w:val="28"/>
        </w:rPr>
      </w:pPr>
    </w:p>
    <w:p>
      <w:pPr>
        <w:rPr>
          <w:szCs w:val="28"/>
        </w:rPr>
      </w:pPr>
    </w:p>
    <w:p>
      <w:pPr>
        <w:rPr>
          <w:szCs w:val="28"/>
        </w:rPr>
      </w:pPr>
    </w:p>
    <w:p>
      <w:pPr>
        <w:jc w:val="center"/>
      </w:pPr>
    </w:p>
    <w:p>
      <w:pPr>
        <w:jc w:val="center"/>
      </w:pPr>
    </w:p>
    <w:p>
      <w:pPr>
        <w:jc w:val="center"/>
        <w:rPr>
          <w:b/>
          <w:bCs/>
          <w:sz w:val="32"/>
        </w:rPr>
      </w:pPr>
      <w:r>
        <w:rPr>
          <w:b/>
          <w:bCs/>
          <w:sz w:val="32"/>
        </w:rPr>
        <w:t>ACKNOWLEDGEMENT</w:t>
      </w:r>
    </w:p>
    <w:p>
      <w:pPr>
        <w:spacing w:line="360" w:lineRule="auto"/>
        <w:jc w:val="center"/>
        <w:rPr>
          <w:b/>
          <w:spacing w:val="26"/>
          <w:kern w:val="32"/>
        </w:rPr>
      </w:pPr>
    </w:p>
    <w:p>
      <w:pPr>
        <w:spacing w:line="360" w:lineRule="auto"/>
        <w:jc w:val="center"/>
        <w:rPr>
          <w:b/>
          <w:spacing w:val="26"/>
          <w:kern w:val="32"/>
        </w:rPr>
      </w:pPr>
    </w:p>
    <w:p>
      <w:pPr>
        <w:spacing w:after="120" w:line="276" w:lineRule="auto"/>
        <w:jc w:val="both"/>
        <w:rPr>
          <w:sz w:val="28"/>
          <w:szCs w:val="28"/>
        </w:rPr>
      </w:pPr>
      <w:r>
        <w:rPr>
          <w:sz w:val="28"/>
          <w:szCs w:val="28"/>
        </w:rPr>
        <w:t>We would like to express our special thanks of gratitude to our project guide Mr.Mahesh Salunkhe as well as our HOD Dr.Lingraj Hadimani who gave us the golden opportunity to do this wonderful project on the topic “EduVoiceHub”, which also helped us to learn different aspects of Development and we came to know how real-life projects are actually build we are really thankful to them.</w:t>
      </w:r>
    </w:p>
    <w:p>
      <w:pPr>
        <w:pStyle w:val="6"/>
        <w:spacing w:line="480" w:lineRule="auto"/>
        <w:ind w:left="0"/>
        <w:jc w:val="left"/>
        <w:rPr>
          <w:b w:val="0"/>
          <w:bCs w:val="0"/>
          <w:sz w:val="28"/>
          <w:szCs w:val="28"/>
        </w:rPr>
      </w:pPr>
    </w:p>
    <w:p>
      <w:pPr>
        <w:pStyle w:val="6"/>
        <w:spacing w:line="276" w:lineRule="auto"/>
        <w:ind w:left="0"/>
        <w:jc w:val="left"/>
        <w:rPr>
          <w:b w:val="0"/>
          <w:bCs w:val="0"/>
          <w:sz w:val="28"/>
          <w:szCs w:val="28"/>
        </w:rPr>
      </w:pPr>
      <w:r>
        <w:rPr>
          <w:b w:val="0"/>
          <w:bCs w:val="0"/>
          <w:sz w:val="28"/>
          <w:szCs w:val="28"/>
        </w:rPr>
        <w:t>Vinayak Jadhav(B19)</w:t>
      </w:r>
    </w:p>
    <w:p>
      <w:pPr>
        <w:pStyle w:val="6"/>
        <w:spacing w:line="276" w:lineRule="auto"/>
        <w:ind w:left="0"/>
        <w:jc w:val="left"/>
        <w:rPr>
          <w:b w:val="0"/>
          <w:bCs w:val="0"/>
          <w:sz w:val="28"/>
          <w:szCs w:val="28"/>
        </w:rPr>
      </w:pPr>
      <w:r>
        <w:rPr>
          <w:b w:val="0"/>
          <w:bCs w:val="0"/>
          <w:sz w:val="28"/>
          <w:szCs w:val="28"/>
        </w:rPr>
        <w:t>Vaibhav Chaudhari (B07)</w:t>
      </w:r>
    </w:p>
    <w:p>
      <w:pPr>
        <w:pStyle w:val="6"/>
        <w:spacing w:line="276" w:lineRule="auto"/>
        <w:ind w:left="0"/>
        <w:jc w:val="left"/>
        <w:rPr>
          <w:b w:val="0"/>
          <w:bCs w:val="0"/>
          <w:sz w:val="28"/>
          <w:szCs w:val="28"/>
        </w:rPr>
      </w:pPr>
      <w:r>
        <w:rPr>
          <w:b w:val="0"/>
          <w:bCs w:val="0"/>
          <w:sz w:val="28"/>
          <w:szCs w:val="28"/>
        </w:rPr>
        <w:t>Satyajit Jadhav(B18)</w:t>
      </w:r>
    </w:p>
    <w:p>
      <w:pPr>
        <w:pStyle w:val="6"/>
        <w:spacing w:line="276" w:lineRule="auto"/>
        <w:ind w:left="0"/>
        <w:jc w:val="left"/>
        <w:rPr>
          <w:b w:val="0"/>
          <w:bCs w:val="0"/>
          <w:sz w:val="28"/>
          <w:szCs w:val="28"/>
        </w:rPr>
      </w:pPr>
      <w:r>
        <w:rPr>
          <w:b w:val="0"/>
          <w:bCs w:val="0"/>
          <w:sz w:val="28"/>
          <w:szCs w:val="28"/>
        </w:rPr>
        <w:t>Rehan Bagwan(B03)</w:t>
      </w:r>
    </w:p>
    <w:p>
      <w:pPr>
        <w:spacing w:after="120" w:line="480" w:lineRule="auto"/>
        <w:rPr>
          <w:b/>
          <w:szCs w:val="28"/>
        </w:rPr>
      </w:pPr>
    </w:p>
    <w:p>
      <w:r>
        <w:t xml:space="preserve">  </w:t>
      </w:r>
      <w:r>
        <w:tab/>
      </w:r>
    </w:p>
    <w:p/>
    <w:p>
      <w:pPr>
        <w:rPr>
          <w:szCs w:val="28"/>
        </w:rPr>
      </w:pPr>
      <w:r>
        <w:rPr>
          <w:szCs w:val="28"/>
        </w:rPr>
        <w:t>Place: KIT’s College of Engineering Kolhapur</w:t>
      </w:r>
    </w:p>
    <w:p>
      <w:pPr>
        <w:rPr>
          <w:b/>
          <w:bCs/>
        </w:rPr>
      </w:pPr>
      <w:r>
        <w:rPr>
          <w:szCs w:val="28"/>
        </w:rPr>
        <w:t>Date:</w:t>
      </w:r>
      <w:r>
        <w:rPr>
          <w:szCs w:val="28"/>
        </w:rPr>
        <w:tab/>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r>
        <w:rPr>
          <w:sz w:val="24"/>
        </w:rPr>
        <w:t>TABLE OF CONTENTS</w:t>
      </w:r>
    </w:p>
    <w:p/>
    <w:p>
      <w:pPr>
        <w:jc w:val="center"/>
        <w:rPr>
          <w:b/>
          <w:bCs/>
        </w:rPr>
      </w:pPr>
    </w:p>
    <w:p>
      <w:pPr>
        <w:rPr>
          <w:b/>
          <w:bCs/>
        </w:rPr>
      </w:pPr>
      <w:r>
        <w:rPr>
          <w:b/>
          <w:bCs/>
        </w:rPr>
        <w:t>CHAPTER NO.</w:t>
      </w:r>
      <w:r>
        <w:rPr>
          <w:b/>
          <w:bCs/>
        </w:rPr>
        <w:tab/>
      </w:r>
      <w:r>
        <w:rPr>
          <w:b/>
          <w:bCs/>
        </w:rPr>
        <w:tab/>
      </w:r>
      <w:r>
        <w:rPr>
          <w:b/>
          <w:bCs/>
        </w:rPr>
        <w:tab/>
      </w:r>
      <w:r>
        <w:rPr>
          <w:b/>
          <w:bCs/>
        </w:rPr>
        <w:tab/>
      </w:r>
      <w:r>
        <w:rPr>
          <w:b/>
          <w:bCs/>
        </w:rPr>
        <w:t>TITLE</w:t>
      </w:r>
      <w:r>
        <w:rPr>
          <w:b/>
          <w:bCs/>
        </w:rPr>
        <w:tab/>
      </w:r>
      <w:r>
        <w:rPr>
          <w:b/>
          <w:bCs/>
        </w:rPr>
        <w:tab/>
      </w:r>
      <w:r>
        <w:rPr>
          <w:b/>
          <w:bCs/>
        </w:rPr>
        <w:tab/>
      </w:r>
      <w:r>
        <w:rPr>
          <w:b/>
          <w:bCs/>
        </w:rPr>
        <w:tab/>
      </w:r>
      <w:r>
        <w:rPr>
          <w:b/>
          <w:bCs/>
        </w:rPr>
        <w:t>PAGE NO.</w:t>
      </w:r>
    </w:p>
    <w:p>
      <w:pPr>
        <w:rPr>
          <w:b/>
          <w:bCs/>
        </w:rPr>
      </w:pPr>
    </w:p>
    <w:p>
      <w:pPr>
        <w:pStyle w:val="9"/>
        <w:spacing w:line="360" w:lineRule="auto"/>
        <w:jc w:val="left"/>
        <w:rPr>
          <w:sz w:val="24"/>
        </w:rPr>
      </w:pPr>
      <w:r>
        <w:rPr>
          <w:b w:val="0"/>
          <w:bCs w:val="0"/>
        </w:rPr>
        <w:tab/>
      </w:r>
      <w:r>
        <w:rPr>
          <w:b w:val="0"/>
          <w:bCs w:val="0"/>
        </w:rPr>
        <w:tab/>
      </w:r>
      <w:r>
        <w:rPr>
          <w:b w:val="0"/>
          <w:bCs w:val="0"/>
        </w:rPr>
        <w:tab/>
      </w:r>
      <w:r>
        <w:rPr>
          <w:b w:val="0"/>
          <w:bCs w:val="0"/>
        </w:rPr>
        <w:tab/>
      </w:r>
      <w:r>
        <w:rPr>
          <w:sz w:val="24"/>
        </w:rPr>
        <w:t>DECLARATION</w:t>
      </w:r>
      <w:r>
        <w:rPr>
          <w:sz w:val="24"/>
        </w:rPr>
        <w:tab/>
      </w:r>
      <w:r>
        <w:rPr>
          <w:sz w:val="24"/>
        </w:rPr>
        <w:tab/>
      </w:r>
      <w:r>
        <w:rPr>
          <w:sz w:val="24"/>
        </w:rPr>
        <w:tab/>
      </w:r>
      <w:r>
        <w:rPr>
          <w:sz w:val="24"/>
        </w:rPr>
        <w:tab/>
      </w:r>
      <w:r>
        <w:rPr>
          <w:sz w:val="24"/>
        </w:rPr>
        <w:tab/>
      </w:r>
      <w:r>
        <w:rPr>
          <w:sz w:val="24"/>
        </w:rPr>
        <w:tab/>
      </w:r>
      <w:r>
        <w:rPr>
          <w:sz w:val="24"/>
        </w:rPr>
        <w:t>i</w:t>
      </w:r>
    </w:p>
    <w:p>
      <w:pPr>
        <w:pStyle w:val="9"/>
        <w:spacing w:line="360" w:lineRule="auto"/>
        <w:jc w:val="left"/>
        <w:rPr>
          <w:sz w:val="24"/>
        </w:rPr>
      </w:pPr>
      <w:r>
        <w:rPr>
          <w:sz w:val="24"/>
        </w:rPr>
        <w:tab/>
      </w:r>
      <w:r>
        <w:rPr>
          <w:sz w:val="24"/>
        </w:rPr>
        <w:tab/>
      </w:r>
      <w:r>
        <w:rPr>
          <w:sz w:val="24"/>
        </w:rPr>
        <w:tab/>
      </w:r>
      <w:r>
        <w:rPr>
          <w:sz w:val="24"/>
        </w:rPr>
        <w:tab/>
      </w:r>
      <w:r>
        <w:rPr>
          <w:sz w:val="24"/>
        </w:rPr>
        <w:t>ACKNOWLEDGEMENT</w:t>
      </w:r>
      <w:r>
        <w:rPr>
          <w:sz w:val="24"/>
        </w:rPr>
        <w:tab/>
      </w:r>
      <w:r>
        <w:rPr>
          <w:sz w:val="24"/>
        </w:rPr>
        <w:tab/>
      </w:r>
      <w:r>
        <w:rPr>
          <w:sz w:val="24"/>
        </w:rPr>
        <w:tab/>
      </w:r>
      <w:r>
        <w:rPr>
          <w:sz w:val="24"/>
        </w:rPr>
        <w:tab/>
      </w:r>
      <w:r>
        <w:rPr>
          <w:sz w:val="24"/>
        </w:rPr>
        <w:tab/>
      </w:r>
      <w:r>
        <w:rPr>
          <w:sz w:val="24"/>
        </w:rPr>
        <w:t>ii</w:t>
      </w:r>
    </w:p>
    <w:p>
      <w:pPr>
        <w:pStyle w:val="9"/>
        <w:spacing w:line="360" w:lineRule="auto"/>
        <w:jc w:val="left"/>
        <w:rPr>
          <w:sz w:val="24"/>
        </w:rPr>
      </w:pPr>
      <w:r>
        <w:rPr>
          <w:sz w:val="24"/>
        </w:rPr>
        <w:t xml:space="preserve">                                               </w:t>
      </w:r>
      <w:r>
        <w:rPr>
          <w:sz w:val="24"/>
        </w:rPr>
        <w:tab/>
      </w:r>
      <w:r>
        <w:rPr>
          <w:sz w:val="24"/>
        </w:rPr>
        <w:t xml:space="preserve">ABSTRACT                                                                          iii           </w:t>
      </w:r>
    </w:p>
    <w:p>
      <w:pPr>
        <w:spacing w:line="360" w:lineRule="auto"/>
        <w:rPr>
          <w:b/>
          <w:bCs/>
        </w:rPr>
      </w:pPr>
      <w:r>
        <w:rPr>
          <w:b/>
          <w:bCs/>
        </w:rPr>
        <w:t xml:space="preserve">                                               </w:t>
      </w:r>
      <w:r>
        <w:rPr>
          <w:b/>
          <w:bCs/>
        </w:rPr>
        <w:tab/>
      </w:r>
      <w:r>
        <w:rPr>
          <w:b/>
          <w:bCs/>
        </w:rPr>
        <w:t>LIST OF TABLE                                                                xvi</w:t>
      </w:r>
    </w:p>
    <w:p>
      <w:pPr>
        <w:pStyle w:val="9"/>
        <w:spacing w:line="360" w:lineRule="auto"/>
        <w:jc w:val="left"/>
        <w:rPr>
          <w:sz w:val="24"/>
        </w:rPr>
      </w:pPr>
      <w:r>
        <w:rPr>
          <w:sz w:val="24"/>
        </w:rPr>
        <w:t xml:space="preserve">                                               </w:t>
      </w:r>
      <w:r>
        <w:rPr>
          <w:sz w:val="24"/>
        </w:rPr>
        <w:tab/>
      </w:r>
      <w:r>
        <w:rPr>
          <w:sz w:val="24"/>
        </w:rPr>
        <w:t>LIST OF FIGURES                                                           xviii</w:t>
      </w:r>
    </w:p>
    <w:p>
      <w:pPr>
        <w:spacing w:line="360" w:lineRule="auto"/>
        <w:rPr>
          <w:b/>
          <w:bCs/>
        </w:rPr>
      </w:pPr>
      <w:r>
        <w:rPr>
          <w:b/>
          <w:bCs/>
        </w:rPr>
        <w:t xml:space="preserve">                                               </w:t>
      </w:r>
      <w:r>
        <w:rPr>
          <w:b/>
          <w:bCs/>
        </w:rPr>
        <w:tab/>
      </w:r>
      <w:r>
        <w:rPr>
          <w:b/>
          <w:bCs/>
        </w:rPr>
        <w:t>LIST OF SYMBOLS                                                        xxvii</w:t>
      </w:r>
    </w:p>
    <w:p>
      <w:bookmarkStart w:id="1" w:name="_GoBack"/>
      <w:bookmarkEnd w:id="1"/>
    </w:p>
    <w:p/>
    <w:p>
      <w:pPr>
        <w:rPr>
          <w:b/>
          <w:bCs/>
        </w:rPr>
      </w:pPr>
      <w:r>
        <w:rPr>
          <w:b/>
          <w:bCs/>
        </w:rPr>
        <w:t xml:space="preserve">         1.                                 INTRODUCTION                                                                  `1</w:t>
      </w:r>
    </w:p>
    <w:p>
      <w:pPr>
        <w:rPr>
          <w:b/>
          <w:bCs/>
        </w:rPr>
      </w:pPr>
    </w:p>
    <w:p>
      <w:pPr>
        <w:spacing w:line="360" w:lineRule="auto"/>
        <w:ind w:left="360"/>
        <w:jc w:val="both"/>
        <w:rPr>
          <w:sz w:val="24"/>
          <w:szCs w:val="24"/>
        </w:rPr>
      </w:pPr>
      <w:r>
        <w:t xml:space="preserve">                                       </w:t>
      </w:r>
      <w:r>
        <w:rPr>
          <w:sz w:val="24"/>
          <w:szCs w:val="24"/>
        </w:rPr>
        <w:t xml:space="preserve"> 1.1</w:t>
      </w:r>
      <w:r>
        <w:rPr>
          <w:sz w:val="24"/>
          <w:szCs w:val="24"/>
        </w:rPr>
        <w:tab/>
      </w:r>
      <w:r>
        <w:rPr>
          <w:sz w:val="24"/>
          <w:szCs w:val="24"/>
        </w:rPr>
        <w:t xml:space="preserve">Problem statement                                                      1 </w:t>
      </w:r>
    </w:p>
    <w:p>
      <w:pPr>
        <w:spacing w:line="360" w:lineRule="auto"/>
        <w:jc w:val="both"/>
        <w:rPr>
          <w:sz w:val="24"/>
          <w:szCs w:val="24"/>
        </w:rPr>
      </w:pPr>
      <w:r>
        <w:rPr>
          <w:sz w:val="24"/>
          <w:szCs w:val="24"/>
        </w:rPr>
        <w:t xml:space="preserve">                                              1.2         Project</w:t>
      </w:r>
      <w:r>
        <w:rPr>
          <w:spacing w:val="-1"/>
          <w:sz w:val="24"/>
          <w:szCs w:val="24"/>
        </w:rPr>
        <w:t xml:space="preserve"> </w:t>
      </w:r>
      <w:r>
        <w:rPr>
          <w:sz w:val="24"/>
          <w:szCs w:val="24"/>
        </w:rPr>
        <w:t xml:space="preserve">purpose                                                       </w:t>
      </w:r>
      <w:r>
        <w:rPr>
          <w:sz w:val="24"/>
          <w:szCs w:val="24"/>
        </w:rPr>
        <w:tab/>
      </w:r>
      <w:r>
        <w:rPr>
          <w:sz w:val="24"/>
          <w:szCs w:val="24"/>
        </w:rPr>
        <w:t>2</w:t>
      </w:r>
    </w:p>
    <w:p>
      <w:pPr>
        <w:spacing w:line="360" w:lineRule="auto"/>
        <w:jc w:val="both"/>
        <w:rPr>
          <w:sz w:val="24"/>
          <w:szCs w:val="24"/>
        </w:rPr>
      </w:pPr>
      <w:r>
        <w:rPr>
          <w:sz w:val="24"/>
          <w:szCs w:val="24"/>
        </w:rPr>
        <w:tab/>
      </w:r>
      <w:r>
        <w:rPr>
          <w:sz w:val="24"/>
          <w:szCs w:val="24"/>
        </w:rPr>
        <w:tab/>
      </w:r>
      <w:r>
        <w:rPr>
          <w:sz w:val="24"/>
          <w:szCs w:val="24"/>
        </w:rPr>
        <w:tab/>
      </w:r>
      <w:r>
        <w:rPr>
          <w:sz w:val="24"/>
          <w:szCs w:val="24"/>
        </w:rPr>
        <w:t xml:space="preserve">          1.3</w:t>
      </w:r>
      <w:r>
        <w:rPr>
          <w:sz w:val="24"/>
          <w:szCs w:val="24"/>
        </w:rPr>
        <w:tab/>
      </w:r>
      <w:r>
        <w:rPr>
          <w:sz w:val="24"/>
          <w:szCs w:val="24"/>
        </w:rPr>
        <w:t>Project</w:t>
      </w:r>
      <w:r>
        <w:rPr>
          <w:spacing w:val="-1"/>
          <w:sz w:val="24"/>
          <w:szCs w:val="24"/>
        </w:rPr>
        <w:t xml:space="preserve"> </w:t>
      </w:r>
      <w:r>
        <w:rPr>
          <w:sz w:val="24"/>
          <w:szCs w:val="24"/>
        </w:rPr>
        <w:t>scope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5</w:t>
      </w:r>
    </w:p>
    <w:p>
      <w:pPr>
        <w:spacing w:line="360" w:lineRule="auto"/>
        <w:ind w:left="1440"/>
        <w:jc w:val="both"/>
        <w:rPr>
          <w:sz w:val="24"/>
          <w:szCs w:val="24"/>
        </w:rPr>
      </w:pPr>
      <w:r>
        <w:rPr>
          <w:sz w:val="24"/>
          <w:szCs w:val="24"/>
        </w:rPr>
        <w:t xml:space="preserve">                      1.4.1      Existing</w:t>
      </w:r>
      <w:r>
        <w:rPr>
          <w:spacing w:val="-1"/>
          <w:sz w:val="24"/>
          <w:szCs w:val="24"/>
        </w:rPr>
        <w:t xml:space="preserve"> </w:t>
      </w:r>
      <w:r>
        <w:rPr>
          <w:sz w:val="24"/>
          <w:szCs w:val="24"/>
        </w:rPr>
        <w:t xml:space="preserve">system                                 </w:t>
      </w:r>
      <w:r>
        <w:rPr>
          <w:sz w:val="24"/>
          <w:szCs w:val="24"/>
        </w:rPr>
        <w:tab/>
      </w:r>
      <w:r>
        <w:rPr>
          <w:sz w:val="24"/>
          <w:szCs w:val="24"/>
        </w:rPr>
        <w:tab/>
      </w:r>
      <w:r>
        <w:rPr>
          <w:sz w:val="24"/>
          <w:szCs w:val="24"/>
        </w:rPr>
        <w:tab/>
      </w:r>
      <w:r>
        <w:rPr>
          <w:sz w:val="24"/>
          <w:szCs w:val="24"/>
        </w:rPr>
        <w:t>7</w:t>
      </w:r>
    </w:p>
    <w:p>
      <w:pPr>
        <w:spacing w:line="360" w:lineRule="auto"/>
        <w:ind w:left="1440"/>
        <w:jc w:val="both"/>
      </w:pPr>
      <w:r>
        <w:rPr>
          <w:sz w:val="24"/>
          <w:szCs w:val="24"/>
        </w:rPr>
        <w:tab/>
      </w:r>
      <w:r>
        <w:rPr>
          <w:sz w:val="24"/>
          <w:szCs w:val="24"/>
        </w:rPr>
        <w:t xml:space="preserve">          1.4.2</w:t>
      </w:r>
      <w:r>
        <w:rPr>
          <w:sz w:val="24"/>
          <w:szCs w:val="24"/>
        </w:rPr>
        <w:tab/>
      </w:r>
      <w:r>
        <w:rPr>
          <w:sz w:val="24"/>
          <w:szCs w:val="24"/>
        </w:rPr>
        <w:t>Proposed</w:t>
      </w:r>
      <w:r>
        <w:rPr>
          <w:spacing w:val="-1"/>
          <w:sz w:val="24"/>
          <w:szCs w:val="24"/>
        </w:rPr>
        <w:t xml:space="preserve"> </w:t>
      </w:r>
      <w:r>
        <w:rPr>
          <w:sz w:val="24"/>
          <w:szCs w:val="24"/>
        </w:rPr>
        <w:t>system</w:t>
      </w:r>
      <w:r>
        <w:tab/>
      </w:r>
      <w:r>
        <w:tab/>
      </w:r>
      <w:r>
        <w:tab/>
      </w:r>
      <w:r>
        <w:tab/>
      </w:r>
      <w:r>
        <w:tab/>
      </w:r>
      <w:r>
        <w:t>9</w:t>
      </w:r>
      <w:r>
        <w:tab/>
      </w:r>
    </w:p>
    <w:p>
      <w:pPr>
        <w:spacing w:line="360" w:lineRule="auto"/>
        <w:jc w:val="both"/>
        <w:rPr>
          <w:b/>
          <w:bCs/>
        </w:rPr>
      </w:pPr>
      <w:r>
        <w:t xml:space="preserve">  </w:t>
      </w:r>
      <w:r>
        <w:rPr>
          <w:b/>
          <w:bCs/>
        </w:rPr>
        <w:t xml:space="preserve">        2.                                 LITERATURE REVIEW                                                    </w:t>
      </w:r>
      <w:r>
        <w:rPr>
          <w:b/>
          <w:bCs/>
        </w:rPr>
        <w:tab/>
      </w:r>
      <w:r>
        <w:rPr>
          <w:b/>
          <w:bCs/>
        </w:rPr>
        <w:t>19</w:t>
      </w:r>
    </w:p>
    <w:p>
      <w:pPr>
        <w:spacing w:line="360" w:lineRule="auto"/>
        <w:ind w:left="360"/>
        <w:jc w:val="both"/>
      </w:pPr>
      <w:r>
        <w:t xml:space="preserve">                                      2.1</w:t>
      </w:r>
      <w:r>
        <w:tab/>
      </w:r>
      <w:r>
        <w:t xml:space="preserve">GENERAL                                                                </w:t>
      </w:r>
      <w:r>
        <w:tab/>
      </w:r>
      <w:r>
        <w:t>19</w:t>
      </w:r>
    </w:p>
    <w:p>
      <w:pPr>
        <w:numPr>
          <w:ilvl w:val="1"/>
          <w:numId w:val="2"/>
        </w:numPr>
        <w:spacing w:line="360" w:lineRule="auto"/>
        <w:ind w:firstLine="0"/>
        <w:jc w:val="both"/>
      </w:pPr>
      <w:r>
        <w:t xml:space="preserve">. . . . . . . . . .                                                    </w:t>
      </w:r>
      <w:r>
        <w:tab/>
      </w:r>
      <w:r>
        <w:t>20</w:t>
      </w:r>
    </w:p>
    <w:p>
      <w:pPr>
        <w:spacing w:line="360" w:lineRule="auto"/>
        <w:ind w:left="3600"/>
        <w:jc w:val="both"/>
        <w:rPr>
          <w:sz w:val="28"/>
        </w:rPr>
      </w:pPr>
      <w:r>
        <w:t xml:space="preserve">2.2       …………….                                                 </w:t>
      </w:r>
      <w:r>
        <w:tab/>
      </w:r>
      <w:r>
        <w:t>21</w:t>
      </w:r>
    </w:p>
    <w:p/>
    <w:p/>
    <w:p/>
    <w:p/>
    <w:p>
      <w:r>
        <w:br w:type="page"/>
      </w:r>
    </w:p>
    <w:p>
      <w:pPr>
        <w:pStyle w:val="9"/>
        <w:rPr>
          <w:sz w:val="36"/>
        </w:rPr>
      </w:pPr>
      <w:r>
        <w:rPr>
          <w:sz w:val="36"/>
        </w:rPr>
        <w:t>1.1 INTRODUCTION</w:t>
      </w:r>
    </w:p>
    <w:p/>
    <w:p/>
    <w:p>
      <w:pPr>
        <w:rPr>
          <w:sz w:val="32"/>
          <w:szCs w:val="32"/>
        </w:rPr>
      </w:pPr>
      <w:r>
        <w:t xml:space="preserve">              </w:t>
      </w:r>
      <w:r>
        <w:rPr>
          <w:sz w:val="32"/>
          <w:szCs w:val="32"/>
        </w:rPr>
        <w:t xml:space="preserve"> In  educational settings, the exchange of feedback isn't one-directional; students too play a pivotal role in shaping the learning experience. Feedback websites designed for students to offer insights on their educators have emerged as powerful tools for fostering a collaborative learning environment. These platforms empower students to share their perspectives, evaluate teaching methodologies, and provide constructive criticism. By facilitating this reciprocal feedback loop, such websites not only empower students but also enable teachers to refine their teaching strategies and better cater to the diverse needs of their learners. This report delves into the significance and impact of feedback websites where students actively contribute to the improvement of teaching quality</w:t>
      </w:r>
    </w:p>
    <w:p>
      <w:pPr>
        <w:jc w:val="center"/>
        <w:rPr>
          <w:b/>
          <w:sz w:val="32"/>
          <w:szCs w:val="32"/>
        </w:rPr>
      </w:pPr>
    </w:p>
    <w:p>
      <w:pPr>
        <w:rPr>
          <w:bCs/>
          <w:sz w:val="32"/>
          <w:szCs w:val="32"/>
        </w:rPr>
      </w:pPr>
      <w:r>
        <w:rPr>
          <w:bCs/>
          <w:sz w:val="32"/>
          <w:szCs w:val="32"/>
        </w:rPr>
        <w:t xml:space="preserve">               Beyond mere evaluations, these platforms serve as conduits for dialogue and mutual understanding between students and teachers, fostering a culture of transparency and accountability within educational institutions. By amplifying student voices, feedback websites contribute to the cultivation of a supportive learning environment where constructive criticism is valued and acted upon. Through this report, we aim to explore the nuances of student-driven feedback platforms, their benefits, challenges, and their potential to enhance the overall educational experience for all stakeholders involved</w:t>
      </w: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both"/>
        <w:rPr>
          <w:b/>
          <w:sz w:val="36"/>
        </w:rPr>
      </w:pPr>
    </w:p>
    <w:p>
      <w:pPr>
        <w:jc w:val="center"/>
        <w:rPr>
          <w:b/>
          <w:sz w:val="36"/>
        </w:rPr>
      </w:pPr>
    </w:p>
    <w:p>
      <w:pPr>
        <w:jc w:val="center"/>
        <w:rPr>
          <w:b/>
          <w:sz w:val="36"/>
        </w:rPr>
      </w:pPr>
    </w:p>
    <w:p>
      <w:pPr>
        <w:jc w:val="center"/>
        <w:rPr>
          <w:b/>
          <w:sz w:val="36"/>
        </w:rPr>
      </w:pPr>
      <w:r>
        <w:rPr>
          <w:b/>
          <w:sz w:val="36"/>
        </w:rPr>
        <w:t>1.2 PROBLEM STATEMENT</w:t>
      </w:r>
    </w:p>
    <w:p>
      <w:pPr>
        <w:rPr>
          <w:b/>
          <w:sz w:val="32"/>
          <w:szCs w:val="32"/>
        </w:rPr>
      </w:pPr>
    </w:p>
    <w:p>
      <w:pPr>
        <w:jc w:val="center"/>
        <w:rPr>
          <w:b/>
          <w:sz w:val="36"/>
        </w:rPr>
      </w:pPr>
    </w:p>
    <w:p>
      <w:r>
        <w:t xml:space="preserve">              </w:t>
      </w:r>
      <w:r>
        <w:rPr>
          <w:sz w:val="36"/>
          <w:szCs w:val="36"/>
        </w:rPr>
        <w:t xml:space="preserve"> In the realm of education, fostering effective communication and understanding between students and teachers is paramount for creating an enriching learning environment. However, traditional feedback mechanisms often fall short in providing students with a meaningful platform to express their opinions and concerns regarding teaching methodologies and classroom experiences. While student feedback is recognized as a valuable resource for enhancing teaching quality, the lack of structured channels for its collection and dissemination poses a significant challenge. In this context, the problem statement revolves around the need for robust feedback websites tailored specifically for students to provide constructive feedback on their teachers. Addressing this issue requires the development of intuitive digital platforms that empower students to articulate their perspectives in a structured manner, while also providing educators with actionable insights to refine their instructional approaches. By acknowledging and addressing this gap, educational institutions can foster a culture of collaboration and continuous improvement, ultimately enhancing the teaching and learning experience for all stakeholders involved.</w:t>
      </w:r>
      <w:r>
        <w:br w:type="page"/>
      </w:r>
    </w:p>
    <w:p>
      <w:pPr>
        <w:pStyle w:val="25"/>
        <w:numPr>
          <w:ilvl w:val="1"/>
          <w:numId w:val="3"/>
        </w:numPr>
        <w:jc w:val="center"/>
        <w:rPr>
          <w:b/>
          <w:sz w:val="36"/>
        </w:rPr>
      </w:pPr>
      <w:r>
        <w:rPr>
          <w:b/>
          <w:sz w:val="36"/>
        </w:rPr>
        <w:t xml:space="preserve"> PROJECT SCOPE</w:t>
      </w:r>
    </w:p>
    <w:p/>
    <w:p/>
    <w:p>
      <w:pPr>
        <w:jc w:val="both"/>
        <w:rPr>
          <w:sz w:val="32"/>
          <w:szCs w:val="32"/>
          <w:lang w:val="en-IN"/>
        </w:rPr>
      </w:pPr>
      <w:r>
        <w:rPr>
          <w:b/>
          <w:bCs/>
          <w:sz w:val="32"/>
          <w:szCs w:val="32"/>
          <w:lang w:val="en-IN"/>
        </w:rPr>
        <w:t xml:space="preserve"> 1.3.1 Platform Development:</w:t>
      </w:r>
    </w:p>
    <w:p>
      <w:pPr>
        <w:numPr>
          <w:ilvl w:val="1"/>
          <w:numId w:val="4"/>
        </w:numPr>
        <w:rPr>
          <w:sz w:val="32"/>
          <w:szCs w:val="32"/>
          <w:lang w:val="en-IN"/>
        </w:rPr>
      </w:pPr>
      <w:r>
        <w:rPr>
          <w:sz w:val="32"/>
          <w:szCs w:val="32"/>
          <w:lang w:val="en-IN"/>
        </w:rPr>
        <w:t>Design and develop a user-friendly website with a responsive interface accessible across devices (desktops, tablets, and mobile phones).</w:t>
      </w:r>
    </w:p>
    <w:p>
      <w:pPr>
        <w:numPr>
          <w:ilvl w:val="1"/>
          <w:numId w:val="4"/>
        </w:numPr>
        <w:rPr>
          <w:sz w:val="32"/>
          <w:szCs w:val="32"/>
          <w:lang w:val="en-IN"/>
        </w:rPr>
      </w:pPr>
      <w:r>
        <w:rPr>
          <w:sz w:val="32"/>
          <w:szCs w:val="32"/>
          <w:lang w:val="en-IN"/>
        </w:rPr>
        <w:t>Implement secure user authentication and authorization mechanisms to ensure data privacy and prevent unauthorized access.</w:t>
      </w:r>
    </w:p>
    <w:p>
      <w:pPr>
        <w:numPr>
          <w:ilvl w:val="1"/>
          <w:numId w:val="4"/>
        </w:numPr>
        <w:rPr>
          <w:sz w:val="32"/>
          <w:szCs w:val="32"/>
          <w:lang w:val="en-IN"/>
        </w:rPr>
      </w:pPr>
      <w:r>
        <w:rPr>
          <w:sz w:val="32"/>
          <w:szCs w:val="32"/>
          <w:lang w:val="en-IN"/>
        </w:rPr>
        <w:t>Create an intuitive dashboard for students to navigate, providing easy access to feedback submission forms and teacher profiles.</w:t>
      </w:r>
    </w:p>
    <w:p>
      <w:pPr>
        <w:ind w:left="1440"/>
        <w:rPr>
          <w:sz w:val="32"/>
          <w:szCs w:val="32"/>
          <w:lang w:val="en-IN"/>
        </w:rPr>
      </w:pPr>
    </w:p>
    <w:p>
      <w:pPr>
        <w:pStyle w:val="25"/>
        <w:numPr>
          <w:ilvl w:val="2"/>
          <w:numId w:val="5"/>
        </w:numPr>
        <w:jc w:val="both"/>
        <w:rPr>
          <w:sz w:val="32"/>
          <w:szCs w:val="32"/>
          <w:lang w:val="en-IN"/>
        </w:rPr>
      </w:pPr>
      <w:r>
        <w:rPr>
          <w:b/>
          <w:bCs/>
          <w:sz w:val="32"/>
          <w:szCs w:val="32"/>
          <w:lang w:val="en-IN"/>
        </w:rPr>
        <w:t>Feedback Forms:</w:t>
      </w:r>
    </w:p>
    <w:p>
      <w:pPr>
        <w:numPr>
          <w:ilvl w:val="1"/>
          <w:numId w:val="4"/>
        </w:numPr>
        <w:rPr>
          <w:sz w:val="32"/>
          <w:szCs w:val="32"/>
          <w:lang w:val="en-IN"/>
        </w:rPr>
      </w:pPr>
      <w:r>
        <w:rPr>
          <w:sz w:val="32"/>
          <w:szCs w:val="32"/>
          <w:lang w:val="en-IN"/>
        </w:rPr>
        <w:t>Design structured feedback forms covering various aspects of teaching effectiveness, including clarity of instruction, engagement, communication, assessment methods, and overall satisfaction.</w:t>
      </w:r>
    </w:p>
    <w:p>
      <w:pPr>
        <w:numPr>
          <w:ilvl w:val="1"/>
          <w:numId w:val="4"/>
        </w:numPr>
        <w:rPr>
          <w:sz w:val="32"/>
          <w:szCs w:val="32"/>
          <w:lang w:val="en-IN"/>
        </w:rPr>
      </w:pPr>
      <w:r>
        <w:rPr>
          <w:sz w:val="32"/>
          <w:szCs w:val="32"/>
          <w:lang w:val="en-IN"/>
        </w:rPr>
        <w:t>Allow customization of feedback forms to accommodate different educational levels, subjects, and specific requirements of educational institutions.</w:t>
      </w:r>
    </w:p>
    <w:p>
      <w:pPr>
        <w:ind w:left="1440"/>
        <w:rPr>
          <w:sz w:val="32"/>
          <w:szCs w:val="32"/>
          <w:lang w:val="en-IN"/>
        </w:rPr>
      </w:pPr>
    </w:p>
    <w:p>
      <w:pPr>
        <w:rPr>
          <w:sz w:val="32"/>
          <w:szCs w:val="32"/>
          <w:lang w:val="en-IN"/>
        </w:rPr>
      </w:pPr>
      <w:r>
        <w:rPr>
          <w:b/>
          <w:bCs/>
          <w:sz w:val="32"/>
          <w:szCs w:val="32"/>
          <w:lang w:val="en-IN"/>
        </w:rPr>
        <w:t>1.3.3  Anonymous Feedback:</w:t>
      </w:r>
    </w:p>
    <w:p>
      <w:pPr>
        <w:numPr>
          <w:ilvl w:val="1"/>
          <w:numId w:val="4"/>
        </w:numPr>
        <w:rPr>
          <w:sz w:val="32"/>
          <w:szCs w:val="32"/>
          <w:lang w:val="en-IN"/>
        </w:rPr>
      </w:pPr>
      <w:r>
        <w:rPr>
          <w:sz w:val="32"/>
          <w:szCs w:val="32"/>
          <w:lang w:val="en-IN"/>
        </w:rPr>
        <w:t>Enable students to submit feedback anonymously to encourage honest and candid responses without fear of repercussion.</w:t>
      </w:r>
    </w:p>
    <w:p>
      <w:pPr>
        <w:numPr>
          <w:ilvl w:val="1"/>
          <w:numId w:val="4"/>
        </w:numPr>
        <w:rPr>
          <w:sz w:val="32"/>
          <w:szCs w:val="32"/>
          <w:lang w:val="en-IN"/>
        </w:rPr>
      </w:pPr>
      <w:r>
        <w:rPr>
          <w:sz w:val="32"/>
          <w:szCs w:val="32"/>
          <w:lang w:val="en-IN"/>
        </w:rPr>
        <w:t>Implement measures to ensure the anonymity of feedback while maintaining data integrity and preventing misuse.</w:t>
      </w:r>
    </w:p>
    <w:p>
      <w:pPr>
        <w:ind w:left="1080"/>
        <w:rPr>
          <w:sz w:val="32"/>
          <w:szCs w:val="32"/>
          <w:lang w:val="en-IN"/>
        </w:rPr>
      </w:pPr>
    </w:p>
    <w:p>
      <w:pPr>
        <w:rPr>
          <w:sz w:val="32"/>
          <w:szCs w:val="32"/>
          <w:lang w:val="en-IN"/>
        </w:rPr>
      </w:pPr>
      <w:r>
        <w:rPr>
          <w:b/>
          <w:bCs/>
          <w:sz w:val="32"/>
          <w:szCs w:val="32"/>
          <w:lang w:val="en-IN"/>
        </w:rPr>
        <w:t>1.3.4  Teacher Profiles:</w:t>
      </w:r>
    </w:p>
    <w:p>
      <w:pPr>
        <w:numPr>
          <w:ilvl w:val="1"/>
          <w:numId w:val="4"/>
        </w:numPr>
        <w:rPr>
          <w:sz w:val="32"/>
          <w:szCs w:val="32"/>
          <w:lang w:val="en-IN"/>
        </w:rPr>
      </w:pPr>
      <w:r>
        <w:rPr>
          <w:sz w:val="32"/>
          <w:szCs w:val="32"/>
          <w:lang w:val="en-IN"/>
        </w:rPr>
        <w:t>Develop individual profiles for teachers where students can view aggregated feedback scores, comments, teaching credentials, and other relevant information.</w:t>
      </w:r>
    </w:p>
    <w:p>
      <w:pPr>
        <w:numPr>
          <w:ilvl w:val="1"/>
          <w:numId w:val="4"/>
        </w:numPr>
        <w:rPr>
          <w:sz w:val="32"/>
          <w:szCs w:val="32"/>
          <w:lang w:val="en-IN"/>
        </w:rPr>
      </w:pPr>
      <w:r>
        <w:rPr>
          <w:sz w:val="32"/>
          <w:szCs w:val="32"/>
          <w:lang w:val="en-IN"/>
        </w:rPr>
        <w:t>Enable teachers to access their profiles to review feedback, respond to comments, and track their performance over time.</w:t>
      </w:r>
    </w:p>
    <w:p>
      <w:pPr>
        <w:ind w:left="1080"/>
        <w:rPr>
          <w:sz w:val="32"/>
          <w:szCs w:val="32"/>
          <w:lang w:val="en-IN"/>
        </w:rPr>
      </w:pPr>
    </w:p>
    <w:p>
      <w:pPr>
        <w:pStyle w:val="25"/>
        <w:numPr>
          <w:ilvl w:val="2"/>
          <w:numId w:val="6"/>
        </w:numPr>
        <w:rPr>
          <w:sz w:val="32"/>
          <w:szCs w:val="32"/>
          <w:lang w:val="en-IN"/>
        </w:rPr>
      </w:pPr>
      <w:r>
        <w:rPr>
          <w:b/>
          <w:bCs/>
          <w:sz w:val="32"/>
          <w:szCs w:val="32"/>
          <w:lang w:val="en-IN"/>
        </w:rPr>
        <w:t>Real-time Submission and Updates:</w:t>
      </w:r>
    </w:p>
    <w:p>
      <w:pPr>
        <w:numPr>
          <w:ilvl w:val="1"/>
          <w:numId w:val="4"/>
        </w:numPr>
        <w:rPr>
          <w:sz w:val="32"/>
          <w:szCs w:val="32"/>
          <w:lang w:val="en-IN"/>
        </w:rPr>
      </w:pPr>
      <w:r>
        <w:rPr>
          <w:sz w:val="32"/>
          <w:szCs w:val="32"/>
          <w:lang w:val="en-IN"/>
        </w:rPr>
        <w:t>Implement real-time submission of feedback to capture student sentiments promptly.</w:t>
      </w:r>
    </w:p>
    <w:p>
      <w:pPr>
        <w:numPr>
          <w:ilvl w:val="1"/>
          <w:numId w:val="4"/>
        </w:numPr>
        <w:rPr>
          <w:sz w:val="32"/>
          <w:szCs w:val="32"/>
          <w:lang w:val="en-IN"/>
        </w:rPr>
      </w:pPr>
      <w:r>
        <w:rPr>
          <w:sz w:val="32"/>
          <w:szCs w:val="32"/>
          <w:lang w:val="en-IN"/>
        </w:rPr>
        <w:t>Provide instant updates and notifications for teachers and administrators upon the submission of new feedback.</w:t>
      </w:r>
    </w:p>
    <w:p>
      <w:pPr>
        <w:ind w:left="1440"/>
        <w:rPr>
          <w:sz w:val="32"/>
          <w:szCs w:val="32"/>
          <w:lang w:val="en-IN"/>
        </w:rPr>
      </w:pPr>
    </w:p>
    <w:p>
      <w:pPr>
        <w:rPr>
          <w:sz w:val="36"/>
          <w:szCs w:val="32"/>
          <w:lang w:val="en-IN"/>
        </w:rPr>
      </w:pPr>
      <w:r>
        <w:rPr>
          <w:b/>
          <w:bCs/>
          <w:sz w:val="32"/>
          <w:szCs w:val="32"/>
          <w:lang w:val="en-IN"/>
        </w:rPr>
        <w:t>1.3.6</w:t>
      </w:r>
      <w:r>
        <w:rPr>
          <w:b/>
          <w:bCs/>
          <w:sz w:val="36"/>
          <w:szCs w:val="32"/>
          <w:lang w:val="en-IN"/>
        </w:rPr>
        <w:t xml:space="preserve">  </w:t>
      </w:r>
      <w:r>
        <w:rPr>
          <w:b/>
          <w:bCs/>
          <w:sz w:val="32"/>
          <w:szCs w:val="32"/>
          <w:lang w:val="en-IN"/>
        </w:rPr>
        <w:t>Analytics Dashboard:</w:t>
      </w:r>
    </w:p>
    <w:p>
      <w:pPr>
        <w:numPr>
          <w:ilvl w:val="1"/>
          <w:numId w:val="4"/>
        </w:numPr>
        <w:rPr>
          <w:sz w:val="32"/>
          <w:szCs w:val="32"/>
          <w:lang w:val="en-IN"/>
        </w:rPr>
      </w:pPr>
      <w:r>
        <w:rPr>
          <w:sz w:val="32"/>
          <w:szCs w:val="32"/>
          <w:lang w:val="en-IN"/>
        </w:rPr>
        <w:t>Develop an analytics dashboard for educators and administrators to visualize feedback data trends, identify areas for improvement, and track performance metrics.</w:t>
      </w:r>
    </w:p>
    <w:p>
      <w:pPr>
        <w:numPr>
          <w:ilvl w:val="1"/>
          <w:numId w:val="4"/>
        </w:numPr>
        <w:rPr>
          <w:sz w:val="36"/>
          <w:szCs w:val="32"/>
          <w:lang w:val="en-IN"/>
        </w:rPr>
      </w:pPr>
      <w:r>
        <w:rPr>
          <w:sz w:val="32"/>
          <w:szCs w:val="32"/>
          <w:lang w:val="en-IN"/>
        </w:rPr>
        <w:t>Include features such as data filtering, trend analysis, comparative reports, and drill-down capabilities for deeper insights</w:t>
      </w:r>
      <w:r>
        <w:rPr>
          <w:sz w:val="36"/>
          <w:szCs w:val="32"/>
          <w:lang w:val="en-IN"/>
        </w:rPr>
        <w:t>.</w:t>
      </w:r>
    </w:p>
    <w:p>
      <w:pPr>
        <w:ind w:left="1440"/>
        <w:rPr>
          <w:sz w:val="36"/>
          <w:szCs w:val="32"/>
          <w:lang w:val="en-IN"/>
        </w:rPr>
      </w:pPr>
    </w:p>
    <w:p>
      <w:pPr>
        <w:rPr>
          <w:b/>
          <w:bCs/>
          <w:sz w:val="32"/>
          <w:szCs w:val="32"/>
          <w:lang w:val="en-IN"/>
        </w:rPr>
      </w:pPr>
      <w:r>
        <w:rPr>
          <w:b/>
          <w:bCs/>
          <w:sz w:val="32"/>
          <w:szCs w:val="32"/>
          <w:lang w:val="en-IN"/>
        </w:rPr>
        <w:t xml:space="preserve"> 1.3.7 Reporting Functionality:</w:t>
      </w:r>
    </w:p>
    <w:p>
      <w:pPr>
        <w:numPr>
          <w:ilvl w:val="1"/>
          <w:numId w:val="4"/>
        </w:numPr>
        <w:rPr>
          <w:sz w:val="32"/>
          <w:szCs w:val="32"/>
          <w:lang w:val="en-IN"/>
        </w:rPr>
      </w:pPr>
      <w:r>
        <w:rPr>
          <w:sz w:val="32"/>
          <w:szCs w:val="32"/>
          <w:lang w:val="en-IN"/>
        </w:rPr>
        <w:t>Enable customizable reporting functionalities to generate detailed reports based on specific criteria, such as course, department, teacher, or time period.</w:t>
      </w:r>
    </w:p>
    <w:p>
      <w:pPr>
        <w:numPr>
          <w:ilvl w:val="1"/>
          <w:numId w:val="4"/>
        </w:numPr>
        <w:rPr>
          <w:sz w:val="32"/>
          <w:szCs w:val="32"/>
          <w:lang w:val="en-IN"/>
        </w:rPr>
      </w:pPr>
      <w:r>
        <w:rPr>
          <w:sz w:val="32"/>
          <w:szCs w:val="32"/>
          <w:lang w:val="en-IN"/>
        </w:rPr>
        <w:t>Provide options for exporting reports in various formats (e.g., PDF, Excel) for further analysis and dissemination.</w:t>
      </w:r>
    </w:p>
    <w:p>
      <w:pPr>
        <w:ind w:left="1440"/>
        <w:rPr>
          <w:sz w:val="32"/>
          <w:szCs w:val="32"/>
          <w:lang w:val="en-IN"/>
        </w:rPr>
      </w:pPr>
    </w:p>
    <w:p>
      <w:pPr>
        <w:rPr>
          <w:sz w:val="32"/>
          <w:szCs w:val="32"/>
          <w:lang w:val="en-IN"/>
        </w:rPr>
      </w:pPr>
      <w:r>
        <w:rPr>
          <w:b/>
          <w:bCs/>
          <w:sz w:val="32"/>
          <w:szCs w:val="32"/>
          <w:lang w:val="en-IN"/>
        </w:rPr>
        <w:t xml:space="preserve"> 1.3.8 Feedback Loop:</w:t>
      </w:r>
    </w:p>
    <w:p>
      <w:pPr>
        <w:numPr>
          <w:ilvl w:val="1"/>
          <w:numId w:val="4"/>
        </w:numPr>
        <w:rPr>
          <w:sz w:val="32"/>
          <w:szCs w:val="32"/>
          <w:lang w:val="en-IN"/>
        </w:rPr>
      </w:pPr>
      <w:r>
        <w:rPr>
          <w:sz w:val="32"/>
          <w:szCs w:val="32"/>
          <w:lang w:val="en-IN"/>
        </w:rPr>
        <w:t>Establish a feedback loop where teachers can respond to student feedback, acknowledge suggestions, and communicate action plans for improvement.</w:t>
      </w:r>
    </w:p>
    <w:p>
      <w:pPr>
        <w:numPr>
          <w:ilvl w:val="1"/>
          <w:numId w:val="4"/>
        </w:numPr>
        <w:rPr>
          <w:sz w:val="32"/>
          <w:szCs w:val="32"/>
          <w:lang w:val="en-IN"/>
        </w:rPr>
      </w:pPr>
      <w:r>
        <w:rPr>
          <w:sz w:val="32"/>
          <w:szCs w:val="32"/>
          <w:lang w:val="en-IN"/>
        </w:rPr>
        <w:t>Facilitate communication channels between students and teachers to promote dialogue and collaboration.</w:t>
      </w:r>
    </w:p>
    <w:p>
      <w:pPr>
        <w:ind w:left="1440"/>
        <w:rPr>
          <w:sz w:val="32"/>
          <w:szCs w:val="32"/>
          <w:lang w:val="en-IN"/>
        </w:rPr>
      </w:pPr>
    </w:p>
    <w:p>
      <w:pPr>
        <w:rPr>
          <w:sz w:val="32"/>
          <w:szCs w:val="32"/>
          <w:lang w:val="en-IN"/>
        </w:rPr>
      </w:pPr>
      <w:r>
        <w:rPr>
          <w:b/>
          <w:bCs/>
          <w:sz w:val="32"/>
          <w:szCs w:val="32"/>
          <w:lang w:val="en-IN"/>
        </w:rPr>
        <w:t xml:space="preserve"> 1.3.9 Accessibility and Usability:</w:t>
      </w:r>
    </w:p>
    <w:p>
      <w:pPr>
        <w:numPr>
          <w:ilvl w:val="1"/>
          <w:numId w:val="4"/>
        </w:numPr>
        <w:rPr>
          <w:sz w:val="32"/>
          <w:szCs w:val="32"/>
          <w:lang w:val="en-IN"/>
        </w:rPr>
      </w:pPr>
      <w:r>
        <w:rPr>
          <w:sz w:val="32"/>
          <w:szCs w:val="32"/>
          <w:lang w:val="en-IN"/>
        </w:rPr>
        <w:t>Ensure that the platform complies with accessibility standards to accommodate users with disabilities.</w:t>
      </w:r>
    </w:p>
    <w:p>
      <w:pPr>
        <w:numPr>
          <w:ilvl w:val="1"/>
          <w:numId w:val="4"/>
        </w:numPr>
        <w:rPr>
          <w:sz w:val="32"/>
          <w:szCs w:val="32"/>
          <w:lang w:val="en-IN"/>
        </w:rPr>
      </w:pPr>
      <w:r>
        <w:rPr>
          <w:sz w:val="32"/>
          <w:szCs w:val="32"/>
          <w:lang w:val="en-IN"/>
        </w:rPr>
        <w:t>Conduct usability testing to optimize user experience, streamline navigation, and enhance platform accessibility.</w:t>
      </w:r>
    </w:p>
    <w:p>
      <w:pPr>
        <w:ind w:left="1440"/>
        <w:rPr>
          <w:sz w:val="32"/>
          <w:szCs w:val="32"/>
          <w:lang w:val="en-IN"/>
        </w:rPr>
      </w:pPr>
    </w:p>
    <w:p>
      <w:pPr>
        <w:rPr>
          <w:sz w:val="32"/>
          <w:szCs w:val="32"/>
          <w:lang w:val="en-IN"/>
        </w:rPr>
      </w:pPr>
      <w:r>
        <w:rPr>
          <w:b/>
          <w:bCs/>
          <w:sz w:val="32"/>
          <w:szCs w:val="32"/>
          <w:lang w:val="en-IN"/>
        </w:rPr>
        <w:t xml:space="preserve"> 1.3.10 Integration and Compatibility:</w:t>
      </w:r>
    </w:p>
    <w:p>
      <w:pPr>
        <w:numPr>
          <w:ilvl w:val="1"/>
          <w:numId w:val="4"/>
        </w:numPr>
        <w:rPr>
          <w:sz w:val="32"/>
          <w:szCs w:val="32"/>
          <w:lang w:val="en-IN"/>
        </w:rPr>
      </w:pPr>
      <w:r>
        <w:rPr>
          <w:sz w:val="32"/>
          <w:szCs w:val="32"/>
          <w:lang w:val="en-IN"/>
        </w:rPr>
        <w:t>Ensure compatibility with existing educational technology infrastructure, including learning management systems (LMS) and student information systems (SIS).</w:t>
      </w:r>
    </w:p>
    <w:p>
      <w:pPr>
        <w:numPr>
          <w:ilvl w:val="1"/>
          <w:numId w:val="4"/>
        </w:numPr>
        <w:rPr>
          <w:sz w:val="32"/>
          <w:szCs w:val="32"/>
          <w:lang w:val="en-IN"/>
        </w:rPr>
      </w:pPr>
      <w:r>
        <w:rPr>
          <w:sz w:val="32"/>
          <w:szCs w:val="32"/>
          <w:lang w:val="en-IN"/>
        </w:rPr>
        <w:t>Explore integration opportunities with other educational tools and platforms to enhance functionality and user experience.</w:t>
      </w:r>
    </w:p>
    <w:p>
      <w:pPr>
        <w:rPr>
          <w:sz w:val="28"/>
        </w:rPr>
      </w:pPr>
    </w:p>
    <w:p>
      <w:pPr>
        <w:rPr>
          <w:sz w:val="28"/>
        </w:rPr>
      </w:pPr>
      <w:r>
        <w:rPr>
          <w:sz w:val="28"/>
        </w:rPr>
        <w:br w:type="page"/>
      </w:r>
    </w:p>
    <w:p>
      <w:pPr>
        <w:jc w:val="center"/>
        <w:rPr>
          <w:b/>
          <w:sz w:val="36"/>
        </w:rPr>
      </w:pPr>
      <w:r>
        <w:rPr>
          <w:b/>
          <w:sz w:val="36"/>
        </w:rPr>
        <w:t>1.4 Existing System</w:t>
      </w:r>
    </w:p>
    <w:p>
      <w:pPr>
        <w:rPr>
          <w:sz w:val="28"/>
        </w:rPr>
      </w:pPr>
    </w:p>
    <w:p>
      <w:pPr>
        <w:rPr>
          <w:sz w:val="28"/>
        </w:rPr>
      </w:pPr>
    </w:p>
    <w:p>
      <w:pPr>
        <w:rPr>
          <w:lang w:val="en-IN"/>
        </w:rPr>
      </w:pPr>
    </w:p>
    <w:p>
      <w:pPr>
        <w:rPr>
          <w:sz w:val="32"/>
          <w:szCs w:val="32"/>
          <w:lang w:val="en-IN"/>
        </w:rPr>
      </w:pPr>
      <w:r>
        <w:rPr>
          <w:lang w:val="en-IN"/>
        </w:rPr>
        <w:t xml:space="preserve">              </w:t>
      </w:r>
      <w:r>
        <w:rPr>
          <w:sz w:val="32"/>
          <w:szCs w:val="32"/>
          <w:lang w:val="en-IN"/>
        </w:rPr>
        <w:t xml:space="preserve"> In an existing system for collecting feedback from students about teachers, there might be various methods and tools in place. Here's some information about the possible components of an existing system:</w:t>
      </w:r>
    </w:p>
    <w:p>
      <w:pPr>
        <w:rPr>
          <w:sz w:val="32"/>
          <w:szCs w:val="32"/>
          <w:lang w:val="en-IN"/>
        </w:rPr>
      </w:pPr>
    </w:p>
    <w:p>
      <w:pPr>
        <w:rPr>
          <w:sz w:val="32"/>
          <w:szCs w:val="32"/>
          <w:lang w:val="en-IN"/>
        </w:rPr>
      </w:pPr>
    </w:p>
    <w:p>
      <w:pPr>
        <w:pStyle w:val="25"/>
        <w:numPr>
          <w:ilvl w:val="2"/>
          <w:numId w:val="7"/>
        </w:numPr>
        <w:rPr>
          <w:sz w:val="32"/>
          <w:szCs w:val="32"/>
          <w:lang w:val="en-IN"/>
        </w:rPr>
      </w:pPr>
      <w:r>
        <w:rPr>
          <w:b/>
          <w:bCs/>
          <w:sz w:val="32"/>
          <w:szCs w:val="32"/>
          <w:lang w:val="en-IN"/>
        </w:rPr>
        <w:t>Paper-Based Feedback Forms:</w:t>
      </w:r>
    </w:p>
    <w:p>
      <w:pPr>
        <w:numPr>
          <w:ilvl w:val="1"/>
          <w:numId w:val="8"/>
        </w:numPr>
        <w:rPr>
          <w:sz w:val="32"/>
          <w:szCs w:val="32"/>
          <w:lang w:val="en-IN"/>
        </w:rPr>
      </w:pPr>
      <w:r>
        <w:rPr>
          <w:sz w:val="32"/>
          <w:szCs w:val="32"/>
          <w:lang w:val="en-IN"/>
        </w:rPr>
        <w:t>Traditional paper-based feedback forms distributed to students at the end of a course or semester.</w:t>
      </w:r>
    </w:p>
    <w:p>
      <w:pPr>
        <w:numPr>
          <w:ilvl w:val="1"/>
          <w:numId w:val="8"/>
        </w:numPr>
        <w:rPr>
          <w:sz w:val="32"/>
          <w:szCs w:val="32"/>
          <w:lang w:val="en-IN"/>
        </w:rPr>
      </w:pPr>
      <w:r>
        <w:rPr>
          <w:sz w:val="32"/>
          <w:szCs w:val="32"/>
          <w:lang w:val="en-IN"/>
        </w:rPr>
        <w:t>These forms typically include questions about the teacher's teaching style, communication skills, course content, and overall satisfaction.</w:t>
      </w:r>
    </w:p>
    <w:p>
      <w:pPr>
        <w:ind w:left="1440"/>
        <w:rPr>
          <w:sz w:val="32"/>
          <w:szCs w:val="32"/>
          <w:lang w:val="en-IN"/>
        </w:rPr>
      </w:pPr>
    </w:p>
    <w:p>
      <w:pPr>
        <w:rPr>
          <w:sz w:val="32"/>
          <w:szCs w:val="32"/>
          <w:lang w:val="en-IN"/>
        </w:rPr>
      </w:pPr>
      <w:r>
        <w:rPr>
          <w:b/>
          <w:bCs/>
          <w:sz w:val="32"/>
          <w:szCs w:val="32"/>
          <w:lang w:val="en-IN"/>
        </w:rPr>
        <w:t>1.4.2  In-Class Feedback Sessions:</w:t>
      </w:r>
    </w:p>
    <w:p>
      <w:pPr>
        <w:numPr>
          <w:ilvl w:val="1"/>
          <w:numId w:val="8"/>
        </w:numPr>
        <w:rPr>
          <w:sz w:val="32"/>
          <w:szCs w:val="32"/>
          <w:lang w:val="en-IN"/>
        </w:rPr>
      </w:pPr>
      <w:r>
        <w:rPr>
          <w:sz w:val="32"/>
          <w:szCs w:val="32"/>
          <w:lang w:val="en-IN"/>
        </w:rPr>
        <w:t>Some institutions may conduct in-class feedback sessions where students verbally provide feedback on the teaching methods and course content.</w:t>
      </w:r>
    </w:p>
    <w:p>
      <w:pPr>
        <w:numPr>
          <w:ilvl w:val="1"/>
          <w:numId w:val="8"/>
        </w:numPr>
        <w:rPr>
          <w:sz w:val="32"/>
          <w:szCs w:val="32"/>
          <w:lang w:val="en-IN"/>
        </w:rPr>
      </w:pPr>
      <w:r>
        <w:rPr>
          <w:sz w:val="32"/>
          <w:szCs w:val="32"/>
          <w:lang w:val="en-IN"/>
        </w:rPr>
        <w:t xml:space="preserve">These sessions might be facilitated by an administrator or conducted anonymously using suggestion boxes. </w:t>
      </w:r>
    </w:p>
    <w:p>
      <w:pPr>
        <w:ind w:left="1440"/>
        <w:rPr>
          <w:sz w:val="32"/>
          <w:szCs w:val="32"/>
          <w:lang w:val="en-IN"/>
        </w:rPr>
      </w:pPr>
    </w:p>
    <w:p>
      <w:pPr>
        <w:rPr>
          <w:sz w:val="32"/>
          <w:szCs w:val="32"/>
          <w:lang w:val="en-IN"/>
        </w:rPr>
      </w:pPr>
      <w:r>
        <w:rPr>
          <w:b/>
          <w:bCs/>
          <w:sz w:val="32"/>
          <w:szCs w:val="32"/>
          <w:lang w:val="en-IN"/>
        </w:rPr>
        <w:t>1.4.3  Online Surveys:</w:t>
      </w:r>
    </w:p>
    <w:p>
      <w:pPr>
        <w:numPr>
          <w:ilvl w:val="1"/>
          <w:numId w:val="8"/>
        </w:numPr>
        <w:rPr>
          <w:sz w:val="32"/>
          <w:szCs w:val="32"/>
          <w:lang w:val="en-IN"/>
        </w:rPr>
      </w:pPr>
      <w:r>
        <w:rPr>
          <w:sz w:val="32"/>
          <w:szCs w:val="32"/>
          <w:lang w:val="en-IN"/>
        </w:rPr>
        <w:t>Utilization of online survey tools or platforms to collect feedback from students.</w:t>
      </w:r>
    </w:p>
    <w:p>
      <w:pPr>
        <w:numPr>
          <w:ilvl w:val="1"/>
          <w:numId w:val="8"/>
        </w:numPr>
        <w:rPr>
          <w:sz w:val="32"/>
          <w:szCs w:val="32"/>
          <w:lang w:val="en-IN"/>
        </w:rPr>
      </w:pPr>
      <w:r>
        <w:rPr>
          <w:sz w:val="32"/>
          <w:szCs w:val="32"/>
          <w:lang w:val="en-IN"/>
        </w:rPr>
        <w:t>These surveys may be distributed via email or through the institution's learning management system (LMS).</w:t>
      </w:r>
    </w:p>
    <w:p>
      <w:pPr>
        <w:numPr>
          <w:ilvl w:val="1"/>
          <w:numId w:val="8"/>
        </w:numPr>
        <w:rPr>
          <w:sz w:val="32"/>
          <w:szCs w:val="32"/>
          <w:lang w:val="en-IN"/>
        </w:rPr>
      </w:pPr>
      <w:r>
        <w:rPr>
          <w:sz w:val="32"/>
          <w:szCs w:val="32"/>
          <w:lang w:val="en-IN"/>
        </w:rPr>
        <w:t xml:space="preserve">Questions in online surveys are similar to those on paper-based forms but may include additional multimedia elements or open-ended questions. </w:t>
      </w:r>
    </w:p>
    <w:p>
      <w:pPr>
        <w:ind w:left="1440"/>
        <w:rPr>
          <w:sz w:val="32"/>
          <w:szCs w:val="32"/>
          <w:lang w:val="en-IN"/>
        </w:rPr>
      </w:pPr>
    </w:p>
    <w:p>
      <w:pPr>
        <w:pStyle w:val="25"/>
        <w:numPr>
          <w:ilvl w:val="2"/>
          <w:numId w:val="9"/>
        </w:numPr>
        <w:rPr>
          <w:sz w:val="32"/>
          <w:szCs w:val="32"/>
          <w:lang w:val="en-IN"/>
        </w:rPr>
      </w:pPr>
      <w:r>
        <w:rPr>
          <w:b/>
          <w:bCs/>
          <w:sz w:val="32"/>
          <w:szCs w:val="32"/>
          <w:lang w:val="en-IN"/>
        </w:rPr>
        <w:t>Anonymous Feedback Mechanisms:</w:t>
      </w:r>
    </w:p>
    <w:p>
      <w:pPr>
        <w:numPr>
          <w:ilvl w:val="1"/>
          <w:numId w:val="8"/>
        </w:numPr>
        <w:rPr>
          <w:sz w:val="32"/>
          <w:szCs w:val="32"/>
          <w:lang w:val="en-IN"/>
        </w:rPr>
      </w:pPr>
      <w:r>
        <w:rPr>
          <w:sz w:val="32"/>
          <w:szCs w:val="32"/>
          <w:lang w:val="en-IN"/>
        </w:rPr>
        <w:t>Institutions may provide anonymous channels for students to submit feedback, such as suggestion boxes or online forms.</w:t>
      </w:r>
    </w:p>
    <w:p>
      <w:pPr>
        <w:numPr>
          <w:ilvl w:val="1"/>
          <w:numId w:val="8"/>
        </w:numPr>
        <w:rPr>
          <w:sz w:val="32"/>
          <w:szCs w:val="32"/>
          <w:lang w:val="en-IN"/>
        </w:rPr>
      </w:pPr>
      <w:r>
        <w:rPr>
          <w:sz w:val="32"/>
          <w:szCs w:val="32"/>
          <w:lang w:val="en-IN"/>
        </w:rPr>
        <w:t>Ensuring anonymity encourages students to provide honest feedback without fear of repercussions.</w:t>
      </w:r>
    </w:p>
    <w:p>
      <w:pPr>
        <w:ind w:left="1440"/>
        <w:rPr>
          <w:sz w:val="32"/>
          <w:szCs w:val="32"/>
          <w:lang w:val="en-IN"/>
        </w:rPr>
      </w:pPr>
    </w:p>
    <w:p>
      <w:pPr>
        <w:rPr>
          <w:sz w:val="32"/>
          <w:szCs w:val="32"/>
          <w:lang w:val="en-IN"/>
        </w:rPr>
      </w:pPr>
      <w:r>
        <w:rPr>
          <w:b/>
          <w:bCs/>
          <w:sz w:val="32"/>
          <w:szCs w:val="32"/>
          <w:lang w:val="en-IN"/>
        </w:rPr>
        <w:t>1.4.5  Data Collection and Analysis:</w:t>
      </w:r>
    </w:p>
    <w:p>
      <w:pPr>
        <w:numPr>
          <w:ilvl w:val="1"/>
          <w:numId w:val="8"/>
        </w:numPr>
        <w:rPr>
          <w:sz w:val="32"/>
          <w:szCs w:val="32"/>
          <w:lang w:val="en-IN"/>
        </w:rPr>
      </w:pPr>
      <w:r>
        <w:rPr>
          <w:sz w:val="32"/>
          <w:szCs w:val="32"/>
          <w:lang w:val="en-IN"/>
        </w:rPr>
        <w:t>Feedback data collected through various methods is typically compiled and analyzed by administrators or designated staff members.</w:t>
      </w:r>
    </w:p>
    <w:p>
      <w:pPr>
        <w:numPr>
          <w:ilvl w:val="1"/>
          <w:numId w:val="8"/>
        </w:numPr>
        <w:rPr>
          <w:sz w:val="32"/>
          <w:szCs w:val="32"/>
          <w:lang w:val="en-IN"/>
        </w:rPr>
      </w:pPr>
      <w:r>
        <w:rPr>
          <w:sz w:val="32"/>
          <w:szCs w:val="32"/>
          <w:lang w:val="en-IN"/>
        </w:rPr>
        <w:t>Analysis may involve aggregating responses, identifying trends, and summarizing qualitative comments.</w:t>
      </w:r>
    </w:p>
    <w:p>
      <w:pPr>
        <w:ind w:left="1440"/>
        <w:rPr>
          <w:lang w:val="en-IN"/>
        </w:rPr>
      </w:pPr>
    </w:p>
    <w:p>
      <w:pPr>
        <w:ind w:left="1440"/>
        <w:rPr>
          <w:lang w:val="en-IN"/>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44"/>
          <w:szCs w:val="32"/>
        </w:rPr>
      </w:pPr>
      <w:r>
        <w:rPr>
          <w:b/>
          <w:bCs/>
          <w:sz w:val="44"/>
          <w:szCs w:val="32"/>
        </w:rPr>
        <w:t>1.5 Proposed System (Our Website)</w:t>
      </w:r>
    </w:p>
    <w:p>
      <w:pPr>
        <w:rPr>
          <w:bCs/>
          <w:sz w:val="36"/>
          <w:szCs w:val="32"/>
        </w:rPr>
      </w:pPr>
    </w:p>
    <w:p>
      <w:pPr>
        <w:shd w:val="clear" w:color="auto" w:fill="FFFFFF" w:themeFill="background1"/>
        <w:spacing w:before="300" w:after="300"/>
        <w:rPr>
          <w:sz w:val="32"/>
          <w:szCs w:val="32"/>
        </w:rPr>
      </w:pPr>
      <w:r>
        <w:rPr>
          <w:sz w:val="32"/>
          <w:szCs w:val="32"/>
        </w:rPr>
        <w:t xml:space="preserve">               The proposed system for "EduVoiceHub" is a comprehensive feedback platform designed to facilitate transparent communication between students and teachers. Built on HTML and CSS for front</w:t>
      </w:r>
      <w:r>
        <w:rPr>
          <w:rFonts w:hint="default"/>
          <w:sz w:val="32"/>
          <w:szCs w:val="32"/>
          <w:lang w:val="en-US"/>
        </w:rPr>
        <w:t>-</w:t>
      </w:r>
      <w:r>
        <w:rPr>
          <w:sz w:val="32"/>
          <w:szCs w:val="32"/>
        </w:rPr>
        <w:t>end development, and powered by a back</w:t>
      </w:r>
      <w:r>
        <w:rPr>
          <w:rFonts w:hint="default"/>
          <w:sz w:val="32"/>
          <w:szCs w:val="32"/>
          <w:lang w:val="en-US"/>
        </w:rPr>
        <w:t>-</w:t>
      </w:r>
      <w:r>
        <w:rPr>
          <w:sz w:val="32"/>
          <w:szCs w:val="32"/>
        </w:rPr>
        <w:t xml:space="preserve">end server using technologies like Node.js or Python, the system offers a seamless user experience across devices. Students can submit feedback anonymously via intuitive HTML forms, covering various aspects of teaching performance. Real-time updates ensure prompt capturing of student sentiments, while teacher profiles showcase aggregated feedback scores and qualifications. A reporting module generates insightful analytics and visualizations to aid educators and administrators in making data-driven decisions for continuous improvement. With robust user authentication and role-based access control, the system prioritizes </w:t>
      </w:r>
    </w:p>
    <w:p>
      <w:pPr>
        <w:shd w:val="clear" w:color="auto" w:fill="FFFFFF" w:themeFill="background1"/>
        <w:spacing w:before="300" w:after="300"/>
        <w:rPr>
          <w:rFonts w:ascii="system-ui" w:hAnsi="system-ui"/>
          <w:color w:val="ECECEC"/>
          <w:sz w:val="32"/>
          <w:szCs w:val="32"/>
        </w:rPr>
      </w:pPr>
      <w:r>
        <w:rPr>
          <w:b/>
          <w:bCs/>
          <w:sz w:val="32"/>
          <w:szCs w:val="32"/>
          <w:lang w:val="en-IN"/>
        </w:rPr>
        <w:t>Front</w:t>
      </w:r>
      <w:r>
        <w:rPr>
          <w:rFonts w:hint="default"/>
          <w:b/>
          <w:bCs/>
          <w:sz w:val="32"/>
          <w:szCs w:val="32"/>
          <w:lang w:val="en-US"/>
        </w:rPr>
        <w:t>-</w:t>
      </w:r>
      <w:r>
        <w:rPr>
          <w:b/>
          <w:bCs/>
          <w:sz w:val="32"/>
          <w:szCs w:val="32"/>
          <w:lang w:val="en-IN"/>
        </w:rPr>
        <w:t xml:space="preserve">end Development: </w:t>
      </w:r>
    </w:p>
    <w:p>
      <w:pPr>
        <w:numPr>
          <w:ilvl w:val="0"/>
          <w:numId w:val="10"/>
        </w:numPr>
        <w:shd w:val="clear" w:color="auto" w:fill="FFFFFF" w:themeFill="background1"/>
        <w:spacing w:before="300" w:after="300"/>
        <w:rPr>
          <w:sz w:val="32"/>
          <w:szCs w:val="32"/>
          <w:lang w:val="en-IN"/>
        </w:rPr>
      </w:pPr>
      <w:r>
        <w:rPr>
          <w:sz w:val="32"/>
          <w:szCs w:val="32"/>
          <w:lang w:val="en-IN"/>
        </w:rPr>
        <w:t>Utilize HTML and CSS for creating the frontend of the website .Design an intuitive and responsive user interface (UI) to enhance user experience across devices</w:t>
      </w:r>
    </w:p>
    <w:p>
      <w:pPr>
        <w:shd w:val="clear" w:color="auto" w:fill="FFFFFF" w:themeFill="background1"/>
        <w:spacing w:before="300" w:after="300"/>
        <w:rPr>
          <w:b/>
          <w:bCs/>
          <w:sz w:val="32"/>
          <w:szCs w:val="32"/>
          <w:lang w:val="en-IN"/>
        </w:rPr>
      </w:pPr>
      <w:r>
        <w:rPr>
          <w:b/>
          <w:bCs/>
          <w:sz w:val="32"/>
          <w:szCs w:val="32"/>
          <w:lang w:val="en-IN"/>
        </w:rPr>
        <w:t>Feedback Submission Forms:</w:t>
      </w:r>
    </w:p>
    <w:p>
      <w:pPr>
        <w:pStyle w:val="25"/>
        <w:numPr>
          <w:ilvl w:val="0"/>
          <w:numId w:val="11"/>
        </w:numPr>
        <w:shd w:val="clear" w:color="auto" w:fill="FFFFFF" w:themeFill="background1"/>
        <w:spacing w:before="300" w:after="300"/>
        <w:rPr>
          <w:sz w:val="32"/>
          <w:szCs w:val="32"/>
          <w:lang w:val="en-IN"/>
        </w:rPr>
      </w:pPr>
      <w:r>
        <w:rPr>
          <w:sz w:val="32"/>
          <w:szCs w:val="32"/>
          <w:lang w:val="en-IN"/>
        </w:rPr>
        <w:t>Design feedback submission forms using HTML forms to collect feedback from students about their teachers. Include fields for various aspects of teaching performance, such as clarity of instruction, engagement, and responsiveness.</w:t>
      </w:r>
    </w:p>
    <w:p>
      <w:pPr>
        <w:shd w:val="clear" w:color="auto" w:fill="FFFFFF" w:themeFill="background1"/>
        <w:spacing w:before="300" w:after="300"/>
        <w:rPr>
          <w:sz w:val="32"/>
          <w:szCs w:val="32"/>
          <w:lang w:val="en-IN"/>
        </w:rPr>
      </w:pPr>
      <w:r>
        <w:rPr>
          <w:b/>
          <w:bCs/>
          <w:sz w:val="32"/>
          <w:szCs w:val="32"/>
          <w:lang w:val="en-IN"/>
        </w:rPr>
        <w:t>Anonymous Feedback Option:</w:t>
      </w:r>
    </w:p>
    <w:p>
      <w:pPr>
        <w:numPr>
          <w:ilvl w:val="0"/>
          <w:numId w:val="12"/>
        </w:numPr>
        <w:shd w:val="clear" w:color="auto" w:fill="FFFFFF" w:themeFill="background1"/>
        <w:spacing w:before="300" w:after="300"/>
        <w:rPr>
          <w:sz w:val="32"/>
          <w:szCs w:val="32"/>
          <w:lang w:val="en-IN"/>
        </w:rPr>
      </w:pPr>
      <w:r>
        <w:rPr>
          <w:sz w:val="32"/>
          <w:szCs w:val="32"/>
          <w:lang w:val="en-IN"/>
        </w:rPr>
        <w:t>Provide an option for students to submit feedback anonymously to encourage honest responses. Implement measures to ensure the anonymity of feedback submissions while maintaining data integrity.</w:t>
      </w:r>
    </w:p>
    <w:p>
      <w:pPr>
        <w:shd w:val="clear" w:color="auto" w:fill="FFFFFF" w:themeFill="background1"/>
        <w:spacing w:before="300" w:after="300"/>
        <w:rPr>
          <w:b/>
          <w:bCs/>
          <w:sz w:val="32"/>
          <w:szCs w:val="32"/>
          <w:lang w:val="en-IN"/>
        </w:rPr>
      </w:pPr>
      <w:r>
        <w:rPr>
          <w:b/>
          <w:bCs/>
          <w:sz w:val="32"/>
          <w:szCs w:val="32"/>
          <w:lang w:val="en-IN"/>
        </w:rPr>
        <w:t xml:space="preserve"> Teacher Profiles:</w:t>
      </w:r>
    </w:p>
    <w:p>
      <w:pPr>
        <w:numPr>
          <w:ilvl w:val="0"/>
          <w:numId w:val="13"/>
        </w:numPr>
        <w:shd w:val="clear" w:color="auto" w:fill="FFFFFF" w:themeFill="background1"/>
        <w:spacing w:before="300" w:after="300"/>
        <w:rPr>
          <w:sz w:val="32"/>
          <w:szCs w:val="32"/>
          <w:lang w:val="en-IN"/>
        </w:rPr>
      </w:pPr>
      <w:r>
        <w:rPr>
          <w:sz w:val="32"/>
          <w:szCs w:val="32"/>
          <w:lang w:val="en-IN"/>
        </w:rPr>
        <w:t>Develop individual profiles for teachers, displaying their information, qualifications, and aggregated feedback scores. Allow teachers to view feedback received from students and   track their performance over time.</w:t>
      </w:r>
    </w:p>
    <w:p>
      <w:pPr>
        <w:shd w:val="clear" w:color="auto" w:fill="FFFFFF" w:themeFill="background1"/>
        <w:spacing w:before="300" w:after="300"/>
        <w:rPr>
          <w:b/>
          <w:bCs/>
          <w:sz w:val="32"/>
          <w:szCs w:val="32"/>
          <w:lang w:val="en-IN"/>
        </w:rPr>
      </w:pPr>
      <w:r>
        <w:rPr>
          <w:b/>
          <w:bCs/>
          <w:sz w:val="32"/>
          <w:szCs w:val="32"/>
          <w:lang w:val="en-IN"/>
        </w:rPr>
        <w:t>Real-time Feedback Updates:</w:t>
      </w:r>
    </w:p>
    <w:p>
      <w:pPr>
        <w:pStyle w:val="25"/>
        <w:numPr>
          <w:ilvl w:val="0"/>
          <w:numId w:val="14"/>
        </w:numPr>
        <w:shd w:val="clear" w:color="auto" w:fill="FFFFFF" w:themeFill="background1"/>
        <w:spacing w:before="300" w:after="300"/>
        <w:rPr>
          <w:sz w:val="32"/>
          <w:szCs w:val="32"/>
          <w:lang w:val="en-IN"/>
        </w:rPr>
      </w:pPr>
      <w:r>
        <w:rPr>
          <w:sz w:val="32"/>
          <w:szCs w:val="32"/>
          <w:lang w:val="en-IN"/>
        </w:rPr>
        <w:t>Enable real-time submission and updates of feedback to capture student sentiments promptly. Implement Web</w:t>
      </w:r>
      <w:r>
        <w:rPr>
          <w:rFonts w:hint="default"/>
          <w:sz w:val="32"/>
          <w:szCs w:val="32"/>
          <w:lang w:val="en-US"/>
        </w:rPr>
        <w:t>-</w:t>
      </w:r>
      <w:r>
        <w:rPr>
          <w:sz w:val="32"/>
          <w:szCs w:val="32"/>
          <w:lang w:val="en-IN"/>
        </w:rPr>
        <w:t>Socket technology or AJAX requests to facilitate real-time communication between the front</w:t>
      </w:r>
      <w:r>
        <w:rPr>
          <w:rFonts w:hint="default"/>
          <w:sz w:val="32"/>
          <w:szCs w:val="32"/>
          <w:lang w:val="en-US"/>
        </w:rPr>
        <w:t>-</w:t>
      </w:r>
      <w:r>
        <w:rPr>
          <w:sz w:val="32"/>
          <w:szCs w:val="32"/>
          <w:lang w:val="en-IN"/>
        </w:rPr>
        <w:t>end and back</w:t>
      </w:r>
      <w:r>
        <w:rPr>
          <w:rFonts w:hint="default"/>
          <w:sz w:val="32"/>
          <w:szCs w:val="32"/>
          <w:lang w:val="en-US"/>
        </w:rPr>
        <w:t>-</w:t>
      </w:r>
      <w:r>
        <w:rPr>
          <w:sz w:val="32"/>
          <w:szCs w:val="32"/>
          <w:lang w:val="en-IN"/>
        </w:rPr>
        <w:t>end.</w:t>
      </w: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lang w:val="en-IN"/>
        </w:rPr>
      </w:pPr>
    </w:p>
    <w:p>
      <w:pPr>
        <w:jc w:val="center"/>
        <w:rPr>
          <w:b/>
          <w:bCs/>
          <w:sz w:val="28"/>
          <w:szCs w:val="28"/>
          <w:lang w:val="en-IN"/>
        </w:rPr>
      </w:pPr>
      <w:r>
        <w:rPr>
          <w:b/>
          <w:bCs/>
          <w:sz w:val="36"/>
          <w:szCs w:val="36"/>
          <w:lang w:val="en-IN"/>
        </w:rPr>
        <w:t>2. LITERATURE REVIEW</w:t>
      </w:r>
    </w:p>
    <w:p>
      <w:pPr>
        <w:shd w:val="clear" w:color="auto" w:fill="FFFFFF" w:themeFill="background1"/>
        <w:spacing w:after="300"/>
        <w:rPr>
          <w:rFonts w:ascii="system-ui" w:hAnsi="system-ui" w:eastAsia="system-ui" w:cs="system-ui"/>
          <w:color w:val="0D0D0D" w:themeColor="text1" w:themeTint="F2"/>
          <w:lang w:val="en-IN"/>
          <w14:textFill>
            <w14:solidFill>
              <w14:schemeClr w14:val="tx1">
                <w14:lumMod w14:val="95000"/>
                <w14:lumOff w14:val="5000"/>
              </w14:schemeClr>
            </w14:solidFill>
          </w14:textFill>
        </w:rPr>
      </w:pPr>
      <w:r>
        <w:rPr>
          <w:rFonts w:ascii="system-ui" w:hAnsi="system-ui" w:eastAsia="system-ui" w:cs="system-ui"/>
          <w:color w:val="0D0D0D" w:themeColor="text1" w:themeTint="F2"/>
          <w:lang w:val="en-IN"/>
          <w14:textFill>
            <w14:solidFill>
              <w14:schemeClr w14:val="tx1">
                <w14:lumMod w14:val="95000"/>
                <w14:lumOff w14:val="5000"/>
              </w14:schemeClr>
            </w14:solidFill>
          </w14:textFill>
        </w:rPr>
        <w:t xml:space="preserve"> </w:t>
      </w:r>
    </w:p>
    <w:p>
      <w:pPr>
        <w:shd w:val="clear" w:color="auto" w:fill="FFFFFF" w:themeFill="background1"/>
        <w:spacing w:after="300"/>
        <w:rPr>
          <w:sz w:val="36"/>
          <w:szCs w:val="36"/>
        </w:rPr>
      </w:pPr>
      <w:r>
        <w:rPr>
          <w:rFonts w:ascii="system-ui" w:hAnsi="system-ui" w:eastAsia="system-ui" w:cs="system-ui"/>
          <w:color w:val="0D0D0D" w:themeColor="text1" w:themeTint="F2"/>
          <w14:textFill>
            <w14:solidFill>
              <w14:schemeClr w14:val="tx1">
                <w14:lumMod w14:val="95000"/>
                <w14:lumOff w14:val="5000"/>
              </w14:schemeClr>
            </w14:solidFill>
          </w14:textFill>
        </w:rPr>
        <w:t xml:space="preserve">               </w:t>
      </w:r>
      <w:r>
        <w:rPr>
          <w:rFonts w:ascii="system-ui" w:hAnsi="system-ui" w:eastAsia="system-ui" w:cs="system-ui"/>
          <w:color w:val="0D0D0D" w:themeColor="text1" w:themeTint="F2"/>
          <w:sz w:val="32"/>
          <w:szCs w:val="32"/>
          <w14:textFill>
            <w14:solidFill>
              <w14:schemeClr w14:val="tx1">
                <w14:lumMod w14:val="95000"/>
                <w14:lumOff w14:val="5000"/>
              </w14:schemeClr>
            </w14:solidFill>
          </w14:textFill>
        </w:rPr>
        <w:t>The literature review section of the report provides a concise yet comprehensive overview of existing research and scholarship related to feedback mechanisms in education. Drawing from a diverse range of academic sources, including articles, books, and research studies, the review synthesizes key insights into the theoretical foundations, forms, modalities, and impact of feedback on student learning outcomes. It highlights the importance of timely and constructive feedback in promoting student engagement, motivation, and self-regulated learning. Additionally, the review addresses challenges and opportunities in feedback implementation, offering valuable recommendations for educators, policymakers, and stakeholders seeking to optimize feedback practices in educational contexts. Through its synthesis of current knowledge and emerging trends, the literature review serves as a foundational framework for understanding the complexities and nuances of feedback mechanisms in education, informing subsequent analysis and discussion within the report</w:t>
      </w:r>
      <w:r>
        <w:rPr>
          <w:rFonts w:ascii="system-ui" w:hAnsi="system-ui" w:eastAsia="system-ui" w:cs="system-ui"/>
          <w:color w:val="0D0D0D" w:themeColor="text1" w:themeTint="F2"/>
          <w:sz w:val="36"/>
          <w:szCs w:val="36"/>
          <w14:textFill>
            <w14:solidFill>
              <w14:schemeClr w14:val="tx1">
                <w14:lumMod w14:val="95000"/>
                <w14:lumOff w14:val="5000"/>
              </w14:schemeClr>
            </w14:solidFill>
          </w14:textFill>
        </w:rPr>
        <w:t>.</w:t>
      </w:r>
    </w:p>
    <w:p>
      <w:pPr>
        <w:shd w:val="clear" w:color="auto" w:fill="FFFFFF" w:themeFill="background1"/>
        <w:rPr>
          <w:rFonts w:ascii="system-ui" w:hAnsi="system-ui" w:eastAsia="system-ui" w:cs="system-ui"/>
          <w:color w:val="0D0D0D" w:themeColor="text1" w:themeTint="F2"/>
          <w:sz w:val="32"/>
          <w:szCs w:val="32"/>
          <w:lang w:val="en-IN"/>
          <w14:textFill>
            <w14:solidFill>
              <w14:schemeClr w14:val="tx1">
                <w14:lumMod w14:val="95000"/>
                <w14:lumOff w14:val="5000"/>
              </w14:schemeClr>
            </w14:solidFill>
          </w14:textFill>
        </w:rPr>
      </w:pPr>
    </w:p>
    <w:p>
      <w:pPr>
        <w:rPr>
          <w:b/>
          <w:bCs/>
          <w:sz w:val="32"/>
          <w:szCs w:val="32"/>
          <w:lang w:val="en-IN"/>
        </w:rPr>
      </w:pPr>
      <w:r>
        <w:rPr>
          <w:b/>
          <w:bCs/>
          <w:sz w:val="32"/>
          <w:szCs w:val="32"/>
          <w:lang w:val="en-IN"/>
        </w:rPr>
        <w:t xml:space="preserve">2.1 Introduction to Feedback in Education: </w:t>
      </w:r>
    </w:p>
    <w:p>
      <w:pPr>
        <w:pStyle w:val="25"/>
        <w:numPr>
          <w:ilvl w:val="0"/>
          <w:numId w:val="14"/>
        </w:numPr>
        <w:rPr>
          <w:sz w:val="32"/>
          <w:szCs w:val="32"/>
          <w:lang w:val="en-IN"/>
        </w:rPr>
      </w:pPr>
      <w:r>
        <w:rPr>
          <w:sz w:val="32"/>
          <w:szCs w:val="32"/>
          <w:lang w:val="en-IN"/>
        </w:rPr>
        <w:t>Provide an overview of the importance and role of feedback in educational settings. Discuss its significance for student learning, teacher development, and institutional improvement.</w:t>
      </w:r>
    </w:p>
    <w:p>
      <w:pPr>
        <w:ind w:left="360"/>
        <w:rPr>
          <w:sz w:val="32"/>
          <w:szCs w:val="32"/>
          <w:lang w:val="en-IN"/>
        </w:rPr>
      </w:pPr>
    </w:p>
    <w:p>
      <w:pPr>
        <w:rPr>
          <w:b/>
          <w:bCs/>
          <w:sz w:val="32"/>
          <w:szCs w:val="32"/>
          <w:lang w:val="en-IN"/>
        </w:rPr>
      </w:pPr>
      <w:r>
        <w:rPr>
          <w:b/>
          <w:bCs/>
          <w:sz w:val="32"/>
          <w:szCs w:val="32"/>
          <w:lang w:val="en-IN"/>
        </w:rPr>
        <w:t xml:space="preserve">2.2 Theoretical Framework:  </w:t>
      </w:r>
    </w:p>
    <w:p>
      <w:pPr>
        <w:pStyle w:val="25"/>
        <w:numPr>
          <w:ilvl w:val="0"/>
          <w:numId w:val="14"/>
        </w:numPr>
        <w:rPr>
          <w:sz w:val="32"/>
          <w:szCs w:val="32"/>
          <w:lang w:val="en-IN"/>
        </w:rPr>
      </w:pPr>
      <w:r>
        <w:rPr>
          <w:sz w:val="32"/>
          <w:szCs w:val="32"/>
          <w:lang w:val="en-IN"/>
        </w:rPr>
        <w:t>Explore the theoretical foundations of feedback in education, drawing from theories of learning, motivation, and assessment. Discuss how feedback is conceptualized within different educational paradigms and approaches.</w:t>
      </w:r>
    </w:p>
    <w:p>
      <w:pPr>
        <w:pStyle w:val="25"/>
        <w:rPr>
          <w:sz w:val="32"/>
          <w:szCs w:val="32"/>
          <w:lang w:val="en-IN"/>
        </w:rPr>
      </w:pPr>
    </w:p>
    <w:p>
      <w:pPr>
        <w:rPr>
          <w:b/>
          <w:bCs/>
          <w:sz w:val="32"/>
          <w:szCs w:val="32"/>
          <w:lang w:val="en-IN"/>
        </w:rPr>
      </w:pPr>
      <w:r>
        <w:rPr>
          <w:b/>
          <w:bCs/>
          <w:sz w:val="32"/>
          <w:szCs w:val="32"/>
          <w:lang w:val="en-IN"/>
        </w:rPr>
        <w:t xml:space="preserve">2.3 Forms and Modalities of Feedback:   </w:t>
      </w:r>
    </w:p>
    <w:p>
      <w:pPr>
        <w:pStyle w:val="25"/>
        <w:numPr>
          <w:ilvl w:val="0"/>
          <w:numId w:val="14"/>
        </w:numPr>
        <w:rPr>
          <w:sz w:val="32"/>
          <w:szCs w:val="32"/>
          <w:lang w:val="en-IN"/>
        </w:rPr>
      </w:pPr>
      <w:r>
        <w:rPr>
          <w:sz w:val="32"/>
          <w:szCs w:val="32"/>
          <w:lang w:val="en-IN"/>
        </w:rPr>
        <w:t>Examine the various forms and modalities of feedback used in educational contexts, including verbal, written, peer, self-assessment, and digital feedback platforms. Discuss the advantages, limitations, and best practices associated with each modality.</w:t>
      </w:r>
    </w:p>
    <w:p>
      <w:pPr>
        <w:pStyle w:val="25"/>
        <w:rPr>
          <w:b/>
          <w:bCs/>
          <w:sz w:val="32"/>
          <w:szCs w:val="32"/>
          <w:lang w:val="en-IN"/>
        </w:rPr>
      </w:pPr>
    </w:p>
    <w:p>
      <w:pPr>
        <w:rPr>
          <w:sz w:val="32"/>
          <w:szCs w:val="32"/>
          <w:lang w:val="en-IN"/>
        </w:rPr>
      </w:pPr>
      <w:r>
        <w:rPr>
          <w:b/>
          <w:bCs/>
          <w:sz w:val="32"/>
          <w:szCs w:val="32"/>
          <w:lang w:val="en-IN"/>
        </w:rPr>
        <w:t>2.4 Effectiveness of Feedback</w:t>
      </w:r>
      <w:r>
        <w:rPr>
          <w:sz w:val="32"/>
          <w:szCs w:val="32"/>
          <w:lang w:val="en-IN"/>
        </w:rPr>
        <w:t xml:space="preserve">: </w:t>
      </w:r>
    </w:p>
    <w:p>
      <w:pPr>
        <w:pStyle w:val="25"/>
        <w:numPr>
          <w:ilvl w:val="0"/>
          <w:numId w:val="14"/>
        </w:numPr>
        <w:rPr>
          <w:sz w:val="32"/>
          <w:szCs w:val="32"/>
          <w:lang w:val="en-IN"/>
        </w:rPr>
      </w:pPr>
      <w:r>
        <w:rPr>
          <w:sz w:val="32"/>
          <w:szCs w:val="32"/>
          <w:lang w:val="en-IN"/>
        </w:rPr>
        <w:t>Synthesize empirical research on the effectiveness of feedback in improving student learning outcomes, academic achievement, and motivation. Discuss factors that contribute to effective feedback practices, such as timeliness, specificity, and alignment with learning goals.</w:t>
      </w:r>
    </w:p>
    <w:p>
      <w:pPr>
        <w:pStyle w:val="25"/>
        <w:rPr>
          <w:sz w:val="32"/>
          <w:szCs w:val="32"/>
          <w:lang w:val="en-IN"/>
        </w:rPr>
      </w:pPr>
    </w:p>
    <w:p>
      <w:pPr>
        <w:rPr>
          <w:b/>
          <w:bCs/>
          <w:sz w:val="32"/>
          <w:szCs w:val="32"/>
          <w:lang w:val="en-IN"/>
        </w:rPr>
      </w:pPr>
      <w:r>
        <w:rPr>
          <w:b/>
          <w:bCs/>
          <w:sz w:val="32"/>
          <w:szCs w:val="32"/>
          <w:lang w:val="en-IN"/>
        </w:rPr>
        <w:t xml:space="preserve">2.5 Feedback Processes and Practices: </w:t>
      </w:r>
    </w:p>
    <w:p>
      <w:pPr>
        <w:pStyle w:val="25"/>
        <w:numPr>
          <w:ilvl w:val="0"/>
          <w:numId w:val="14"/>
        </w:numPr>
        <w:rPr>
          <w:sz w:val="32"/>
          <w:szCs w:val="32"/>
          <w:lang w:val="en-IN"/>
        </w:rPr>
      </w:pPr>
      <w:r>
        <w:rPr>
          <w:sz w:val="32"/>
          <w:szCs w:val="32"/>
          <w:lang w:val="en-IN"/>
        </w:rPr>
        <w:t>Explore feedback processes and practices employed in educational settings, including feedback delivery, reception, interpretation, and response. Discuss how feedback is integrated into teaching and learning processes, assessment strategies, and curriculum design.</w:t>
      </w:r>
    </w:p>
    <w:p>
      <w:pPr>
        <w:pStyle w:val="25"/>
        <w:rPr>
          <w:sz w:val="32"/>
          <w:szCs w:val="32"/>
          <w:lang w:val="en-IN"/>
        </w:rPr>
      </w:pPr>
    </w:p>
    <w:p>
      <w:pPr>
        <w:rPr>
          <w:b/>
          <w:bCs/>
          <w:sz w:val="32"/>
          <w:szCs w:val="32"/>
          <w:lang w:val="en-IN"/>
        </w:rPr>
      </w:pPr>
      <w:r>
        <w:rPr>
          <w:b/>
          <w:bCs/>
          <w:sz w:val="32"/>
          <w:szCs w:val="32"/>
          <w:lang w:val="en-IN"/>
        </w:rPr>
        <w:t>2.6 Technology-Enhanced Feedback:</w:t>
      </w:r>
    </w:p>
    <w:p>
      <w:pPr>
        <w:pStyle w:val="25"/>
        <w:numPr>
          <w:ilvl w:val="0"/>
          <w:numId w:val="14"/>
        </w:numPr>
        <w:rPr>
          <w:sz w:val="32"/>
          <w:szCs w:val="32"/>
          <w:lang w:val="en-IN"/>
        </w:rPr>
      </w:pPr>
      <w:r>
        <w:rPr>
          <w:sz w:val="32"/>
          <w:szCs w:val="32"/>
          <w:lang w:val="en-IN"/>
        </w:rPr>
        <w:t>Investigate the role of technology in enhancing feedback mechanisms in education, including the use of digital platforms, learning management systems, and educational apps. Discuss how technology can facilitate timely, personalized, and interactive feedback experiences for students and teachers.</w:t>
      </w:r>
    </w:p>
    <w:p>
      <w:pPr>
        <w:pStyle w:val="25"/>
        <w:rPr>
          <w:sz w:val="32"/>
          <w:szCs w:val="32"/>
          <w:lang w:val="en-IN"/>
        </w:rPr>
      </w:pPr>
    </w:p>
    <w:p>
      <w:pPr>
        <w:rPr>
          <w:b/>
          <w:bCs/>
          <w:sz w:val="32"/>
          <w:szCs w:val="32"/>
          <w:lang w:val="en-IN"/>
        </w:rPr>
      </w:pPr>
      <w:r>
        <w:rPr>
          <w:b/>
          <w:bCs/>
          <w:sz w:val="32"/>
          <w:szCs w:val="32"/>
          <w:lang w:val="en-IN"/>
        </w:rPr>
        <w:t xml:space="preserve">2.7 Student Perspectives on Feedback: </w:t>
      </w:r>
    </w:p>
    <w:p>
      <w:pPr>
        <w:pStyle w:val="25"/>
        <w:numPr>
          <w:ilvl w:val="0"/>
          <w:numId w:val="14"/>
        </w:numPr>
        <w:rPr>
          <w:sz w:val="32"/>
          <w:szCs w:val="32"/>
          <w:lang w:val="en-IN"/>
        </w:rPr>
      </w:pPr>
      <w:r>
        <w:rPr>
          <w:sz w:val="32"/>
          <w:szCs w:val="32"/>
          <w:lang w:val="en-IN"/>
        </w:rPr>
        <w:t>Consider the perspectives and experiences of students regarding feedback in education. Explore factors that influence student perceptions of feedback, such as culture, age, academic discipline, and prior educational experiences.</w:t>
      </w:r>
    </w:p>
    <w:p>
      <w:pPr>
        <w:pStyle w:val="25"/>
        <w:rPr>
          <w:sz w:val="32"/>
          <w:szCs w:val="32"/>
          <w:lang w:val="en-IN"/>
        </w:rPr>
      </w:pPr>
    </w:p>
    <w:p>
      <w:pPr>
        <w:rPr>
          <w:b/>
          <w:bCs/>
          <w:sz w:val="32"/>
          <w:szCs w:val="32"/>
          <w:lang w:val="en-IN"/>
        </w:rPr>
      </w:pPr>
      <w:r>
        <w:rPr>
          <w:b/>
          <w:bCs/>
          <w:sz w:val="32"/>
          <w:szCs w:val="32"/>
          <w:lang w:val="en-IN"/>
        </w:rPr>
        <w:t xml:space="preserve">2.8 Teacher Professional Development: </w:t>
      </w:r>
    </w:p>
    <w:p>
      <w:pPr>
        <w:pStyle w:val="25"/>
        <w:numPr>
          <w:ilvl w:val="0"/>
          <w:numId w:val="14"/>
        </w:numPr>
        <w:rPr>
          <w:sz w:val="32"/>
          <w:szCs w:val="32"/>
          <w:lang w:val="en-IN"/>
        </w:rPr>
      </w:pPr>
      <w:r>
        <w:rPr>
          <w:sz w:val="32"/>
          <w:szCs w:val="32"/>
          <w:lang w:val="en-IN"/>
        </w:rPr>
        <w:t xml:space="preserve">Discuss the role of feedback in supporting teacher professional development and reflective practice. Explore how feedback from students, peers, mentors, and administrators can inform teacher growth, instructional improvement, and pedagogical innovation.  </w:t>
      </w:r>
    </w:p>
    <w:p>
      <w:pPr>
        <w:pStyle w:val="25"/>
        <w:rPr>
          <w:sz w:val="32"/>
          <w:szCs w:val="32"/>
          <w:lang w:val="en-IN"/>
        </w:rPr>
      </w:pPr>
    </w:p>
    <w:p>
      <w:pPr>
        <w:rPr>
          <w:b/>
          <w:bCs/>
          <w:sz w:val="32"/>
          <w:szCs w:val="32"/>
          <w:lang w:val="en-IN"/>
        </w:rPr>
      </w:pPr>
      <w:r>
        <w:rPr>
          <w:b/>
          <w:bCs/>
          <w:sz w:val="32"/>
          <w:szCs w:val="32"/>
          <w:lang w:val="en-IN"/>
        </w:rPr>
        <w:t xml:space="preserve">2.9 Institutional Policies and Practices:  </w:t>
      </w:r>
    </w:p>
    <w:p>
      <w:pPr>
        <w:pStyle w:val="25"/>
        <w:numPr>
          <w:ilvl w:val="0"/>
          <w:numId w:val="14"/>
        </w:numPr>
        <w:rPr>
          <w:sz w:val="32"/>
          <w:szCs w:val="32"/>
          <w:lang w:val="en-IN"/>
        </w:rPr>
      </w:pPr>
      <w:r>
        <w:rPr>
          <w:sz w:val="32"/>
          <w:szCs w:val="32"/>
          <w:lang w:val="en-IN"/>
        </w:rPr>
        <w:t>Examine institutional policies, practices, and structures that support or inhibit effective feedback mechanisms in education. Discuss organizational factors, leadership strategies, and institutional cultures that influence feedback processes at the institutional level</w:t>
      </w:r>
    </w:p>
    <w:p>
      <w:pPr>
        <w:pStyle w:val="25"/>
        <w:rPr>
          <w:sz w:val="32"/>
          <w:szCs w:val="32"/>
          <w:lang w:val="en-IN"/>
        </w:rPr>
      </w:pPr>
    </w:p>
    <w:p>
      <w:pPr>
        <w:rPr>
          <w:b/>
          <w:bCs/>
          <w:sz w:val="32"/>
          <w:szCs w:val="32"/>
          <w:lang w:val="en-IN"/>
        </w:rPr>
      </w:pPr>
      <w:r>
        <w:rPr>
          <w:b/>
          <w:bCs/>
          <w:sz w:val="32"/>
          <w:szCs w:val="32"/>
          <w:lang w:val="en-IN"/>
        </w:rPr>
        <w:t xml:space="preserve">2.10 Future Directions and Recommendations: </w:t>
      </w:r>
    </w:p>
    <w:p>
      <w:pPr>
        <w:pStyle w:val="25"/>
        <w:numPr>
          <w:ilvl w:val="0"/>
          <w:numId w:val="14"/>
        </w:numPr>
        <w:rPr>
          <w:sz w:val="32"/>
          <w:szCs w:val="32"/>
          <w:lang w:val="en-IN"/>
        </w:rPr>
      </w:pPr>
      <w:r>
        <w:rPr>
          <w:sz w:val="32"/>
          <w:szCs w:val="32"/>
          <w:lang w:val="en-IN"/>
        </w:rPr>
        <w:t>Identify gaps, challenges, and opportunities for future research, practice, and policy related to feedback in education. Provide recommendations for educators, administrators, policymakers, and researchers to optimize feedback mechanisms and promote student success</w:t>
      </w:r>
    </w:p>
    <w:p>
      <w:pPr>
        <w:rPr>
          <w:lang w:val="en-IN"/>
        </w:rPr>
      </w:pPr>
    </w:p>
    <w:p>
      <w:pPr>
        <w:rPr>
          <w:lang w:val="en-IN"/>
        </w:rPr>
      </w:pPr>
    </w:p>
    <w:sectPr>
      <w:headerReference r:id="rId5" w:type="first"/>
      <w:headerReference r:id="rId3" w:type="default"/>
      <w:footerReference r:id="rId6" w:type="default"/>
      <w:headerReference r:id="rId4" w:type="even"/>
      <w:footerReference r:id="rId7" w:type="even"/>
      <w:pgSz w:w="12240" w:h="15840"/>
      <w:pgMar w:top="1260" w:right="1320" w:bottom="900" w:left="12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stem-u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5</w:t>
    </w:r>
    <w:r>
      <w:rPr>
        <w:rStyle w:val="22"/>
      </w:rPr>
      <w:fldChar w:fldCharType="end"/>
    </w:r>
  </w:p>
  <w:p>
    <w:pPr>
      <w:pStyle w:val="19"/>
      <w:ind w:right="360"/>
      <w:rPr>
        <w:b/>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1177" w:type="dxa"/>
      <w:jc w:val="center"/>
      <w:tblBorders>
        <w:top w:val="none" w:color="auto" w:sz="0" w:space="0"/>
        <w:left w:val="none" w:color="auto" w:sz="0" w:space="0"/>
        <w:bottom w:val="double" w:color="auto" w:sz="6"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23"/>
      <w:gridCol w:w="2954"/>
    </w:tblGrid>
    <w:tr>
      <w:tblPrEx>
        <w:tblBorders>
          <w:top w:val="none" w:color="auto" w:sz="0" w:space="0"/>
          <w:left w:val="none" w:color="auto" w:sz="0" w:space="0"/>
          <w:bottom w:val="doub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6" w:hRule="atLeast"/>
        <w:jc w:val="center"/>
      </w:trPr>
      <w:tc>
        <w:tcPr>
          <w:tcW w:w="8223" w:type="dxa"/>
          <w:vAlign w:val="center"/>
        </w:tcPr>
        <w:p>
          <w:pPr>
            <w:jc w:val="center"/>
            <w:rPr>
              <w:rFonts w:ascii="Bookman Old Style" w:hAnsi="Bookman Old Style" w:cs="Calibri"/>
              <w:color w:val="000000"/>
              <w:spacing w:val="24"/>
              <w:lang w:eastAsia="en-IN" w:bidi="mr-IN"/>
            </w:rPr>
          </w:pPr>
          <w:r>
            <w:rPr>
              <w:rFonts w:ascii="Bookman Old Style" w:hAnsi="Bookman Old Style" w:cs="Calibri"/>
              <w:color w:val="000000"/>
              <w:spacing w:val="24"/>
              <w:lang w:eastAsia="en-IN" w:bidi="mr-IN"/>
            </w:rPr>
            <w:t xml:space="preserve">Kolhapur Institute of Technology’s </w:t>
          </w:r>
        </w:p>
        <w:p>
          <w:pPr>
            <w:jc w:val="center"/>
            <w:rPr>
              <w:rFonts w:ascii="Bookman Old Style" w:hAnsi="Bookman Old Style" w:cs="Calibri"/>
              <w:b/>
              <w:bCs/>
              <w:color w:val="000000"/>
              <w:spacing w:val="24"/>
              <w:lang w:eastAsia="en-IN" w:bidi="mr-IN"/>
            </w:rPr>
          </w:pPr>
          <w:r>
            <w:rPr>
              <w:rFonts w:ascii="Bookman Old Style" w:hAnsi="Bookman Old Style" w:cs="Calibri"/>
              <w:b/>
              <w:bCs/>
              <w:color w:val="000000"/>
              <w:spacing w:val="24"/>
              <w:sz w:val="28"/>
              <w:szCs w:val="28"/>
              <w:lang w:eastAsia="en-IN" w:bidi="mr-IN"/>
            </w:rPr>
            <w:t>COLLEGE OF ENGINEERING (AUTONOMOUS), KOLHAPUR</w:t>
          </w:r>
        </w:p>
      </w:tc>
      <w:tc>
        <w:tcPr>
          <w:tcW w:w="2954" w:type="dxa"/>
          <w:vAlign w:val="center"/>
        </w:tcPr>
        <w:p>
          <w:pPr>
            <w:jc w:val="center"/>
            <w:rPr>
              <w:rFonts w:ascii="Bookman Old Style" w:hAnsi="Bookman Old Style" w:cs="Calibri"/>
              <w:b/>
              <w:bCs/>
              <w:color w:val="000000"/>
              <w:lang w:eastAsia="en-IN" w:bidi="mr-IN"/>
            </w:rPr>
          </w:pPr>
          <w:r>
            <w:rPr>
              <w:lang w:val="en-IN" w:eastAsia="en-IN"/>
            </w:rPr>
            <w:drawing>
              <wp:inline distT="0" distB="0" distL="0" distR="0">
                <wp:extent cx="1530350" cy="685800"/>
                <wp:effectExtent l="0" t="0" r="0" b="0"/>
                <wp:docPr id="4" name="Picture 3" descr="logoaaaa"/>
                <wp:cNvGraphicFramePr/>
                <a:graphic xmlns:a="http://schemas.openxmlformats.org/drawingml/2006/main">
                  <a:graphicData uri="http://schemas.openxmlformats.org/drawingml/2006/picture">
                    <pic:pic xmlns:pic="http://schemas.openxmlformats.org/drawingml/2006/picture">
                      <pic:nvPicPr>
                        <pic:cNvPr id="4" name="Picture 3" descr="logoaaaa"/>
                        <pic:cNvPicPr/>
                      </pic:nvPicPr>
                      <pic:blipFill>
                        <a:blip r:embed="rId1">
                          <a:extLst>
                            <a:ext uri="{28A0092B-C50C-407E-A947-70E740481C1C}">
                              <a14:useLocalDpi xmlns:a14="http://schemas.microsoft.com/office/drawing/2010/main" val="0"/>
                            </a:ext>
                          </a:extLst>
                        </a:blip>
                        <a:srcRect l="13284" t="14380" r="13692" b="14580"/>
                        <a:stretch>
                          <a:fillRect/>
                        </a:stretch>
                      </pic:blipFill>
                      <pic:spPr>
                        <a:xfrm>
                          <a:off x="0" y="0"/>
                          <a:ext cx="1530350" cy="685800"/>
                        </a:xfrm>
                        <a:prstGeom prst="rect">
                          <a:avLst/>
                        </a:prstGeom>
                        <a:noFill/>
                        <a:ln>
                          <a:noFill/>
                        </a:ln>
                      </pic:spPr>
                    </pic:pic>
                  </a:graphicData>
                </a:graphic>
              </wp:inline>
            </w:drawing>
          </w:r>
        </w:p>
      </w:tc>
    </w:tr>
  </w:tbl>
  <w:p>
    <w:pPr>
      <w:pStyle w:val="20"/>
      <w:ind w:left="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4601954" o:spid="_x0000_s2050" o:spt="136" type="#_x0000_t136" style="position:absolute;left:0pt;height:60.75pt;width:415.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KITCoE, Kolhapur" style="font-family:Times New Roman;font-size:54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4601953" o:spid="_x0000_s2049" o:spt="136" type="#_x0000_t136" style="position:absolute;left:0pt;height:60.75pt;width:415.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KITCoE, Kolhapur" style="font-family:Times New Roman;font-size:5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B51A0"/>
    <w:multiLevelType w:val="multilevel"/>
    <w:tmpl w:val="07AB51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0723CC"/>
    <w:multiLevelType w:val="multilevel"/>
    <w:tmpl w:val="0F0723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D431FA"/>
    <w:multiLevelType w:val="multilevel"/>
    <w:tmpl w:val="35D431FA"/>
    <w:lvl w:ilvl="0" w:tentative="0">
      <w:start w:val="1"/>
      <w:numFmt w:val="decimal"/>
      <w:lvlText w:val="%1"/>
      <w:lvlJc w:val="left"/>
      <w:pPr>
        <w:ind w:left="576" w:hanging="576"/>
      </w:pPr>
      <w:rPr>
        <w:rFonts w:hint="default"/>
        <w:b/>
      </w:rPr>
    </w:lvl>
    <w:lvl w:ilvl="1" w:tentative="0">
      <w:start w:val="4"/>
      <w:numFmt w:val="decimal"/>
      <w:lvlText w:val="%1.%2"/>
      <w:lvlJc w:val="left"/>
      <w:pPr>
        <w:ind w:left="576" w:hanging="576"/>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800" w:hanging="1800"/>
      </w:pPr>
      <w:rPr>
        <w:rFonts w:hint="default"/>
        <w:b/>
      </w:rPr>
    </w:lvl>
    <w:lvl w:ilvl="8" w:tentative="0">
      <w:start w:val="1"/>
      <w:numFmt w:val="decimal"/>
      <w:lvlText w:val="%1.%2.%3.%4.%5.%6.%7.%8.%9"/>
      <w:lvlJc w:val="left"/>
      <w:pPr>
        <w:ind w:left="2160" w:hanging="2160"/>
      </w:pPr>
      <w:rPr>
        <w:rFonts w:hint="default"/>
        <w:b/>
      </w:rPr>
    </w:lvl>
  </w:abstractNum>
  <w:abstractNum w:abstractNumId="3">
    <w:nsid w:val="3A3C5AA1"/>
    <w:multiLevelType w:val="multilevel"/>
    <w:tmpl w:val="3A3C5AA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C6237D5"/>
    <w:multiLevelType w:val="multilevel"/>
    <w:tmpl w:val="3C623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0CF0B18"/>
    <w:multiLevelType w:val="multilevel"/>
    <w:tmpl w:val="40CF0B18"/>
    <w:lvl w:ilvl="0" w:tentative="0">
      <w:start w:val="1"/>
      <w:numFmt w:val="decimal"/>
      <w:lvlText w:val="%1"/>
      <w:lvlJc w:val="left"/>
      <w:pPr>
        <w:ind w:left="576" w:hanging="576"/>
      </w:pPr>
      <w:rPr>
        <w:rFonts w:hint="default"/>
        <w:b/>
      </w:rPr>
    </w:lvl>
    <w:lvl w:ilvl="1" w:tentative="0">
      <w:start w:val="4"/>
      <w:numFmt w:val="decimal"/>
      <w:lvlText w:val="%1.%2"/>
      <w:lvlJc w:val="left"/>
      <w:pPr>
        <w:ind w:left="576" w:hanging="576"/>
      </w:pPr>
      <w:rPr>
        <w:rFonts w:hint="default"/>
        <w:b/>
      </w:rPr>
    </w:lvl>
    <w:lvl w:ilvl="2" w:tentative="0">
      <w:start w:val="4"/>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800" w:hanging="1800"/>
      </w:pPr>
      <w:rPr>
        <w:rFonts w:hint="default"/>
        <w:b/>
      </w:rPr>
    </w:lvl>
    <w:lvl w:ilvl="8" w:tentative="0">
      <w:start w:val="1"/>
      <w:numFmt w:val="decimal"/>
      <w:lvlText w:val="%1.%2.%3.%4.%5.%6.%7.%8.%9"/>
      <w:lvlJc w:val="left"/>
      <w:pPr>
        <w:ind w:left="2160" w:hanging="2160"/>
      </w:pPr>
      <w:rPr>
        <w:rFonts w:hint="default"/>
        <w:b/>
      </w:rPr>
    </w:lvl>
  </w:abstractNum>
  <w:abstractNum w:abstractNumId="6">
    <w:nsid w:val="55A27261"/>
    <w:multiLevelType w:val="multilevel"/>
    <w:tmpl w:val="55A2726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23C7045"/>
    <w:multiLevelType w:val="multilevel"/>
    <w:tmpl w:val="623C70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62DF4003"/>
    <w:multiLevelType w:val="multilevel"/>
    <w:tmpl w:val="62DF4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63CF51C3"/>
    <w:multiLevelType w:val="multilevel"/>
    <w:tmpl w:val="63CF51C3"/>
    <w:lvl w:ilvl="0" w:tentative="0">
      <w:start w:val="1"/>
      <w:numFmt w:val="decimal"/>
      <w:lvlText w:val="%1"/>
      <w:lvlJc w:val="left"/>
      <w:pPr>
        <w:ind w:left="576" w:hanging="576"/>
      </w:pPr>
      <w:rPr>
        <w:rFonts w:hint="default"/>
        <w:b/>
      </w:rPr>
    </w:lvl>
    <w:lvl w:ilvl="1" w:tentative="0">
      <w:start w:val="3"/>
      <w:numFmt w:val="decimal"/>
      <w:lvlText w:val="%1.%2"/>
      <w:lvlJc w:val="left"/>
      <w:pPr>
        <w:ind w:left="576" w:hanging="576"/>
      </w:pPr>
      <w:rPr>
        <w:rFonts w:hint="default"/>
        <w:b/>
      </w:rPr>
    </w:lvl>
    <w:lvl w:ilvl="2" w:tentative="0">
      <w:start w:val="5"/>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800" w:hanging="1800"/>
      </w:pPr>
      <w:rPr>
        <w:rFonts w:hint="default"/>
        <w:b/>
      </w:rPr>
    </w:lvl>
    <w:lvl w:ilvl="8" w:tentative="0">
      <w:start w:val="1"/>
      <w:numFmt w:val="decimal"/>
      <w:lvlText w:val="%1.%2.%3.%4.%5.%6.%7.%8.%9"/>
      <w:lvlJc w:val="left"/>
      <w:pPr>
        <w:ind w:left="2160" w:hanging="2160"/>
      </w:pPr>
      <w:rPr>
        <w:rFonts w:hint="default"/>
        <w:b/>
      </w:rPr>
    </w:lvl>
  </w:abstractNum>
  <w:abstractNum w:abstractNumId="10">
    <w:nsid w:val="68F83061"/>
    <w:multiLevelType w:val="multilevel"/>
    <w:tmpl w:val="68F83061"/>
    <w:lvl w:ilvl="0" w:tentative="0">
      <w:start w:val="2"/>
      <w:numFmt w:val="decimal"/>
      <w:lvlText w:val="%1"/>
      <w:lvlJc w:val="left"/>
      <w:pPr>
        <w:tabs>
          <w:tab w:val="left" w:pos="570"/>
        </w:tabs>
        <w:ind w:left="570" w:hanging="570"/>
      </w:pPr>
      <w:rPr>
        <w:rFonts w:hint="default"/>
      </w:rPr>
    </w:lvl>
    <w:lvl w:ilvl="1" w:tentative="0">
      <w:start w:val="2"/>
      <w:numFmt w:val="decimal"/>
      <w:lvlText w:val="%1.%2"/>
      <w:lvlJc w:val="left"/>
      <w:pPr>
        <w:tabs>
          <w:tab w:val="left" w:pos="3600"/>
        </w:tabs>
        <w:ind w:left="3600" w:hanging="570"/>
      </w:pPr>
      <w:rPr>
        <w:rFonts w:hint="default"/>
      </w:rPr>
    </w:lvl>
    <w:lvl w:ilvl="2" w:tentative="0">
      <w:start w:val="1"/>
      <w:numFmt w:val="decimal"/>
      <w:lvlText w:val="%1.%2.%3"/>
      <w:lvlJc w:val="left"/>
      <w:pPr>
        <w:tabs>
          <w:tab w:val="left" w:pos="6780"/>
        </w:tabs>
        <w:ind w:left="6780" w:hanging="720"/>
      </w:pPr>
      <w:rPr>
        <w:rFonts w:hint="default"/>
      </w:rPr>
    </w:lvl>
    <w:lvl w:ilvl="3" w:tentative="0">
      <w:start w:val="1"/>
      <w:numFmt w:val="decimal"/>
      <w:lvlText w:val="%1.%2.%3.%4"/>
      <w:lvlJc w:val="left"/>
      <w:pPr>
        <w:tabs>
          <w:tab w:val="left" w:pos="10170"/>
        </w:tabs>
        <w:ind w:left="10170" w:hanging="1080"/>
      </w:pPr>
      <w:rPr>
        <w:rFonts w:hint="default"/>
      </w:rPr>
    </w:lvl>
    <w:lvl w:ilvl="4" w:tentative="0">
      <w:start w:val="1"/>
      <w:numFmt w:val="decimal"/>
      <w:lvlText w:val="%1.%2.%3.%4.%5"/>
      <w:lvlJc w:val="left"/>
      <w:pPr>
        <w:tabs>
          <w:tab w:val="left" w:pos="13200"/>
        </w:tabs>
        <w:ind w:left="13200" w:hanging="1080"/>
      </w:pPr>
      <w:rPr>
        <w:rFonts w:hint="default"/>
      </w:rPr>
    </w:lvl>
    <w:lvl w:ilvl="5" w:tentative="0">
      <w:start w:val="1"/>
      <w:numFmt w:val="decimal"/>
      <w:lvlText w:val="%1.%2.%3.%4.%5.%6"/>
      <w:lvlJc w:val="left"/>
      <w:pPr>
        <w:tabs>
          <w:tab w:val="left" w:pos="16590"/>
        </w:tabs>
        <w:ind w:left="16590" w:hanging="1440"/>
      </w:pPr>
      <w:rPr>
        <w:rFonts w:hint="default"/>
      </w:rPr>
    </w:lvl>
    <w:lvl w:ilvl="6" w:tentative="0">
      <w:start w:val="1"/>
      <w:numFmt w:val="decimal"/>
      <w:lvlText w:val="%1.%2.%3.%4.%5.%6.%7"/>
      <w:lvlJc w:val="left"/>
      <w:pPr>
        <w:tabs>
          <w:tab w:val="left" w:pos="19620"/>
        </w:tabs>
        <w:ind w:left="19620" w:hanging="1440"/>
      </w:pPr>
      <w:rPr>
        <w:rFonts w:hint="default"/>
      </w:rPr>
    </w:lvl>
    <w:lvl w:ilvl="7" w:tentative="0">
      <w:start w:val="1"/>
      <w:numFmt w:val="decimal"/>
      <w:lvlText w:val="%1.%2.%3.%4.%5.%6.%7.%8"/>
      <w:lvlJc w:val="left"/>
      <w:pPr>
        <w:tabs>
          <w:tab w:val="left" w:pos="23010"/>
        </w:tabs>
        <w:ind w:left="23010" w:hanging="1800"/>
      </w:pPr>
      <w:rPr>
        <w:rFonts w:hint="default"/>
      </w:rPr>
    </w:lvl>
    <w:lvl w:ilvl="8" w:tentative="0">
      <w:start w:val="1"/>
      <w:numFmt w:val="decimal"/>
      <w:lvlText w:val="%1.%2.%3.%4.%5.%6.%7.%8.%9"/>
      <w:lvlJc w:val="left"/>
      <w:pPr>
        <w:tabs>
          <w:tab w:val="left" w:pos="26400"/>
        </w:tabs>
        <w:ind w:left="26400" w:hanging="2160"/>
      </w:pPr>
      <w:rPr>
        <w:rFonts w:hint="default"/>
      </w:rPr>
    </w:lvl>
  </w:abstractNum>
  <w:abstractNum w:abstractNumId="11">
    <w:nsid w:val="70E1431A"/>
    <w:multiLevelType w:val="multilevel"/>
    <w:tmpl w:val="70E143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9C41B75"/>
    <w:multiLevelType w:val="multilevel"/>
    <w:tmpl w:val="79C41B75"/>
    <w:lvl w:ilvl="0" w:tentative="0">
      <w:start w:val="1"/>
      <w:numFmt w:val="decimal"/>
      <w:lvlText w:val="%1"/>
      <w:lvlJc w:val="left"/>
      <w:pPr>
        <w:ind w:left="576" w:hanging="576"/>
      </w:pPr>
      <w:rPr>
        <w:rFonts w:hint="default"/>
        <w:b/>
      </w:rPr>
    </w:lvl>
    <w:lvl w:ilvl="1" w:tentative="0">
      <w:start w:val="3"/>
      <w:numFmt w:val="decimal"/>
      <w:lvlText w:val="%1.%2"/>
      <w:lvlJc w:val="left"/>
      <w:pPr>
        <w:ind w:left="576" w:hanging="576"/>
      </w:pPr>
      <w:rPr>
        <w:rFonts w:hint="default"/>
        <w:b/>
      </w:rPr>
    </w:lvl>
    <w:lvl w:ilvl="2" w:tentative="0">
      <w:start w:val="2"/>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800" w:hanging="1800"/>
      </w:pPr>
      <w:rPr>
        <w:rFonts w:hint="default"/>
        <w:b/>
      </w:rPr>
    </w:lvl>
    <w:lvl w:ilvl="8" w:tentative="0">
      <w:start w:val="1"/>
      <w:numFmt w:val="decimal"/>
      <w:lvlText w:val="%1.%2.%3.%4.%5.%6.%7.%8.%9"/>
      <w:lvlJc w:val="left"/>
      <w:pPr>
        <w:ind w:left="2160" w:hanging="2160"/>
      </w:pPr>
      <w:rPr>
        <w:rFonts w:hint="default"/>
        <w:b/>
      </w:rPr>
    </w:lvl>
  </w:abstractNum>
  <w:abstractNum w:abstractNumId="13">
    <w:nsid w:val="7A4B641C"/>
    <w:multiLevelType w:val="multilevel"/>
    <w:tmpl w:val="7A4B641C"/>
    <w:lvl w:ilvl="0" w:tentative="0">
      <w:start w:val="1"/>
      <w:numFmt w:val="decimal"/>
      <w:lvlText w:val="%1"/>
      <w:lvlJc w:val="left"/>
      <w:pPr>
        <w:ind w:left="456" w:hanging="456"/>
      </w:pPr>
      <w:rPr>
        <w:rFonts w:hint="default"/>
      </w:rPr>
    </w:lvl>
    <w:lvl w:ilvl="1" w:tentative="0">
      <w:start w:val="3"/>
      <w:numFmt w:val="decimal"/>
      <w:lvlText w:val="%1.%2"/>
      <w:lvlJc w:val="left"/>
      <w:pPr>
        <w:ind w:left="456" w:hanging="45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 w:numId="2">
    <w:abstractNumId w:val="10"/>
  </w:num>
  <w:num w:numId="3">
    <w:abstractNumId w:val="13"/>
  </w:num>
  <w:num w:numId="4">
    <w:abstractNumId w:val="3"/>
  </w:num>
  <w:num w:numId="5">
    <w:abstractNumId w:val="12"/>
  </w:num>
  <w:num w:numId="6">
    <w:abstractNumId w:val="9"/>
  </w:num>
  <w:num w:numId="7">
    <w:abstractNumId w:val="2"/>
  </w:num>
  <w:num w:numId="8">
    <w:abstractNumId w:val="6"/>
  </w:num>
  <w:num w:numId="9">
    <w:abstractNumId w:val="5"/>
  </w:num>
  <w:num w:numId="10">
    <w:abstractNumId w:val="7"/>
  </w:num>
  <w:num w:numId="11">
    <w:abstractNumId w:val="11"/>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noPunctuationKerning w:val="1"/>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32"/>
    <w:rsid w:val="00016298"/>
    <w:rsid w:val="00034F10"/>
    <w:rsid w:val="00035191"/>
    <w:rsid w:val="00046B6F"/>
    <w:rsid w:val="00050585"/>
    <w:rsid w:val="00050E3E"/>
    <w:rsid w:val="00061B73"/>
    <w:rsid w:val="0007448F"/>
    <w:rsid w:val="000753C1"/>
    <w:rsid w:val="00090C63"/>
    <w:rsid w:val="000C38BC"/>
    <w:rsid w:val="000C4EBC"/>
    <w:rsid w:val="000D6CD5"/>
    <w:rsid w:val="000F0C6A"/>
    <w:rsid w:val="000F2219"/>
    <w:rsid w:val="00122265"/>
    <w:rsid w:val="001710D8"/>
    <w:rsid w:val="0017773E"/>
    <w:rsid w:val="0019182B"/>
    <w:rsid w:val="001C03DA"/>
    <w:rsid w:val="001C4EE6"/>
    <w:rsid w:val="001D4D1B"/>
    <w:rsid w:val="001F283E"/>
    <w:rsid w:val="002004DD"/>
    <w:rsid w:val="00207977"/>
    <w:rsid w:val="0022435D"/>
    <w:rsid w:val="00225C53"/>
    <w:rsid w:val="0023227F"/>
    <w:rsid w:val="00232CE8"/>
    <w:rsid w:val="0023702E"/>
    <w:rsid w:val="00244CE7"/>
    <w:rsid w:val="00281DF7"/>
    <w:rsid w:val="00282310"/>
    <w:rsid w:val="0029356A"/>
    <w:rsid w:val="002A34F0"/>
    <w:rsid w:val="002C2A7E"/>
    <w:rsid w:val="002D7282"/>
    <w:rsid w:val="002F4D61"/>
    <w:rsid w:val="0031138B"/>
    <w:rsid w:val="0032549B"/>
    <w:rsid w:val="003367BA"/>
    <w:rsid w:val="00356C4E"/>
    <w:rsid w:val="003B77C8"/>
    <w:rsid w:val="003D1740"/>
    <w:rsid w:val="004040C7"/>
    <w:rsid w:val="00436FDF"/>
    <w:rsid w:val="00440445"/>
    <w:rsid w:val="00473B82"/>
    <w:rsid w:val="004878D9"/>
    <w:rsid w:val="004D3BD2"/>
    <w:rsid w:val="004E2208"/>
    <w:rsid w:val="004F4685"/>
    <w:rsid w:val="0052669D"/>
    <w:rsid w:val="00532561"/>
    <w:rsid w:val="00534BAB"/>
    <w:rsid w:val="0055774A"/>
    <w:rsid w:val="00557DD7"/>
    <w:rsid w:val="005A65C9"/>
    <w:rsid w:val="005D57B4"/>
    <w:rsid w:val="005E06BA"/>
    <w:rsid w:val="005F1465"/>
    <w:rsid w:val="00605EFF"/>
    <w:rsid w:val="00616856"/>
    <w:rsid w:val="006240F1"/>
    <w:rsid w:val="00630C18"/>
    <w:rsid w:val="006951BB"/>
    <w:rsid w:val="006B1ADF"/>
    <w:rsid w:val="006C0341"/>
    <w:rsid w:val="006D3358"/>
    <w:rsid w:val="006D7445"/>
    <w:rsid w:val="00701B0B"/>
    <w:rsid w:val="007048DC"/>
    <w:rsid w:val="00711B95"/>
    <w:rsid w:val="0072404B"/>
    <w:rsid w:val="00730211"/>
    <w:rsid w:val="00753DFB"/>
    <w:rsid w:val="007B5BAC"/>
    <w:rsid w:val="007E509F"/>
    <w:rsid w:val="007E7220"/>
    <w:rsid w:val="007F6D93"/>
    <w:rsid w:val="00820F69"/>
    <w:rsid w:val="00837CCF"/>
    <w:rsid w:val="008421DB"/>
    <w:rsid w:val="0087668F"/>
    <w:rsid w:val="008A3EEB"/>
    <w:rsid w:val="008F5DD7"/>
    <w:rsid w:val="00904931"/>
    <w:rsid w:val="00906E75"/>
    <w:rsid w:val="00923500"/>
    <w:rsid w:val="009310A3"/>
    <w:rsid w:val="00962F33"/>
    <w:rsid w:val="00966999"/>
    <w:rsid w:val="0097524E"/>
    <w:rsid w:val="00995B3D"/>
    <w:rsid w:val="009966E6"/>
    <w:rsid w:val="009A4A0E"/>
    <w:rsid w:val="009B004B"/>
    <w:rsid w:val="009B1F17"/>
    <w:rsid w:val="009B72E7"/>
    <w:rsid w:val="009D2032"/>
    <w:rsid w:val="009D35E3"/>
    <w:rsid w:val="009F6F5B"/>
    <w:rsid w:val="00A114BA"/>
    <w:rsid w:val="00A2200C"/>
    <w:rsid w:val="00A24F69"/>
    <w:rsid w:val="00A325F2"/>
    <w:rsid w:val="00A37061"/>
    <w:rsid w:val="00A44720"/>
    <w:rsid w:val="00A54024"/>
    <w:rsid w:val="00A71F83"/>
    <w:rsid w:val="00AC60CA"/>
    <w:rsid w:val="00AD0466"/>
    <w:rsid w:val="00AD670D"/>
    <w:rsid w:val="00B67F36"/>
    <w:rsid w:val="00B96716"/>
    <w:rsid w:val="00BD71FF"/>
    <w:rsid w:val="00BF037C"/>
    <w:rsid w:val="00C2344E"/>
    <w:rsid w:val="00C23FAE"/>
    <w:rsid w:val="00C35A42"/>
    <w:rsid w:val="00C513F2"/>
    <w:rsid w:val="00C55E0C"/>
    <w:rsid w:val="00C74397"/>
    <w:rsid w:val="00CD0854"/>
    <w:rsid w:val="00CD2E1F"/>
    <w:rsid w:val="00CD3E5A"/>
    <w:rsid w:val="00CE410E"/>
    <w:rsid w:val="00D17D8C"/>
    <w:rsid w:val="00D30211"/>
    <w:rsid w:val="00D44001"/>
    <w:rsid w:val="00D4445D"/>
    <w:rsid w:val="00D468D3"/>
    <w:rsid w:val="00D83A6D"/>
    <w:rsid w:val="00D9692E"/>
    <w:rsid w:val="00DE536F"/>
    <w:rsid w:val="00DE7BB0"/>
    <w:rsid w:val="00E2578D"/>
    <w:rsid w:val="00E44F52"/>
    <w:rsid w:val="00EC501D"/>
    <w:rsid w:val="00EC59C5"/>
    <w:rsid w:val="00ED2287"/>
    <w:rsid w:val="00ED46D0"/>
    <w:rsid w:val="00EE28BA"/>
    <w:rsid w:val="00EF6E26"/>
    <w:rsid w:val="00F04EEF"/>
    <w:rsid w:val="00F33A53"/>
    <w:rsid w:val="00F66D96"/>
    <w:rsid w:val="00FD3A32"/>
    <w:rsid w:val="016170C3"/>
    <w:rsid w:val="0735E575"/>
    <w:rsid w:val="4350B2A0"/>
    <w:rsid w:val="7402B8B2"/>
    <w:rsid w:val="76A8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9"/>
    <w:qFormat/>
    <w:uiPriority w:val="0"/>
    <w:pPr>
      <w:keepNext/>
      <w:outlineLvl w:val="0"/>
    </w:pPr>
    <w:rPr>
      <w:b/>
      <w:bCs/>
      <w:sz w:val="20"/>
    </w:rPr>
  </w:style>
  <w:style w:type="paragraph" w:styleId="3">
    <w:name w:val="heading 2"/>
    <w:basedOn w:val="1"/>
    <w:next w:val="1"/>
    <w:qFormat/>
    <w:uiPriority w:val="0"/>
    <w:pPr>
      <w:keepNext/>
      <w:jc w:val="center"/>
      <w:outlineLvl w:val="1"/>
    </w:pPr>
    <w:rPr>
      <w:b/>
      <w:bCs/>
      <w:sz w:val="20"/>
    </w:rPr>
  </w:style>
  <w:style w:type="paragraph" w:styleId="4">
    <w:name w:val="heading 3"/>
    <w:basedOn w:val="1"/>
    <w:next w:val="1"/>
    <w:qFormat/>
    <w:uiPriority w:val="0"/>
    <w:pPr>
      <w:keepNext/>
      <w:jc w:val="both"/>
      <w:outlineLvl w:val="2"/>
    </w:pPr>
    <w:rPr>
      <w:b/>
      <w:bCs/>
    </w:rPr>
  </w:style>
  <w:style w:type="paragraph" w:styleId="5">
    <w:name w:val="heading 4"/>
    <w:basedOn w:val="1"/>
    <w:next w:val="1"/>
    <w:qFormat/>
    <w:uiPriority w:val="0"/>
    <w:pPr>
      <w:keepNext/>
      <w:ind w:left="360"/>
      <w:outlineLvl w:val="3"/>
    </w:pPr>
    <w:rPr>
      <w:b/>
      <w:bCs/>
    </w:rPr>
  </w:style>
  <w:style w:type="paragraph" w:styleId="6">
    <w:name w:val="heading 5"/>
    <w:basedOn w:val="1"/>
    <w:next w:val="1"/>
    <w:link w:val="27"/>
    <w:qFormat/>
    <w:uiPriority w:val="0"/>
    <w:pPr>
      <w:keepNext/>
      <w:ind w:left="360"/>
      <w:jc w:val="center"/>
      <w:outlineLvl w:val="4"/>
    </w:pPr>
    <w:rPr>
      <w:b/>
      <w:bCs/>
    </w:rPr>
  </w:style>
  <w:style w:type="paragraph" w:styleId="7">
    <w:name w:val="heading 6"/>
    <w:basedOn w:val="1"/>
    <w:next w:val="1"/>
    <w:qFormat/>
    <w:uiPriority w:val="0"/>
    <w:pPr>
      <w:keepNext/>
      <w:ind w:left="360"/>
      <w:jc w:val="center"/>
      <w:outlineLvl w:val="5"/>
    </w:pPr>
    <w:rPr>
      <w:u w:val="single"/>
    </w:rPr>
  </w:style>
  <w:style w:type="paragraph" w:styleId="8">
    <w:name w:val="heading 7"/>
    <w:basedOn w:val="1"/>
    <w:next w:val="1"/>
    <w:qFormat/>
    <w:uiPriority w:val="0"/>
    <w:pPr>
      <w:keepNext/>
      <w:jc w:val="center"/>
      <w:outlineLvl w:val="6"/>
    </w:pPr>
    <w:rPr>
      <w:b/>
      <w:bCs/>
    </w:rPr>
  </w:style>
  <w:style w:type="paragraph" w:styleId="9">
    <w:name w:val="heading 8"/>
    <w:basedOn w:val="1"/>
    <w:next w:val="1"/>
    <w:qFormat/>
    <w:uiPriority w:val="0"/>
    <w:pPr>
      <w:keepNext/>
      <w:jc w:val="center"/>
      <w:outlineLvl w:val="7"/>
    </w:pPr>
    <w:rPr>
      <w:b/>
      <w:bCs/>
      <w:sz w:val="28"/>
    </w:rPr>
  </w:style>
  <w:style w:type="paragraph" w:styleId="10">
    <w:name w:val="heading 9"/>
    <w:basedOn w:val="1"/>
    <w:next w:val="1"/>
    <w:qFormat/>
    <w:uiPriority w:val="0"/>
    <w:pPr>
      <w:keepNext/>
      <w:jc w:val="center"/>
      <w:outlineLvl w:val="8"/>
    </w:pPr>
    <w:rPr>
      <w:b/>
      <w:bCs/>
      <w:i/>
      <w:iCs/>
      <w:sz w:val="2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rPr>
      <w:rFonts w:ascii="Tahoma" w:hAnsi="Tahoma" w:cs="Tahoma"/>
      <w:sz w:val="16"/>
      <w:szCs w:val="16"/>
    </w:rPr>
  </w:style>
  <w:style w:type="paragraph" w:styleId="14">
    <w:name w:val="Body Text"/>
    <w:basedOn w:val="1"/>
    <w:uiPriority w:val="0"/>
    <w:pPr>
      <w:spacing w:line="480" w:lineRule="auto"/>
      <w:jc w:val="both"/>
    </w:pPr>
  </w:style>
  <w:style w:type="paragraph" w:styleId="15">
    <w:name w:val="Body Text 2"/>
    <w:basedOn w:val="1"/>
    <w:qFormat/>
    <w:uiPriority w:val="0"/>
    <w:pPr>
      <w:spacing w:line="360" w:lineRule="auto"/>
      <w:jc w:val="center"/>
    </w:pPr>
    <w:rPr>
      <w:b/>
      <w:bCs/>
      <w:sz w:val="36"/>
    </w:rPr>
  </w:style>
  <w:style w:type="paragraph" w:styleId="16">
    <w:name w:val="Body Text Indent"/>
    <w:basedOn w:val="1"/>
    <w:qFormat/>
    <w:uiPriority w:val="0"/>
    <w:pPr>
      <w:ind w:left="720"/>
    </w:pPr>
  </w:style>
  <w:style w:type="paragraph" w:styleId="17">
    <w:name w:val="Body Text Indent 2"/>
    <w:basedOn w:val="1"/>
    <w:qFormat/>
    <w:uiPriority w:val="0"/>
    <w:pPr>
      <w:ind w:left="1440" w:hanging="720"/>
      <w:jc w:val="both"/>
    </w:pPr>
  </w:style>
  <w:style w:type="paragraph" w:styleId="18">
    <w:name w:val="Body Text Indent 3"/>
    <w:basedOn w:val="1"/>
    <w:qFormat/>
    <w:uiPriority w:val="0"/>
    <w:pPr>
      <w:ind w:left="720" w:hanging="720"/>
      <w:jc w:val="both"/>
    </w:pPr>
  </w:style>
  <w:style w:type="paragraph" w:styleId="19">
    <w:name w:val="footer"/>
    <w:basedOn w:val="1"/>
    <w:qFormat/>
    <w:uiPriority w:val="0"/>
    <w:pPr>
      <w:tabs>
        <w:tab w:val="center" w:pos="4320"/>
        <w:tab w:val="right" w:pos="8640"/>
      </w:tabs>
    </w:pPr>
  </w:style>
  <w:style w:type="paragraph" w:styleId="20">
    <w:name w:val="header"/>
    <w:basedOn w:val="1"/>
    <w:link w:val="28"/>
    <w:qFormat/>
    <w:uiPriority w:val="99"/>
    <w:pPr>
      <w:tabs>
        <w:tab w:val="center" w:pos="4320"/>
        <w:tab w:val="right" w:pos="8640"/>
      </w:tabs>
    </w:pPr>
  </w:style>
  <w:style w:type="paragraph" w:styleId="21">
    <w:name w:val="Normal (Web)"/>
    <w:basedOn w:val="1"/>
    <w:semiHidden/>
    <w:unhideWhenUsed/>
    <w:qFormat/>
    <w:uiPriority w:val="99"/>
    <w:pPr>
      <w:spacing w:before="100" w:beforeAutospacing="1" w:after="100" w:afterAutospacing="1"/>
    </w:pPr>
    <w:rPr>
      <w:lang w:val="en-IN" w:eastAsia="en-IN"/>
    </w:rPr>
  </w:style>
  <w:style w:type="character" w:styleId="22">
    <w:name w:val="page number"/>
    <w:basedOn w:val="11"/>
    <w:qFormat/>
    <w:uiPriority w:val="0"/>
  </w:style>
  <w:style w:type="character" w:styleId="23">
    <w:name w:val="Strong"/>
    <w:basedOn w:val="11"/>
    <w:qFormat/>
    <w:uiPriority w:val="22"/>
    <w:rPr>
      <w:b/>
      <w:bCs/>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List Paragraph"/>
    <w:basedOn w:val="1"/>
    <w:qFormat/>
    <w:uiPriority w:val="34"/>
    <w:pPr>
      <w:ind w:left="720"/>
      <w:contextualSpacing/>
    </w:pPr>
  </w:style>
  <w:style w:type="character" w:customStyle="1" w:styleId="26">
    <w:name w:val="Balloon Text Char"/>
    <w:basedOn w:val="11"/>
    <w:link w:val="13"/>
    <w:semiHidden/>
    <w:qFormat/>
    <w:uiPriority w:val="99"/>
    <w:rPr>
      <w:rFonts w:ascii="Tahoma" w:hAnsi="Tahoma" w:cs="Tahoma"/>
      <w:sz w:val="16"/>
      <w:szCs w:val="16"/>
    </w:rPr>
  </w:style>
  <w:style w:type="character" w:customStyle="1" w:styleId="27">
    <w:name w:val="Heading 5 Char"/>
    <w:basedOn w:val="11"/>
    <w:link w:val="6"/>
    <w:qFormat/>
    <w:uiPriority w:val="0"/>
    <w:rPr>
      <w:b/>
      <w:bCs/>
      <w:sz w:val="24"/>
      <w:szCs w:val="24"/>
    </w:rPr>
  </w:style>
  <w:style w:type="character" w:customStyle="1" w:styleId="28">
    <w:name w:val="Header Char"/>
    <w:basedOn w:val="11"/>
    <w:link w:val="20"/>
    <w:qFormat/>
    <w:uiPriority w:val="99"/>
    <w:rPr>
      <w:sz w:val="24"/>
      <w:szCs w:val="24"/>
    </w:rPr>
  </w:style>
  <w:style w:type="character" w:customStyle="1" w:styleId="29">
    <w:name w:val="Heading 1 Char"/>
    <w:basedOn w:val="11"/>
    <w:link w:val="2"/>
    <w:qFormat/>
    <w:uiPriority w:val="0"/>
    <w:rPr>
      <w:b/>
      <w:b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5F397F-5FE7-49F0-A803-FEA13118848B}">
  <ds:schemaRefs/>
</ds:datastoreItem>
</file>

<file path=docProps/app.xml><?xml version="1.0" encoding="utf-8"?>
<Properties xmlns="http://schemas.openxmlformats.org/officeDocument/2006/extended-properties" xmlns:vt="http://schemas.openxmlformats.org/officeDocument/2006/docPropsVTypes">
  <Template>Normal</Template>
  <Pages>13</Pages>
  <Words>2104</Words>
  <Characters>15496</Characters>
  <Lines>129</Lines>
  <Paragraphs>35</Paragraphs>
  <TotalTime>9</TotalTime>
  <ScaleCrop>false</ScaleCrop>
  <LinksUpToDate>false</LinksUpToDate>
  <CharactersWithSpaces>17565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2024-04-27T03:06:00Z</dcterms:created>
  <dc:creator>dacs1</dc:creator>
  <cp:lastModifiedBy>Admin</cp:lastModifiedBy>
  <cp:lastPrinted>2024-04-26T16:27:00Z</cp:lastPrinted>
  <dcterms:modified xsi:type="dcterms:W3CDTF">2024-04-27T05:50:54Z</dcterms:modified>
  <dc:title>FORMAT FOR PREPARATION OF PROJECT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DFFC9B2572594BC99EC6384129BA26B4</vt:lpwstr>
  </property>
</Properties>
</file>