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2250"/>
        <w:gridCol w:w="2220"/>
        <w:gridCol w:w="1260"/>
        <w:gridCol w:w="1200"/>
        <w:gridCol w:w="1980"/>
        <w:tblGridChange w:id="0">
          <w:tblGrid>
            <w:gridCol w:w="597"/>
            <w:gridCol w:w="51"/>
            <w:gridCol w:w="2250"/>
            <w:gridCol w:w="2220"/>
            <w:gridCol w:w="1260"/>
            <w:gridCol w:w="1200"/>
            <w:gridCol w:w="1980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PW21SE01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Adversarial Password Cracking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15/2/21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21/2/21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Vinayaka Hegde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 Thejas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PES1201701600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Generator and Discriminator models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14/2/21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Integrating Generator and Discriminator models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21/2/21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Review 2 PPT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28/2/21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be done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8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UE17CS490A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/mbWXVCwP9KVbOqSrp3v2ACcwg==">AMUW2mWcbe/YS0xzbbdXAGIBPkmsiBp+FCIBom0IZCc00JF0FDs6jDxeOUg9L6zhrwqImU0Xio7DFe4CenghWv1AUrUd1d8ZdfuaYrL+QfiCSvez8UTdlTA=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</cp:coreProperties>
</file>