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305"/>
        <w:gridCol w:w="1305"/>
        <w:gridCol w:w="1980"/>
        <w:tblGridChange w:id="0">
          <w:tblGrid>
            <w:gridCol w:w="597"/>
            <w:gridCol w:w="51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10/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/11/20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Phase 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for Phase 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Ia3b3lsIdRUJa0gA6KGi7PkfA==">AMUW2mVyW7IuVDczU3podByR+IN/jA/qD8ZA1kZzYonCxnHaeuBYAXC/hje9RkjXog5RwPzLY1HxK1EC5rGFXi1ngU7/WQGoMrOVQCVBX3gpLPJJEQqWmec=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