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05"/>
        <w:gridCol w:w="1305"/>
        <w:gridCol w:w="1980"/>
        <w:tblGridChange w:id="0">
          <w:tblGrid>
            <w:gridCol w:w="597"/>
            <w:gridCol w:w="51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/11/20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Review3 presentation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2/12/20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3h0yuNRpJhqAqgd1v96i2tw6Q==">AMUW2mXZp7ahdGoA3aRYUulQO0FudgzEkdKFiNo0FK+YfmmrVrbVs3l7K0Ufx+a1CgpM6KxbULi0TAHAAkreuBrIx3yGTY5r6bFLeG0cCVWnK7aHIQSe868=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