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2B19F" w14:textId="215551CD" w:rsidR="00D43B5C" w:rsidRPr="00D43B5C" w:rsidRDefault="00D43B5C" w:rsidP="00D43B5C">
      <w:pPr>
        <w:rPr>
          <w:rFonts w:ascii="Bahnschrift Light" w:hAnsi="Bahnschrift Light"/>
          <w:b/>
          <w:bCs/>
          <w:color w:val="4472C4" w:themeColor="accent1"/>
          <w:sz w:val="40"/>
          <w:szCs w:val="40"/>
        </w:rPr>
      </w:pPr>
      <w:r w:rsidRPr="00D43B5C">
        <w:rPr>
          <w:rFonts w:ascii="Bahnschrift Light" w:hAnsi="Bahnschrift Light"/>
          <w:b/>
          <w:bCs/>
          <w:color w:val="4472C4" w:themeColor="accent1"/>
          <w:sz w:val="40"/>
          <w:szCs w:val="40"/>
        </w:rPr>
        <w:t>Innovation Strategies</w:t>
      </w:r>
      <w:r w:rsidRPr="00D43B5C">
        <w:rPr>
          <w:rFonts w:ascii="Bahnschrift Light" w:hAnsi="Bahnschrift Light"/>
          <w:b/>
          <w:bCs/>
          <w:color w:val="4472C4" w:themeColor="accent1"/>
          <w:sz w:val="40"/>
          <w:szCs w:val="40"/>
        </w:rPr>
        <w:t>:</w:t>
      </w:r>
    </w:p>
    <w:p w14:paraId="04496C74" w14:textId="77777777" w:rsidR="00D43B5C" w:rsidRPr="00D43B5C" w:rsidRDefault="00D43B5C" w:rsidP="00D43B5C">
      <w:pPr>
        <w:rPr>
          <w:rFonts w:ascii="Bahnschrift Light" w:hAnsi="Bahnschrift Light"/>
          <w:b/>
          <w:bCs/>
          <w:sz w:val="40"/>
          <w:szCs w:val="40"/>
        </w:rPr>
      </w:pPr>
    </w:p>
    <w:p w14:paraId="3AC51294" w14:textId="77777777" w:rsidR="00D43B5C" w:rsidRPr="00D43B5C" w:rsidRDefault="00D43B5C" w:rsidP="00D43B5C">
      <w:pPr>
        <w:rPr>
          <w:color w:val="ED7D31" w:themeColor="accent2"/>
          <w:sz w:val="28"/>
          <w:szCs w:val="28"/>
        </w:rPr>
      </w:pPr>
      <w:r w:rsidRPr="00D43B5C">
        <w:rPr>
          <w:color w:val="ED7D31" w:themeColor="accent2"/>
          <w:sz w:val="28"/>
          <w:szCs w:val="28"/>
        </w:rPr>
        <w:t xml:space="preserve">1. Predictive </w:t>
      </w:r>
      <w:proofErr w:type="spellStart"/>
      <w:r w:rsidRPr="00D43B5C">
        <w:rPr>
          <w:color w:val="ED7D31" w:themeColor="accent2"/>
          <w:sz w:val="28"/>
          <w:szCs w:val="28"/>
        </w:rPr>
        <w:t>Modeling</w:t>
      </w:r>
      <w:proofErr w:type="spellEnd"/>
      <w:r w:rsidRPr="00D43B5C">
        <w:rPr>
          <w:color w:val="ED7D31" w:themeColor="accent2"/>
          <w:sz w:val="28"/>
          <w:szCs w:val="28"/>
        </w:rPr>
        <w:t xml:space="preserve"> for Targeted Vaccination Campaigns</w:t>
      </w:r>
    </w:p>
    <w:p w14:paraId="35668E3C" w14:textId="77777777" w:rsidR="00D43B5C" w:rsidRPr="00D43B5C" w:rsidRDefault="00D43B5C" w:rsidP="00D43B5C">
      <w:pPr>
        <w:rPr>
          <w:sz w:val="28"/>
          <w:szCs w:val="28"/>
        </w:rPr>
      </w:pPr>
      <w:r w:rsidRPr="00D43B5C">
        <w:rPr>
          <w:sz w:val="28"/>
          <w:szCs w:val="28"/>
        </w:rPr>
        <w:t xml:space="preserve">Leveraging machine learning and predictive analytics, we can develop models that forecast COVID-19 infection hotspots. By </w:t>
      </w:r>
      <w:proofErr w:type="spellStart"/>
      <w:r w:rsidRPr="00D43B5C">
        <w:rPr>
          <w:sz w:val="28"/>
          <w:szCs w:val="28"/>
        </w:rPr>
        <w:t>analyzing</w:t>
      </w:r>
      <w:proofErr w:type="spellEnd"/>
      <w:r w:rsidRPr="00D43B5C">
        <w:rPr>
          <w:sz w:val="28"/>
          <w:szCs w:val="28"/>
        </w:rPr>
        <w:t xml:space="preserve"> factors such as infection rates, population density, and mobility data, we can identify regions at higher risk. This allows for the optimization of vaccine distribution by prioritizing areas likely to experience outbreaks.</w:t>
      </w:r>
    </w:p>
    <w:p w14:paraId="3A6B5ECD" w14:textId="77777777" w:rsidR="00D43B5C" w:rsidRPr="00D43B5C" w:rsidRDefault="00D43B5C" w:rsidP="00D43B5C">
      <w:pPr>
        <w:rPr>
          <w:color w:val="ED7D31" w:themeColor="accent2"/>
          <w:sz w:val="28"/>
          <w:szCs w:val="28"/>
        </w:rPr>
      </w:pPr>
      <w:r w:rsidRPr="00D43B5C">
        <w:rPr>
          <w:color w:val="ED7D31" w:themeColor="accent2"/>
          <w:sz w:val="28"/>
          <w:szCs w:val="28"/>
        </w:rPr>
        <w:t>2. Real-time Vaccine Monitoring and Alert Systems</w:t>
      </w:r>
    </w:p>
    <w:p w14:paraId="4420B17E" w14:textId="77777777" w:rsidR="00D43B5C" w:rsidRPr="00D43B5C" w:rsidRDefault="00D43B5C" w:rsidP="00D43B5C">
      <w:pPr>
        <w:rPr>
          <w:sz w:val="28"/>
          <w:szCs w:val="28"/>
        </w:rPr>
      </w:pPr>
      <w:r w:rsidRPr="00D43B5C">
        <w:rPr>
          <w:sz w:val="28"/>
          <w:szCs w:val="28"/>
        </w:rPr>
        <w:t>The creation of a real-time monitoring system can track vaccine administration and adverse reactions. Using IoT (Internet of Things) devices and blockchain technology, we can establish a secure and transparent system for real-time data reporting. Alerts can be triggered for potential adverse reactions, allowing for swift response and intervention.</w:t>
      </w:r>
    </w:p>
    <w:p w14:paraId="35461281" w14:textId="77777777" w:rsidR="00D43B5C" w:rsidRPr="00D43B5C" w:rsidRDefault="00D43B5C" w:rsidP="00D43B5C">
      <w:pPr>
        <w:rPr>
          <w:color w:val="ED7D31" w:themeColor="accent2"/>
          <w:sz w:val="28"/>
          <w:szCs w:val="28"/>
        </w:rPr>
      </w:pPr>
      <w:r w:rsidRPr="00D43B5C">
        <w:rPr>
          <w:color w:val="ED7D31" w:themeColor="accent2"/>
          <w:sz w:val="28"/>
          <w:szCs w:val="28"/>
        </w:rPr>
        <w:t>3. Mobile Vaccination Units</w:t>
      </w:r>
    </w:p>
    <w:p w14:paraId="5C40AFA2" w14:textId="77777777" w:rsidR="00D43B5C" w:rsidRPr="00D43B5C" w:rsidRDefault="00D43B5C" w:rsidP="00D43B5C">
      <w:pPr>
        <w:rPr>
          <w:sz w:val="28"/>
          <w:szCs w:val="28"/>
        </w:rPr>
      </w:pPr>
      <w:r w:rsidRPr="00D43B5C">
        <w:rPr>
          <w:sz w:val="28"/>
          <w:szCs w:val="28"/>
        </w:rPr>
        <w:t>In areas with limited access to healthcare facilities, mobile vaccination units equipped with cold storage can be deployed. These units can reach remote or underserved communities, ensuring equitable vaccine access. Furthermore, telehealth services can be integrated to facilitate remote consultations and monitoring.</w:t>
      </w:r>
    </w:p>
    <w:p w14:paraId="389ED2B6" w14:textId="77777777" w:rsidR="00D43B5C" w:rsidRPr="00D43B5C" w:rsidRDefault="00D43B5C" w:rsidP="00D43B5C">
      <w:pPr>
        <w:rPr>
          <w:color w:val="ED7D31" w:themeColor="accent2"/>
          <w:sz w:val="28"/>
          <w:szCs w:val="28"/>
        </w:rPr>
      </w:pPr>
      <w:r w:rsidRPr="00D43B5C">
        <w:rPr>
          <w:color w:val="ED7D31" w:themeColor="accent2"/>
          <w:sz w:val="28"/>
          <w:szCs w:val="28"/>
        </w:rPr>
        <w:t xml:space="preserve">4. </w:t>
      </w:r>
      <w:proofErr w:type="spellStart"/>
      <w:r w:rsidRPr="00D43B5C">
        <w:rPr>
          <w:color w:val="ED7D31" w:themeColor="accent2"/>
          <w:sz w:val="28"/>
          <w:szCs w:val="28"/>
        </w:rPr>
        <w:t>Behavioral</w:t>
      </w:r>
      <w:proofErr w:type="spellEnd"/>
      <w:r w:rsidRPr="00D43B5C">
        <w:rPr>
          <w:color w:val="ED7D31" w:themeColor="accent2"/>
          <w:sz w:val="28"/>
          <w:szCs w:val="28"/>
        </w:rPr>
        <w:t xml:space="preserve"> Nudges for Vaccine Uptake</w:t>
      </w:r>
    </w:p>
    <w:p w14:paraId="4006696F" w14:textId="77777777" w:rsidR="00D43B5C" w:rsidRPr="00D43B5C" w:rsidRDefault="00D43B5C" w:rsidP="00D43B5C">
      <w:pPr>
        <w:rPr>
          <w:sz w:val="28"/>
          <w:szCs w:val="28"/>
        </w:rPr>
      </w:pPr>
      <w:proofErr w:type="spellStart"/>
      <w:r w:rsidRPr="00D43B5C">
        <w:rPr>
          <w:sz w:val="28"/>
          <w:szCs w:val="28"/>
        </w:rPr>
        <w:t>Behavioral</w:t>
      </w:r>
      <w:proofErr w:type="spellEnd"/>
      <w:r w:rsidRPr="00D43B5C">
        <w:rPr>
          <w:sz w:val="28"/>
          <w:szCs w:val="28"/>
        </w:rPr>
        <w:t xml:space="preserve"> science can be harnessed to design interventions that encourage vaccine acceptance. Techniques such as gamification, personalized messaging, and social incentives can be integrated into vaccination campaigns. By understanding the motivations and hesitations of different population groups, we can tailor strategies to increase vaccine uptake.</w:t>
      </w:r>
    </w:p>
    <w:p w14:paraId="51078E95" w14:textId="77777777" w:rsidR="00D43B5C" w:rsidRPr="00D43B5C" w:rsidRDefault="00D43B5C" w:rsidP="00D43B5C">
      <w:pPr>
        <w:rPr>
          <w:color w:val="ED7D31" w:themeColor="accent2"/>
          <w:sz w:val="28"/>
          <w:szCs w:val="28"/>
        </w:rPr>
      </w:pPr>
      <w:r w:rsidRPr="00D43B5C">
        <w:rPr>
          <w:color w:val="ED7D31" w:themeColor="accent2"/>
          <w:sz w:val="28"/>
          <w:szCs w:val="28"/>
        </w:rPr>
        <w:t>5. Vaccine Passport and Digital Identity</w:t>
      </w:r>
    </w:p>
    <w:p w14:paraId="29F5BA01" w14:textId="77777777" w:rsidR="00D43B5C" w:rsidRPr="00D43B5C" w:rsidRDefault="00D43B5C" w:rsidP="00D43B5C">
      <w:pPr>
        <w:rPr>
          <w:sz w:val="28"/>
          <w:szCs w:val="28"/>
        </w:rPr>
      </w:pPr>
      <w:r w:rsidRPr="00D43B5C">
        <w:rPr>
          <w:sz w:val="28"/>
          <w:szCs w:val="28"/>
        </w:rPr>
        <w:t>The development of secure digital vaccine passports can enable safe travel and access to public spaces. These digital identities can be built on blockchain for enhanced security and privacy. The use of QR codes or mobile apps can facilitate easy verification of vaccination status while protecting individual data.</w:t>
      </w:r>
    </w:p>
    <w:p w14:paraId="52ED83F7" w14:textId="77777777" w:rsidR="00D43B5C" w:rsidRPr="00D43B5C" w:rsidRDefault="00D43B5C" w:rsidP="00D43B5C">
      <w:pPr>
        <w:rPr>
          <w:color w:val="4472C4" w:themeColor="accent1"/>
          <w:sz w:val="40"/>
          <w:szCs w:val="40"/>
        </w:rPr>
      </w:pPr>
      <w:r w:rsidRPr="00D43B5C">
        <w:rPr>
          <w:color w:val="4472C4" w:themeColor="accent1"/>
          <w:sz w:val="40"/>
          <w:szCs w:val="40"/>
        </w:rPr>
        <w:lastRenderedPageBreak/>
        <w:t>Ethical Considerations</w:t>
      </w:r>
    </w:p>
    <w:p w14:paraId="7CEC7F22" w14:textId="77777777" w:rsidR="00D43B5C" w:rsidRPr="00D43B5C" w:rsidRDefault="00D43B5C" w:rsidP="00D43B5C">
      <w:pPr>
        <w:rPr>
          <w:color w:val="ED7D31" w:themeColor="accent2"/>
          <w:sz w:val="28"/>
          <w:szCs w:val="28"/>
        </w:rPr>
      </w:pPr>
      <w:r w:rsidRPr="00D43B5C">
        <w:rPr>
          <w:color w:val="ED7D31" w:themeColor="accent2"/>
          <w:sz w:val="28"/>
          <w:szCs w:val="28"/>
        </w:rPr>
        <w:t>Innovation must be guided by ethical principles:</w:t>
      </w:r>
    </w:p>
    <w:p w14:paraId="17D6247B" w14:textId="77777777" w:rsidR="00D43B5C" w:rsidRPr="00D43B5C" w:rsidRDefault="00D43B5C" w:rsidP="00D43B5C">
      <w:pPr>
        <w:rPr>
          <w:sz w:val="28"/>
          <w:szCs w:val="28"/>
        </w:rPr>
      </w:pPr>
      <w:r w:rsidRPr="00D43B5C">
        <w:rPr>
          <w:sz w:val="28"/>
          <w:szCs w:val="28"/>
        </w:rPr>
        <w:t>1.</w:t>
      </w:r>
      <w:r w:rsidRPr="00D43B5C">
        <w:rPr>
          <w:sz w:val="28"/>
          <w:szCs w:val="28"/>
        </w:rPr>
        <w:tab/>
        <w:t>Privacy and Data Security: Any innovation involving personal health data must prioritize privacy and data security. Compliance with data protection regulations such as GDPR or HIPAA is crucial.</w:t>
      </w:r>
    </w:p>
    <w:p w14:paraId="0D42302B" w14:textId="77777777" w:rsidR="00D43B5C" w:rsidRPr="00D43B5C" w:rsidRDefault="00D43B5C" w:rsidP="00D43B5C">
      <w:pPr>
        <w:rPr>
          <w:sz w:val="28"/>
          <w:szCs w:val="28"/>
        </w:rPr>
      </w:pPr>
      <w:r w:rsidRPr="00D43B5C">
        <w:rPr>
          <w:sz w:val="28"/>
          <w:szCs w:val="28"/>
        </w:rPr>
        <w:t>2.</w:t>
      </w:r>
      <w:r w:rsidRPr="00D43B5C">
        <w:rPr>
          <w:sz w:val="28"/>
          <w:szCs w:val="28"/>
        </w:rPr>
        <w:tab/>
        <w:t>Equity: Innovation should aim to reduce disparities in vaccine access and outcomes. Solutions must be inclusive, considering vulnerable populations, and avoiding discrimination.</w:t>
      </w:r>
    </w:p>
    <w:p w14:paraId="3F3E9EEA" w14:textId="77777777" w:rsidR="00D43B5C" w:rsidRPr="00D43B5C" w:rsidRDefault="00D43B5C" w:rsidP="00D43B5C">
      <w:pPr>
        <w:rPr>
          <w:sz w:val="28"/>
          <w:szCs w:val="28"/>
        </w:rPr>
      </w:pPr>
      <w:r w:rsidRPr="00D43B5C">
        <w:rPr>
          <w:sz w:val="28"/>
          <w:szCs w:val="28"/>
        </w:rPr>
        <w:t>3.</w:t>
      </w:r>
      <w:r w:rsidRPr="00D43B5C">
        <w:rPr>
          <w:sz w:val="28"/>
          <w:szCs w:val="28"/>
        </w:rPr>
        <w:tab/>
        <w:t xml:space="preserve">Informed Consent: </w:t>
      </w:r>
      <w:proofErr w:type="spellStart"/>
      <w:r w:rsidRPr="00D43B5C">
        <w:rPr>
          <w:sz w:val="28"/>
          <w:szCs w:val="28"/>
        </w:rPr>
        <w:t>Behavioral</w:t>
      </w:r>
      <w:proofErr w:type="spellEnd"/>
      <w:r w:rsidRPr="00D43B5C">
        <w:rPr>
          <w:sz w:val="28"/>
          <w:szCs w:val="28"/>
        </w:rPr>
        <w:t xml:space="preserve"> nudges and digital solutions should never compromise individuals' informed consent to receive the vaccine. Transparency in communication is essential.</w:t>
      </w:r>
    </w:p>
    <w:p w14:paraId="606340CF" w14:textId="77777777" w:rsidR="00D43B5C" w:rsidRPr="00D43B5C" w:rsidRDefault="00D43B5C" w:rsidP="00D43B5C">
      <w:pPr>
        <w:rPr>
          <w:sz w:val="28"/>
          <w:szCs w:val="28"/>
        </w:rPr>
      </w:pPr>
      <w:r w:rsidRPr="00D43B5C">
        <w:rPr>
          <w:sz w:val="28"/>
          <w:szCs w:val="28"/>
        </w:rPr>
        <w:t>4.</w:t>
      </w:r>
      <w:r w:rsidRPr="00D43B5C">
        <w:rPr>
          <w:sz w:val="28"/>
          <w:szCs w:val="28"/>
        </w:rPr>
        <w:tab/>
        <w:t>Data Ownership: Clear guidelines on data ownership and sharing must be established, ensuring that individuals have control over their own health data.</w:t>
      </w:r>
    </w:p>
    <w:p w14:paraId="5ABA422E" w14:textId="71371E03" w:rsidR="00D43B5C" w:rsidRPr="00D43B5C" w:rsidRDefault="00D43B5C" w:rsidP="00D43B5C">
      <w:pPr>
        <w:rPr>
          <w:color w:val="4472C4" w:themeColor="accent1"/>
          <w:sz w:val="40"/>
          <w:szCs w:val="40"/>
        </w:rPr>
      </w:pPr>
      <w:r w:rsidRPr="00D43B5C">
        <w:rPr>
          <w:color w:val="4472C4" w:themeColor="accent1"/>
          <w:sz w:val="40"/>
          <w:szCs w:val="40"/>
        </w:rPr>
        <w:t>Conclusion</w:t>
      </w:r>
      <w:r>
        <w:rPr>
          <w:color w:val="4472C4" w:themeColor="accent1"/>
          <w:sz w:val="40"/>
          <w:szCs w:val="40"/>
        </w:rPr>
        <w:t>:</w:t>
      </w:r>
    </w:p>
    <w:p w14:paraId="3689B7A7" w14:textId="77777777" w:rsidR="00D43B5C" w:rsidRPr="00D43B5C" w:rsidRDefault="00D43B5C" w:rsidP="00D43B5C">
      <w:pPr>
        <w:rPr>
          <w:sz w:val="28"/>
          <w:szCs w:val="28"/>
        </w:rPr>
      </w:pPr>
      <w:r w:rsidRPr="00D43B5C">
        <w:rPr>
          <w:sz w:val="28"/>
          <w:szCs w:val="28"/>
        </w:rPr>
        <w:t xml:space="preserve">Innovation is essential in addressing the ever-evolving challenges of the COVID-19 pandemic. By embracing predictive </w:t>
      </w:r>
      <w:proofErr w:type="spellStart"/>
      <w:r w:rsidRPr="00D43B5C">
        <w:rPr>
          <w:sz w:val="28"/>
          <w:szCs w:val="28"/>
        </w:rPr>
        <w:t>modeling</w:t>
      </w:r>
      <w:proofErr w:type="spellEnd"/>
      <w:r w:rsidRPr="00D43B5C">
        <w:rPr>
          <w:sz w:val="28"/>
          <w:szCs w:val="28"/>
        </w:rPr>
        <w:t xml:space="preserve">, real-time monitoring, mobile vaccination units, </w:t>
      </w:r>
      <w:proofErr w:type="spellStart"/>
      <w:r w:rsidRPr="00D43B5C">
        <w:rPr>
          <w:sz w:val="28"/>
          <w:szCs w:val="28"/>
        </w:rPr>
        <w:t>behavioral</w:t>
      </w:r>
      <w:proofErr w:type="spellEnd"/>
      <w:r w:rsidRPr="00D43B5C">
        <w:rPr>
          <w:sz w:val="28"/>
          <w:szCs w:val="28"/>
        </w:rPr>
        <w:t xml:space="preserve"> nudges, and secure digital identities, we can enhance vaccination strategies and improve public health outcomes. These innovative approaches, when executed with ethical considerations at the forefront, have the potential to save lives, increase vaccine uptake, and bring us closer to ending the pandemic. As we move forward with these innovative strategies, we remain committed to the principles of equity, privacy, and informed consent, ensuring that our innovations benefit everyone in the fight against COVID-19.</w:t>
      </w:r>
    </w:p>
    <w:p w14:paraId="1391BFF0" w14:textId="77777777" w:rsidR="00A130F3" w:rsidRPr="00D43B5C" w:rsidRDefault="00A130F3" w:rsidP="00D43B5C">
      <w:pPr>
        <w:rPr>
          <w:sz w:val="28"/>
          <w:szCs w:val="28"/>
        </w:rPr>
      </w:pPr>
    </w:p>
    <w:sectPr w:rsidR="00A130F3" w:rsidRPr="00D43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00864"/>
    <w:multiLevelType w:val="multilevel"/>
    <w:tmpl w:val="2A3E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47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5C"/>
    <w:rsid w:val="00A130F3"/>
    <w:rsid w:val="00D43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025D"/>
  <w15:chartTrackingRefBased/>
  <w15:docId w15:val="{E54A7E88-6AD9-4BCD-BD8E-16D163B4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3B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43B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B5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43B5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43B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43B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58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-PC</dc:creator>
  <cp:keywords/>
  <dc:description/>
  <cp:lastModifiedBy>SANTHOSH -PC</cp:lastModifiedBy>
  <cp:revision>1</cp:revision>
  <dcterms:created xsi:type="dcterms:W3CDTF">2023-10-11T13:43:00Z</dcterms:created>
  <dcterms:modified xsi:type="dcterms:W3CDTF">2023-10-11T13:49:00Z</dcterms:modified>
</cp:coreProperties>
</file>