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2134" w14:textId="77777777" w:rsidR="00900B16" w:rsidRDefault="00000000">
      <w:pPr>
        <w:pStyle w:val="Heading1"/>
      </w:pPr>
      <w:r>
        <w:t>Boto3: Difference Between Session, Client, and Resource</w:t>
      </w:r>
    </w:p>
    <w:p w14:paraId="16FEBBE2" w14:textId="77777777" w:rsidR="00900B16" w:rsidRDefault="00000000">
      <w:r>
        <w:br/>
        <w:t xml:space="preserve">Boto3 is the official AWS SDK for Python that allows developers to interact with various AWS services. </w:t>
      </w:r>
      <w:r>
        <w:br/>
        <w:t xml:space="preserve">It provides three main interfaces to communicate with AWS – Session, Client, and Resource. </w:t>
      </w:r>
      <w:r>
        <w:br/>
        <w:t>Each serves a different purpose and level of abstraction when managing AWS services programmatically.</w:t>
      </w:r>
      <w:r>
        <w:br/>
      </w:r>
    </w:p>
    <w:p w14:paraId="457A8778" w14:textId="77777777" w:rsidR="00900B16" w:rsidRDefault="00000000">
      <w:pPr>
        <w:pStyle w:val="Heading2"/>
      </w:pPr>
      <w:r>
        <w:t>1. Session</w:t>
      </w:r>
    </w:p>
    <w:p w14:paraId="08ABF38B" w14:textId="77777777" w:rsidR="00900B16" w:rsidRDefault="00000000">
      <w:r>
        <w:br/>
        <w:t xml:space="preserve">A Session in Boto3 is the starting point for any interaction with AWS. </w:t>
      </w:r>
      <w:r>
        <w:br/>
        <w:t>It stores configuration details like credentials, AWS region, and settings used to create clients or resources.</w:t>
      </w:r>
      <w:r>
        <w:br/>
      </w:r>
      <w:r>
        <w:br/>
        <w:t>Key Points:</w:t>
      </w:r>
      <w:r>
        <w:br/>
        <w:t>- Manages authentication and configuration.</w:t>
      </w:r>
      <w:r>
        <w:br/>
        <w:t>- Can be reused across multiple AWS service connections.</w:t>
      </w:r>
      <w:r>
        <w:br/>
        <w:t>- Useful when working with multiple AWS accounts or regions.</w:t>
      </w:r>
      <w:r>
        <w:br/>
      </w:r>
    </w:p>
    <w:p w14:paraId="47AAD305" w14:textId="77777777" w:rsidR="00900B16" w:rsidRDefault="00000000">
      <w:pPr>
        <w:pStyle w:val="Heading2"/>
      </w:pPr>
      <w:r>
        <w:t>2. Client</w:t>
      </w:r>
    </w:p>
    <w:p w14:paraId="7F6E3124" w14:textId="77777777" w:rsidR="00900B16" w:rsidRDefault="00000000">
      <w:r>
        <w:br/>
        <w:t xml:space="preserve">A Client is a low-level interface that directly maps to AWS service APIs. </w:t>
      </w:r>
      <w:r>
        <w:br/>
        <w:t>It provides methods that closely resemble the official AWS REST API calls.</w:t>
      </w:r>
      <w:r>
        <w:br/>
      </w:r>
      <w:r>
        <w:br/>
        <w:t>Key Points:</w:t>
      </w:r>
      <w:r>
        <w:br/>
        <w:t>- Offers direct access to AWS service operations.</w:t>
      </w:r>
      <w:r>
        <w:br/>
        <w:t>- Responses are usually JSON-like dictionaries.</w:t>
      </w:r>
      <w:r>
        <w:br/>
        <w:t>- Suitable for fine-grained control and automation scripts.</w:t>
      </w:r>
      <w:r>
        <w:br/>
        <w:t>- Example: Launching EC2 instances or creating S3 buckets programmatically.</w:t>
      </w:r>
      <w:r>
        <w:br/>
      </w:r>
    </w:p>
    <w:p w14:paraId="41603979" w14:textId="77777777" w:rsidR="00900B16" w:rsidRDefault="00000000">
      <w:pPr>
        <w:pStyle w:val="Heading2"/>
      </w:pPr>
      <w:r>
        <w:t>3. Resource</w:t>
      </w:r>
    </w:p>
    <w:p w14:paraId="2389B97D" w14:textId="77777777" w:rsidR="00900B16" w:rsidRDefault="00000000">
      <w:r>
        <w:br/>
        <w:t xml:space="preserve">A Resource is a higher-level, object-oriented abstraction over the Client interface. </w:t>
      </w:r>
      <w:r>
        <w:br/>
        <w:t>It represents AWS services and their components as Python objects.</w:t>
      </w:r>
      <w:r>
        <w:br/>
      </w:r>
      <w:r>
        <w:br/>
        <w:t>Key Points:</w:t>
      </w:r>
      <w:r>
        <w:br/>
        <w:t>- Easier and more Pythonic to use.</w:t>
      </w:r>
      <w:r>
        <w:br/>
        <w:t>- Automatically handles references between AWS objects (like S3 Bucket → Object).</w:t>
      </w:r>
      <w:r>
        <w:br/>
      </w:r>
      <w:r>
        <w:lastRenderedPageBreak/>
        <w:t>- Ideal for developers who prefer working with objects rather than raw API responses.</w:t>
      </w:r>
      <w:r>
        <w:br/>
      </w:r>
    </w:p>
    <w:p w14:paraId="759DC4C7" w14:textId="77777777" w:rsidR="00900B16" w:rsidRDefault="00000000">
      <w:pPr>
        <w:pStyle w:val="Heading2"/>
      </w:pPr>
      <w:r>
        <w:t>4. Comparison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0B16" w14:paraId="369A6E4A" w14:textId="77777777" w:rsidTr="00A87947">
        <w:tc>
          <w:tcPr>
            <w:tcW w:w="2160" w:type="dxa"/>
          </w:tcPr>
          <w:p w14:paraId="4092F45D" w14:textId="77777777" w:rsidR="00900B16" w:rsidRDefault="00000000">
            <w:r>
              <w:t>Aspect</w:t>
            </w:r>
          </w:p>
        </w:tc>
        <w:tc>
          <w:tcPr>
            <w:tcW w:w="2160" w:type="dxa"/>
          </w:tcPr>
          <w:p w14:paraId="60B5672E" w14:textId="77777777" w:rsidR="00900B16" w:rsidRDefault="00000000">
            <w:r>
              <w:t>Session</w:t>
            </w:r>
          </w:p>
        </w:tc>
        <w:tc>
          <w:tcPr>
            <w:tcW w:w="2160" w:type="dxa"/>
          </w:tcPr>
          <w:p w14:paraId="2A442FEC" w14:textId="77777777" w:rsidR="00900B16" w:rsidRDefault="00000000">
            <w:r>
              <w:t>Client</w:t>
            </w:r>
          </w:p>
        </w:tc>
        <w:tc>
          <w:tcPr>
            <w:tcW w:w="2160" w:type="dxa"/>
          </w:tcPr>
          <w:p w14:paraId="14EF2CE8" w14:textId="77777777" w:rsidR="00900B16" w:rsidRDefault="00000000">
            <w:r>
              <w:t>Resource</w:t>
            </w:r>
          </w:p>
        </w:tc>
      </w:tr>
      <w:tr w:rsidR="00900B16" w14:paraId="2211634F" w14:textId="77777777" w:rsidTr="00A87947">
        <w:tc>
          <w:tcPr>
            <w:tcW w:w="2160" w:type="dxa"/>
          </w:tcPr>
          <w:p w14:paraId="5D85D496" w14:textId="77777777" w:rsidR="00900B16" w:rsidRDefault="00000000">
            <w:r>
              <w:t>Purpose</w:t>
            </w:r>
          </w:p>
        </w:tc>
        <w:tc>
          <w:tcPr>
            <w:tcW w:w="2160" w:type="dxa"/>
          </w:tcPr>
          <w:p w14:paraId="7239782C" w14:textId="77777777" w:rsidR="00900B16" w:rsidRDefault="00000000">
            <w:r>
              <w:t>Manages credentials/config</w:t>
            </w:r>
          </w:p>
        </w:tc>
        <w:tc>
          <w:tcPr>
            <w:tcW w:w="2160" w:type="dxa"/>
          </w:tcPr>
          <w:p w14:paraId="21C42F97" w14:textId="77777777" w:rsidR="00900B16" w:rsidRDefault="00000000">
            <w:r>
              <w:t>Low-level service access</w:t>
            </w:r>
          </w:p>
        </w:tc>
        <w:tc>
          <w:tcPr>
            <w:tcW w:w="2160" w:type="dxa"/>
          </w:tcPr>
          <w:p w14:paraId="7E627437" w14:textId="77777777" w:rsidR="00900B16" w:rsidRDefault="00000000">
            <w:r>
              <w:t>High-level object-oriented access</w:t>
            </w:r>
          </w:p>
        </w:tc>
      </w:tr>
      <w:tr w:rsidR="00900B16" w14:paraId="147E4A1E" w14:textId="77777777" w:rsidTr="00A87947">
        <w:tc>
          <w:tcPr>
            <w:tcW w:w="2160" w:type="dxa"/>
          </w:tcPr>
          <w:p w14:paraId="101B94CF" w14:textId="77777777" w:rsidR="00900B16" w:rsidRDefault="00000000">
            <w:r>
              <w:t>Level</w:t>
            </w:r>
          </w:p>
        </w:tc>
        <w:tc>
          <w:tcPr>
            <w:tcW w:w="2160" w:type="dxa"/>
          </w:tcPr>
          <w:p w14:paraId="0D288B24" w14:textId="77777777" w:rsidR="00900B16" w:rsidRDefault="00000000">
            <w:r>
              <w:t>Setup</w:t>
            </w:r>
          </w:p>
        </w:tc>
        <w:tc>
          <w:tcPr>
            <w:tcW w:w="2160" w:type="dxa"/>
          </w:tcPr>
          <w:p w14:paraId="676E918F" w14:textId="77777777" w:rsidR="00900B16" w:rsidRDefault="00000000">
            <w:r>
              <w:t>Direct API mapping</w:t>
            </w:r>
          </w:p>
        </w:tc>
        <w:tc>
          <w:tcPr>
            <w:tcW w:w="2160" w:type="dxa"/>
          </w:tcPr>
          <w:p w14:paraId="17D2FE9B" w14:textId="77777777" w:rsidR="00900B16" w:rsidRDefault="00000000">
            <w:r>
              <w:t>Abstraction layer</w:t>
            </w:r>
          </w:p>
        </w:tc>
      </w:tr>
      <w:tr w:rsidR="00900B16" w14:paraId="06E16436" w14:textId="77777777" w:rsidTr="00A87947">
        <w:tc>
          <w:tcPr>
            <w:tcW w:w="2160" w:type="dxa"/>
          </w:tcPr>
          <w:p w14:paraId="4BEE1127" w14:textId="77777777" w:rsidR="00900B16" w:rsidRDefault="00000000">
            <w:r>
              <w:t>Use Case</w:t>
            </w:r>
          </w:p>
        </w:tc>
        <w:tc>
          <w:tcPr>
            <w:tcW w:w="2160" w:type="dxa"/>
          </w:tcPr>
          <w:p w14:paraId="0714DE1D" w14:textId="77777777" w:rsidR="00900B16" w:rsidRDefault="00000000">
            <w:r>
              <w:t>Reusing configs across services</w:t>
            </w:r>
          </w:p>
        </w:tc>
        <w:tc>
          <w:tcPr>
            <w:tcW w:w="2160" w:type="dxa"/>
          </w:tcPr>
          <w:p w14:paraId="4699A2F3" w14:textId="77777777" w:rsidR="00900B16" w:rsidRDefault="00000000">
            <w:r>
              <w:t>Detailed service control</w:t>
            </w:r>
          </w:p>
        </w:tc>
        <w:tc>
          <w:tcPr>
            <w:tcW w:w="2160" w:type="dxa"/>
          </w:tcPr>
          <w:p w14:paraId="0F0D28C2" w14:textId="77777777" w:rsidR="00900B16" w:rsidRDefault="00000000">
            <w:r>
              <w:t>Simplified AWS object handling</w:t>
            </w:r>
          </w:p>
        </w:tc>
      </w:tr>
      <w:tr w:rsidR="00900B16" w14:paraId="1FAECEFB" w14:textId="77777777" w:rsidTr="00A87947">
        <w:tc>
          <w:tcPr>
            <w:tcW w:w="2160" w:type="dxa"/>
          </w:tcPr>
          <w:p w14:paraId="0FCE14E8" w14:textId="77777777" w:rsidR="00900B16" w:rsidRDefault="00000000">
            <w:r>
              <w:t>Return Type</w:t>
            </w:r>
          </w:p>
        </w:tc>
        <w:tc>
          <w:tcPr>
            <w:tcW w:w="2160" w:type="dxa"/>
          </w:tcPr>
          <w:p w14:paraId="7004BEFA" w14:textId="77777777" w:rsidR="00900B16" w:rsidRDefault="00000000">
            <w:r>
              <w:t>Session object</w:t>
            </w:r>
          </w:p>
        </w:tc>
        <w:tc>
          <w:tcPr>
            <w:tcW w:w="2160" w:type="dxa"/>
          </w:tcPr>
          <w:p w14:paraId="011F6D97" w14:textId="77777777" w:rsidR="00900B16" w:rsidRDefault="00000000">
            <w:r>
              <w:t>Dictionary (JSON-like)</w:t>
            </w:r>
          </w:p>
        </w:tc>
        <w:tc>
          <w:tcPr>
            <w:tcW w:w="2160" w:type="dxa"/>
          </w:tcPr>
          <w:p w14:paraId="2DBBFB92" w14:textId="77777777" w:rsidR="00900B16" w:rsidRDefault="00000000">
            <w:r>
              <w:t>Resource object</w:t>
            </w:r>
          </w:p>
        </w:tc>
      </w:tr>
      <w:tr w:rsidR="00900B16" w14:paraId="30030613" w14:textId="77777777" w:rsidTr="00A87947">
        <w:tc>
          <w:tcPr>
            <w:tcW w:w="2160" w:type="dxa"/>
          </w:tcPr>
          <w:p w14:paraId="10474858" w14:textId="77777777" w:rsidR="00900B16" w:rsidRDefault="00000000">
            <w:r>
              <w:t>Ease of Use</w:t>
            </w:r>
          </w:p>
        </w:tc>
        <w:tc>
          <w:tcPr>
            <w:tcW w:w="2160" w:type="dxa"/>
          </w:tcPr>
          <w:p w14:paraId="19AF08F0" w14:textId="77777777" w:rsidR="00900B16" w:rsidRDefault="00000000">
            <w:r>
              <w:t>Moderate</w:t>
            </w:r>
          </w:p>
        </w:tc>
        <w:tc>
          <w:tcPr>
            <w:tcW w:w="2160" w:type="dxa"/>
          </w:tcPr>
          <w:p w14:paraId="6AF69A6B" w14:textId="77777777" w:rsidR="00900B16" w:rsidRDefault="00000000">
            <w:r>
              <w:t>Complex</w:t>
            </w:r>
          </w:p>
        </w:tc>
        <w:tc>
          <w:tcPr>
            <w:tcW w:w="2160" w:type="dxa"/>
          </w:tcPr>
          <w:p w14:paraId="118ED80C" w14:textId="77777777" w:rsidR="00900B16" w:rsidRDefault="00000000">
            <w:r>
              <w:t>Simple</w:t>
            </w:r>
          </w:p>
        </w:tc>
      </w:tr>
      <w:tr w:rsidR="00900B16" w14:paraId="71BCA03C" w14:textId="77777777" w:rsidTr="00A87947">
        <w:tc>
          <w:tcPr>
            <w:tcW w:w="2160" w:type="dxa"/>
          </w:tcPr>
          <w:p w14:paraId="7F0CC5D7" w14:textId="77777777" w:rsidR="00900B16" w:rsidRDefault="00000000">
            <w:r>
              <w:t>Common Services</w:t>
            </w:r>
          </w:p>
        </w:tc>
        <w:tc>
          <w:tcPr>
            <w:tcW w:w="2160" w:type="dxa"/>
          </w:tcPr>
          <w:p w14:paraId="280EB920" w14:textId="77777777" w:rsidR="00900B16" w:rsidRDefault="00000000">
            <w:r>
              <w:t>All</w:t>
            </w:r>
          </w:p>
        </w:tc>
        <w:tc>
          <w:tcPr>
            <w:tcW w:w="2160" w:type="dxa"/>
          </w:tcPr>
          <w:p w14:paraId="57E0C961" w14:textId="77777777" w:rsidR="00900B16" w:rsidRDefault="00000000">
            <w:r>
              <w:t>All</w:t>
            </w:r>
          </w:p>
        </w:tc>
        <w:tc>
          <w:tcPr>
            <w:tcW w:w="2160" w:type="dxa"/>
          </w:tcPr>
          <w:p w14:paraId="659A7663" w14:textId="77777777" w:rsidR="00900B16" w:rsidRDefault="00000000">
            <w:r>
              <w:t>Supported subset (e.g., S3, EC2, DynamoDB)</w:t>
            </w:r>
          </w:p>
        </w:tc>
      </w:tr>
    </w:tbl>
    <w:p w14:paraId="725DC68C" w14:textId="77777777" w:rsidR="00A87947" w:rsidRDefault="00A87947"/>
    <w:p w14:paraId="21ECBAB9" w14:textId="3FE9408A" w:rsidR="00900B16" w:rsidRDefault="00000000">
      <w:r>
        <w:br/>
      </w:r>
    </w:p>
    <w:sectPr w:rsidR="00900B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184770">
    <w:abstractNumId w:val="8"/>
  </w:num>
  <w:num w:numId="2" w16cid:durableId="439490931">
    <w:abstractNumId w:val="6"/>
  </w:num>
  <w:num w:numId="3" w16cid:durableId="371929072">
    <w:abstractNumId w:val="5"/>
  </w:num>
  <w:num w:numId="4" w16cid:durableId="1121387187">
    <w:abstractNumId w:val="4"/>
  </w:num>
  <w:num w:numId="5" w16cid:durableId="595675318">
    <w:abstractNumId w:val="7"/>
  </w:num>
  <w:num w:numId="6" w16cid:durableId="2030253442">
    <w:abstractNumId w:val="3"/>
  </w:num>
  <w:num w:numId="7" w16cid:durableId="1645158547">
    <w:abstractNumId w:val="2"/>
  </w:num>
  <w:num w:numId="8" w16cid:durableId="301816907">
    <w:abstractNumId w:val="1"/>
  </w:num>
  <w:num w:numId="9" w16cid:durableId="164123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B16"/>
    <w:rsid w:val="00A87947"/>
    <w:rsid w:val="00AA1D8D"/>
    <w:rsid w:val="00B47730"/>
    <w:rsid w:val="00CB0664"/>
    <w:rsid w:val="00FC693F"/>
    <w:rsid w:val="00FE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73791"/>
  <w14:defaultImageDpi w14:val="300"/>
  <w15:docId w15:val="{97198534-2EC8-084D-831A-5B2E8CD4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 Defined</cp:lastModifiedBy>
  <cp:revision>2</cp:revision>
  <dcterms:created xsi:type="dcterms:W3CDTF">2013-12-23T23:15:00Z</dcterms:created>
  <dcterms:modified xsi:type="dcterms:W3CDTF">2025-11-07T11:24:00Z</dcterms:modified>
  <cp:category/>
</cp:coreProperties>
</file>