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446E5" w14:textId="77777777" w:rsidR="009303D9" w:rsidRDefault="009303D9" w:rsidP="00E165BC">
      <w:pPr>
        <w:pStyle w:val="papertitle"/>
        <w:spacing w:before="100" w:beforeAutospacing="1" w:after="100" w:afterAutospacing="1"/>
      </w:pPr>
      <w:r>
        <w:t>Paper Title</w:t>
      </w:r>
      <w:r w:rsidR="00E7596C">
        <w:t>*</w:t>
      </w:r>
      <w:r>
        <w:t xml:space="preserve"> (use style: </w:t>
      </w:r>
      <w:r>
        <w:rPr>
          <w:i/>
          <w:iCs/>
        </w:rPr>
        <w:t>paper title</w:t>
      </w:r>
      <w:r>
        <w:t>)</w:t>
      </w:r>
    </w:p>
    <w:p w14:paraId="36B092E3" w14:textId="77777777"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14:paraId="2EFFE42F" w14:textId="77777777" w:rsidR="00D7522C" w:rsidRDefault="00D7522C" w:rsidP="003B4E04">
      <w:pPr>
        <w:pStyle w:val="Author"/>
        <w:spacing w:before="100" w:beforeAutospacing="1" w:after="100" w:afterAutospacing="1" w:line="120" w:lineRule="auto"/>
        <w:rPr>
          <w:sz w:val="16"/>
          <w:szCs w:val="16"/>
        </w:rPr>
      </w:pPr>
    </w:p>
    <w:p w14:paraId="29E1B11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254C821" w14:textId="77777777" w:rsidR="00BD670B" w:rsidRDefault="009303D9" w:rsidP="00BD670B">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98E79F9"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9EA1316"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3EAED5C"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16A0CF5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240272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622C0E57" w14:textId="2F9DF490" w:rsidR="004D72B5" w:rsidRDefault="009303D9" w:rsidP="00972203">
      <w:pPr>
        <w:pStyle w:val="Abstract"/>
        <w:rPr>
          <w:i/>
          <w:iCs/>
        </w:rPr>
      </w:pPr>
      <w:r>
        <w:rPr>
          <w:i/>
          <w:iCs/>
        </w:rPr>
        <w:lastRenderedPageBreak/>
        <w:t>Abstract</w:t>
      </w:r>
      <w:r>
        <w:t>—</w:t>
      </w:r>
      <w:r w:rsidR="00DB03B1">
        <w:t xml:space="preserve">In this paper, a highly compact </w:t>
      </w:r>
      <w:r w:rsidR="00876837">
        <w:t xml:space="preserve">wideband monopole antenna of the dimensions </w:t>
      </w:r>
      <m:oMath>
        <m:r>
          <m:rPr>
            <m:sty m:val="bi"/>
          </m:rPr>
          <w:rPr>
            <w:rFonts w:ascii="Cambria Math" w:hAnsi="Cambria Math"/>
          </w:rPr>
          <m:t>20×20</m:t>
        </m:r>
        <m:sSup>
          <m:sSupPr>
            <m:ctrlPr>
              <w:rPr>
                <w:rFonts w:ascii="Cambria Math" w:hAnsi="Cambria Math"/>
                <w:i/>
              </w:rPr>
            </m:ctrlPr>
          </m:sSupPr>
          <m:e>
            <m:r>
              <m:rPr>
                <m:sty m:val="bi"/>
              </m:rPr>
              <w:rPr>
                <w:rFonts w:ascii="Cambria Math" w:hAnsi="Cambria Math"/>
              </w:rPr>
              <m:t>mm</m:t>
            </m:r>
          </m:e>
          <m:sup>
            <m:r>
              <m:rPr>
                <m:sty m:val="bi"/>
              </m:rPr>
              <w:rPr>
                <w:rFonts w:ascii="Cambria Math" w:hAnsi="Cambria Math"/>
              </w:rPr>
              <m:t>2</m:t>
            </m:r>
          </m:sup>
        </m:sSup>
      </m:oMath>
      <w:r w:rsidR="00876837">
        <w:t xml:space="preserve"> is presented. The proposed antenna configuration </w:t>
      </w:r>
      <w:r w:rsidR="00DB1B53">
        <w:t xml:space="preserve">has a simplified design in which the ground plane as well as the radiating patch are on the same plane. </w:t>
      </w:r>
      <w:r w:rsidR="00AE20EC" w:rsidRPr="00AE20EC">
        <w:t xml:space="preserve">This design renders one side of the substrate consummately empty resulting in an overall design which is more facile to </w:t>
      </w:r>
      <w:r w:rsidR="00AE20EC">
        <w:t>fabricate</w:t>
      </w:r>
      <w:r w:rsidR="00AE20EC" w:rsidRPr="00AE20EC">
        <w:t>.</w:t>
      </w:r>
      <w:r w:rsidR="00AE20EC">
        <w:t xml:space="preserve"> It </w:t>
      </w:r>
      <w:r w:rsidR="0051475E">
        <w:t xml:space="preserve">is excited by a lumped port. </w:t>
      </w:r>
      <w:r w:rsidR="00876837">
        <w:t xml:space="preserve">The </w:t>
      </w:r>
      <w:r w:rsidR="0051475E">
        <w:t xml:space="preserve">proposed antenna configuration </w:t>
      </w:r>
      <w:r w:rsidR="00876837">
        <w:t xml:space="preserve">has a fractional bandwidth of 40.56% and an operational bandwidth of (4.3-6.45GHz). </w:t>
      </w:r>
      <w:r w:rsidR="0051475E">
        <w:t>It</w:t>
      </w:r>
      <w:r w:rsidR="00876837">
        <w:t xml:space="preserve"> has linearly increasing gain over </w:t>
      </w:r>
      <w:r w:rsidR="0051475E">
        <w:t>its</w:t>
      </w:r>
      <w:r w:rsidR="00876837">
        <w:t xml:space="preserve"> entire operational bandwidth.</w:t>
      </w:r>
      <w:r w:rsidR="0051475E">
        <w:t xml:space="preserve"> </w:t>
      </w:r>
      <w:r w:rsidR="00620D6D">
        <w:t>Th</w:t>
      </w:r>
      <w:r w:rsidR="0051475E">
        <w:t>is</w:t>
      </w:r>
      <w:r w:rsidR="00620D6D">
        <w:t xml:space="preserve"> antenna is i</w:t>
      </w:r>
      <w:r w:rsidR="00925132">
        <w:t>ntended to be used for WLAN, Wi</w:t>
      </w:r>
      <w:r w:rsidR="00620D6D">
        <w:t>Max and satellite bands of range corresponding to 4.70-6.19 GHz, 5.5-5.7 GHz and 5-6 GHz. Proposed antenna is simulated using HFSS.</w:t>
      </w:r>
    </w:p>
    <w:p w14:paraId="4F2EF86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7FC1DE5" w14:textId="77777777" w:rsidR="009303D9" w:rsidRPr="00D632BE" w:rsidRDefault="009303D9" w:rsidP="006B6B66">
      <w:pPr>
        <w:pStyle w:val="Heading1"/>
      </w:pPr>
      <w:r w:rsidRPr="00D632BE">
        <w:t xml:space="preserve">Introduction </w:t>
      </w:r>
    </w:p>
    <w:p w14:paraId="7E13C6E9" w14:textId="5D9550D3" w:rsidR="009303D9" w:rsidRDefault="00E67F74" w:rsidP="00E11C96">
      <w:pPr>
        <w:pStyle w:val="BodyText"/>
        <w:ind w:firstLine="0"/>
        <w:rPr>
          <w:lang w:val="en-US"/>
        </w:rPr>
      </w:pPr>
      <w:r>
        <w:rPr>
          <w:lang w:val="en-US"/>
        </w:rPr>
        <w:t xml:space="preserve">      </w:t>
      </w:r>
      <w:r w:rsidR="009303D9" w:rsidRPr="005B520E">
        <w:t>T</w:t>
      </w:r>
      <w:r w:rsidR="00612986">
        <w:rPr>
          <w:lang w:val="en-US"/>
        </w:rPr>
        <w:t xml:space="preserve">he </w:t>
      </w:r>
      <w:r w:rsidR="00612986">
        <w:t xml:space="preserve">compact multiband antenna has earned momentous consideration in the antenna design due to its fascinating operational characteristics. As, the size of </w:t>
      </w:r>
      <w:r w:rsidR="0051475E">
        <w:rPr>
          <w:lang w:val="en-US"/>
        </w:rPr>
        <w:t xml:space="preserve">a </w:t>
      </w:r>
      <w:r w:rsidR="00612986">
        <w:t>wireless device is declining day by day, it becomes very crucial to design a compact antenna that can accommodate the prerequisites of wireless end terminal devices</w:t>
      </w:r>
      <w:r w:rsidR="001305A8">
        <w:rPr>
          <w:lang w:val="en-US"/>
        </w:rPr>
        <w:t xml:space="preserve"> [1</w:t>
      </w:r>
      <w:r w:rsidR="003A2F70">
        <w:rPr>
          <w:lang w:val="en-US"/>
        </w:rPr>
        <w:t>-2</w:t>
      </w:r>
      <w:r w:rsidR="001305A8">
        <w:rPr>
          <w:lang w:val="en-US"/>
        </w:rPr>
        <w:t>]</w:t>
      </w:r>
      <w:r w:rsidR="00612986">
        <w:t xml:space="preserve">. A </w:t>
      </w:r>
      <w:r w:rsidR="0017542B">
        <w:rPr>
          <w:lang w:val="en-US"/>
        </w:rPr>
        <w:t>monopole</w:t>
      </w:r>
      <w:r w:rsidR="00612986">
        <w:t xml:space="preserve"> antenna is extensively used because of its lightweight, low profile and uncomplicated antenna structure with dependability, mobility and good capability</w:t>
      </w:r>
      <w:r w:rsidR="001305A8">
        <w:rPr>
          <w:lang w:val="en-US"/>
        </w:rPr>
        <w:t xml:space="preserve"> [2]</w:t>
      </w:r>
      <w:r w:rsidR="00612986">
        <w:t>. They are most advisable for aerospace and mobile functions. Recently, the wideband communication systems are scrutinized to satisfy the appeal for high data transmission rate, low initial and operation cost and low power consumption. An essential component of the wideband communication systems, wide band antennas have captivated symbolic analysis activity in the latter years. The threats faced by viable wideband antenna design incorporate wide impedance matching, radiation dependability, slender profile, tight size and lesser cost</w:t>
      </w:r>
      <w:r w:rsidR="001305A8">
        <w:rPr>
          <w:lang w:val="en-US"/>
        </w:rPr>
        <w:t xml:space="preserve"> [3]</w:t>
      </w:r>
      <w:r w:rsidR="00612986">
        <w:rPr>
          <w:lang w:val="en-US"/>
        </w:rPr>
        <w:t>.</w:t>
      </w:r>
    </w:p>
    <w:p w14:paraId="444A8C3D" w14:textId="0D27F51F" w:rsidR="0069625A" w:rsidRDefault="0069625A" w:rsidP="00E11C96">
      <w:pPr>
        <w:pStyle w:val="BodyText"/>
        <w:ind w:firstLine="0"/>
        <w:rPr>
          <w:lang w:val="en-US"/>
        </w:rPr>
      </w:pPr>
      <w:r>
        <w:rPr>
          <w:lang w:val="en-US"/>
        </w:rPr>
        <w:tab/>
      </w:r>
      <w:r>
        <w:t>Though, the wideband wireless communication systems have established aspects and benefits. There are also few technical problems to be clarified. The wideband antenna should envelop the assigned 7500 MHz of spectrum to completely utilize it [</w:t>
      </w:r>
      <w:r>
        <w:rPr>
          <w:lang w:val="en-US"/>
        </w:rPr>
        <w:t>4</w:t>
      </w:r>
      <w:r>
        <w:t xml:space="preserve">]. However, there are some antennas suggested for wideband applications. All of them have wide impedance band width and acceptable radiation pattern, one of them is monopole antenna. The monopole antennas are used for wideband communications due to their fascinating </w:t>
      </w:r>
      <w:r>
        <w:lastRenderedPageBreak/>
        <w:t>features of determining wide bandwidth, simple structure, and omnidirectional radiation pattern [</w:t>
      </w:r>
      <w:r>
        <w:rPr>
          <w:lang w:val="en-US"/>
        </w:rPr>
        <w:t>5</w:t>
      </w:r>
      <w:r>
        <w:t>]. The broadband monopole antenna is vertically polarized and has low angle radiation pattern and is used for short range circuits by ground wave and medium range circuits by sky wave</w:t>
      </w:r>
    </w:p>
    <w:p w14:paraId="5FBE6CCE" w14:textId="40F38366" w:rsidR="00566113" w:rsidRDefault="0017312E" w:rsidP="00566113">
      <w:pPr>
        <w:jc w:val="both"/>
      </w:pPr>
      <w:r>
        <w:t xml:space="preserve">      </w:t>
      </w:r>
      <w:r w:rsidR="00566113">
        <w:t>Recently, wideband communication system has drawn remarkable research interest due to their advantage such as, low power consumption, high date rate, compact system size etc. [</w:t>
      </w:r>
      <w:r w:rsidR="00812EA0">
        <w:t>6</w:t>
      </w:r>
      <w:r w:rsidR="00566113">
        <w:t xml:space="preserve">]. One important component to these systems which plays an important role in its functionalities is a wideband antenna. Antenna with </w:t>
      </w:r>
      <w:r w:rsidR="00566113" w:rsidRPr="007C1120">
        <w:rPr>
          <w:noProof/>
        </w:rPr>
        <w:t>fractional</w:t>
      </w:r>
      <w:r w:rsidR="00566113">
        <w:t xml:space="preserve"> bandwidth greater than 20% of the center frequency is known as a wideband antenna. Literature reports various wideband antennas for wireless applications [</w:t>
      </w:r>
      <w:r w:rsidR="00812EA0">
        <w:t>7</w:t>
      </w:r>
      <w:r w:rsidR="00C86607">
        <w:t>-1</w:t>
      </w:r>
      <w:r w:rsidR="00812EA0">
        <w:t>2</w:t>
      </w:r>
      <w:r w:rsidR="00566113">
        <w:t>]. In [</w:t>
      </w:r>
      <w:r w:rsidR="00812EA0">
        <w:t>7</w:t>
      </w:r>
      <w:r w:rsidR="00566113">
        <w:t>],</w:t>
      </w:r>
      <w:r w:rsidR="00566113" w:rsidRPr="00E542D2">
        <w:t xml:space="preserve"> </w:t>
      </w:r>
      <w:r w:rsidR="00566113">
        <w:t>a broadband antenna operating at dual resonance was designed by utilizing a U-shaped stub inset at the middle of the slotted antenna. In [</w:t>
      </w:r>
      <w:r w:rsidR="00812EA0">
        <w:t>8</w:t>
      </w:r>
      <w:r w:rsidR="00566113">
        <w:t>],</w:t>
      </w:r>
      <w:r w:rsidR="008F3AE7">
        <w:t xml:space="preserve"> </w:t>
      </w:r>
      <w:r w:rsidR="00566113">
        <w:t>authors have used the concept of vertical polarization and a unit of broadband transmitting antenna was designed. In [</w:t>
      </w:r>
      <w:r w:rsidR="00812EA0">
        <w:t>9</w:t>
      </w:r>
      <w:r w:rsidR="00566113">
        <w:t>], a truncated circular patch was proposed to obtain wide bandwidth from 2.3-6GHz.</w:t>
      </w:r>
      <w:r w:rsidR="00566113" w:rsidRPr="0061263D">
        <w:t xml:space="preserve"> </w:t>
      </w:r>
      <w:r w:rsidR="00566113">
        <w:t>In [</w:t>
      </w:r>
      <w:r w:rsidR="00812EA0">
        <w:t>10</w:t>
      </w:r>
      <w:r w:rsidR="00566113">
        <w:t>],</w:t>
      </w:r>
      <w:r w:rsidR="008F3AE7">
        <w:t xml:space="preserve"> </w:t>
      </w:r>
      <w:r w:rsidR="00566113">
        <w:t>a H-PIFA</w:t>
      </w:r>
      <w:r w:rsidR="008F3AE7">
        <w:t xml:space="preserve"> </w:t>
      </w:r>
      <w:r w:rsidR="00566113">
        <w:t>(H-shaped Planar Inverted-F was proposed to obtain the bandwidth range from 470-3800</w:t>
      </w:r>
      <w:r w:rsidR="008F3AE7">
        <w:t>MHz</w:t>
      </w:r>
      <w:r w:rsidR="00566113">
        <w:t>.</w:t>
      </w:r>
      <w:r w:rsidR="00566113" w:rsidRPr="0061263D">
        <w:t xml:space="preserve"> </w:t>
      </w:r>
      <w:r w:rsidR="00566113">
        <w:t>In [</w:t>
      </w:r>
      <w:r w:rsidR="00812EA0">
        <w:t>11</w:t>
      </w:r>
      <w:r w:rsidR="00566113">
        <w:t>], a wideband antenna with shaped beams to obtain the wide bandwidth range from 470-706MHz.</w:t>
      </w:r>
      <w:r w:rsidR="00566113" w:rsidRPr="00EB3592">
        <w:t xml:space="preserve"> </w:t>
      </w:r>
      <w:r w:rsidR="00566113">
        <w:t>In [</w:t>
      </w:r>
      <w:r w:rsidR="00C86607">
        <w:t>1</w:t>
      </w:r>
      <w:r w:rsidR="00812EA0">
        <w:t>2</w:t>
      </w:r>
      <w:r w:rsidR="00566113">
        <w:t>],</w:t>
      </w:r>
      <w:r w:rsidR="00566113" w:rsidRPr="00DA1E85">
        <w:t xml:space="preserve"> </w:t>
      </w:r>
      <w:r w:rsidR="00566113">
        <w:t>authors have designed a wideband mushroom antenna by using Frequency Selective Surface technique to obtain the bandwidth range from 4.72-6.04GHz.  However, all the aforementioned design suffers from the constraint of large size, less gain and less radiation efficiency. The wideband antenna design proposed in this paper</w:t>
      </w:r>
      <w:r w:rsidR="00566113" w:rsidRPr="00F2018C">
        <w:t xml:space="preserve"> </w:t>
      </w:r>
      <w:r w:rsidR="00566113">
        <w:t>eliminate the constraint of large size, gain and radiation efficiency as compared to the antenna proposed in [</w:t>
      </w:r>
      <w:r w:rsidR="00812EA0">
        <w:t>6</w:t>
      </w:r>
      <w:r w:rsidR="00566113">
        <w:t>-</w:t>
      </w:r>
      <w:r w:rsidR="00C86607">
        <w:t>1</w:t>
      </w:r>
      <w:r w:rsidR="00812EA0">
        <w:t>2</w:t>
      </w:r>
      <w:r w:rsidR="00566113">
        <w:t>].</w:t>
      </w:r>
    </w:p>
    <w:p w14:paraId="276111D3" w14:textId="77777777" w:rsidR="00566113" w:rsidRDefault="00566113" w:rsidP="00566113">
      <w:pPr>
        <w:jc w:val="both"/>
      </w:pPr>
    </w:p>
    <w:p w14:paraId="51F59036" w14:textId="77777777" w:rsidR="00566113" w:rsidRDefault="00566113" w:rsidP="00566113">
      <w:pPr>
        <w:jc w:val="both"/>
      </w:pPr>
      <w:r>
        <w:t xml:space="preserve">      The main contributions of the paper are as follows:</w:t>
      </w:r>
    </w:p>
    <w:p w14:paraId="54AA492C" w14:textId="77777777" w:rsidR="00566113" w:rsidRDefault="00566113" w:rsidP="00566113">
      <w:pPr>
        <w:pStyle w:val="ListParagraph"/>
        <w:numPr>
          <w:ilvl w:val="0"/>
          <w:numId w:val="26"/>
        </w:numPr>
        <w:jc w:val="both"/>
      </w:pPr>
      <w:r>
        <w:t>The wide bandwidth in the antenna is accomplished using simple slotted radiating patch.</w:t>
      </w:r>
    </w:p>
    <w:p w14:paraId="23C609DB" w14:textId="77777777" w:rsidR="00566113" w:rsidRDefault="00566113" w:rsidP="00566113">
      <w:pPr>
        <w:pStyle w:val="ListParagraph"/>
        <w:numPr>
          <w:ilvl w:val="0"/>
          <w:numId w:val="26"/>
        </w:numPr>
        <w:jc w:val="both"/>
      </w:pPr>
      <w:r>
        <w:t>The antenna has acceptable gain, compact size and stable radiation performances in entire operating bandwidth.</w:t>
      </w:r>
    </w:p>
    <w:p w14:paraId="3851BCAA" w14:textId="77777777" w:rsidR="0049279F" w:rsidRPr="0049279F" w:rsidRDefault="0049279F" w:rsidP="0049279F">
      <w:pPr>
        <w:jc w:val="both"/>
      </w:pPr>
    </w:p>
    <w:p w14:paraId="1BDCF2B1" w14:textId="3D09C990" w:rsidR="009303D9" w:rsidRDefault="00E11C96" w:rsidP="007B1D9F">
      <w:pPr>
        <w:pStyle w:val="Heading1"/>
      </w:pPr>
      <w:r>
        <w:lastRenderedPageBreak/>
        <w:t>Methodology</w:t>
      </w:r>
    </w:p>
    <w:p w14:paraId="06572880" w14:textId="26EE06CF" w:rsidR="009303D9" w:rsidRDefault="004015BA" w:rsidP="00E7596C">
      <w:pPr>
        <w:pStyle w:val="BodyText"/>
        <w:rPr>
          <w:lang w:val="en-US"/>
        </w:rPr>
      </w:pPr>
      <w:r>
        <w:t xml:space="preserve">An antenna which has a smaller footprint but has the same or better bandwidth, gain and reflection coefficient is more desirable in today’s world. In order to fulfil the criteria mentioned in the </w:t>
      </w:r>
      <w:r w:rsidR="00E04E34">
        <w:rPr>
          <w:lang w:val="en-US"/>
        </w:rPr>
        <w:t xml:space="preserve">above </w:t>
      </w:r>
      <w:r>
        <w:t xml:space="preserve">the designing of the antenna </w:t>
      </w:r>
      <w:r w:rsidR="00A25A02">
        <w:rPr>
          <w:lang w:val="en-US"/>
        </w:rPr>
        <w:t>is</w:t>
      </w:r>
      <w:r>
        <w:t xml:space="preserve"> carried out </w:t>
      </w:r>
      <w:r w:rsidR="00E04E34">
        <w:rPr>
          <w:lang w:val="en-US"/>
        </w:rPr>
        <w:t xml:space="preserve">in </w:t>
      </w:r>
      <w:r>
        <w:t xml:space="preserve">three steps as shown </w:t>
      </w:r>
      <w:r w:rsidRPr="00D8748C">
        <w:t>in Fig. 1.</w:t>
      </w:r>
      <w:r w:rsidR="00D8748C">
        <w:rPr>
          <w:rFonts w:ascii="Algerian" w:hAnsi="Algerian"/>
          <w:b/>
          <w:lang w:val="en-US"/>
        </w:rPr>
        <w:t xml:space="preserve"> </w:t>
      </w:r>
      <w:r w:rsidR="00471A9A">
        <w:rPr>
          <w:lang w:val="en-US"/>
        </w:rPr>
        <w:t xml:space="preserve">In </w:t>
      </w:r>
      <w:r w:rsidR="00692641">
        <w:rPr>
          <w:lang w:val="en-US"/>
        </w:rPr>
        <w:t>“S</w:t>
      </w:r>
      <w:r w:rsidR="00471A9A">
        <w:rPr>
          <w:lang w:val="en-US"/>
        </w:rPr>
        <w:t>tep</w:t>
      </w:r>
      <w:r w:rsidR="00692641">
        <w:rPr>
          <w:lang w:val="en-US"/>
        </w:rPr>
        <w:t xml:space="preserve"> </w:t>
      </w:r>
      <w:r w:rsidR="00471A9A">
        <w:rPr>
          <w:lang w:val="en-US"/>
        </w:rPr>
        <w:t>1</w:t>
      </w:r>
      <w:r w:rsidR="00692641">
        <w:rPr>
          <w:lang w:val="en-US"/>
        </w:rPr>
        <w:t>”</w:t>
      </w:r>
      <w:r w:rsidR="00471A9A">
        <w:rPr>
          <w:lang w:val="en-US"/>
        </w:rPr>
        <w:t xml:space="preserve"> of antenna design a monopole antenna with radiating patch and partial ground both in same plane is constructed. The radiating patch has a feed line is excited by a lumped port. </w:t>
      </w:r>
      <w:r w:rsidR="00692641">
        <w:rPr>
          <w:lang w:val="en-US"/>
        </w:rPr>
        <w:t>“</w:t>
      </w:r>
      <w:r w:rsidR="00471A9A">
        <w:rPr>
          <w:lang w:val="en-US"/>
        </w:rPr>
        <w:t>Step</w:t>
      </w:r>
      <w:r w:rsidR="00692641">
        <w:rPr>
          <w:lang w:val="en-US"/>
        </w:rPr>
        <w:t xml:space="preserve"> </w:t>
      </w:r>
      <w:r w:rsidR="00471A9A">
        <w:rPr>
          <w:lang w:val="en-US"/>
        </w:rPr>
        <w:t>2</w:t>
      </w:r>
      <w:r w:rsidR="00692641">
        <w:rPr>
          <w:lang w:val="en-US"/>
        </w:rPr>
        <w:t>”</w:t>
      </w:r>
      <w:r w:rsidR="00471A9A">
        <w:rPr>
          <w:lang w:val="en-US"/>
        </w:rPr>
        <w:t xml:space="preserve"> of antenna design</w:t>
      </w:r>
      <w:r w:rsidR="000362BA">
        <w:rPr>
          <w:lang w:val="en-US"/>
        </w:rPr>
        <w:t xml:space="preserve"> </w:t>
      </w:r>
      <w:r w:rsidR="00471A9A">
        <w:rPr>
          <w:lang w:val="en-US"/>
        </w:rPr>
        <w:t xml:space="preserve">involved </w:t>
      </w:r>
      <w:r w:rsidR="000362BA">
        <w:rPr>
          <w:lang w:val="en-US"/>
        </w:rPr>
        <w:t xml:space="preserve">cutting a slot in the ground plane in order to attain a reflection coefficient which is less than -10db for a substantial bandwidth. </w:t>
      </w:r>
      <w:r w:rsidR="004270AF">
        <w:rPr>
          <w:lang w:val="en-US"/>
        </w:rPr>
        <w:t xml:space="preserve">It also involved making a slot in the radiating patch to increase the bandwidth of the antenna. </w:t>
      </w:r>
      <w:r w:rsidR="00692641">
        <w:rPr>
          <w:lang w:val="en-US"/>
        </w:rPr>
        <w:t>“</w:t>
      </w:r>
      <w:r w:rsidR="004270AF">
        <w:rPr>
          <w:lang w:val="en-US"/>
        </w:rPr>
        <w:t>Step</w:t>
      </w:r>
      <w:r w:rsidR="00692641">
        <w:rPr>
          <w:lang w:val="en-US"/>
        </w:rPr>
        <w:t xml:space="preserve"> </w:t>
      </w:r>
      <w:r w:rsidR="004270AF">
        <w:rPr>
          <w:lang w:val="en-US"/>
        </w:rPr>
        <w:t>3</w:t>
      </w:r>
      <w:r w:rsidR="00692641">
        <w:rPr>
          <w:lang w:val="en-US"/>
        </w:rPr>
        <w:t>”</w:t>
      </w:r>
      <w:r w:rsidR="004270AF">
        <w:rPr>
          <w:lang w:val="en-US"/>
        </w:rPr>
        <w:t xml:space="preserve"> shows the final design of the antenna. Steps were made in the radiating patch to increase the bandwidth. </w:t>
      </w:r>
      <w:r w:rsidR="002D3217">
        <w:rPr>
          <w:lang w:val="en-US"/>
        </w:rPr>
        <w:t xml:space="preserve">Fig. 2 shows comparison of reflection coefficients of different steps for the design of antenna. </w:t>
      </w:r>
      <w:r>
        <w:t xml:space="preserve">The </w:t>
      </w:r>
      <w:r>
        <w:rPr>
          <w:lang w:val="en-US"/>
        </w:rPr>
        <w:t xml:space="preserve">reduction in size of the radiating patch of the antenna </w:t>
      </w:r>
      <w:r w:rsidR="00E04E34">
        <w:rPr>
          <w:lang w:val="en-US"/>
        </w:rPr>
        <w:t>is</w:t>
      </w:r>
      <w:r w:rsidR="00C97924">
        <w:rPr>
          <w:lang w:val="en-US"/>
        </w:rPr>
        <w:t xml:space="preserve"> done by making slots in it. The final </w:t>
      </w:r>
      <w:r w:rsidR="006A3826">
        <w:rPr>
          <w:lang w:val="en-US"/>
        </w:rPr>
        <w:t>antenna has</w:t>
      </w:r>
      <w:r w:rsidR="00C97924">
        <w:rPr>
          <w:lang w:val="en-US"/>
        </w:rPr>
        <w:t xml:space="preserve"> a wide operational bandwidth of 4.3-6.45GHz. The resonant frequency of the proposed antenna can be calculated as:</w:t>
      </w:r>
    </w:p>
    <w:p w14:paraId="79A11526" w14:textId="4A53FA8D" w:rsidR="00C97924" w:rsidRPr="00D3146F" w:rsidRDefault="00D3146F" w:rsidP="00C97924">
      <w:pPr>
        <w:pStyle w:val="BodyText"/>
        <w:ind w:firstLine="0"/>
      </w:pPr>
      <m:oMathPara>
        <m:oMath>
          <m:r>
            <w:rPr>
              <w:rFonts w:ascii="Cambria Math" w:hAnsi="Cambria Math"/>
              <w:noProof/>
            </w:rPr>
            <m:t>Maximum Length of a wideband monopole=</m:t>
          </m:r>
          <m:f>
            <m:fPr>
              <m:ctrlPr>
                <w:rPr>
                  <w:rFonts w:ascii="Cambria Math" w:hAnsi="Cambria Math"/>
                  <w:i/>
                  <w:noProof/>
                </w:rPr>
              </m:ctrlPr>
            </m:fPr>
            <m:num>
              <m:r>
                <w:rPr>
                  <w:rFonts w:ascii="Cambria Math" w:hAnsi="Cambria Math"/>
                  <w:noProof/>
                </w:rPr>
                <m:t>λ</m:t>
              </m:r>
            </m:num>
            <m:den>
              <m:r>
                <w:rPr>
                  <w:rFonts w:ascii="Cambria Math" w:hAnsi="Cambria Math"/>
                  <w:noProof/>
                </w:rPr>
                <m:t>4</m:t>
              </m:r>
            </m:den>
          </m:f>
          <m:r>
            <w:rPr>
              <w:rFonts w:ascii="Cambria Math" w:hAnsi="Cambria Math"/>
              <w:noProof/>
            </w:rPr>
            <m:t>=</m:t>
          </m:r>
          <m:f>
            <m:fPr>
              <m:ctrlPr>
                <w:rPr>
                  <w:rFonts w:ascii="Cambria Math" w:hAnsi="Cambria Math"/>
                  <w:i/>
                  <w:noProof/>
                </w:rPr>
              </m:ctrlPr>
            </m:fPr>
            <m:num>
              <m:r>
                <w:rPr>
                  <w:rFonts w:ascii="Cambria Math" w:hAnsi="Cambria Math"/>
                  <w:noProof/>
                </w:rPr>
                <m:t>c</m:t>
              </m:r>
            </m:num>
            <m:den>
              <m:r>
                <w:rPr>
                  <w:rFonts w:ascii="Cambria Math" w:hAnsi="Cambria Math"/>
                  <w:noProof/>
                </w:rPr>
                <m:t>4</m:t>
              </m:r>
              <m:sSub>
                <m:sSubPr>
                  <m:ctrlPr>
                    <w:rPr>
                      <w:rFonts w:ascii="Cambria Math" w:hAnsi="Cambria Math"/>
                      <w:i/>
                      <w:noProof/>
                    </w:rPr>
                  </m:ctrlPr>
                </m:sSubPr>
                <m:e>
                  <m:r>
                    <w:rPr>
                      <w:rFonts w:ascii="Cambria Math" w:hAnsi="Cambria Math"/>
                      <w:noProof/>
                    </w:rPr>
                    <m:t>f</m:t>
                  </m:r>
                </m:e>
                <m:sub>
                  <m:r>
                    <w:rPr>
                      <w:rFonts w:ascii="Cambria Math" w:hAnsi="Cambria Math"/>
                      <w:noProof/>
                    </w:rPr>
                    <m:t>r</m:t>
                  </m:r>
                </m:sub>
              </m:sSub>
            </m:den>
          </m:f>
        </m:oMath>
      </m:oMathPara>
    </w:p>
    <w:p w14:paraId="49E3B5DC" w14:textId="12BFDF46" w:rsidR="00C97924" w:rsidRDefault="00C97924" w:rsidP="00D3146F">
      <w:pPr>
        <w:pStyle w:val="BodyText"/>
        <w:ind w:firstLine="0"/>
        <w:rPr>
          <w:lang w:val="en-US"/>
        </w:rPr>
      </w:pPr>
      <w:r>
        <w:rPr>
          <w:lang w:val="en-US"/>
        </w:rPr>
        <w:t xml:space="preserve">Thus, </w:t>
      </w:r>
    </w:p>
    <w:p w14:paraId="5B0A8E9C" w14:textId="497054D6" w:rsidR="00D3146F" w:rsidRPr="00D3146F" w:rsidRDefault="008F4807" w:rsidP="00D3146F">
      <w:pPr>
        <w:pStyle w:val="BodyText"/>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o</m:t>
              </m:r>
            </m:sub>
          </m:sSub>
          <m:r>
            <w:rPr>
              <w:rFonts w:ascii="Cambria Math" w:hAnsi="Cambria Math"/>
              <w:lang w:val="en-US"/>
            </w:rPr>
            <m:t>=</m:t>
          </m:r>
          <m:f>
            <m:fPr>
              <m:ctrlPr>
                <w:rPr>
                  <w:rFonts w:ascii="Cambria Math" w:hAnsi="Cambria Math"/>
                  <w:i/>
                  <w:noProof/>
                </w:rPr>
              </m:ctrlPr>
            </m:fPr>
            <m:num>
              <m:r>
                <w:rPr>
                  <w:rFonts w:ascii="Cambria Math" w:hAnsi="Cambria Math"/>
                  <w:noProof/>
                </w:rPr>
                <m:t>C</m:t>
              </m:r>
            </m:num>
            <m:den>
              <m:r>
                <w:rPr>
                  <w:rFonts w:ascii="Cambria Math" w:hAnsi="Cambria Math"/>
                  <w:noProof/>
                </w:rPr>
                <m:t>4× (maxm. length)</m:t>
              </m:r>
            </m:den>
          </m:f>
          <m:r>
            <w:rPr>
              <w:rFonts w:ascii="Cambria Math" w:hAnsi="Cambria Math"/>
              <w:noProof/>
            </w:rPr>
            <m:t>≅5.3 GHz</m:t>
          </m:r>
        </m:oMath>
      </m:oMathPara>
    </w:p>
    <w:p w14:paraId="3FC3E2A7" w14:textId="022F5FF2" w:rsidR="00D3146F" w:rsidRPr="00D3146F" w:rsidRDefault="00D3146F" w:rsidP="00D3146F">
      <w:pPr>
        <w:jc w:val="both"/>
        <w:rPr>
          <w:noProof/>
        </w:rPr>
      </w:pPr>
      <w:r>
        <w:rPr>
          <w:noProof/>
        </w:rPr>
        <w:t xml:space="preserve">where </w:t>
      </w:r>
      <m:oMath>
        <m:r>
          <w:rPr>
            <w:rFonts w:ascii="Cambria Math" w:hAnsi="Cambria Math"/>
            <w:noProof/>
          </w:rPr>
          <m:t>c</m:t>
        </m:r>
      </m:oMath>
      <w:r>
        <w:rPr>
          <w:noProof/>
        </w:rPr>
        <w:t xml:space="preserve">  is the speed of light in free space (</w:t>
      </w:r>
      <m:oMath>
        <m:r>
          <w:rPr>
            <w:rFonts w:ascii="Cambria Math" w:hAnsi="Cambria Math"/>
            <w:noProof/>
          </w:rPr>
          <m:t>3×</m:t>
        </m:r>
        <m:sSup>
          <m:sSupPr>
            <m:ctrlPr>
              <w:rPr>
                <w:rFonts w:ascii="Cambria Math" w:hAnsi="Cambria Math"/>
                <w:i/>
                <w:noProof/>
              </w:rPr>
            </m:ctrlPr>
          </m:sSupPr>
          <m:e>
            <m:r>
              <w:rPr>
                <w:rFonts w:ascii="Cambria Math" w:hAnsi="Cambria Math"/>
                <w:noProof/>
              </w:rPr>
              <m:t>10</m:t>
            </m:r>
          </m:e>
          <m:sup>
            <m:r>
              <w:rPr>
                <w:rFonts w:ascii="Cambria Math" w:hAnsi="Cambria Math"/>
                <w:noProof/>
              </w:rPr>
              <m:t>11</m:t>
            </m:r>
          </m:sup>
        </m:sSup>
        <m:r>
          <w:rPr>
            <w:rFonts w:ascii="Cambria Math" w:hAnsi="Cambria Math"/>
            <w:noProof/>
          </w:rPr>
          <m:t>mm/</m:t>
        </m:r>
        <m:r>
          <m:rPr>
            <m:sty m:val="p"/>
          </m:rPr>
          <w:rPr>
            <w:rFonts w:ascii="Cambria Math" w:hAnsi="Cambria Math"/>
            <w:noProof/>
          </w:rPr>
          <m:t>sec⁡</m:t>
        </m:r>
        <m:r>
          <w:rPr>
            <w:rFonts w:ascii="Cambria Math" w:hAnsi="Cambria Math"/>
            <w:noProof/>
          </w:rPr>
          <m:t>)</m:t>
        </m:r>
      </m:oMath>
      <w:r>
        <w:rPr>
          <w:noProof/>
        </w:rPr>
        <w:t>.</w:t>
      </w:r>
      <w:r w:rsidR="0089229F">
        <w:rPr>
          <w:noProof/>
        </w:rPr>
        <w:t xml:space="preserve"> </w:t>
      </w:r>
      <w:r>
        <w:rPr>
          <w:noProof/>
        </w:rPr>
        <w:t xml:space="preserve">The </w:t>
      </w:r>
      <w:r w:rsidR="002053DF">
        <w:rPr>
          <w:noProof/>
        </w:rPr>
        <w:t xml:space="preserve">final structure of the antenna is shown in Fig. </w:t>
      </w:r>
      <w:r w:rsidR="002D3217">
        <w:rPr>
          <w:noProof/>
        </w:rPr>
        <w:t>3</w:t>
      </w:r>
      <w:r w:rsidR="000A31B1">
        <w:rPr>
          <w:noProof/>
        </w:rPr>
        <w:t>, the fabricated antenna of the proposed cinfiguration is shown inn Fig. 4</w:t>
      </w:r>
      <w:r w:rsidR="002053DF">
        <w:rPr>
          <w:noProof/>
        </w:rPr>
        <w:t xml:space="preserve"> </w:t>
      </w:r>
      <w:r w:rsidR="000A31B1">
        <w:rPr>
          <w:noProof/>
        </w:rPr>
        <w:t>a</w:t>
      </w:r>
      <w:r w:rsidR="002053DF">
        <w:rPr>
          <w:noProof/>
        </w:rPr>
        <w:t xml:space="preserve">nd the </w:t>
      </w:r>
      <w:r>
        <w:rPr>
          <w:noProof/>
        </w:rPr>
        <w:t xml:space="preserve">detailed dimensions of the monopole antenna </w:t>
      </w:r>
      <w:r w:rsidR="002053DF">
        <w:rPr>
          <w:noProof/>
        </w:rPr>
        <w:t>are</w:t>
      </w:r>
      <w:r>
        <w:rPr>
          <w:noProof/>
        </w:rPr>
        <w:t xml:space="preserve"> given in Table 1.</w:t>
      </w:r>
    </w:p>
    <w:p w14:paraId="4CF60527" w14:textId="599F143F" w:rsidR="00002CA0" w:rsidRDefault="00AB137E" w:rsidP="006A3826">
      <w:pPr>
        <w:pStyle w:val="BodyText"/>
        <w:ind w:firstLine="0"/>
        <w:rPr>
          <w:lang w:val="en-US"/>
        </w:rPr>
      </w:pPr>
      <w:r>
        <w:rPr>
          <w:noProof/>
          <w:lang w:val="en-US" w:eastAsia="en-US"/>
        </w:rPr>
        <w:drawing>
          <wp:inline distT="0" distB="0" distL="0" distR="0" wp14:anchorId="5AB4CA9B" wp14:editId="2C09330F">
            <wp:extent cx="3086100" cy="1562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1562100"/>
                    </a:xfrm>
                    <a:prstGeom prst="rect">
                      <a:avLst/>
                    </a:prstGeom>
                    <a:noFill/>
                    <a:ln>
                      <a:noFill/>
                    </a:ln>
                  </pic:spPr>
                </pic:pic>
              </a:graphicData>
            </a:graphic>
          </wp:inline>
        </w:drawing>
      </w:r>
    </w:p>
    <w:p w14:paraId="30419EA3" w14:textId="377845DD" w:rsidR="00D8748C" w:rsidRDefault="00D8748C" w:rsidP="00D8748C">
      <w:pPr>
        <w:pStyle w:val="BodyText"/>
        <w:ind w:firstLine="0"/>
        <w:jc w:val="center"/>
        <w:rPr>
          <w:sz w:val="18"/>
          <w:szCs w:val="18"/>
          <w:lang w:val="en-US"/>
        </w:rPr>
      </w:pPr>
      <w:r w:rsidRPr="00D8748C">
        <w:rPr>
          <w:sz w:val="18"/>
          <w:szCs w:val="18"/>
          <w:lang w:val="en-US"/>
        </w:rPr>
        <w:t>Fig. 1 Antenna design evolution</w:t>
      </w:r>
    </w:p>
    <w:p w14:paraId="1C1CFCFD" w14:textId="3FBFBFAF" w:rsidR="00E40AA6" w:rsidRDefault="002D3217" w:rsidP="002D3217">
      <w:pPr>
        <w:pStyle w:val="BodyText"/>
        <w:ind w:firstLine="0"/>
        <w:rPr>
          <w:lang w:val="en-US"/>
        </w:rPr>
      </w:pPr>
      <w:r>
        <w:rPr>
          <w:noProof/>
          <w:lang w:val="en-US" w:eastAsia="en-US"/>
        </w:rPr>
        <w:drawing>
          <wp:inline distT="0" distB="0" distL="0" distR="0" wp14:anchorId="60194CA1" wp14:editId="70D0C178">
            <wp:extent cx="3086100" cy="2255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2255520"/>
                    </a:xfrm>
                    <a:prstGeom prst="rect">
                      <a:avLst/>
                    </a:prstGeom>
                    <a:noFill/>
                    <a:ln>
                      <a:noFill/>
                    </a:ln>
                  </pic:spPr>
                </pic:pic>
              </a:graphicData>
            </a:graphic>
          </wp:inline>
        </w:drawing>
      </w:r>
    </w:p>
    <w:p w14:paraId="3A2961F5" w14:textId="19F26EA1" w:rsidR="002D3217" w:rsidRPr="002D3217" w:rsidRDefault="002D3217" w:rsidP="002D3217">
      <w:pPr>
        <w:pStyle w:val="BodyText"/>
        <w:ind w:firstLine="0"/>
        <w:jc w:val="center"/>
        <w:rPr>
          <w:sz w:val="18"/>
          <w:szCs w:val="18"/>
          <w:lang w:val="en-US"/>
        </w:rPr>
      </w:pPr>
      <w:r w:rsidRPr="002D3217">
        <w:rPr>
          <w:sz w:val="18"/>
          <w:szCs w:val="18"/>
          <w:lang w:val="en-US"/>
        </w:rPr>
        <w:lastRenderedPageBreak/>
        <w:t>Fig. 2 Comparison of Reflection Coefficients of different steps involved in antenna design</w:t>
      </w:r>
    </w:p>
    <w:p w14:paraId="009E70CD" w14:textId="7C73597D" w:rsidR="004F57B5" w:rsidRDefault="00976C80" w:rsidP="004F57B5">
      <w:pPr>
        <w:pStyle w:val="BodyText"/>
        <w:ind w:firstLine="0"/>
        <w:rPr>
          <w:lang w:val="en-US"/>
        </w:rPr>
      </w:pPr>
      <w:r>
        <w:rPr>
          <w:noProof/>
          <w:lang w:val="en-US" w:eastAsia="en-US"/>
        </w:rPr>
        <w:drawing>
          <wp:inline distT="0" distB="0" distL="0" distR="0" wp14:anchorId="37CBEDE8" wp14:editId="1B4D14DB">
            <wp:extent cx="308610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339340"/>
                    </a:xfrm>
                    <a:prstGeom prst="rect">
                      <a:avLst/>
                    </a:prstGeom>
                    <a:noFill/>
                    <a:ln>
                      <a:noFill/>
                    </a:ln>
                  </pic:spPr>
                </pic:pic>
              </a:graphicData>
            </a:graphic>
          </wp:inline>
        </w:drawing>
      </w:r>
    </w:p>
    <w:p w14:paraId="2FC5D8E7" w14:textId="78A7B7C5" w:rsidR="00610220" w:rsidRDefault="00976C80" w:rsidP="0049279F">
      <w:pPr>
        <w:pStyle w:val="BodyText"/>
        <w:ind w:firstLine="0"/>
        <w:jc w:val="center"/>
        <w:rPr>
          <w:sz w:val="18"/>
          <w:szCs w:val="18"/>
          <w:lang w:val="en-US"/>
        </w:rPr>
      </w:pPr>
      <w:r w:rsidRPr="00D8748C">
        <w:rPr>
          <w:sz w:val="18"/>
          <w:szCs w:val="18"/>
          <w:lang w:val="en-US"/>
        </w:rPr>
        <w:t xml:space="preserve">Fig. </w:t>
      </w:r>
      <w:r w:rsidR="002D3217">
        <w:rPr>
          <w:sz w:val="18"/>
          <w:szCs w:val="18"/>
          <w:lang w:val="en-US"/>
        </w:rPr>
        <w:t>3</w:t>
      </w:r>
      <w:r w:rsidRPr="00D8748C">
        <w:rPr>
          <w:sz w:val="18"/>
          <w:szCs w:val="18"/>
          <w:lang w:val="en-US"/>
        </w:rPr>
        <w:t xml:space="preserve"> Proposed antenna structure front plane</w:t>
      </w:r>
    </w:p>
    <w:p w14:paraId="0B28654E" w14:textId="43FD7123" w:rsidR="002D3217" w:rsidRDefault="000E7BE0" w:rsidP="000E7BE0">
      <w:pPr>
        <w:pStyle w:val="BodyText"/>
        <w:ind w:firstLine="0"/>
        <w:jc w:val="center"/>
        <w:rPr>
          <w:sz w:val="18"/>
          <w:szCs w:val="18"/>
          <w:lang w:val="en-US"/>
        </w:rPr>
      </w:pPr>
      <w:r>
        <w:rPr>
          <w:noProof/>
          <w:sz w:val="18"/>
          <w:szCs w:val="18"/>
          <w:lang w:val="en-US" w:eastAsia="en-US"/>
        </w:rPr>
        <w:drawing>
          <wp:inline distT="0" distB="0" distL="0" distR="0" wp14:anchorId="6DA116B3" wp14:editId="42BD6FFA">
            <wp:extent cx="3081020" cy="1958340"/>
            <wp:effectExtent l="0" t="0" r="5080" b="381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1532" cy="1958665"/>
                    </a:xfrm>
                    <a:prstGeom prst="rect">
                      <a:avLst/>
                    </a:prstGeom>
                    <a:noFill/>
                    <a:ln>
                      <a:noFill/>
                    </a:ln>
                  </pic:spPr>
                </pic:pic>
              </a:graphicData>
            </a:graphic>
          </wp:inline>
        </w:drawing>
      </w:r>
    </w:p>
    <w:p w14:paraId="6CEA3716" w14:textId="47A2FBB5" w:rsidR="000E7BE0" w:rsidRDefault="000E7BE0" w:rsidP="000E7BE0">
      <w:pPr>
        <w:pStyle w:val="BodyText"/>
        <w:ind w:firstLine="0"/>
        <w:jc w:val="center"/>
        <w:rPr>
          <w:sz w:val="18"/>
          <w:szCs w:val="18"/>
          <w:lang w:val="en-US"/>
        </w:rPr>
      </w:pPr>
      <w:r>
        <w:rPr>
          <w:sz w:val="18"/>
          <w:szCs w:val="18"/>
          <w:lang w:val="en-US"/>
        </w:rPr>
        <w:t>Fig. 4 Top view of the fabricated antenna</w:t>
      </w:r>
    </w:p>
    <w:p w14:paraId="0366B134" w14:textId="77777777" w:rsidR="002D3217" w:rsidRDefault="002D3217" w:rsidP="000E7BE0">
      <w:pPr>
        <w:jc w:val="both"/>
      </w:pPr>
    </w:p>
    <w:p w14:paraId="1A6EABCD" w14:textId="27C31E1B" w:rsidR="004F57B5" w:rsidRDefault="004F57B5" w:rsidP="004F57B5">
      <w:r>
        <w:t xml:space="preserve">Table 1: Dimensions of the proposed antenna </w:t>
      </w:r>
    </w:p>
    <w:tbl>
      <w:tblPr>
        <w:tblW w:w="0" w:type="auto"/>
        <w:jc w:val="center"/>
        <w:tblBorders>
          <w:top w:val="double" w:sz="4" w:space="0" w:color="auto"/>
          <w:bottom w:val="double" w:sz="4" w:space="0" w:color="auto"/>
        </w:tblBorders>
        <w:tblLook w:val="04A0" w:firstRow="1" w:lastRow="0" w:firstColumn="1" w:lastColumn="0" w:noHBand="0" w:noVBand="1"/>
      </w:tblPr>
      <w:tblGrid>
        <w:gridCol w:w="2142"/>
        <w:gridCol w:w="1980"/>
      </w:tblGrid>
      <w:tr w:rsidR="004F57B5" w:rsidRPr="00701621" w14:paraId="264A3FCE" w14:textId="77777777" w:rsidTr="00843DA2">
        <w:trPr>
          <w:jc w:val="center"/>
        </w:trPr>
        <w:tc>
          <w:tcPr>
            <w:tcW w:w="2142" w:type="dxa"/>
            <w:tcBorders>
              <w:top w:val="double" w:sz="4" w:space="0" w:color="auto"/>
              <w:bottom w:val="single" w:sz="4" w:space="0" w:color="auto"/>
            </w:tcBorders>
            <w:vAlign w:val="center"/>
          </w:tcPr>
          <w:p w14:paraId="22C19EBB" w14:textId="77777777" w:rsidR="004F57B5" w:rsidRPr="006A22E5" w:rsidRDefault="004F57B5" w:rsidP="00843DA2">
            <w:pPr>
              <w:ind w:right="170"/>
              <w:rPr>
                <w:sz w:val="18"/>
                <w:szCs w:val="18"/>
              </w:rPr>
            </w:pPr>
            <w:r w:rsidRPr="006A22E5">
              <w:rPr>
                <w:sz w:val="18"/>
                <w:szCs w:val="18"/>
              </w:rPr>
              <w:t>Parameter</w:t>
            </w:r>
          </w:p>
        </w:tc>
        <w:tc>
          <w:tcPr>
            <w:tcW w:w="1980" w:type="dxa"/>
            <w:tcBorders>
              <w:top w:val="double" w:sz="4" w:space="0" w:color="auto"/>
              <w:bottom w:val="single" w:sz="4" w:space="0" w:color="auto"/>
            </w:tcBorders>
            <w:vAlign w:val="center"/>
          </w:tcPr>
          <w:p w14:paraId="78F33BCE" w14:textId="77777777" w:rsidR="004F57B5" w:rsidRPr="006A22E5" w:rsidRDefault="004F57B5" w:rsidP="00843DA2">
            <w:pPr>
              <w:ind w:right="170"/>
              <w:rPr>
                <w:sz w:val="18"/>
                <w:szCs w:val="18"/>
              </w:rPr>
            </w:pPr>
            <w:r w:rsidRPr="006A22E5">
              <w:rPr>
                <w:sz w:val="18"/>
                <w:szCs w:val="18"/>
              </w:rPr>
              <w:t>Dimensions(mm)</w:t>
            </w:r>
          </w:p>
        </w:tc>
      </w:tr>
      <w:tr w:rsidR="004F57B5" w:rsidRPr="00701621" w14:paraId="68797529" w14:textId="77777777" w:rsidTr="00843DA2">
        <w:trPr>
          <w:jc w:val="center"/>
        </w:trPr>
        <w:tc>
          <w:tcPr>
            <w:tcW w:w="2142" w:type="dxa"/>
            <w:tcBorders>
              <w:top w:val="single" w:sz="4" w:space="0" w:color="auto"/>
            </w:tcBorders>
            <w:vAlign w:val="center"/>
          </w:tcPr>
          <w:p w14:paraId="097E7FF5" w14:textId="77777777" w:rsidR="004F57B5" w:rsidRPr="006A22E5" w:rsidRDefault="004F57B5" w:rsidP="00843DA2">
            <w:pPr>
              <w:ind w:right="170"/>
              <w:rPr>
                <w:sz w:val="18"/>
                <w:szCs w:val="18"/>
              </w:rPr>
            </w:pPr>
            <w:r>
              <w:rPr>
                <w:sz w:val="18"/>
                <w:szCs w:val="18"/>
              </w:rPr>
              <w:t>T</w:t>
            </w:r>
            <w:r w:rsidRPr="006A22E5">
              <w:rPr>
                <w:sz w:val="18"/>
                <w:szCs w:val="18"/>
              </w:rPr>
              <w:t>1</w:t>
            </w:r>
          </w:p>
        </w:tc>
        <w:tc>
          <w:tcPr>
            <w:tcW w:w="1980" w:type="dxa"/>
            <w:tcBorders>
              <w:top w:val="single" w:sz="4" w:space="0" w:color="auto"/>
            </w:tcBorders>
            <w:vAlign w:val="center"/>
          </w:tcPr>
          <w:p w14:paraId="54FF7D5E" w14:textId="0CE5E551" w:rsidR="004F57B5" w:rsidRPr="006A22E5" w:rsidRDefault="004F57B5" w:rsidP="00843DA2">
            <w:pPr>
              <w:ind w:right="170"/>
              <w:rPr>
                <w:sz w:val="18"/>
                <w:szCs w:val="18"/>
              </w:rPr>
            </w:pPr>
            <w:r>
              <w:rPr>
                <w:sz w:val="18"/>
                <w:szCs w:val="18"/>
              </w:rPr>
              <w:t>2</w:t>
            </w:r>
          </w:p>
        </w:tc>
      </w:tr>
      <w:tr w:rsidR="004F57B5" w:rsidRPr="00701621" w14:paraId="3AAE6CC8" w14:textId="77777777" w:rsidTr="00843DA2">
        <w:trPr>
          <w:jc w:val="center"/>
        </w:trPr>
        <w:tc>
          <w:tcPr>
            <w:tcW w:w="2142" w:type="dxa"/>
            <w:vAlign w:val="center"/>
          </w:tcPr>
          <w:p w14:paraId="169082F5" w14:textId="77777777" w:rsidR="004F57B5" w:rsidRPr="006A22E5" w:rsidRDefault="004F57B5" w:rsidP="00843DA2">
            <w:pPr>
              <w:ind w:right="170"/>
              <w:rPr>
                <w:sz w:val="18"/>
                <w:szCs w:val="18"/>
              </w:rPr>
            </w:pPr>
            <w:r>
              <w:rPr>
                <w:sz w:val="18"/>
                <w:szCs w:val="18"/>
              </w:rPr>
              <w:t>T</w:t>
            </w:r>
            <w:r w:rsidRPr="006A22E5">
              <w:rPr>
                <w:sz w:val="18"/>
                <w:szCs w:val="18"/>
              </w:rPr>
              <w:t>2</w:t>
            </w:r>
          </w:p>
        </w:tc>
        <w:tc>
          <w:tcPr>
            <w:tcW w:w="1980" w:type="dxa"/>
            <w:vAlign w:val="center"/>
          </w:tcPr>
          <w:p w14:paraId="40FCBB68" w14:textId="59B8CD02" w:rsidR="004F57B5" w:rsidRPr="006A22E5" w:rsidRDefault="004F57B5" w:rsidP="00843DA2">
            <w:pPr>
              <w:ind w:right="170"/>
              <w:rPr>
                <w:sz w:val="18"/>
                <w:szCs w:val="18"/>
              </w:rPr>
            </w:pPr>
            <w:r>
              <w:rPr>
                <w:sz w:val="18"/>
                <w:szCs w:val="18"/>
              </w:rPr>
              <w:t>2</w:t>
            </w:r>
          </w:p>
        </w:tc>
      </w:tr>
      <w:tr w:rsidR="004F57B5" w:rsidRPr="00701621" w14:paraId="15E58308" w14:textId="77777777" w:rsidTr="00843DA2">
        <w:trPr>
          <w:jc w:val="center"/>
        </w:trPr>
        <w:tc>
          <w:tcPr>
            <w:tcW w:w="2142" w:type="dxa"/>
            <w:vAlign w:val="center"/>
          </w:tcPr>
          <w:p w14:paraId="509012FE" w14:textId="77777777" w:rsidR="004F57B5" w:rsidRPr="006A22E5" w:rsidRDefault="004F57B5" w:rsidP="00843DA2">
            <w:pPr>
              <w:ind w:right="170"/>
              <w:rPr>
                <w:sz w:val="18"/>
                <w:szCs w:val="18"/>
              </w:rPr>
            </w:pPr>
            <w:r>
              <w:rPr>
                <w:sz w:val="18"/>
                <w:szCs w:val="18"/>
              </w:rPr>
              <w:t>T</w:t>
            </w:r>
            <w:r w:rsidRPr="006A22E5">
              <w:rPr>
                <w:sz w:val="18"/>
                <w:szCs w:val="18"/>
              </w:rPr>
              <w:t>3</w:t>
            </w:r>
          </w:p>
        </w:tc>
        <w:tc>
          <w:tcPr>
            <w:tcW w:w="1980" w:type="dxa"/>
            <w:vAlign w:val="center"/>
          </w:tcPr>
          <w:p w14:paraId="4235680D" w14:textId="3B12C067" w:rsidR="004F57B5" w:rsidRPr="006A22E5" w:rsidRDefault="004F57B5" w:rsidP="00843DA2">
            <w:pPr>
              <w:ind w:right="170"/>
              <w:rPr>
                <w:sz w:val="18"/>
                <w:szCs w:val="18"/>
              </w:rPr>
            </w:pPr>
            <w:r>
              <w:rPr>
                <w:sz w:val="18"/>
                <w:szCs w:val="18"/>
              </w:rPr>
              <w:t>4</w:t>
            </w:r>
          </w:p>
        </w:tc>
      </w:tr>
      <w:tr w:rsidR="004F57B5" w:rsidRPr="00701621" w14:paraId="4EA852F7" w14:textId="77777777" w:rsidTr="00843DA2">
        <w:trPr>
          <w:jc w:val="center"/>
        </w:trPr>
        <w:tc>
          <w:tcPr>
            <w:tcW w:w="2142" w:type="dxa"/>
            <w:vAlign w:val="center"/>
          </w:tcPr>
          <w:p w14:paraId="20E08840" w14:textId="77777777" w:rsidR="004F57B5" w:rsidRPr="006A22E5" w:rsidRDefault="004F57B5" w:rsidP="00843DA2">
            <w:pPr>
              <w:ind w:right="170"/>
              <w:rPr>
                <w:sz w:val="18"/>
                <w:szCs w:val="18"/>
              </w:rPr>
            </w:pPr>
            <w:r>
              <w:rPr>
                <w:sz w:val="18"/>
                <w:szCs w:val="18"/>
              </w:rPr>
              <w:t>T</w:t>
            </w:r>
            <w:r w:rsidRPr="006A22E5">
              <w:rPr>
                <w:sz w:val="18"/>
                <w:szCs w:val="18"/>
              </w:rPr>
              <w:t>4</w:t>
            </w:r>
          </w:p>
        </w:tc>
        <w:tc>
          <w:tcPr>
            <w:tcW w:w="1980" w:type="dxa"/>
            <w:vAlign w:val="center"/>
          </w:tcPr>
          <w:p w14:paraId="60D7B785" w14:textId="2C060948" w:rsidR="004F57B5" w:rsidRPr="006A22E5" w:rsidRDefault="004F57B5" w:rsidP="00843DA2">
            <w:pPr>
              <w:ind w:right="170"/>
              <w:rPr>
                <w:sz w:val="18"/>
                <w:szCs w:val="18"/>
              </w:rPr>
            </w:pPr>
            <w:r>
              <w:rPr>
                <w:sz w:val="18"/>
                <w:szCs w:val="18"/>
              </w:rPr>
              <w:t>6</w:t>
            </w:r>
          </w:p>
        </w:tc>
      </w:tr>
      <w:tr w:rsidR="004F57B5" w:rsidRPr="00701621" w14:paraId="45CBE62A" w14:textId="77777777" w:rsidTr="00843DA2">
        <w:trPr>
          <w:jc w:val="center"/>
        </w:trPr>
        <w:tc>
          <w:tcPr>
            <w:tcW w:w="2142" w:type="dxa"/>
            <w:vAlign w:val="center"/>
          </w:tcPr>
          <w:p w14:paraId="2A83ABEB" w14:textId="77777777" w:rsidR="004F57B5" w:rsidRPr="006A22E5" w:rsidRDefault="004F57B5" w:rsidP="00843DA2">
            <w:pPr>
              <w:ind w:right="170"/>
              <w:rPr>
                <w:sz w:val="18"/>
                <w:szCs w:val="18"/>
              </w:rPr>
            </w:pPr>
            <w:r>
              <w:rPr>
                <w:sz w:val="18"/>
                <w:szCs w:val="18"/>
              </w:rPr>
              <w:t>T</w:t>
            </w:r>
            <w:r w:rsidRPr="006A22E5">
              <w:rPr>
                <w:sz w:val="18"/>
                <w:szCs w:val="18"/>
              </w:rPr>
              <w:t>5</w:t>
            </w:r>
          </w:p>
        </w:tc>
        <w:tc>
          <w:tcPr>
            <w:tcW w:w="1980" w:type="dxa"/>
            <w:vAlign w:val="center"/>
          </w:tcPr>
          <w:p w14:paraId="18671636" w14:textId="54F38942" w:rsidR="004F57B5" w:rsidRPr="006A22E5" w:rsidRDefault="004F57B5" w:rsidP="00843DA2">
            <w:pPr>
              <w:ind w:right="170"/>
              <w:rPr>
                <w:sz w:val="18"/>
                <w:szCs w:val="18"/>
              </w:rPr>
            </w:pPr>
            <w:r>
              <w:rPr>
                <w:sz w:val="18"/>
                <w:szCs w:val="18"/>
              </w:rPr>
              <w:t>5.75</w:t>
            </w:r>
          </w:p>
        </w:tc>
      </w:tr>
      <w:tr w:rsidR="004F57B5" w:rsidRPr="00701621" w14:paraId="46B477BE" w14:textId="77777777" w:rsidTr="00843DA2">
        <w:trPr>
          <w:jc w:val="center"/>
        </w:trPr>
        <w:tc>
          <w:tcPr>
            <w:tcW w:w="2142" w:type="dxa"/>
            <w:vAlign w:val="center"/>
          </w:tcPr>
          <w:p w14:paraId="3A49BD36" w14:textId="77777777" w:rsidR="004F57B5" w:rsidRPr="006A22E5" w:rsidRDefault="004F57B5" w:rsidP="00843DA2">
            <w:pPr>
              <w:ind w:right="170"/>
              <w:rPr>
                <w:sz w:val="18"/>
                <w:szCs w:val="18"/>
              </w:rPr>
            </w:pPr>
            <w:r>
              <w:rPr>
                <w:sz w:val="18"/>
                <w:szCs w:val="18"/>
              </w:rPr>
              <w:t>T</w:t>
            </w:r>
            <w:r w:rsidRPr="006A22E5">
              <w:rPr>
                <w:sz w:val="18"/>
                <w:szCs w:val="18"/>
              </w:rPr>
              <w:t>6</w:t>
            </w:r>
          </w:p>
        </w:tc>
        <w:tc>
          <w:tcPr>
            <w:tcW w:w="1980" w:type="dxa"/>
            <w:vAlign w:val="center"/>
          </w:tcPr>
          <w:p w14:paraId="39ECA64C" w14:textId="295276F0" w:rsidR="004F57B5" w:rsidRPr="006A22E5" w:rsidRDefault="004F57B5" w:rsidP="00843DA2">
            <w:pPr>
              <w:ind w:right="170"/>
              <w:rPr>
                <w:sz w:val="18"/>
                <w:szCs w:val="18"/>
              </w:rPr>
            </w:pPr>
            <w:r>
              <w:rPr>
                <w:sz w:val="18"/>
                <w:szCs w:val="18"/>
              </w:rPr>
              <w:t>9</w:t>
            </w:r>
          </w:p>
        </w:tc>
      </w:tr>
      <w:tr w:rsidR="004F57B5" w:rsidRPr="00701621" w14:paraId="0304C614" w14:textId="77777777" w:rsidTr="00843DA2">
        <w:trPr>
          <w:jc w:val="center"/>
        </w:trPr>
        <w:tc>
          <w:tcPr>
            <w:tcW w:w="2142" w:type="dxa"/>
            <w:vAlign w:val="center"/>
          </w:tcPr>
          <w:p w14:paraId="14628E77" w14:textId="77777777" w:rsidR="004F57B5" w:rsidRPr="006A22E5" w:rsidRDefault="004F57B5" w:rsidP="00843DA2">
            <w:pPr>
              <w:ind w:right="170"/>
              <w:rPr>
                <w:sz w:val="18"/>
                <w:szCs w:val="18"/>
              </w:rPr>
            </w:pPr>
            <w:r>
              <w:rPr>
                <w:sz w:val="18"/>
                <w:szCs w:val="18"/>
              </w:rPr>
              <w:t>T7</w:t>
            </w:r>
          </w:p>
          <w:p w14:paraId="240027ED" w14:textId="7F6A95D3" w:rsidR="004F57B5" w:rsidRPr="006A22E5" w:rsidRDefault="00976C80" w:rsidP="00843DA2">
            <w:pPr>
              <w:ind w:right="170"/>
              <w:rPr>
                <w:sz w:val="18"/>
                <w:szCs w:val="18"/>
              </w:rPr>
            </w:pPr>
            <w:r>
              <w:rPr>
                <w:sz w:val="18"/>
                <w:szCs w:val="18"/>
              </w:rPr>
              <w:t>FL</w:t>
            </w:r>
          </w:p>
        </w:tc>
        <w:tc>
          <w:tcPr>
            <w:tcW w:w="1980" w:type="dxa"/>
            <w:vAlign w:val="center"/>
          </w:tcPr>
          <w:p w14:paraId="35086785" w14:textId="14C9B274" w:rsidR="004F57B5" w:rsidRPr="006A22E5" w:rsidRDefault="004F57B5" w:rsidP="00843DA2">
            <w:pPr>
              <w:ind w:right="170"/>
              <w:rPr>
                <w:sz w:val="18"/>
                <w:szCs w:val="18"/>
              </w:rPr>
            </w:pPr>
            <w:r>
              <w:rPr>
                <w:sz w:val="18"/>
                <w:szCs w:val="18"/>
              </w:rPr>
              <w:t>1</w:t>
            </w:r>
          </w:p>
          <w:p w14:paraId="1E782A8B" w14:textId="71FC9208" w:rsidR="004F57B5" w:rsidRPr="006A22E5" w:rsidRDefault="00976C80" w:rsidP="00843DA2">
            <w:pPr>
              <w:ind w:right="170"/>
              <w:rPr>
                <w:sz w:val="18"/>
                <w:szCs w:val="18"/>
              </w:rPr>
            </w:pPr>
            <w:r>
              <w:rPr>
                <w:sz w:val="18"/>
                <w:szCs w:val="18"/>
              </w:rPr>
              <w:t>8</w:t>
            </w:r>
          </w:p>
        </w:tc>
      </w:tr>
      <w:tr w:rsidR="004F57B5" w:rsidRPr="00701621" w14:paraId="1BCA81ED" w14:textId="77777777" w:rsidTr="00843DA2">
        <w:trPr>
          <w:jc w:val="center"/>
        </w:trPr>
        <w:tc>
          <w:tcPr>
            <w:tcW w:w="2142" w:type="dxa"/>
            <w:vAlign w:val="center"/>
          </w:tcPr>
          <w:p w14:paraId="692FADDA" w14:textId="5DA72557" w:rsidR="004F57B5" w:rsidRPr="006A22E5" w:rsidRDefault="004F57B5" w:rsidP="00843DA2">
            <w:pPr>
              <w:ind w:right="170"/>
              <w:rPr>
                <w:sz w:val="18"/>
                <w:szCs w:val="18"/>
              </w:rPr>
            </w:pPr>
            <w:r>
              <w:rPr>
                <w:sz w:val="18"/>
                <w:szCs w:val="18"/>
              </w:rPr>
              <w:t>F</w:t>
            </w:r>
            <w:r w:rsidR="00976C80">
              <w:rPr>
                <w:sz w:val="18"/>
                <w:szCs w:val="18"/>
              </w:rPr>
              <w:t>W</w:t>
            </w:r>
          </w:p>
        </w:tc>
        <w:tc>
          <w:tcPr>
            <w:tcW w:w="1980" w:type="dxa"/>
            <w:vAlign w:val="center"/>
          </w:tcPr>
          <w:p w14:paraId="652D7410" w14:textId="041B1280" w:rsidR="004F57B5" w:rsidRPr="006A22E5" w:rsidRDefault="00976C80" w:rsidP="00843DA2">
            <w:pPr>
              <w:ind w:right="170"/>
              <w:rPr>
                <w:sz w:val="18"/>
                <w:szCs w:val="18"/>
              </w:rPr>
            </w:pPr>
            <w:r>
              <w:rPr>
                <w:sz w:val="18"/>
                <w:szCs w:val="18"/>
              </w:rPr>
              <w:t>2</w:t>
            </w:r>
          </w:p>
        </w:tc>
      </w:tr>
      <w:tr w:rsidR="004F57B5" w:rsidRPr="00701621" w14:paraId="2A0F37C8" w14:textId="77777777" w:rsidTr="00843DA2">
        <w:trPr>
          <w:jc w:val="center"/>
        </w:trPr>
        <w:tc>
          <w:tcPr>
            <w:tcW w:w="2142" w:type="dxa"/>
            <w:vAlign w:val="center"/>
          </w:tcPr>
          <w:p w14:paraId="42E71B18" w14:textId="769A6B80" w:rsidR="004F57B5" w:rsidRPr="006A22E5" w:rsidRDefault="00976C80" w:rsidP="00843DA2">
            <w:pPr>
              <w:ind w:right="170"/>
              <w:rPr>
                <w:sz w:val="18"/>
                <w:szCs w:val="18"/>
              </w:rPr>
            </w:pPr>
            <w:r>
              <w:rPr>
                <w:sz w:val="18"/>
                <w:szCs w:val="18"/>
              </w:rPr>
              <w:t>KL</w:t>
            </w:r>
          </w:p>
        </w:tc>
        <w:tc>
          <w:tcPr>
            <w:tcW w:w="1980" w:type="dxa"/>
            <w:vAlign w:val="center"/>
          </w:tcPr>
          <w:p w14:paraId="370731D3" w14:textId="2DE47270" w:rsidR="004F57B5" w:rsidRPr="006A22E5" w:rsidRDefault="00976C80" w:rsidP="00843DA2">
            <w:pPr>
              <w:ind w:right="170"/>
              <w:rPr>
                <w:sz w:val="18"/>
                <w:szCs w:val="18"/>
              </w:rPr>
            </w:pPr>
            <w:r>
              <w:rPr>
                <w:sz w:val="18"/>
                <w:szCs w:val="18"/>
              </w:rPr>
              <w:t>4</w:t>
            </w:r>
          </w:p>
        </w:tc>
      </w:tr>
      <w:tr w:rsidR="004F57B5" w:rsidRPr="00701621" w14:paraId="6A10B1F4" w14:textId="77777777" w:rsidTr="00843DA2">
        <w:trPr>
          <w:jc w:val="center"/>
        </w:trPr>
        <w:tc>
          <w:tcPr>
            <w:tcW w:w="2142" w:type="dxa"/>
            <w:vAlign w:val="center"/>
          </w:tcPr>
          <w:p w14:paraId="24DBBC1D" w14:textId="74CD0CC0" w:rsidR="004F57B5" w:rsidRPr="006A22E5" w:rsidRDefault="00976C80" w:rsidP="00843DA2">
            <w:pPr>
              <w:ind w:right="170"/>
              <w:rPr>
                <w:sz w:val="18"/>
                <w:szCs w:val="18"/>
              </w:rPr>
            </w:pPr>
            <w:r>
              <w:rPr>
                <w:sz w:val="18"/>
                <w:szCs w:val="18"/>
              </w:rPr>
              <w:t>KW</w:t>
            </w:r>
          </w:p>
        </w:tc>
        <w:tc>
          <w:tcPr>
            <w:tcW w:w="1980" w:type="dxa"/>
            <w:vAlign w:val="center"/>
          </w:tcPr>
          <w:p w14:paraId="1CCC70D1" w14:textId="478EA6CD" w:rsidR="004F57B5" w:rsidRPr="006A22E5" w:rsidRDefault="00976C80" w:rsidP="00843DA2">
            <w:pPr>
              <w:ind w:right="170"/>
              <w:rPr>
                <w:sz w:val="18"/>
                <w:szCs w:val="18"/>
              </w:rPr>
            </w:pPr>
            <w:r>
              <w:rPr>
                <w:sz w:val="18"/>
                <w:szCs w:val="18"/>
              </w:rPr>
              <w:t>4</w:t>
            </w:r>
          </w:p>
        </w:tc>
      </w:tr>
      <w:tr w:rsidR="004F57B5" w:rsidRPr="00701621" w14:paraId="3667D549" w14:textId="77777777" w:rsidTr="00843DA2">
        <w:trPr>
          <w:jc w:val="center"/>
        </w:trPr>
        <w:tc>
          <w:tcPr>
            <w:tcW w:w="2142" w:type="dxa"/>
            <w:vAlign w:val="center"/>
          </w:tcPr>
          <w:p w14:paraId="1D87C80B" w14:textId="4AC29343" w:rsidR="004F57B5" w:rsidRPr="006A22E5" w:rsidRDefault="00976C80" w:rsidP="00843DA2">
            <w:pPr>
              <w:ind w:right="170"/>
              <w:rPr>
                <w:sz w:val="18"/>
                <w:szCs w:val="18"/>
              </w:rPr>
            </w:pPr>
            <w:r>
              <w:rPr>
                <w:sz w:val="18"/>
                <w:szCs w:val="18"/>
              </w:rPr>
              <w:t>Z</w:t>
            </w:r>
          </w:p>
        </w:tc>
        <w:tc>
          <w:tcPr>
            <w:tcW w:w="1980" w:type="dxa"/>
            <w:vAlign w:val="center"/>
          </w:tcPr>
          <w:p w14:paraId="7D11FEC5" w14:textId="02583959" w:rsidR="004F57B5" w:rsidRPr="006A22E5" w:rsidRDefault="00976C80" w:rsidP="00843DA2">
            <w:pPr>
              <w:ind w:right="170"/>
              <w:rPr>
                <w:sz w:val="18"/>
                <w:szCs w:val="18"/>
              </w:rPr>
            </w:pPr>
            <w:r>
              <w:rPr>
                <w:sz w:val="18"/>
                <w:szCs w:val="18"/>
              </w:rPr>
              <w:t>20</w:t>
            </w:r>
          </w:p>
        </w:tc>
      </w:tr>
    </w:tbl>
    <w:p w14:paraId="279709DF" w14:textId="77777777" w:rsidR="004F57B5" w:rsidRPr="004F57B5" w:rsidRDefault="004F57B5" w:rsidP="006A3826">
      <w:pPr>
        <w:pStyle w:val="BodyText"/>
        <w:ind w:firstLine="0"/>
        <w:rPr>
          <w:lang w:val="en-US"/>
        </w:rPr>
      </w:pPr>
    </w:p>
    <w:p w14:paraId="2AA12343" w14:textId="77777777" w:rsidR="009303D9" w:rsidRDefault="003F74B1" w:rsidP="006B6B66">
      <w:pPr>
        <w:pStyle w:val="Heading1"/>
      </w:pPr>
      <w:r>
        <w:t>Parametric Analysis</w:t>
      </w:r>
    </w:p>
    <w:p w14:paraId="02D2956A" w14:textId="3C447F27" w:rsidR="00A4090A" w:rsidRDefault="005C2B43" w:rsidP="00A4090A">
      <w:pPr>
        <w:jc w:val="both"/>
      </w:pPr>
      <w:r>
        <w:t xml:space="preserve">      </w:t>
      </w:r>
      <w:r w:rsidR="00A25A02">
        <w:t>In order to optimize the dimensions of the antenna for proper operational execution, parametric analysis is carried out.</w:t>
      </w:r>
      <w:r w:rsidR="00E675F9">
        <w:t xml:space="preserve"> </w:t>
      </w:r>
      <w:r w:rsidR="00A25A02">
        <w:t>The analysis is executed by varying one dimension of the antenna while keeping other dimensions constant.</w:t>
      </w:r>
      <w:r w:rsidR="007A634D">
        <w:t xml:space="preserve"> The first dimension to be analyzed for optimization is the width of the feed line (FW). The width of the feed line (FW) is first decreased by 0.75mm and then increased by 0.75mm. It is visible from Fig. </w:t>
      </w:r>
      <w:r w:rsidR="000E7BE0">
        <w:t>5</w:t>
      </w:r>
      <w:r w:rsidR="007A634D">
        <w:t xml:space="preserve"> that the S</w:t>
      </w:r>
      <w:r w:rsidR="007A634D" w:rsidRPr="007A634D">
        <w:rPr>
          <w:vertAlign w:val="subscript"/>
        </w:rPr>
        <w:t>11</w:t>
      </w:r>
      <w:r w:rsidR="007A634D">
        <w:t xml:space="preserve"> performances are altered b</w:t>
      </w:r>
      <w:r w:rsidR="00F72CE0">
        <w:t>y changing FW.</w:t>
      </w:r>
    </w:p>
    <w:p w14:paraId="63909A4D" w14:textId="79EFE715" w:rsidR="00796B38" w:rsidRDefault="00483A2E" w:rsidP="00A4090A">
      <w:pPr>
        <w:jc w:val="both"/>
      </w:pPr>
      <w:r>
        <w:rPr>
          <w:noProof/>
        </w:rPr>
        <w:lastRenderedPageBreak/>
        <w:drawing>
          <wp:inline distT="0" distB="0" distL="0" distR="0" wp14:anchorId="57EC7522" wp14:editId="75ABA752">
            <wp:extent cx="3086100"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100" cy="2133600"/>
                    </a:xfrm>
                    <a:prstGeom prst="rect">
                      <a:avLst/>
                    </a:prstGeom>
                    <a:noFill/>
                    <a:ln>
                      <a:noFill/>
                    </a:ln>
                  </pic:spPr>
                </pic:pic>
              </a:graphicData>
            </a:graphic>
          </wp:inline>
        </w:drawing>
      </w:r>
    </w:p>
    <w:p w14:paraId="63C5F2C5" w14:textId="5C86771F" w:rsidR="00796B38" w:rsidRDefault="005C2B43" w:rsidP="00796B38">
      <w:pPr>
        <w:rPr>
          <w:sz w:val="18"/>
          <w:szCs w:val="18"/>
        </w:rPr>
      </w:pPr>
      <w:r>
        <w:rPr>
          <w:sz w:val="18"/>
          <w:szCs w:val="18"/>
        </w:rPr>
        <w:t xml:space="preserve">Fig. </w:t>
      </w:r>
      <w:r w:rsidR="000E7BE0">
        <w:rPr>
          <w:sz w:val="18"/>
          <w:szCs w:val="18"/>
        </w:rPr>
        <w:t>5</w:t>
      </w:r>
      <w:r>
        <w:rPr>
          <w:sz w:val="18"/>
          <w:szCs w:val="18"/>
        </w:rPr>
        <w:t xml:space="preserve"> Analysis of FW</w:t>
      </w:r>
    </w:p>
    <w:p w14:paraId="2906B209" w14:textId="347829FC" w:rsidR="005C2B43" w:rsidRDefault="005C2B43" w:rsidP="00796B38">
      <w:pPr>
        <w:rPr>
          <w:sz w:val="18"/>
          <w:szCs w:val="18"/>
        </w:rPr>
      </w:pPr>
    </w:p>
    <w:p w14:paraId="0489E96C" w14:textId="3E5B019E" w:rsidR="00FF2197" w:rsidRDefault="005C2B43" w:rsidP="005C2B43">
      <w:pPr>
        <w:jc w:val="both"/>
      </w:pPr>
      <w:r>
        <w:rPr>
          <w:sz w:val="18"/>
          <w:szCs w:val="18"/>
        </w:rPr>
        <w:t xml:space="preserve">      </w:t>
      </w:r>
      <w:r w:rsidRPr="005C2B43">
        <w:t xml:space="preserve">Similarly, parametric analysis is done for </w:t>
      </w:r>
      <w:r>
        <w:t xml:space="preserve">the width of the slot </w:t>
      </w:r>
      <w:r w:rsidR="000A31B1">
        <w:t>of</w:t>
      </w:r>
      <w:r>
        <w:t xml:space="preserve"> the ground plane (KW). It is clearly visible from Fig. </w:t>
      </w:r>
      <w:r w:rsidR="000E7BE0">
        <w:t>6</w:t>
      </w:r>
      <w:r>
        <w:t xml:space="preserve"> that best performance</w:t>
      </w:r>
      <w:r w:rsidR="00181AB2">
        <w:t xml:space="preserve"> (i.e. S</w:t>
      </w:r>
      <w:r w:rsidR="00181AB2" w:rsidRPr="00610220">
        <w:rPr>
          <w:vertAlign w:val="subscript"/>
        </w:rPr>
        <w:t>11</w:t>
      </w:r>
      <w:r w:rsidR="00181AB2">
        <w:t xml:space="preserve">&lt;-10dB) </w:t>
      </w:r>
      <w:r>
        <w:t>is obtained when KW=4mm.</w:t>
      </w:r>
    </w:p>
    <w:p w14:paraId="7961EF03" w14:textId="28F2B7E3" w:rsidR="00610220" w:rsidRDefault="007B1D9F" w:rsidP="005C2B43">
      <w:pPr>
        <w:jc w:val="both"/>
      </w:pPr>
      <w:r>
        <w:rPr>
          <w:noProof/>
        </w:rPr>
        <w:drawing>
          <wp:inline distT="0" distB="0" distL="0" distR="0" wp14:anchorId="54D3D45D" wp14:editId="6A73FF89">
            <wp:extent cx="308610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2095500"/>
                    </a:xfrm>
                    <a:prstGeom prst="rect">
                      <a:avLst/>
                    </a:prstGeom>
                    <a:noFill/>
                    <a:ln>
                      <a:noFill/>
                    </a:ln>
                  </pic:spPr>
                </pic:pic>
              </a:graphicData>
            </a:graphic>
          </wp:inline>
        </w:drawing>
      </w:r>
      <w:r w:rsidR="005C2B43">
        <w:t xml:space="preserve"> </w:t>
      </w:r>
      <w:r w:rsidR="005C2B43" w:rsidRPr="005C2B43">
        <w:t xml:space="preserve"> </w:t>
      </w:r>
    </w:p>
    <w:p w14:paraId="00EF72BB" w14:textId="3AEB1CC2" w:rsidR="005C2B43" w:rsidRDefault="00610220" w:rsidP="00610220">
      <w:pPr>
        <w:rPr>
          <w:sz w:val="18"/>
          <w:szCs w:val="18"/>
        </w:rPr>
      </w:pPr>
      <w:r w:rsidRPr="00610220">
        <w:rPr>
          <w:sz w:val="18"/>
          <w:szCs w:val="18"/>
        </w:rPr>
        <w:t xml:space="preserve">Fig. </w:t>
      </w:r>
      <w:r w:rsidR="000E7BE0">
        <w:rPr>
          <w:sz w:val="18"/>
          <w:szCs w:val="18"/>
        </w:rPr>
        <w:t>6</w:t>
      </w:r>
      <w:r w:rsidRPr="00610220">
        <w:rPr>
          <w:sz w:val="18"/>
          <w:szCs w:val="18"/>
        </w:rPr>
        <w:t xml:space="preserve"> Analysis of KW</w:t>
      </w:r>
    </w:p>
    <w:p w14:paraId="68BB0BF3" w14:textId="77777777" w:rsidR="005D2FD8" w:rsidRDefault="005D2FD8" w:rsidP="00610220">
      <w:pPr>
        <w:rPr>
          <w:sz w:val="18"/>
          <w:szCs w:val="18"/>
        </w:rPr>
      </w:pPr>
    </w:p>
    <w:p w14:paraId="421A3490" w14:textId="033F16AF" w:rsidR="00610220" w:rsidRDefault="004270AF" w:rsidP="00610220">
      <w:pPr>
        <w:jc w:val="both"/>
      </w:pPr>
      <w:r>
        <w:rPr>
          <w:sz w:val="18"/>
          <w:szCs w:val="18"/>
        </w:rPr>
        <w:t xml:space="preserve">      </w:t>
      </w:r>
      <w:r w:rsidR="00610220">
        <w:t>The analysis for the central U-shaped slot</w:t>
      </w:r>
      <w:r w:rsidR="00E04E34">
        <w:t>’s</w:t>
      </w:r>
      <w:r w:rsidR="00610220">
        <w:t xml:space="preserve"> width (T3) is done to find its optimum dimension. It is clearly visible in Fig. </w:t>
      </w:r>
      <w:r w:rsidR="000E7BE0">
        <w:t>7</w:t>
      </w:r>
      <w:r w:rsidR="00610220">
        <w:t xml:space="preserve"> that the best performance</w:t>
      </w:r>
      <w:r w:rsidR="00181AB2">
        <w:t xml:space="preserve"> (i.e. wider bandwidth)</w:t>
      </w:r>
      <w:r w:rsidR="00610220">
        <w:t xml:space="preserve"> is obtained when T3=4mm.</w:t>
      </w:r>
    </w:p>
    <w:p w14:paraId="074FBBAC" w14:textId="59A9106B" w:rsidR="00181AB2" w:rsidRDefault="00483A2E" w:rsidP="00610220">
      <w:pPr>
        <w:jc w:val="both"/>
      </w:pPr>
      <w:r>
        <w:rPr>
          <w:noProof/>
        </w:rPr>
        <w:drawing>
          <wp:inline distT="0" distB="0" distL="0" distR="0" wp14:anchorId="5B14B2A3" wp14:editId="5743CEE6">
            <wp:extent cx="3086100" cy="1889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889760"/>
                    </a:xfrm>
                    <a:prstGeom prst="rect">
                      <a:avLst/>
                    </a:prstGeom>
                    <a:noFill/>
                    <a:ln>
                      <a:noFill/>
                    </a:ln>
                  </pic:spPr>
                </pic:pic>
              </a:graphicData>
            </a:graphic>
          </wp:inline>
        </w:drawing>
      </w:r>
    </w:p>
    <w:p w14:paraId="50EB56B4" w14:textId="7725D565" w:rsidR="000A31B1" w:rsidRPr="00181AB2" w:rsidRDefault="00181AB2" w:rsidP="004270AF">
      <w:pPr>
        <w:rPr>
          <w:sz w:val="18"/>
          <w:szCs w:val="18"/>
        </w:rPr>
      </w:pPr>
      <w:r w:rsidRPr="00181AB2">
        <w:rPr>
          <w:sz w:val="18"/>
          <w:szCs w:val="18"/>
        </w:rPr>
        <w:t xml:space="preserve">Fig. </w:t>
      </w:r>
      <w:r w:rsidR="000E7BE0">
        <w:rPr>
          <w:sz w:val="18"/>
          <w:szCs w:val="18"/>
        </w:rPr>
        <w:t>7</w:t>
      </w:r>
      <w:r w:rsidRPr="00181AB2">
        <w:rPr>
          <w:sz w:val="18"/>
          <w:szCs w:val="18"/>
        </w:rPr>
        <w:t xml:space="preserve"> Analysis of T3</w:t>
      </w:r>
    </w:p>
    <w:p w14:paraId="7E7C2AE3" w14:textId="3ABED614" w:rsidR="009303D9" w:rsidRDefault="00587993" w:rsidP="006B6B66">
      <w:pPr>
        <w:pStyle w:val="Heading1"/>
      </w:pPr>
      <w:r>
        <w:t>Results</w:t>
      </w:r>
    </w:p>
    <w:p w14:paraId="7C863222" w14:textId="3AA6F6F2" w:rsidR="009303D9" w:rsidRDefault="00587993" w:rsidP="00E7596C">
      <w:pPr>
        <w:pStyle w:val="BodyText"/>
        <w:rPr>
          <w:lang w:val="en-US"/>
        </w:rPr>
      </w:pPr>
      <w:r>
        <w:rPr>
          <w:lang w:val="en-US"/>
        </w:rPr>
        <w:t xml:space="preserve">The proposed wideband antenna is simulated using HFSS. The substrate used for the simulation is FR4, with the following specifications: h=1.6mm, </w:t>
      </w:r>
      <m:oMath>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=4.4</m:t>
        </m:r>
      </m:oMath>
      <w:r>
        <w:rPr>
          <w:lang w:val="en-US"/>
        </w:rPr>
        <w:t xml:space="preserve">. The antenna has a fractional bandwidth of </w:t>
      </w:r>
      <w:r w:rsidR="0084783D">
        <w:rPr>
          <w:lang w:val="en-US"/>
        </w:rPr>
        <w:t>40.56</w:t>
      </w:r>
      <w:r>
        <w:rPr>
          <w:lang w:val="en-US"/>
        </w:rPr>
        <w:t>% (4.3-6.45GHz). The simulated result for S</w:t>
      </w:r>
      <w:r w:rsidRPr="003B71AA">
        <w:rPr>
          <w:vertAlign w:val="subscript"/>
          <w:lang w:val="en-US"/>
        </w:rPr>
        <w:t>11</w:t>
      </w:r>
      <w:r w:rsidR="003B71AA">
        <w:rPr>
          <w:lang w:val="en-US"/>
        </w:rPr>
        <w:t xml:space="preserve"> </w:t>
      </w:r>
      <w:r>
        <w:rPr>
          <w:lang w:val="en-US"/>
        </w:rPr>
        <w:t xml:space="preserve">are presented in Fig. </w:t>
      </w:r>
      <w:r w:rsidR="000E7BE0">
        <w:rPr>
          <w:lang w:val="en-US"/>
        </w:rPr>
        <w:t>8</w:t>
      </w:r>
      <w:r w:rsidR="00577721">
        <w:rPr>
          <w:lang w:val="en-US"/>
        </w:rPr>
        <w:t>.</w:t>
      </w:r>
    </w:p>
    <w:p w14:paraId="25F63CFE" w14:textId="4E6B9500" w:rsidR="00577721" w:rsidRDefault="00B102F7" w:rsidP="00577721">
      <w:pPr>
        <w:pStyle w:val="BodyText"/>
        <w:ind w:firstLine="0"/>
        <w:rPr>
          <w:lang w:val="en-US"/>
        </w:rPr>
      </w:pPr>
      <w:r>
        <w:rPr>
          <w:noProof/>
          <w:lang w:val="en-US" w:eastAsia="en-US"/>
        </w:rPr>
        <w:lastRenderedPageBreak/>
        <w:drawing>
          <wp:inline distT="0" distB="0" distL="0" distR="0" wp14:anchorId="048BEDEE" wp14:editId="73CBFBEF">
            <wp:extent cx="3078480" cy="16611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78480" cy="1661160"/>
                    </a:xfrm>
                    <a:prstGeom prst="rect">
                      <a:avLst/>
                    </a:prstGeom>
                    <a:noFill/>
                    <a:ln>
                      <a:noFill/>
                    </a:ln>
                  </pic:spPr>
                </pic:pic>
              </a:graphicData>
            </a:graphic>
          </wp:inline>
        </w:drawing>
      </w:r>
    </w:p>
    <w:p w14:paraId="47E5535D" w14:textId="206EF383" w:rsidR="007D5715" w:rsidRDefault="007D5715" w:rsidP="007D5715">
      <w:pPr>
        <w:pStyle w:val="BodyText"/>
        <w:ind w:firstLine="0"/>
        <w:jc w:val="center"/>
        <w:rPr>
          <w:sz w:val="18"/>
          <w:szCs w:val="18"/>
          <w:lang w:val="en-US"/>
        </w:rPr>
      </w:pPr>
      <w:r w:rsidRPr="007D5715">
        <w:rPr>
          <w:sz w:val="18"/>
          <w:szCs w:val="18"/>
          <w:lang w:val="en-US"/>
        </w:rPr>
        <w:t xml:space="preserve">Fig. </w:t>
      </w:r>
      <w:r w:rsidR="000E7BE0">
        <w:rPr>
          <w:sz w:val="18"/>
          <w:szCs w:val="18"/>
          <w:lang w:val="en-US"/>
        </w:rPr>
        <w:t>8</w:t>
      </w:r>
      <w:r w:rsidRPr="007D5715">
        <w:rPr>
          <w:sz w:val="18"/>
          <w:szCs w:val="18"/>
          <w:lang w:val="en-US"/>
        </w:rPr>
        <w:t xml:space="preserve"> Simulated S</w:t>
      </w:r>
      <w:r w:rsidRPr="007D5715">
        <w:rPr>
          <w:sz w:val="18"/>
          <w:szCs w:val="18"/>
          <w:vertAlign w:val="subscript"/>
          <w:lang w:val="en-US"/>
        </w:rPr>
        <w:t>11</w:t>
      </w:r>
      <w:r w:rsidRPr="007D5715">
        <w:rPr>
          <w:sz w:val="18"/>
          <w:szCs w:val="18"/>
          <w:lang w:val="en-US"/>
        </w:rPr>
        <w:t xml:space="preserve"> plot of the proposed antenna</w:t>
      </w:r>
    </w:p>
    <w:p w14:paraId="29DA9CD2" w14:textId="733D23D3" w:rsidR="007D5715" w:rsidRDefault="007D5715" w:rsidP="007D5715">
      <w:pPr>
        <w:pStyle w:val="BodyText"/>
        <w:ind w:firstLine="0"/>
        <w:rPr>
          <w:lang w:val="en-US"/>
        </w:rPr>
      </w:pPr>
      <w:r>
        <w:rPr>
          <w:lang w:val="en-US"/>
        </w:rPr>
        <w:t xml:space="preserve">      The antenna is inductive in nature with input impedance</w:t>
      </w:r>
      <w:r w:rsidR="00FB2C7F">
        <w:rPr>
          <w:lang w:val="en-US"/>
        </w:rPr>
        <w:t xml:space="preserve"> of 47.93+j3.03 at the resonance frequency of 5.3GHz. The input impedance is shown in Fig. </w:t>
      </w:r>
      <w:r w:rsidR="000E7BE0">
        <w:rPr>
          <w:lang w:val="en-US"/>
        </w:rPr>
        <w:t>9</w:t>
      </w:r>
      <w:r w:rsidR="00FB2C7F">
        <w:rPr>
          <w:lang w:val="en-US"/>
        </w:rPr>
        <w:t>.</w:t>
      </w:r>
    </w:p>
    <w:p w14:paraId="6D825789" w14:textId="7A9B52DB" w:rsidR="00B102F7" w:rsidRDefault="00B102F7" w:rsidP="007D5715">
      <w:pPr>
        <w:pStyle w:val="BodyText"/>
        <w:ind w:firstLine="0"/>
        <w:rPr>
          <w:lang w:val="en-US"/>
        </w:rPr>
      </w:pPr>
      <w:r>
        <w:rPr>
          <w:noProof/>
          <w:lang w:val="en-US" w:eastAsia="en-US"/>
        </w:rPr>
        <w:drawing>
          <wp:inline distT="0" distB="0" distL="0" distR="0" wp14:anchorId="5BD7AF99" wp14:editId="57A78704">
            <wp:extent cx="3077210" cy="178308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3228" cy="1786567"/>
                    </a:xfrm>
                    <a:prstGeom prst="rect">
                      <a:avLst/>
                    </a:prstGeom>
                    <a:noFill/>
                    <a:ln>
                      <a:noFill/>
                    </a:ln>
                  </pic:spPr>
                </pic:pic>
              </a:graphicData>
            </a:graphic>
          </wp:inline>
        </w:drawing>
      </w:r>
    </w:p>
    <w:p w14:paraId="5847D4FC" w14:textId="5144AB9F" w:rsidR="008D5868" w:rsidRDefault="008D5868" w:rsidP="007720A1">
      <w:pPr>
        <w:pStyle w:val="BodyText"/>
        <w:ind w:firstLine="0"/>
        <w:jc w:val="center"/>
        <w:rPr>
          <w:sz w:val="18"/>
          <w:szCs w:val="18"/>
          <w:lang w:val="en-US"/>
        </w:rPr>
      </w:pPr>
      <w:r w:rsidRPr="008D5868">
        <w:rPr>
          <w:sz w:val="18"/>
          <w:szCs w:val="18"/>
          <w:lang w:val="en-US"/>
        </w:rPr>
        <w:t xml:space="preserve">Fig. </w:t>
      </w:r>
      <w:r w:rsidR="000E7BE0">
        <w:rPr>
          <w:sz w:val="18"/>
          <w:szCs w:val="18"/>
          <w:lang w:val="en-US"/>
        </w:rPr>
        <w:t>9</w:t>
      </w:r>
      <w:r w:rsidRPr="008D5868">
        <w:rPr>
          <w:sz w:val="18"/>
          <w:szCs w:val="18"/>
          <w:lang w:val="en-US"/>
        </w:rPr>
        <w:t xml:space="preserve"> Simulated plot of Input Impedance of the proposed antenna</w:t>
      </w:r>
    </w:p>
    <w:p w14:paraId="1A60F13E" w14:textId="18261386" w:rsidR="007720A1" w:rsidRDefault="007720A1" w:rsidP="007720A1">
      <w:pPr>
        <w:pStyle w:val="BodyText"/>
        <w:ind w:firstLine="0"/>
        <w:rPr>
          <w:lang w:val="en-US"/>
        </w:rPr>
      </w:pPr>
      <w:r>
        <w:rPr>
          <w:lang w:val="en-US"/>
        </w:rPr>
        <w:t xml:space="preserve">      The peak gain of the antenna is presented in Fig. </w:t>
      </w:r>
      <w:r w:rsidR="000E7BE0">
        <w:rPr>
          <w:lang w:val="en-US"/>
        </w:rPr>
        <w:t>10</w:t>
      </w:r>
      <w:r>
        <w:rPr>
          <w:lang w:val="en-US"/>
        </w:rPr>
        <w:t>.</w:t>
      </w:r>
      <w:r w:rsidR="00DA7A05">
        <w:rPr>
          <w:lang w:val="en-US"/>
        </w:rPr>
        <w:t xml:space="preserve"> It is visible from the plot that gain is increasing linearly throughout the entire operational bandwidth of the antenna.</w:t>
      </w:r>
    </w:p>
    <w:p w14:paraId="1DBC3B3D" w14:textId="67B4C6A4" w:rsidR="007720A1" w:rsidRDefault="002C070A" w:rsidP="007720A1">
      <w:pPr>
        <w:pStyle w:val="BodyText"/>
        <w:ind w:firstLine="0"/>
        <w:rPr>
          <w:lang w:val="en-US"/>
        </w:rPr>
      </w:pPr>
      <w:r>
        <w:rPr>
          <w:noProof/>
          <w:lang w:val="en-US" w:eastAsia="en-US"/>
        </w:rPr>
        <w:drawing>
          <wp:inline distT="0" distB="0" distL="0" distR="0" wp14:anchorId="00E2F6C5" wp14:editId="03B0807A">
            <wp:extent cx="3081019" cy="1584960"/>
            <wp:effectExtent l="0" t="0" r="571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4068" cy="1586528"/>
                    </a:xfrm>
                    <a:prstGeom prst="rect">
                      <a:avLst/>
                    </a:prstGeom>
                    <a:noFill/>
                    <a:ln>
                      <a:noFill/>
                    </a:ln>
                  </pic:spPr>
                </pic:pic>
              </a:graphicData>
            </a:graphic>
          </wp:inline>
        </w:drawing>
      </w:r>
    </w:p>
    <w:p w14:paraId="437E1B5A" w14:textId="6C9134E6" w:rsidR="007720A1" w:rsidRDefault="007720A1" w:rsidP="007720A1">
      <w:pPr>
        <w:pStyle w:val="BodyText"/>
        <w:ind w:firstLine="0"/>
        <w:jc w:val="center"/>
        <w:rPr>
          <w:sz w:val="18"/>
          <w:szCs w:val="18"/>
          <w:lang w:val="en-US"/>
        </w:rPr>
      </w:pPr>
      <w:r w:rsidRPr="007720A1">
        <w:rPr>
          <w:sz w:val="18"/>
          <w:szCs w:val="18"/>
          <w:lang w:val="en-US"/>
        </w:rPr>
        <w:t xml:space="preserve">Fig. </w:t>
      </w:r>
      <w:r w:rsidR="000E7BE0">
        <w:rPr>
          <w:sz w:val="18"/>
          <w:szCs w:val="18"/>
          <w:lang w:val="en-US"/>
        </w:rPr>
        <w:t>10</w:t>
      </w:r>
      <w:r w:rsidRPr="007720A1">
        <w:rPr>
          <w:sz w:val="18"/>
          <w:szCs w:val="18"/>
          <w:lang w:val="en-US"/>
        </w:rPr>
        <w:t xml:space="preserve"> Simulated plot of Peak Gain of the proposed antenna</w:t>
      </w:r>
    </w:p>
    <w:p w14:paraId="09D88DDB" w14:textId="3D49958F" w:rsidR="005B0344" w:rsidRDefault="007720A1" w:rsidP="00166873">
      <w:pPr>
        <w:pStyle w:val="BodyText"/>
        <w:ind w:firstLine="0"/>
      </w:pPr>
      <w:r>
        <w:rPr>
          <w:lang w:val="en-US"/>
        </w:rPr>
        <w:t xml:space="preserve">      The 2D radiation pattern of the proposed antenna is presented in Fig. </w:t>
      </w:r>
      <w:r w:rsidR="000E7BE0">
        <w:rPr>
          <w:lang w:val="en-US"/>
        </w:rPr>
        <w:t>11</w:t>
      </w:r>
      <w:r>
        <w:rPr>
          <w:lang w:val="en-US"/>
        </w:rPr>
        <w:t>. It is visible from the plot that the antenna is displaying a bidirectional pattern at</w:t>
      </w:r>
      <w:r w:rsidR="00166873">
        <w:rPr>
          <w:lang w:val="en-US"/>
        </w:rPr>
        <w:t xml:space="preserve"> </w:t>
      </w:r>
      <m:oMath>
        <m:r>
          <w:rPr>
            <w:rFonts w:ascii="Cambria Math" w:hAnsi="Cambria Math"/>
            <w:lang w:val="en-US"/>
          </w:rPr>
          <m:t>φ=</m:t>
        </m:r>
        <m:sSup>
          <m:sSupPr>
            <m:ctrlPr>
              <w:rPr>
                <w:rFonts w:ascii="Cambria Math" w:hAnsi="Cambria Math"/>
                <w:i/>
                <w:lang w:val="en-US"/>
              </w:rPr>
            </m:ctrlPr>
          </m:sSupPr>
          <m:e>
            <m:r>
              <w:rPr>
                <w:rFonts w:ascii="Cambria Math" w:hAnsi="Cambria Math"/>
                <w:lang w:val="en-US"/>
              </w:rPr>
              <m:t>90</m:t>
            </m:r>
          </m:e>
          <m:sup>
            <m:r>
              <w:rPr>
                <w:rFonts w:ascii="Cambria Math" w:hAnsi="Cambria Math"/>
                <w:lang w:val="en-US"/>
              </w:rPr>
              <m:t>o</m:t>
            </m:r>
          </m:sup>
        </m:sSup>
      </m:oMath>
      <w:r w:rsidR="00166873">
        <w:t xml:space="preserve"> (E-plane), and omnidirectional pattern at </w:t>
      </w:r>
      <m:oMath>
        <m:r>
          <w:rPr>
            <w:rFonts w:ascii="Cambria Math" w:hAnsi="Cambria Math"/>
          </w:rPr>
          <m:t>φ=</m:t>
        </m:r>
        <m:sSup>
          <m:sSupPr>
            <m:ctrlPr>
              <w:rPr>
                <w:rFonts w:ascii="Cambria Math" w:hAnsi="Cambria Math"/>
                <w:i/>
              </w:rPr>
            </m:ctrlPr>
          </m:sSupPr>
          <m:e>
            <m:r>
              <w:rPr>
                <w:rFonts w:ascii="Cambria Math" w:hAnsi="Cambria Math"/>
              </w:rPr>
              <m:t>0</m:t>
            </m:r>
          </m:e>
          <m:sup>
            <m:r>
              <w:rPr>
                <w:rFonts w:ascii="Cambria Math" w:hAnsi="Cambria Math"/>
              </w:rPr>
              <m:t>o</m:t>
            </m:r>
          </m:sup>
        </m:sSup>
      </m:oMath>
      <w:r w:rsidR="003B71AA">
        <w:rPr>
          <w:lang w:val="en-US"/>
        </w:rPr>
        <w:t xml:space="preserve"> </w:t>
      </w:r>
      <w:r w:rsidR="00166873">
        <w:t>(H-plane).</w:t>
      </w:r>
    </w:p>
    <w:p w14:paraId="162F214E" w14:textId="3327F738" w:rsidR="00166873" w:rsidRDefault="00166873" w:rsidP="00166873">
      <w:pPr>
        <w:pStyle w:val="BodyText"/>
        <w:ind w:firstLine="0"/>
      </w:pPr>
      <w:r>
        <w:rPr>
          <w:noProof/>
          <w:lang w:val="en-US" w:eastAsia="en-US"/>
        </w:rPr>
        <w:drawing>
          <wp:inline distT="0" distB="0" distL="0" distR="0" wp14:anchorId="70197CCE" wp14:editId="2F1A87FB">
            <wp:extent cx="3086100" cy="1394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6100" cy="1394460"/>
                    </a:xfrm>
                    <a:prstGeom prst="rect">
                      <a:avLst/>
                    </a:prstGeom>
                    <a:noFill/>
                    <a:ln>
                      <a:noFill/>
                    </a:ln>
                  </pic:spPr>
                </pic:pic>
              </a:graphicData>
            </a:graphic>
          </wp:inline>
        </w:drawing>
      </w:r>
    </w:p>
    <w:p w14:paraId="1F43DF7C" w14:textId="2B62AE60" w:rsidR="00166873" w:rsidRDefault="00166873" w:rsidP="00DA7A05">
      <w:pPr>
        <w:pStyle w:val="BodyText"/>
        <w:ind w:firstLine="0"/>
        <w:jc w:val="center"/>
        <w:rPr>
          <w:sz w:val="18"/>
          <w:szCs w:val="18"/>
          <w:lang w:val="en-US"/>
        </w:rPr>
      </w:pPr>
      <w:r w:rsidRPr="00DA7A05">
        <w:rPr>
          <w:sz w:val="18"/>
          <w:szCs w:val="18"/>
          <w:lang w:val="en-US"/>
        </w:rPr>
        <w:t xml:space="preserve">Fig. </w:t>
      </w:r>
      <w:r w:rsidR="002D3217">
        <w:rPr>
          <w:sz w:val="18"/>
          <w:szCs w:val="18"/>
          <w:lang w:val="en-US"/>
        </w:rPr>
        <w:t>1</w:t>
      </w:r>
      <w:r w:rsidR="000E7BE0">
        <w:rPr>
          <w:sz w:val="18"/>
          <w:szCs w:val="18"/>
          <w:lang w:val="en-US"/>
        </w:rPr>
        <w:t>1</w:t>
      </w:r>
      <w:r w:rsidR="00DA7A05" w:rsidRPr="00DA7A05">
        <w:rPr>
          <w:sz w:val="18"/>
          <w:szCs w:val="18"/>
          <w:lang w:val="en-US"/>
        </w:rPr>
        <w:t xml:space="preserve"> Simulated radiation pattern of the proposed antenna</w:t>
      </w:r>
    </w:p>
    <w:p w14:paraId="0D4F545C" w14:textId="36E681B4" w:rsidR="005F0CFC" w:rsidRDefault="005F0CFC" w:rsidP="005F0CFC">
      <w:pPr>
        <w:pStyle w:val="BodyText"/>
        <w:ind w:firstLine="0"/>
        <w:rPr>
          <w:lang w:val="en-US"/>
        </w:rPr>
      </w:pPr>
      <w:r>
        <w:rPr>
          <w:lang w:val="en-US"/>
        </w:rPr>
        <w:lastRenderedPageBreak/>
        <w:t xml:space="preserve">After </w:t>
      </w:r>
      <w:r w:rsidR="00824DE6">
        <w:rPr>
          <w:lang w:val="en-US"/>
        </w:rPr>
        <w:t>fabrication, the S</w:t>
      </w:r>
      <w:r w:rsidR="00824DE6" w:rsidRPr="00824DE6">
        <w:rPr>
          <w:vertAlign w:val="subscript"/>
          <w:lang w:val="en-US"/>
        </w:rPr>
        <w:t>11</w:t>
      </w:r>
      <w:r w:rsidR="00824DE6">
        <w:rPr>
          <w:vertAlign w:val="subscript"/>
          <w:lang w:val="en-US"/>
        </w:rPr>
        <w:t xml:space="preserve"> </w:t>
      </w:r>
      <w:r w:rsidR="00824DE6">
        <w:rPr>
          <w:lang w:val="en-US"/>
        </w:rPr>
        <w:t xml:space="preserve">of the antenna </w:t>
      </w:r>
      <w:r w:rsidR="00533B1F">
        <w:rPr>
          <w:lang w:val="en-US"/>
        </w:rPr>
        <w:t>i</w:t>
      </w:r>
      <w:r w:rsidR="00824DE6">
        <w:rPr>
          <w:lang w:val="en-US"/>
        </w:rPr>
        <w:t xml:space="preserve">s </w:t>
      </w:r>
      <w:r w:rsidR="00533B1F">
        <w:rPr>
          <w:lang w:val="en-US"/>
        </w:rPr>
        <w:t>measured in</w:t>
      </w:r>
      <w:r w:rsidR="00824DE6">
        <w:rPr>
          <w:lang w:val="en-US"/>
        </w:rPr>
        <w:t xml:space="preserve"> order to determine </w:t>
      </w:r>
      <w:r w:rsidR="00533B1F">
        <w:rPr>
          <w:lang w:val="en-US"/>
        </w:rPr>
        <w:t>accuracy of the simulations and Fig. 1</w:t>
      </w:r>
      <w:r w:rsidR="000E7BE0">
        <w:rPr>
          <w:lang w:val="en-US"/>
        </w:rPr>
        <w:t>2</w:t>
      </w:r>
      <w:r w:rsidR="00533B1F">
        <w:rPr>
          <w:lang w:val="en-US"/>
        </w:rPr>
        <w:t xml:space="preserve"> depicts that the measured S</w:t>
      </w:r>
      <w:r w:rsidR="00533B1F" w:rsidRPr="00533B1F">
        <w:rPr>
          <w:vertAlign w:val="subscript"/>
          <w:lang w:val="en-US"/>
        </w:rPr>
        <w:t>11</w:t>
      </w:r>
      <w:r w:rsidR="00533B1F">
        <w:rPr>
          <w:vertAlign w:val="subscript"/>
          <w:lang w:val="en-US"/>
        </w:rPr>
        <w:t xml:space="preserve"> </w:t>
      </w:r>
      <w:r w:rsidR="00533B1F">
        <w:rPr>
          <w:lang w:val="en-US"/>
        </w:rPr>
        <w:t>of the fabricated antenna closely mimics the simulated S</w:t>
      </w:r>
      <w:r w:rsidR="00533B1F" w:rsidRPr="00533B1F">
        <w:rPr>
          <w:vertAlign w:val="subscript"/>
          <w:lang w:val="en-US"/>
        </w:rPr>
        <w:t>11</w:t>
      </w:r>
      <w:r w:rsidR="00533B1F">
        <w:rPr>
          <w:vertAlign w:val="subscript"/>
          <w:lang w:val="en-US"/>
        </w:rPr>
        <w:t xml:space="preserve"> </w:t>
      </w:r>
      <w:r w:rsidR="00533B1F">
        <w:rPr>
          <w:lang w:val="en-US"/>
        </w:rPr>
        <w:t xml:space="preserve">of the designed antenna. </w:t>
      </w:r>
    </w:p>
    <w:p w14:paraId="1CD2418E" w14:textId="3A422CFD" w:rsidR="00533B1F" w:rsidRDefault="00533B1F" w:rsidP="005F0CFC">
      <w:pPr>
        <w:pStyle w:val="BodyText"/>
        <w:ind w:firstLine="0"/>
        <w:rPr>
          <w:lang w:val="en-US"/>
        </w:rPr>
      </w:pPr>
      <w:r>
        <w:rPr>
          <w:noProof/>
          <w:lang w:val="en-US" w:eastAsia="en-US"/>
        </w:rPr>
        <w:drawing>
          <wp:inline distT="0" distB="0" distL="0" distR="0" wp14:anchorId="17B8DEEC" wp14:editId="1823F17E">
            <wp:extent cx="3086100" cy="1562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6100" cy="1562100"/>
                    </a:xfrm>
                    <a:prstGeom prst="rect">
                      <a:avLst/>
                    </a:prstGeom>
                    <a:noFill/>
                    <a:ln>
                      <a:noFill/>
                    </a:ln>
                  </pic:spPr>
                </pic:pic>
              </a:graphicData>
            </a:graphic>
          </wp:inline>
        </w:drawing>
      </w:r>
    </w:p>
    <w:p w14:paraId="17C4CB2E" w14:textId="67E406F1" w:rsidR="00533B1F" w:rsidRDefault="00533B1F" w:rsidP="00533B1F">
      <w:pPr>
        <w:pStyle w:val="BodyText"/>
        <w:ind w:firstLine="0"/>
        <w:jc w:val="center"/>
        <w:rPr>
          <w:sz w:val="18"/>
          <w:szCs w:val="18"/>
          <w:lang w:val="en-US"/>
        </w:rPr>
      </w:pPr>
      <w:r w:rsidRPr="00533B1F">
        <w:rPr>
          <w:sz w:val="18"/>
          <w:szCs w:val="18"/>
          <w:lang w:val="en-US"/>
        </w:rPr>
        <w:t>Fig. 1</w:t>
      </w:r>
      <w:r w:rsidR="000E7BE0">
        <w:rPr>
          <w:sz w:val="18"/>
          <w:szCs w:val="18"/>
          <w:lang w:val="en-US"/>
        </w:rPr>
        <w:t>2</w:t>
      </w:r>
      <w:r w:rsidRPr="00533B1F">
        <w:rPr>
          <w:sz w:val="18"/>
          <w:szCs w:val="18"/>
          <w:lang w:val="en-US"/>
        </w:rPr>
        <w:t xml:space="preserve"> Measured and simulated S</w:t>
      </w:r>
      <w:r w:rsidRPr="00533B1F">
        <w:rPr>
          <w:sz w:val="18"/>
          <w:szCs w:val="18"/>
          <w:vertAlign w:val="subscript"/>
          <w:lang w:val="en-US"/>
        </w:rPr>
        <w:t xml:space="preserve">11 </w:t>
      </w:r>
      <w:r w:rsidRPr="00533B1F">
        <w:rPr>
          <w:sz w:val="18"/>
          <w:szCs w:val="18"/>
          <w:lang w:val="en-US"/>
        </w:rPr>
        <w:t>of the proposed antenna configuration</w:t>
      </w:r>
    </w:p>
    <w:p w14:paraId="084B2C7A" w14:textId="4C36FB4B" w:rsidR="00533B1F" w:rsidRPr="007E03A8" w:rsidRDefault="00533B1F" w:rsidP="00533B1F">
      <w:r>
        <w:t xml:space="preserve">Table 2: Comparison of the proposed antenna </w:t>
      </w:r>
      <w:r w:rsidR="003953BC">
        <w:t>configuration with other wide-band antennas discussed in literature review; D</w:t>
      </w:r>
      <w:r w:rsidR="003953BC" w:rsidRPr="003953BC">
        <w:rPr>
          <w:vertAlign w:val="subscript"/>
        </w:rPr>
        <w:t>S</w:t>
      </w:r>
      <w:r w:rsidR="003953BC">
        <w:rPr>
          <w:vertAlign w:val="subscript"/>
        </w:rPr>
        <w:t xml:space="preserve"> </w:t>
      </w:r>
      <w:r w:rsidR="003953BC">
        <w:t>is the total area of the antenna, B</w:t>
      </w:r>
      <w:r w:rsidR="003953BC" w:rsidRPr="003953BC">
        <w:rPr>
          <w:vertAlign w:val="subscript"/>
        </w:rPr>
        <w:t>H</w:t>
      </w:r>
      <w:r w:rsidR="003953BC">
        <w:rPr>
          <w:vertAlign w:val="subscript"/>
        </w:rPr>
        <w:t xml:space="preserve"> </w:t>
      </w:r>
      <w:r w:rsidR="003953BC">
        <w:t xml:space="preserve">is the operating bandwidth of the </w:t>
      </w:r>
      <w:r w:rsidR="007E03A8">
        <w:t>antenna, F</w:t>
      </w:r>
      <w:r w:rsidR="007E03A8" w:rsidRPr="007E03A8">
        <w:rPr>
          <w:vertAlign w:val="subscript"/>
        </w:rPr>
        <w:t>E</w:t>
      </w:r>
      <w:r w:rsidR="007E03A8">
        <w:rPr>
          <w:vertAlign w:val="subscript"/>
        </w:rPr>
        <w:t xml:space="preserve"> </w:t>
      </w:r>
      <w:r w:rsidR="007E03A8">
        <w:t>is the frequency range of the antenna and G</w:t>
      </w:r>
      <w:r w:rsidR="007E03A8" w:rsidRPr="007E03A8">
        <w:rPr>
          <w:vertAlign w:val="subscript"/>
        </w:rPr>
        <w:t>N</w:t>
      </w:r>
      <w:r w:rsidR="007E03A8">
        <w:rPr>
          <w:vertAlign w:val="subscript"/>
        </w:rPr>
        <w:t xml:space="preserve"> </w:t>
      </w:r>
      <w:r w:rsidR="007E03A8">
        <w:t>is the gain of antenna</w:t>
      </w:r>
    </w:p>
    <w:tbl>
      <w:tblPr>
        <w:tblW w:w="0" w:type="auto"/>
        <w:jc w:val="center"/>
        <w:tblBorders>
          <w:top w:val="double" w:sz="4" w:space="0" w:color="auto"/>
          <w:bottom w:val="double" w:sz="4" w:space="0" w:color="auto"/>
        </w:tblBorders>
        <w:tblLook w:val="04A0" w:firstRow="1" w:lastRow="0" w:firstColumn="1" w:lastColumn="0" w:noHBand="0" w:noVBand="1"/>
      </w:tblPr>
      <w:tblGrid>
        <w:gridCol w:w="962"/>
        <w:gridCol w:w="993"/>
        <w:gridCol w:w="1029"/>
        <w:gridCol w:w="1029"/>
        <w:gridCol w:w="853"/>
      </w:tblGrid>
      <w:tr w:rsidR="00613890" w:rsidRPr="00701621" w14:paraId="36CA05F2" w14:textId="23B38586" w:rsidTr="0070441D">
        <w:trPr>
          <w:jc w:val="center"/>
        </w:trPr>
        <w:tc>
          <w:tcPr>
            <w:tcW w:w="720" w:type="dxa"/>
            <w:tcBorders>
              <w:top w:val="double" w:sz="4" w:space="0" w:color="auto"/>
              <w:bottom w:val="single" w:sz="4" w:space="0" w:color="auto"/>
            </w:tcBorders>
            <w:vAlign w:val="center"/>
          </w:tcPr>
          <w:p w14:paraId="46F60B0D" w14:textId="5C1B40F2" w:rsidR="003953BC" w:rsidRPr="006A22E5" w:rsidRDefault="003953BC" w:rsidP="0070441D">
            <w:pPr>
              <w:ind w:right="170"/>
              <w:rPr>
                <w:sz w:val="18"/>
                <w:szCs w:val="18"/>
              </w:rPr>
            </w:pPr>
            <w:r>
              <w:rPr>
                <w:sz w:val="18"/>
                <w:szCs w:val="18"/>
              </w:rPr>
              <w:t>Ref No.</w:t>
            </w:r>
          </w:p>
        </w:tc>
        <w:tc>
          <w:tcPr>
            <w:tcW w:w="998" w:type="dxa"/>
            <w:tcBorders>
              <w:top w:val="double" w:sz="4" w:space="0" w:color="auto"/>
              <w:bottom w:val="single" w:sz="4" w:space="0" w:color="auto"/>
            </w:tcBorders>
            <w:vAlign w:val="center"/>
          </w:tcPr>
          <w:p w14:paraId="6812DD8B" w14:textId="16FBAA6B" w:rsidR="003953BC" w:rsidRPr="006A22E5" w:rsidRDefault="003953BC" w:rsidP="0070441D">
            <w:pPr>
              <w:ind w:right="170"/>
              <w:rPr>
                <w:sz w:val="18"/>
                <w:szCs w:val="18"/>
              </w:rPr>
            </w:pPr>
            <w:r w:rsidRPr="006A22E5">
              <w:rPr>
                <w:sz w:val="18"/>
                <w:szCs w:val="18"/>
              </w:rPr>
              <w:t>D</w:t>
            </w:r>
            <w:r w:rsidRPr="003953BC">
              <w:rPr>
                <w:sz w:val="18"/>
                <w:szCs w:val="18"/>
                <w:vertAlign w:val="subscript"/>
              </w:rPr>
              <w:t>S</w:t>
            </w:r>
            <w:r w:rsidRPr="006A22E5">
              <w:rPr>
                <w:sz w:val="18"/>
                <w:szCs w:val="18"/>
              </w:rPr>
              <w:t>(</w:t>
            </w:r>
            <m:oMath>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w:r w:rsidRPr="006A22E5">
              <w:rPr>
                <w:sz w:val="18"/>
                <w:szCs w:val="18"/>
              </w:rPr>
              <w:t>)</w:t>
            </w:r>
          </w:p>
        </w:tc>
        <w:tc>
          <w:tcPr>
            <w:tcW w:w="1114" w:type="dxa"/>
            <w:tcBorders>
              <w:top w:val="double" w:sz="4" w:space="0" w:color="auto"/>
              <w:bottom w:val="single" w:sz="4" w:space="0" w:color="auto"/>
            </w:tcBorders>
            <w:vAlign w:val="center"/>
          </w:tcPr>
          <w:p w14:paraId="1E2EE92A" w14:textId="5753C643" w:rsidR="003953BC" w:rsidRPr="006A22E5" w:rsidRDefault="003953BC" w:rsidP="0070441D">
            <w:pPr>
              <w:ind w:right="170"/>
              <w:rPr>
                <w:sz w:val="18"/>
                <w:szCs w:val="18"/>
              </w:rPr>
            </w:pPr>
            <w:r>
              <w:rPr>
                <w:sz w:val="18"/>
                <w:szCs w:val="18"/>
              </w:rPr>
              <w:t>B</w:t>
            </w:r>
            <w:r w:rsidRPr="003953BC">
              <w:rPr>
                <w:sz w:val="18"/>
                <w:szCs w:val="18"/>
                <w:vertAlign w:val="subscript"/>
              </w:rPr>
              <w:t>H</w:t>
            </w:r>
            <w:r>
              <w:rPr>
                <w:sz w:val="18"/>
                <w:szCs w:val="18"/>
              </w:rPr>
              <w:t>(GHz)</w:t>
            </w:r>
          </w:p>
        </w:tc>
        <w:tc>
          <w:tcPr>
            <w:tcW w:w="1114" w:type="dxa"/>
            <w:tcBorders>
              <w:top w:val="double" w:sz="4" w:space="0" w:color="auto"/>
              <w:bottom w:val="single" w:sz="4" w:space="0" w:color="auto"/>
            </w:tcBorders>
            <w:vAlign w:val="center"/>
          </w:tcPr>
          <w:p w14:paraId="16922220" w14:textId="4B612D17" w:rsidR="003953BC" w:rsidRDefault="003953BC" w:rsidP="0070441D">
            <w:pPr>
              <w:ind w:right="170"/>
              <w:rPr>
                <w:sz w:val="18"/>
                <w:szCs w:val="18"/>
              </w:rPr>
            </w:pPr>
            <w:r>
              <w:rPr>
                <w:sz w:val="18"/>
                <w:szCs w:val="18"/>
              </w:rPr>
              <w:t>F</w:t>
            </w:r>
            <w:r w:rsidR="007E03A8" w:rsidRPr="007E03A8">
              <w:rPr>
                <w:sz w:val="18"/>
                <w:szCs w:val="18"/>
                <w:vertAlign w:val="subscript"/>
              </w:rPr>
              <w:t>E</w:t>
            </w:r>
            <w:r>
              <w:rPr>
                <w:sz w:val="18"/>
                <w:szCs w:val="18"/>
              </w:rPr>
              <w:t>(GHz)</w:t>
            </w:r>
          </w:p>
        </w:tc>
        <w:tc>
          <w:tcPr>
            <w:tcW w:w="920" w:type="dxa"/>
            <w:tcBorders>
              <w:top w:val="double" w:sz="4" w:space="0" w:color="auto"/>
              <w:bottom w:val="single" w:sz="4" w:space="0" w:color="auto"/>
            </w:tcBorders>
            <w:vAlign w:val="center"/>
          </w:tcPr>
          <w:p w14:paraId="39161CAE" w14:textId="7EFFF371" w:rsidR="003953BC" w:rsidRDefault="003953BC" w:rsidP="0070441D">
            <w:pPr>
              <w:ind w:right="170"/>
              <w:rPr>
                <w:sz w:val="18"/>
                <w:szCs w:val="18"/>
              </w:rPr>
            </w:pPr>
            <w:r>
              <w:rPr>
                <w:sz w:val="18"/>
                <w:szCs w:val="18"/>
              </w:rPr>
              <w:t>G</w:t>
            </w:r>
            <w:r w:rsidR="007E03A8" w:rsidRPr="007E03A8">
              <w:rPr>
                <w:sz w:val="18"/>
                <w:szCs w:val="18"/>
                <w:vertAlign w:val="subscript"/>
              </w:rPr>
              <w:t>N</w:t>
            </w:r>
            <w:r>
              <w:rPr>
                <w:sz w:val="18"/>
                <w:szCs w:val="18"/>
              </w:rPr>
              <w:t>(dB)</w:t>
            </w:r>
          </w:p>
        </w:tc>
      </w:tr>
      <w:tr w:rsidR="00613890" w:rsidRPr="00701621" w14:paraId="185D57D2" w14:textId="2056FF21" w:rsidTr="0070441D">
        <w:trPr>
          <w:jc w:val="center"/>
        </w:trPr>
        <w:tc>
          <w:tcPr>
            <w:tcW w:w="720" w:type="dxa"/>
            <w:tcBorders>
              <w:top w:val="single" w:sz="4" w:space="0" w:color="auto"/>
            </w:tcBorders>
          </w:tcPr>
          <w:p w14:paraId="7F52F6B1" w14:textId="234B6FA9" w:rsidR="007E03A8" w:rsidRPr="007E03A8" w:rsidRDefault="00812EA0" w:rsidP="007E03A8">
            <w:pPr>
              <w:ind w:right="170"/>
              <w:rPr>
                <w:sz w:val="18"/>
                <w:szCs w:val="18"/>
              </w:rPr>
            </w:pPr>
            <w:r>
              <w:rPr>
                <w:sz w:val="18"/>
                <w:szCs w:val="18"/>
              </w:rPr>
              <w:t>7</w:t>
            </w:r>
          </w:p>
        </w:tc>
        <w:tc>
          <w:tcPr>
            <w:tcW w:w="998" w:type="dxa"/>
            <w:tcBorders>
              <w:top w:val="single" w:sz="4" w:space="0" w:color="auto"/>
            </w:tcBorders>
          </w:tcPr>
          <w:p w14:paraId="2CCEE614" w14:textId="3F388DFD" w:rsidR="007E03A8" w:rsidRPr="007E03A8" w:rsidRDefault="007E03A8" w:rsidP="007E03A8">
            <w:pPr>
              <w:ind w:right="170"/>
              <w:rPr>
                <w:sz w:val="18"/>
                <w:szCs w:val="18"/>
              </w:rPr>
            </w:pPr>
            <m:oMathPara>
              <m:oMath>
                <m:r>
                  <w:rPr>
                    <w:rFonts w:ascii="Cambria Math" w:hAnsi="Cambria Math"/>
                    <w:sz w:val="18"/>
                    <w:szCs w:val="18"/>
                  </w:rPr>
                  <m:t>75×75</m:t>
                </m:r>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m:oMathPara>
          </w:p>
        </w:tc>
        <w:tc>
          <w:tcPr>
            <w:tcW w:w="1114" w:type="dxa"/>
            <w:tcBorders>
              <w:top w:val="single" w:sz="4" w:space="0" w:color="auto"/>
            </w:tcBorders>
          </w:tcPr>
          <w:p w14:paraId="6472B60D" w14:textId="50544701" w:rsidR="007E03A8" w:rsidRPr="007E03A8" w:rsidRDefault="007E03A8" w:rsidP="007E03A8">
            <w:pPr>
              <w:rPr>
                <w:sz w:val="18"/>
                <w:szCs w:val="18"/>
              </w:rPr>
            </w:pPr>
            <w:r w:rsidRPr="007E03A8">
              <w:rPr>
                <w:sz w:val="18"/>
                <w:szCs w:val="18"/>
              </w:rPr>
              <w:t>2.6GHz</w:t>
            </w:r>
            <w:r w:rsidR="0070441D">
              <w:rPr>
                <w:sz w:val="18"/>
                <w:szCs w:val="18"/>
              </w:rPr>
              <w:t>,</w:t>
            </w:r>
          </w:p>
          <w:p w14:paraId="7277289B" w14:textId="1FBF0DEE" w:rsidR="007E03A8" w:rsidRPr="007E03A8" w:rsidRDefault="007E03A8" w:rsidP="007E03A8">
            <w:pPr>
              <w:ind w:right="170"/>
              <w:rPr>
                <w:sz w:val="18"/>
                <w:szCs w:val="18"/>
              </w:rPr>
            </w:pPr>
            <w:r w:rsidRPr="007E03A8">
              <w:rPr>
                <w:sz w:val="18"/>
                <w:szCs w:val="18"/>
              </w:rPr>
              <w:t>0.8GHz</w:t>
            </w:r>
          </w:p>
        </w:tc>
        <w:tc>
          <w:tcPr>
            <w:tcW w:w="1114" w:type="dxa"/>
            <w:tcBorders>
              <w:top w:val="single" w:sz="4" w:space="0" w:color="auto"/>
            </w:tcBorders>
          </w:tcPr>
          <w:p w14:paraId="7F862AF0" w14:textId="1138FC4E" w:rsidR="007E03A8" w:rsidRPr="007E03A8" w:rsidRDefault="007E03A8" w:rsidP="007E03A8">
            <w:pPr>
              <w:rPr>
                <w:sz w:val="18"/>
                <w:szCs w:val="18"/>
              </w:rPr>
            </w:pPr>
            <w:r w:rsidRPr="007E03A8">
              <w:rPr>
                <w:sz w:val="18"/>
                <w:szCs w:val="18"/>
              </w:rPr>
              <w:t>2.4-5GHz</w:t>
            </w:r>
            <w:r w:rsidR="0070441D">
              <w:rPr>
                <w:sz w:val="18"/>
                <w:szCs w:val="18"/>
              </w:rPr>
              <w:t>,</w:t>
            </w:r>
          </w:p>
          <w:p w14:paraId="0244F5D2" w14:textId="592A4454" w:rsidR="007E03A8" w:rsidRPr="007E03A8" w:rsidRDefault="007E03A8" w:rsidP="007E03A8">
            <w:pPr>
              <w:ind w:right="170"/>
              <w:rPr>
                <w:sz w:val="18"/>
                <w:szCs w:val="18"/>
              </w:rPr>
            </w:pPr>
            <w:r w:rsidRPr="007E03A8">
              <w:rPr>
                <w:sz w:val="18"/>
                <w:szCs w:val="18"/>
              </w:rPr>
              <w:t>5.150-5.950GHz</w:t>
            </w:r>
          </w:p>
        </w:tc>
        <w:tc>
          <w:tcPr>
            <w:tcW w:w="920" w:type="dxa"/>
            <w:tcBorders>
              <w:top w:val="single" w:sz="4" w:space="0" w:color="auto"/>
            </w:tcBorders>
          </w:tcPr>
          <w:p w14:paraId="458C3031" w14:textId="5233EF5C" w:rsidR="007E03A8" w:rsidRPr="007E03A8" w:rsidRDefault="007E03A8" w:rsidP="007E03A8">
            <w:pPr>
              <w:rPr>
                <w:sz w:val="18"/>
                <w:szCs w:val="18"/>
              </w:rPr>
            </w:pPr>
            <w:r w:rsidRPr="007E03A8">
              <w:rPr>
                <w:sz w:val="18"/>
                <w:szCs w:val="18"/>
              </w:rPr>
              <w:t>3.7 dBi</w:t>
            </w:r>
            <w:r w:rsidR="0070441D">
              <w:rPr>
                <w:sz w:val="18"/>
                <w:szCs w:val="18"/>
              </w:rPr>
              <w:t>,</w:t>
            </w:r>
          </w:p>
          <w:p w14:paraId="44864624" w14:textId="2E21B44C" w:rsidR="007E03A8" w:rsidRPr="007E03A8" w:rsidRDefault="007E03A8" w:rsidP="007E03A8">
            <w:pPr>
              <w:ind w:right="170"/>
              <w:rPr>
                <w:sz w:val="18"/>
                <w:szCs w:val="18"/>
              </w:rPr>
            </w:pPr>
            <w:r w:rsidRPr="007E03A8">
              <w:rPr>
                <w:sz w:val="18"/>
                <w:szCs w:val="18"/>
              </w:rPr>
              <w:t>4.5dBi</w:t>
            </w:r>
          </w:p>
        </w:tc>
      </w:tr>
      <w:tr w:rsidR="00613890" w:rsidRPr="00701621" w14:paraId="66FE6DC3" w14:textId="6E3DB2E9" w:rsidTr="0070441D">
        <w:trPr>
          <w:trHeight w:val="630"/>
          <w:jc w:val="center"/>
        </w:trPr>
        <w:tc>
          <w:tcPr>
            <w:tcW w:w="720" w:type="dxa"/>
          </w:tcPr>
          <w:p w14:paraId="4FFEE2DD" w14:textId="59651FC3" w:rsidR="007E03A8" w:rsidRPr="007E03A8" w:rsidRDefault="00812EA0" w:rsidP="007E03A8">
            <w:pPr>
              <w:ind w:right="170"/>
              <w:rPr>
                <w:sz w:val="18"/>
                <w:szCs w:val="18"/>
              </w:rPr>
            </w:pPr>
            <w:r>
              <w:rPr>
                <w:sz w:val="18"/>
                <w:szCs w:val="18"/>
              </w:rPr>
              <w:t>8</w:t>
            </w:r>
          </w:p>
        </w:tc>
        <w:tc>
          <w:tcPr>
            <w:tcW w:w="998" w:type="dxa"/>
          </w:tcPr>
          <w:p w14:paraId="00520E62" w14:textId="726B8969" w:rsidR="007E03A8" w:rsidRPr="007E03A8" w:rsidRDefault="007E03A8" w:rsidP="007E03A8">
            <w:pPr>
              <w:ind w:right="170"/>
              <w:rPr>
                <w:sz w:val="18"/>
                <w:szCs w:val="18"/>
              </w:rPr>
            </w:pPr>
            <m:oMathPara>
              <m:oMath>
                <m:r>
                  <w:rPr>
                    <w:rFonts w:ascii="Cambria Math" w:hAnsi="Cambria Math"/>
                    <w:sz w:val="18"/>
                    <w:szCs w:val="18"/>
                  </w:rPr>
                  <m:t>85×35</m:t>
                </m:r>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m:oMathPara>
          </w:p>
        </w:tc>
        <w:tc>
          <w:tcPr>
            <w:tcW w:w="1114" w:type="dxa"/>
          </w:tcPr>
          <w:p w14:paraId="08CDC3D3" w14:textId="6392C914" w:rsidR="007E03A8" w:rsidRPr="007E03A8" w:rsidRDefault="0070441D" w:rsidP="007E03A8">
            <w:pPr>
              <w:ind w:right="170"/>
              <w:rPr>
                <w:sz w:val="18"/>
                <w:szCs w:val="18"/>
              </w:rPr>
            </w:pPr>
            <w:r>
              <w:rPr>
                <w:sz w:val="18"/>
                <w:szCs w:val="18"/>
              </w:rPr>
              <w:t>0.</w:t>
            </w:r>
            <w:r w:rsidR="007E03A8" w:rsidRPr="007E03A8">
              <w:rPr>
                <w:sz w:val="18"/>
                <w:szCs w:val="18"/>
              </w:rPr>
              <w:t>461</w:t>
            </w:r>
            <w:r>
              <w:rPr>
                <w:sz w:val="18"/>
                <w:szCs w:val="18"/>
              </w:rPr>
              <w:t>G</w:t>
            </w:r>
            <w:r w:rsidR="007E03A8" w:rsidRPr="007E03A8">
              <w:rPr>
                <w:sz w:val="18"/>
                <w:szCs w:val="18"/>
              </w:rPr>
              <w:t>Hz</w:t>
            </w:r>
          </w:p>
        </w:tc>
        <w:tc>
          <w:tcPr>
            <w:tcW w:w="1114" w:type="dxa"/>
          </w:tcPr>
          <w:p w14:paraId="04E229C7" w14:textId="1B390B66" w:rsidR="007E03A8" w:rsidRPr="007E03A8" w:rsidRDefault="0070441D" w:rsidP="007E03A8">
            <w:pPr>
              <w:ind w:right="170"/>
              <w:rPr>
                <w:sz w:val="18"/>
                <w:szCs w:val="18"/>
              </w:rPr>
            </w:pPr>
            <w:r>
              <w:rPr>
                <w:sz w:val="18"/>
                <w:szCs w:val="18"/>
              </w:rPr>
              <w:t>0.</w:t>
            </w:r>
            <w:r w:rsidR="007E03A8" w:rsidRPr="007E03A8">
              <w:rPr>
                <w:sz w:val="18"/>
                <w:szCs w:val="18"/>
              </w:rPr>
              <w:t>451-</w:t>
            </w:r>
            <w:r>
              <w:rPr>
                <w:sz w:val="18"/>
                <w:szCs w:val="18"/>
              </w:rPr>
              <w:t>0.</w:t>
            </w:r>
            <w:r w:rsidR="007E03A8" w:rsidRPr="007E03A8">
              <w:rPr>
                <w:sz w:val="18"/>
                <w:szCs w:val="18"/>
              </w:rPr>
              <w:t>912</w:t>
            </w:r>
            <w:r>
              <w:rPr>
                <w:sz w:val="18"/>
                <w:szCs w:val="18"/>
              </w:rPr>
              <w:t>G</w:t>
            </w:r>
            <w:r w:rsidR="007E03A8" w:rsidRPr="007E03A8">
              <w:rPr>
                <w:sz w:val="18"/>
                <w:szCs w:val="18"/>
              </w:rPr>
              <w:t>Hz</w:t>
            </w:r>
          </w:p>
        </w:tc>
        <w:tc>
          <w:tcPr>
            <w:tcW w:w="920" w:type="dxa"/>
          </w:tcPr>
          <w:p w14:paraId="50057AB2" w14:textId="3224FD69" w:rsidR="007E03A8" w:rsidRPr="007E03A8" w:rsidRDefault="007E03A8" w:rsidP="007E03A8">
            <w:pPr>
              <w:ind w:right="170"/>
              <w:rPr>
                <w:sz w:val="18"/>
                <w:szCs w:val="18"/>
              </w:rPr>
            </w:pPr>
            <w:r w:rsidRPr="007E03A8">
              <w:rPr>
                <w:sz w:val="18"/>
                <w:szCs w:val="18"/>
              </w:rPr>
              <w:t>1.52-1.7dBi</w:t>
            </w:r>
          </w:p>
        </w:tc>
      </w:tr>
      <w:tr w:rsidR="00613890" w:rsidRPr="00701621" w14:paraId="735DD18A" w14:textId="7D40E7C9" w:rsidTr="0070441D">
        <w:trPr>
          <w:trHeight w:val="531"/>
          <w:jc w:val="center"/>
        </w:trPr>
        <w:tc>
          <w:tcPr>
            <w:tcW w:w="720" w:type="dxa"/>
          </w:tcPr>
          <w:p w14:paraId="49C5B978" w14:textId="34662339" w:rsidR="007E03A8" w:rsidRPr="007E03A8" w:rsidRDefault="00812EA0" w:rsidP="007E03A8">
            <w:pPr>
              <w:ind w:right="170"/>
              <w:rPr>
                <w:sz w:val="18"/>
                <w:szCs w:val="18"/>
              </w:rPr>
            </w:pPr>
            <w:r>
              <w:rPr>
                <w:sz w:val="18"/>
                <w:szCs w:val="18"/>
              </w:rPr>
              <w:t>9</w:t>
            </w:r>
          </w:p>
        </w:tc>
        <w:tc>
          <w:tcPr>
            <w:tcW w:w="998" w:type="dxa"/>
          </w:tcPr>
          <w:p w14:paraId="4168FA79" w14:textId="1F1F8DEB" w:rsidR="007E03A8" w:rsidRPr="007E03A8" w:rsidRDefault="007E03A8" w:rsidP="007E03A8">
            <w:pPr>
              <w:ind w:right="170"/>
              <w:rPr>
                <w:sz w:val="18"/>
                <w:szCs w:val="18"/>
              </w:rPr>
            </w:pPr>
            <m:oMathPara>
              <m:oMath>
                <m:r>
                  <w:rPr>
                    <w:rFonts w:ascii="Cambria Math" w:hAnsi="Cambria Math"/>
                    <w:sz w:val="18"/>
                    <w:szCs w:val="18"/>
                  </w:rPr>
                  <m:t>40×33</m:t>
                </m:r>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m:oMathPara>
          </w:p>
        </w:tc>
        <w:tc>
          <w:tcPr>
            <w:tcW w:w="1114" w:type="dxa"/>
          </w:tcPr>
          <w:p w14:paraId="5EB43EF6" w14:textId="18942799" w:rsidR="007E03A8" w:rsidRPr="007E03A8" w:rsidRDefault="007E03A8" w:rsidP="007E03A8">
            <w:pPr>
              <w:ind w:right="170"/>
              <w:rPr>
                <w:sz w:val="18"/>
                <w:szCs w:val="18"/>
              </w:rPr>
            </w:pPr>
            <w:r w:rsidRPr="007E03A8">
              <w:rPr>
                <w:sz w:val="18"/>
                <w:szCs w:val="18"/>
              </w:rPr>
              <w:t>3.7GHz</w:t>
            </w:r>
          </w:p>
        </w:tc>
        <w:tc>
          <w:tcPr>
            <w:tcW w:w="1114" w:type="dxa"/>
          </w:tcPr>
          <w:p w14:paraId="2E403898" w14:textId="06BFC70B" w:rsidR="007E03A8" w:rsidRPr="007E03A8" w:rsidRDefault="007E03A8" w:rsidP="007E03A8">
            <w:pPr>
              <w:ind w:right="170"/>
              <w:rPr>
                <w:sz w:val="18"/>
                <w:szCs w:val="18"/>
              </w:rPr>
            </w:pPr>
            <w:r w:rsidRPr="007E03A8">
              <w:rPr>
                <w:sz w:val="18"/>
                <w:szCs w:val="18"/>
              </w:rPr>
              <w:t>2.3-6GHz</w:t>
            </w:r>
          </w:p>
        </w:tc>
        <w:tc>
          <w:tcPr>
            <w:tcW w:w="920" w:type="dxa"/>
          </w:tcPr>
          <w:p w14:paraId="3E090427" w14:textId="064395CA" w:rsidR="007E03A8" w:rsidRPr="007E03A8" w:rsidRDefault="007E03A8" w:rsidP="007E03A8">
            <w:pPr>
              <w:ind w:right="170"/>
              <w:rPr>
                <w:sz w:val="18"/>
                <w:szCs w:val="18"/>
              </w:rPr>
            </w:pPr>
            <w:r w:rsidRPr="007E03A8">
              <w:rPr>
                <w:sz w:val="18"/>
                <w:szCs w:val="18"/>
              </w:rPr>
              <w:t>0-4.5dB</w:t>
            </w:r>
          </w:p>
        </w:tc>
      </w:tr>
      <w:tr w:rsidR="00613890" w:rsidRPr="00701621" w14:paraId="33D54ACD" w14:textId="7AF12900" w:rsidTr="0070441D">
        <w:trPr>
          <w:trHeight w:val="639"/>
          <w:jc w:val="center"/>
        </w:trPr>
        <w:tc>
          <w:tcPr>
            <w:tcW w:w="720" w:type="dxa"/>
          </w:tcPr>
          <w:p w14:paraId="713C9650" w14:textId="3FB4BAA5" w:rsidR="007E03A8" w:rsidRPr="007E03A8" w:rsidRDefault="00812EA0" w:rsidP="007E03A8">
            <w:pPr>
              <w:ind w:right="170"/>
              <w:rPr>
                <w:sz w:val="18"/>
                <w:szCs w:val="18"/>
              </w:rPr>
            </w:pPr>
            <w:r>
              <w:rPr>
                <w:sz w:val="18"/>
                <w:szCs w:val="18"/>
              </w:rPr>
              <w:t>10</w:t>
            </w:r>
          </w:p>
        </w:tc>
        <w:tc>
          <w:tcPr>
            <w:tcW w:w="998" w:type="dxa"/>
          </w:tcPr>
          <w:p w14:paraId="3C5F6C94" w14:textId="66CF4262" w:rsidR="007E03A8" w:rsidRPr="007E03A8" w:rsidRDefault="007E03A8" w:rsidP="007E03A8">
            <w:pPr>
              <w:ind w:right="170"/>
              <w:rPr>
                <w:sz w:val="18"/>
                <w:szCs w:val="18"/>
              </w:rPr>
            </w:pPr>
            <m:oMathPara>
              <m:oMath>
                <m:r>
                  <w:rPr>
                    <w:rFonts w:ascii="Cambria Math" w:hAnsi="Cambria Math"/>
                    <w:sz w:val="18"/>
                    <w:szCs w:val="18"/>
                  </w:rPr>
                  <m:t>225×30</m:t>
                </m:r>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m:oMathPara>
          </w:p>
        </w:tc>
        <w:tc>
          <w:tcPr>
            <w:tcW w:w="1114" w:type="dxa"/>
          </w:tcPr>
          <w:p w14:paraId="0C345075" w14:textId="5C72BB4C" w:rsidR="007E03A8" w:rsidRPr="007E03A8" w:rsidRDefault="0070441D" w:rsidP="007E03A8">
            <w:pPr>
              <w:ind w:right="170"/>
              <w:rPr>
                <w:sz w:val="18"/>
                <w:szCs w:val="18"/>
              </w:rPr>
            </w:pPr>
            <w:r>
              <w:rPr>
                <w:sz w:val="18"/>
                <w:szCs w:val="18"/>
              </w:rPr>
              <w:t>0.</w:t>
            </w:r>
            <w:r w:rsidR="007E03A8" w:rsidRPr="007E03A8">
              <w:rPr>
                <w:sz w:val="18"/>
                <w:szCs w:val="18"/>
              </w:rPr>
              <w:t>500</w:t>
            </w:r>
            <w:r>
              <w:rPr>
                <w:sz w:val="18"/>
                <w:szCs w:val="18"/>
              </w:rPr>
              <w:t>G</w:t>
            </w:r>
            <w:r w:rsidR="007E03A8" w:rsidRPr="007E03A8">
              <w:rPr>
                <w:sz w:val="18"/>
                <w:szCs w:val="18"/>
              </w:rPr>
              <w:t>Hz</w:t>
            </w:r>
          </w:p>
        </w:tc>
        <w:tc>
          <w:tcPr>
            <w:tcW w:w="1114" w:type="dxa"/>
          </w:tcPr>
          <w:p w14:paraId="3F85AA55" w14:textId="20BD76E0" w:rsidR="007E03A8" w:rsidRPr="007E03A8" w:rsidRDefault="007E03A8" w:rsidP="007E03A8">
            <w:pPr>
              <w:ind w:right="170"/>
              <w:rPr>
                <w:sz w:val="18"/>
                <w:szCs w:val="18"/>
              </w:rPr>
            </w:pPr>
            <w:r w:rsidRPr="007E03A8">
              <w:rPr>
                <w:sz w:val="18"/>
                <w:szCs w:val="18"/>
              </w:rPr>
              <w:t>3</w:t>
            </w:r>
            <w:r w:rsidR="0070441D">
              <w:rPr>
                <w:sz w:val="18"/>
                <w:szCs w:val="18"/>
              </w:rPr>
              <w:t>.</w:t>
            </w:r>
            <w:r w:rsidRPr="007E03A8">
              <w:rPr>
                <w:sz w:val="18"/>
                <w:szCs w:val="18"/>
              </w:rPr>
              <w:t>3-3</w:t>
            </w:r>
            <w:r w:rsidR="0070441D">
              <w:rPr>
                <w:sz w:val="18"/>
                <w:szCs w:val="18"/>
              </w:rPr>
              <w:t>.</w:t>
            </w:r>
            <w:r w:rsidRPr="007E03A8">
              <w:rPr>
                <w:sz w:val="18"/>
                <w:szCs w:val="18"/>
              </w:rPr>
              <w:t>8</w:t>
            </w:r>
            <w:r w:rsidR="0070441D">
              <w:rPr>
                <w:sz w:val="18"/>
                <w:szCs w:val="18"/>
              </w:rPr>
              <w:t>G</w:t>
            </w:r>
            <w:r w:rsidRPr="007E03A8">
              <w:rPr>
                <w:sz w:val="18"/>
                <w:szCs w:val="18"/>
              </w:rPr>
              <w:t>Hz</w:t>
            </w:r>
          </w:p>
        </w:tc>
        <w:tc>
          <w:tcPr>
            <w:tcW w:w="920" w:type="dxa"/>
          </w:tcPr>
          <w:p w14:paraId="10BEE73B" w14:textId="6BB6DB5D" w:rsidR="007E03A8" w:rsidRPr="007E03A8" w:rsidRDefault="007E03A8" w:rsidP="007E03A8">
            <w:pPr>
              <w:ind w:right="170"/>
              <w:rPr>
                <w:sz w:val="18"/>
                <w:szCs w:val="18"/>
              </w:rPr>
            </w:pPr>
            <w:r w:rsidRPr="007E03A8">
              <w:rPr>
                <w:sz w:val="18"/>
                <w:szCs w:val="18"/>
              </w:rPr>
              <w:t>2.72-3.6dBi</w:t>
            </w:r>
          </w:p>
        </w:tc>
      </w:tr>
      <w:tr w:rsidR="00613890" w:rsidRPr="00701621" w14:paraId="2F87B918" w14:textId="06B96A39" w:rsidTr="0070441D">
        <w:trPr>
          <w:trHeight w:val="810"/>
          <w:jc w:val="center"/>
        </w:trPr>
        <w:tc>
          <w:tcPr>
            <w:tcW w:w="720" w:type="dxa"/>
          </w:tcPr>
          <w:p w14:paraId="18A35691" w14:textId="2B50EE13" w:rsidR="007E03A8" w:rsidRPr="007E03A8" w:rsidRDefault="00812EA0" w:rsidP="007E03A8">
            <w:pPr>
              <w:ind w:right="170"/>
              <w:rPr>
                <w:sz w:val="18"/>
                <w:szCs w:val="18"/>
              </w:rPr>
            </w:pPr>
            <w:r>
              <w:rPr>
                <w:sz w:val="18"/>
                <w:szCs w:val="18"/>
              </w:rPr>
              <w:t>11</w:t>
            </w:r>
          </w:p>
        </w:tc>
        <w:tc>
          <w:tcPr>
            <w:tcW w:w="998" w:type="dxa"/>
          </w:tcPr>
          <w:p w14:paraId="4D3CC614" w14:textId="662FB9D6" w:rsidR="007E03A8" w:rsidRPr="007E03A8" w:rsidRDefault="007E03A8" w:rsidP="007E03A8">
            <w:pPr>
              <w:ind w:right="170"/>
              <w:rPr>
                <w:sz w:val="18"/>
                <w:szCs w:val="18"/>
              </w:rPr>
            </w:pPr>
            <m:oMathPara>
              <m:oMath>
                <m:r>
                  <w:rPr>
                    <w:rFonts w:ascii="Cambria Math" w:hAnsi="Cambria Math"/>
                    <w:sz w:val="18"/>
                    <w:szCs w:val="18"/>
                  </w:rPr>
                  <m:t>450×450</m:t>
                </m:r>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m:oMathPara>
          </w:p>
        </w:tc>
        <w:tc>
          <w:tcPr>
            <w:tcW w:w="1114" w:type="dxa"/>
          </w:tcPr>
          <w:p w14:paraId="549FDE8A" w14:textId="702EB372" w:rsidR="007E03A8" w:rsidRPr="007E03A8" w:rsidRDefault="0070441D" w:rsidP="007E03A8">
            <w:pPr>
              <w:ind w:right="170"/>
              <w:rPr>
                <w:sz w:val="18"/>
                <w:szCs w:val="18"/>
              </w:rPr>
            </w:pPr>
            <w:r>
              <w:rPr>
                <w:sz w:val="18"/>
                <w:szCs w:val="18"/>
              </w:rPr>
              <w:t>0.</w:t>
            </w:r>
            <w:r w:rsidR="007E03A8" w:rsidRPr="007E03A8">
              <w:rPr>
                <w:sz w:val="18"/>
                <w:szCs w:val="18"/>
              </w:rPr>
              <w:t>236</w:t>
            </w:r>
            <w:r>
              <w:rPr>
                <w:sz w:val="18"/>
                <w:szCs w:val="18"/>
              </w:rPr>
              <w:t>G</w:t>
            </w:r>
            <w:r w:rsidR="007E03A8" w:rsidRPr="007E03A8">
              <w:rPr>
                <w:sz w:val="18"/>
                <w:szCs w:val="18"/>
              </w:rPr>
              <w:t>Hz</w:t>
            </w:r>
          </w:p>
        </w:tc>
        <w:tc>
          <w:tcPr>
            <w:tcW w:w="1114" w:type="dxa"/>
          </w:tcPr>
          <w:p w14:paraId="2493D7DD" w14:textId="403D6180" w:rsidR="007E03A8" w:rsidRPr="007E03A8" w:rsidRDefault="0070441D" w:rsidP="007E03A8">
            <w:pPr>
              <w:ind w:right="170"/>
              <w:rPr>
                <w:sz w:val="18"/>
                <w:szCs w:val="18"/>
              </w:rPr>
            </w:pPr>
            <w:r>
              <w:rPr>
                <w:sz w:val="18"/>
                <w:szCs w:val="18"/>
              </w:rPr>
              <w:t>0.</w:t>
            </w:r>
            <w:r w:rsidR="007E03A8" w:rsidRPr="007E03A8">
              <w:rPr>
                <w:sz w:val="18"/>
                <w:szCs w:val="18"/>
              </w:rPr>
              <w:t>470-</w:t>
            </w:r>
            <w:r>
              <w:rPr>
                <w:sz w:val="18"/>
                <w:szCs w:val="18"/>
              </w:rPr>
              <w:t>0.</w:t>
            </w:r>
            <w:r w:rsidR="007E03A8" w:rsidRPr="007E03A8">
              <w:rPr>
                <w:sz w:val="18"/>
                <w:szCs w:val="18"/>
              </w:rPr>
              <w:t>706</w:t>
            </w:r>
            <w:r>
              <w:rPr>
                <w:sz w:val="18"/>
                <w:szCs w:val="18"/>
              </w:rPr>
              <w:t>G</w:t>
            </w:r>
            <w:r w:rsidR="007E03A8" w:rsidRPr="007E03A8">
              <w:rPr>
                <w:sz w:val="18"/>
                <w:szCs w:val="18"/>
              </w:rPr>
              <w:t>Hz</w:t>
            </w:r>
          </w:p>
        </w:tc>
        <w:tc>
          <w:tcPr>
            <w:tcW w:w="920" w:type="dxa"/>
          </w:tcPr>
          <w:p w14:paraId="122CD17F" w14:textId="6E72A3F3" w:rsidR="007E03A8" w:rsidRPr="007E03A8" w:rsidRDefault="007E03A8" w:rsidP="007E03A8">
            <w:pPr>
              <w:ind w:right="170"/>
              <w:rPr>
                <w:sz w:val="18"/>
                <w:szCs w:val="18"/>
              </w:rPr>
            </w:pPr>
            <w:r w:rsidRPr="007E03A8">
              <w:rPr>
                <w:sz w:val="18"/>
                <w:szCs w:val="18"/>
              </w:rPr>
              <w:t>4.2dBi</w:t>
            </w:r>
          </w:p>
        </w:tc>
      </w:tr>
      <w:tr w:rsidR="00613890" w:rsidRPr="00701621" w14:paraId="4DE3A136" w14:textId="5C6D9EDF" w:rsidTr="0070441D">
        <w:trPr>
          <w:jc w:val="center"/>
        </w:trPr>
        <w:tc>
          <w:tcPr>
            <w:tcW w:w="720" w:type="dxa"/>
          </w:tcPr>
          <w:p w14:paraId="04D4A0AB" w14:textId="13BB8A0D" w:rsidR="007E03A8" w:rsidRPr="007E03A8" w:rsidRDefault="0070441D" w:rsidP="007E03A8">
            <w:pPr>
              <w:ind w:right="170"/>
              <w:rPr>
                <w:sz w:val="18"/>
                <w:szCs w:val="18"/>
              </w:rPr>
            </w:pPr>
            <w:r>
              <w:rPr>
                <w:sz w:val="18"/>
                <w:szCs w:val="18"/>
              </w:rPr>
              <w:t>1</w:t>
            </w:r>
            <w:r w:rsidR="00812EA0">
              <w:rPr>
                <w:sz w:val="18"/>
                <w:szCs w:val="18"/>
              </w:rPr>
              <w:t>2</w:t>
            </w:r>
          </w:p>
        </w:tc>
        <w:tc>
          <w:tcPr>
            <w:tcW w:w="998" w:type="dxa"/>
          </w:tcPr>
          <w:p w14:paraId="6C247684" w14:textId="4711157C" w:rsidR="007E03A8" w:rsidRPr="007E03A8" w:rsidRDefault="007E03A8" w:rsidP="007E03A8">
            <w:pPr>
              <w:ind w:right="170"/>
              <w:rPr>
                <w:sz w:val="18"/>
                <w:szCs w:val="18"/>
              </w:rPr>
            </w:pPr>
            <m:oMathPara>
              <m:oMath>
                <m:r>
                  <w:rPr>
                    <w:rFonts w:ascii="Cambria Math" w:hAnsi="Cambria Math"/>
                    <w:sz w:val="18"/>
                    <w:szCs w:val="18"/>
                  </w:rPr>
                  <m:t>36×32</m:t>
                </m:r>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m:oMathPara>
          </w:p>
        </w:tc>
        <w:tc>
          <w:tcPr>
            <w:tcW w:w="1114" w:type="dxa"/>
          </w:tcPr>
          <w:p w14:paraId="09F26559" w14:textId="757215A7" w:rsidR="007E03A8" w:rsidRPr="007E03A8" w:rsidRDefault="007E03A8" w:rsidP="007E03A8">
            <w:pPr>
              <w:ind w:right="170"/>
              <w:rPr>
                <w:sz w:val="18"/>
                <w:szCs w:val="18"/>
              </w:rPr>
            </w:pPr>
            <w:r w:rsidRPr="007E03A8">
              <w:rPr>
                <w:sz w:val="18"/>
                <w:szCs w:val="18"/>
              </w:rPr>
              <w:t>1.32GHz</w:t>
            </w:r>
          </w:p>
        </w:tc>
        <w:tc>
          <w:tcPr>
            <w:tcW w:w="1114" w:type="dxa"/>
          </w:tcPr>
          <w:p w14:paraId="0F55FE7F" w14:textId="34B59F2E" w:rsidR="007E03A8" w:rsidRPr="007E03A8" w:rsidRDefault="007E03A8" w:rsidP="007E03A8">
            <w:pPr>
              <w:ind w:right="170"/>
              <w:rPr>
                <w:sz w:val="18"/>
                <w:szCs w:val="18"/>
              </w:rPr>
            </w:pPr>
            <w:r w:rsidRPr="007E03A8">
              <w:rPr>
                <w:sz w:val="18"/>
                <w:szCs w:val="18"/>
              </w:rPr>
              <w:t>4.72-6.04GHz</w:t>
            </w:r>
          </w:p>
        </w:tc>
        <w:tc>
          <w:tcPr>
            <w:tcW w:w="920" w:type="dxa"/>
          </w:tcPr>
          <w:p w14:paraId="7474B184" w14:textId="36A876C3" w:rsidR="007E03A8" w:rsidRPr="007E03A8" w:rsidRDefault="007E03A8" w:rsidP="007E03A8">
            <w:pPr>
              <w:ind w:right="170"/>
              <w:rPr>
                <w:sz w:val="18"/>
                <w:szCs w:val="18"/>
              </w:rPr>
            </w:pPr>
            <w:r w:rsidRPr="007E03A8">
              <w:rPr>
                <w:sz w:val="18"/>
                <w:szCs w:val="18"/>
              </w:rPr>
              <w:t>5dB</w:t>
            </w:r>
          </w:p>
        </w:tc>
      </w:tr>
      <w:tr w:rsidR="00613890" w:rsidRPr="00701621" w14:paraId="2485F375" w14:textId="77777777" w:rsidTr="0070441D">
        <w:trPr>
          <w:jc w:val="center"/>
        </w:trPr>
        <w:tc>
          <w:tcPr>
            <w:tcW w:w="720" w:type="dxa"/>
          </w:tcPr>
          <w:p w14:paraId="63434CC4" w14:textId="4800EA56" w:rsidR="00613890" w:rsidRDefault="00613890" w:rsidP="007E03A8">
            <w:pPr>
              <w:ind w:right="170"/>
              <w:rPr>
                <w:sz w:val="18"/>
                <w:szCs w:val="18"/>
              </w:rPr>
            </w:pPr>
            <w:r>
              <w:rPr>
                <w:sz w:val="18"/>
                <w:szCs w:val="18"/>
              </w:rPr>
              <w:t>Proposed Antenna</w:t>
            </w:r>
          </w:p>
        </w:tc>
        <w:tc>
          <w:tcPr>
            <w:tcW w:w="998" w:type="dxa"/>
          </w:tcPr>
          <w:p w14:paraId="27E4E12F" w14:textId="6E6B4AC7" w:rsidR="00613890" w:rsidRPr="007E03A8" w:rsidRDefault="00613890" w:rsidP="007E03A8">
            <w:pPr>
              <w:ind w:right="170"/>
              <w:rPr>
                <w:sz w:val="18"/>
                <w:szCs w:val="18"/>
              </w:rPr>
            </w:pPr>
            <m:oMathPara>
              <m:oMath>
                <m:r>
                  <w:rPr>
                    <w:rFonts w:ascii="Cambria Math" w:hAnsi="Cambria Math"/>
                    <w:sz w:val="18"/>
                    <w:szCs w:val="18"/>
                  </w:rPr>
                  <m:t>20×20</m:t>
                </m:r>
                <m:sSup>
                  <m:sSupPr>
                    <m:ctrlPr>
                      <w:rPr>
                        <w:rFonts w:ascii="Cambria Math" w:hAnsi="Cambria Math"/>
                        <w:i/>
                        <w:sz w:val="18"/>
                        <w:szCs w:val="18"/>
                      </w:rPr>
                    </m:ctrlPr>
                  </m:sSupPr>
                  <m:e>
                    <m:r>
                      <w:rPr>
                        <w:rFonts w:ascii="Cambria Math" w:hAnsi="Cambria Math"/>
                        <w:sz w:val="18"/>
                        <w:szCs w:val="18"/>
                      </w:rPr>
                      <m:t>mm</m:t>
                    </m:r>
                  </m:e>
                  <m:sup>
                    <m:r>
                      <w:rPr>
                        <w:rFonts w:ascii="Cambria Math" w:hAnsi="Cambria Math"/>
                        <w:sz w:val="18"/>
                        <w:szCs w:val="18"/>
                      </w:rPr>
                      <m:t>2</m:t>
                    </m:r>
                  </m:sup>
                </m:sSup>
              </m:oMath>
            </m:oMathPara>
          </w:p>
        </w:tc>
        <w:tc>
          <w:tcPr>
            <w:tcW w:w="1114" w:type="dxa"/>
          </w:tcPr>
          <w:p w14:paraId="129F83B8" w14:textId="14CA9B54" w:rsidR="00613890" w:rsidRPr="007E03A8" w:rsidRDefault="003D2915" w:rsidP="007E03A8">
            <w:pPr>
              <w:ind w:right="170"/>
              <w:rPr>
                <w:sz w:val="18"/>
                <w:szCs w:val="18"/>
              </w:rPr>
            </w:pPr>
            <w:r>
              <w:rPr>
                <w:sz w:val="18"/>
                <w:szCs w:val="18"/>
              </w:rPr>
              <w:t>2.1GHz</w:t>
            </w:r>
          </w:p>
        </w:tc>
        <w:tc>
          <w:tcPr>
            <w:tcW w:w="1114" w:type="dxa"/>
          </w:tcPr>
          <w:p w14:paraId="0C8CF3CD" w14:textId="5AE35122" w:rsidR="00613890" w:rsidRPr="007E03A8" w:rsidRDefault="003D2915" w:rsidP="007E03A8">
            <w:pPr>
              <w:ind w:right="170"/>
              <w:rPr>
                <w:sz w:val="18"/>
                <w:szCs w:val="18"/>
              </w:rPr>
            </w:pPr>
            <w:r>
              <w:rPr>
                <w:sz w:val="18"/>
                <w:szCs w:val="18"/>
              </w:rPr>
              <w:t>4.3GHz-6.45GHz</w:t>
            </w:r>
          </w:p>
        </w:tc>
        <w:tc>
          <w:tcPr>
            <w:tcW w:w="920" w:type="dxa"/>
          </w:tcPr>
          <w:p w14:paraId="1671BDAA" w14:textId="30AFC4EE" w:rsidR="00613890" w:rsidRPr="007E03A8" w:rsidRDefault="003D2915" w:rsidP="007E03A8">
            <w:pPr>
              <w:ind w:right="170"/>
              <w:rPr>
                <w:sz w:val="18"/>
                <w:szCs w:val="18"/>
              </w:rPr>
            </w:pPr>
            <w:r>
              <w:rPr>
                <w:sz w:val="18"/>
                <w:szCs w:val="18"/>
              </w:rPr>
              <w:t>5.5dB</w:t>
            </w:r>
          </w:p>
        </w:tc>
      </w:tr>
    </w:tbl>
    <w:p w14:paraId="298F3AA9" w14:textId="77777777" w:rsidR="00533B1F" w:rsidRPr="00533B1F" w:rsidRDefault="00533B1F" w:rsidP="00533B1F">
      <w:pPr>
        <w:pStyle w:val="BodyText"/>
        <w:ind w:firstLine="0"/>
        <w:rPr>
          <w:lang w:val="en-US"/>
        </w:rPr>
      </w:pPr>
    </w:p>
    <w:p w14:paraId="2E5BA723" w14:textId="21480931" w:rsidR="003B71AA" w:rsidRDefault="00DA7A05" w:rsidP="000A31B1">
      <w:pPr>
        <w:pStyle w:val="Heading1"/>
      </w:pPr>
      <w:r>
        <w:t>Conclusion</w:t>
      </w:r>
      <w:r w:rsidR="0049279F">
        <w:t xml:space="preserve">      </w:t>
      </w:r>
    </w:p>
    <w:p w14:paraId="0D27ACEE" w14:textId="68C8B56C" w:rsidR="003B71AA" w:rsidRDefault="003B71AA" w:rsidP="003B71AA">
      <w:pPr>
        <w:jc w:val="both"/>
      </w:pPr>
      <w:r>
        <w:t xml:space="preserve">A compact monopole antenna with enhanced bandwidth is proposed, fabricated and measured. The size of antenna is </w:t>
      </w:r>
      <m:oMath>
        <m:r>
          <w:rPr>
            <w:rFonts w:ascii="Cambria Math" w:hAnsi="Cambria Math"/>
          </w:rPr>
          <w:lastRenderedPageBreak/>
          <m:t xml:space="preserve">20×20 </m:t>
        </m:r>
        <m:sSup>
          <m:sSupPr>
            <m:ctrlPr>
              <w:rPr>
                <w:rFonts w:ascii="Cambria Math" w:hAnsi="Cambria Math"/>
                <w:i/>
                <w:sz w:val="22"/>
                <w:szCs w:val="22"/>
              </w:rPr>
            </m:ctrlPr>
          </m:sSupPr>
          <m:e>
            <m:r>
              <w:rPr>
                <w:rFonts w:ascii="Cambria Math" w:hAnsi="Cambria Math"/>
              </w:rPr>
              <m:t>mm</m:t>
            </m:r>
          </m:e>
          <m:sup>
            <m:r>
              <w:rPr>
                <w:rFonts w:ascii="Cambria Math" w:hAnsi="Cambria Math"/>
              </w:rPr>
              <m:t>2</m:t>
            </m:r>
          </m:sup>
        </m:sSup>
        <m:r>
          <w:rPr>
            <w:rFonts w:ascii="Cambria Math" w:hAnsi="Cambria Math"/>
          </w:rPr>
          <m:t xml:space="preserve"> </m:t>
        </m:r>
      </m:oMath>
      <w:r>
        <w:t xml:space="preserve">with a step slotted patch. The antenna is applicable for most of </w:t>
      </w:r>
      <w:r w:rsidR="00620D6D">
        <w:t xml:space="preserve">WLAN, </w:t>
      </w:r>
      <w:r w:rsidR="008B44EF">
        <w:t>Wi</w:t>
      </w:r>
      <w:bookmarkStart w:id="0" w:name="_GoBack"/>
      <w:bookmarkEnd w:id="0"/>
      <w:r>
        <w:t>Max</w:t>
      </w:r>
      <w:r w:rsidR="00620D6D">
        <w:t xml:space="preserve"> and </w:t>
      </w:r>
      <w:r>
        <w:t xml:space="preserve">satellite bands of range corresponding to </w:t>
      </w:r>
      <w:r w:rsidR="00620D6D">
        <w:t xml:space="preserve">4.70-6.19 GHz, </w:t>
      </w:r>
      <w:r>
        <w:t>5.5-5.7 GHz</w:t>
      </w:r>
      <w:r w:rsidR="00620D6D">
        <w:t xml:space="preserve"> and </w:t>
      </w:r>
      <w:r w:rsidR="00F75C45">
        <w:t>5-6 GHz. The antenna excited</w:t>
      </w:r>
      <w:r>
        <w:t xml:space="preserve"> a</w:t>
      </w:r>
      <w:r w:rsidR="00F75C45">
        <w:t xml:space="preserve"> -10dB bandwidth of 2.1 GHz ranging from 4.3GHz to 6.45GHz</w:t>
      </w:r>
      <w:r>
        <w:t>. This simple designed and low-cost antenna is very useful in the field of wireless communication. Moreover, the measured results match with the simulated results states that the antenna proposed is p</w:t>
      </w:r>
      <w:r w:rsidR="003E143D">
        <w:t>romising candidate for WLAN, Wi</w:t>
      </w:r>
      <w:r>
        <w:t>Max applications.</w:t>
      </w:r>
    </w:p>
    <w:p w14:paraId="43E8C80D" w14:textId="6FA880A2" w:rsidR="00DA7A05" w:rsidRPr="00DA7A05" w:rsidRDefault="00DA7A05" w:rsidP="0049279F">
      <w:pPr>
        <w:jc w:val="both"/>
      </w:pPr>
    </w:p>
    <w:p w14:paraId="6CF32C4E" w14:textId="47F798E8" w:rsidR="00166873" w:rsidRPr="00166873" w:rsidRDefault="009303D9" w:rsidP="00166873">
      <w:pPr>
        <w:pStyle w:val="Heading5"/>
      </w:pPr>
      <w:r w:rsidRPr="005B520E">
        <w:t>References</w:t>
      </w:r>
    </w:p>
    <w:p w14:paraId="5D1EAA98" w14:textId="0BA64DBF" w:rsidR="001305A8" w:rsidRDefault="001305A8" w:rsidP="001305A8">
      <w:pPr>
        <w:pStyle w:val="references"/>
      </w:pPr>
      <w:r w:rsidRPr="003538A5">
        <w:t xml:space="preserve">B. K. Subhash, K. Abhishek, A. Tanweer, S. H. Bharathi and R. C. Biradar, "A Compact Audi-Shaped Slotted Multiband Antenna for WiMAX/WLAN/X-band Applications," </w:t>
      </w:r>
      <w:r w:rsidRPr="003538A5">
        <w:rPr>
          <w:rStyle w:val="Emphasis"/>
          <w:color w:val="000000"/>
        </w:rPr>
        <w:t>2018 Second International Conference on Advances in Electronics, Computers and Communications (ICAECC)</w:t>
      </w:r>
      <w:r w:rsidRPr="003538A5">
        <w:t>, Bangalore, 2018, pp. 1-6.</w:t>
      </w:r>
    </w:p>
    <w:p w14:paraId="060145DF" w14:textId="26FBB743" w:rsidR="003A2F70" w:rsidRPr="003A2F70" w:rsidRDefault="003A2F70" w:rsidP="001305A8">
      <w:pPr>
        <w:pStyle w:val="references"/>
      </w:pPr>
      <w:r w:rsidRPr="003A2F70">
        <w:rPr>
          <w:color w:val="000000"/>
        </w:rPr>
        <w:t>J. Kumar and S. S. Shirgan, "Compact Partial Ground Plane 1x2 Patch Antennas," </w:t>
      </w:r>
      <w:r w:rsidRPr="003A2F70">
        <w:rPr>
          <w:rStyle w:val="Emphasis"/>
          <w:color w:val="000000"/>
        </w:rPr>
        <w:t>2014 International Conference on Computational Intelligence and Communication Networks</w:t>
      </w:r>
      <w:r w:rsidRPr="003A2F70">
        <w:rPr>
          <w:color w:val="000000"/>
        </w:rPr>
        <w:t>, Bhopal, 2014, pp. 33-37.</w:t>
      </w:r>
    </w:p>
    <w:p w14:paraId="7C83611B" w14:textId="721B6523" w:rsidR="001305A8" w:rsidRDefault="001305A8" w:rsidP="001305A8">
      <w:pPr>
        <w:pStyle w:val="references"/>
      </w:pPr>
      <w:r w:rsidRPr="003538A5">
        <w:t xml:space="preserve">R. Fotedar, P. Garia, R. Saini, A. Vidyarthi and R. Gowri, "Performance Analysis of Microstrip Antennas Using Different Shapes of Patch at 2.4 GHz," </w:t>
      </w:r>
      <w:r w:rsidRPr="003538A5">
        <w:rPr>
          <w:rStyle w:val="Emphasis"/>
          <w:color w:val="000000"/>
        </w:rPr>
        <w:t>2015 Second International Conference on Advances in Computing and Communication Engineering</w:t>
      </w:r>
      <w:r w:rsidRPr="003538A5">
        <w:t>, Dehradun, 2015, pp. 374-377</w:t>
      </w:r>
      <w:r>
        <w:t>.</w:t>
      </w:r>
    </w:p>
    <w:p w14:paraId="50BEEBA3" w14:textId="77777777" w:rsidR="0069625A" w:rsidRDefault="0069625A" w:rsidP="0069625A">
      <w:pPr>
        <w:pStyle w:val="references"/>
      </w:pPr>
      <w:r>
        <w:t xml:space="preserve">Wei Tong and Z. R. Hu, "A CWP fed circular monopole antenna for ultra wideband wireless communications," </w:t>
      </w:r>
      <w:r>
        <w:rPr>
          <w:rStyle w:val="Emphasis"/>
          <w:color w:val="000000"/>
        </w:rPr>
        <w:t>2005 IEEE Antennas and Propagation Society International Symposium</w:t>
      </w:r>
      <w:r>
        <w:t>, Washington, DC, 2005, pp. 528-531 vol. 3A.</w:t>
      </w:r>
    </w:p>
    <w:p w14:paraId="2003E6EE" w14:textId="23786071" w:rsidR="0069625A" w:rsidRDefault="0069625A" w:rsidP="0069625A">
      <w:pPr>
        <w:pStyle w:val="references"/>
      </w:pPr>
      <w:r>
        <w:t xml:space="preserve">S. Ghosh and B. K. Sarkar, "Design of microstrip crossed monopole antenna for ultra wideband communication Microstrip crossed monopole for ultra wideband communication," </w:t>
      </w:r>
      <w:r>
        <w:rPr>
          <w:rStyle w:val="Emphasis"/>
          <w:color w:val="000000"/>
        </w:rPr>
        <w:t>2012 Annual IEEE India Conference (INDICON)</w:t>
      </w:r>
      <w:r>
        <w:t>, Kochi, 2012, pp. 499-502.</w:t>
      </w:r>
    </w:p>
    <w:p w14:paraId="145F5BE3" w14:textId="7D48961C" w:rsidR="00DE69B4" w:rsidRPr="001046CA" w:rsidRDefault="00DE69B4" w:rsidP="00DE69B4">
      <w:pPr>
        <w:pStyle w:val="references"/>
      </w:pPr>
      <w:r w:rsidRPr="001046CA">
        <w:rPr>
          <w:shd w:val="clear" w:color="auto" w:fill="FFFFFF"/>
        </w:rPr>
        <w:t xml:space="preserve">Liu, H., Yin, C., Gao, W., &amp; Sun, Y. (2015). Optimization and Design of Wideband Antenna Based on </w:t>
      </w:r>
      <w:r w:rsidR="007E03A8">
        <w:rPr>
          <w:shd w:val="clear" w:color="auto" w:fill="FFFFFF"/>
        </w:rPr>
        <w:t xml:space="preserve">Q </w:t>
      </w:r>
      <w:r w:rsidRPr="001046CA">
        <w:rPr>
          <w:shd w:val="clear" w:color="auto" w:fill="FFFFFF"/>
        </w:rPr>
        <w:t>Factor. </w:t>
      </w:r>
      <w:r w:rsidRPr="001046CA">
        <w:rPr>
          <w:i/>
          <w:iCs/>
          <w:shd w:val="clear" w:color="auto" w:fill="FFFFFF"/>
        </w:rPr>
        <w:t>International Journal of Antennas and Propagation</w:t>
      </w:r>
      <w:r w:rsidRPr="001046CA">
        <w:rPr>
          <w:shd w:val="clear" w:color="auto" w:fill="FFFFFF"/>
        </w:rPr>
        <w:t>, </w:t>
      </w:r>
      <w:r w:rsidRPr="001046CA">
        <w:rPr>
          <w:i/>
          <w:iCs/>
          <w:shd w:val="clear" w:color="auto" w:fill="FFFFFF"/>
        </w:rPr>
        <w:t>2015</w:t>
      </w:r>
      <w:r w:rsidRPr="001046CA">
        <w:rPr>
          <w:shd w:val="clear" w:color="auto" w:fill="FFFFFF"/>
        </w:rPr>
        <w:t>.</w:t>
      </w:r>
    </w:p>
    <w:p w14:paraId="2954DCF9" w14:textId="77777777" w:rsidR="00DE69B4" w:rsidRPr="001046CA" w:rsidRDefault="00DE69B4" w:rsidP="00DE69B4">
      <w:pPr>
        <w:pStyle w:val="references"/>
      </w:pPr>
      <w:r w:rsidRPr="001046CA">
        <w:rPr>
          <w:shd w:val="clear" w:color="auto" w:fill="FFFFFF"/>
        </w:rPr>
        <w:t>Wu, J. W., Hsiao, H. M., Lu, J. H., &amp; Chang, S. H. (2004). Dual broadband design of rectangular slot antenna for 2.4 and 5 GHz wireless communication. </w:t>
      </w:r>
      <w:r w:rsidRPr="001046CA">
        <w:rPr>
          <w:i/>
          <w:iCs/>
          <w:shd w:val="clear" w:color="auto" w:fill="FFFFFF"/>
        </w:rPr>
        <w:t>Electronics Letters</w:t>
      </w:r>
      <w:r w:rsidRPr="001046CA">
        <w:rPr>
          <w:shd w:val="clear" w:color="auto" w:fill="FFFFFF"/>
        </w:rPr>
        <w:t>, </w:t>
      </w:r>
      <w:r w:rsidRPr="001046CA">
        <w:rPr>
          <w:i/>
          <w:iCs/>
          <w:shd w:val="clear" w:color="auto" w:fill="FFFFFF"/>
        </w:rPr>
        <w:t>40</w:t>
      </w:r>
      <w:r w:rsidRPr="001046CA">
        <w:rPr>
          <w:shd w:val="clear" w:color="auto" w:fill="FFFFFF"/>
        </w:rPr>
        <w:t>(23), 1461-1463.</w:t>
      </w:r>
    </w:p>
    <w:p w14:paraId="37ADF734" w14:textId="77777777" w:rsidR="00DE69B4" w:rsidRPr="001046CA" w:rsidRDefault="00DE69B4" w:rsidP="00DE69B4">
      <w:pPr>
        <w:pStyle w:val="references"/>
      </w:pPr>
      <w:r w:rsidRPr="0090142E">
        <w:t>C. -. Huang, B. -. Jeng and C. -. Yang, "Wideband monopole antenna for DVB-T applications," in </w:t>
      </w:r>
      <w:r w:rsidRPr="0090142E">
        <w:rPr>
          <w:rStyle w:val="Emphasis"/>
          <w:color w:val="000000"/>
        </w:rPr>
        <w:t>Electronics Letters</w:t>
      </w:r>
      <w:r w:rsidRPr="0090142E">
        <w:t>, vol. 44, no. 25, pp. 1448-1450, 4 December 2008</w:t>
      </w:r>
      <w:r>
        <w:rPr>
          <w:sz w:val="27"/>
          <w:szCs w:val="27"/>
        </w:rPr>
        <w:t>.</w:t>
      </w:r>
    </w:p>
    <w:p w14:paraId="27F148F4" w14:textId="77777777" w:rsidR="00DE69B4" w:rsidRPr="003357CA" w:rsidRDefault="00DE69B4" w:rsidP="00DE69B4">
      <w:pPr>
        <w:pStyle w:val="references"/>
      </w:pPr>
      <w:r w:rsidRPr="001046CA">
        <w:rPr>
          <w:shd w:val="clear" w:color="auto" w:fill="FFFFFF"/>
        </w:rPr>
        <w:t>Kurniawan, A., &amp;Mukhlishin, S. (2013). Wideband antenna design and fabrication for modern wireless communications systems. </w:t>
      </w:r>
      <w:r w:rsidRPr="001046CA">
        <w:rPr>
          <w:i/>
          <w:iCs/>
          <w:shd w:val="clear" w:color="auto" w:fill="FFFFFF"/>
        </w:rPr>
        <w:t>Procedia Technology</w:t>
      </w:r>
      <w:r w:rsidRPr="001046CA">
        <w:rPr>
          <w:shd w:val="clear" w:color="auto" w:fill="FFFFFF"/>
        </w:rPr>
        <w:t>, </w:t>
      </w:r>
      <w:r w:rsidRPr="001046CA">
        <w:rPr>
          <w:i/>
          <w:iCs/>
          <w:shd w:val="clear" w:color="auto" w:fill="FFFFFF"/>
        </w:rPr>
        <w:t>11</w:t>
      </w:r>
      <w:r w:rsidRPr="001046CA">
        <w:rPr>
          <w:shd w:val="clear" w:color="auto" w:fill="FFFFFF"/>
        </w:rPr>
        <w:t>, 348-353.</w:t>
      </w:r>
    </w:p>
    <w:p w14:paraId="6E8881EB" w14:textId="77777777" w:rsidR="00DE69B4" w:rsidRPr="00957F5A" w:rsidRDefault="00DE69B4" w:rsidP="00DE69B4">
      <w:pPr>
        <w:pStyle w:val="references"/>
      </w:pPr>
      <w:r w:rsidRPr="003357CA">
        <w:t>R. Caso, A. D'Alessandro, A. A. Serra, P. Nepa and G. Manara, "Wideband integrated H-PIFA antenna for DVB-T and WiMAX applications," </w:t>
      </w:r>
      <w:r w:rsidRPr="003357CA">
        <w:rPr>
          <w:rStyle w:val="Emphasis"/>
          <w:color w:val="000000"/>
        </w:rPr>
        <w:t>2011 IEEE International Symposium on Antennas and Propagation (APSURSI)</w:t>
      </w:r>
      <w:r w:rsidRPr="003357CA">
        <w:t>, Spokane, WA, 2011, pp. 1394-1396.</w:t>
      </w:r>
    </w:p>
    <w:p w14:paraId="05ED06F1" w14:textId="77777777" w:rsidR="00DE69B4" w:rsidRPr="00513C38" w:rsidRDefault="00DE69B4" w:rsidP="00DE69B4">
      <w:pPr>
        <w:pStyle w:val="references"/>
      </w:pPr>
      <w:r w:rsidRPr="00957F5A">
        <w:t>S. -. Zhou, B. -. Sun, Y. -. Wei and Q. -. Liu, "Low profile wideband antenna with shaped beams for indoor DVB-H applications," in </w:t>
      </w:r>
      <w:r w:rsidRPr="00957F5A">
        <w:rPr>
          <w:rStyle w:val="Emphasis"/>
          <w:color w:val="000000"/>
        </w:rPr>
        <w:t>Electronics Letters</w:t>
      </w:r>
      <w:r w:rsidRPr="00957F5A">
        <w:t>, vol. 45, no. 23, pp. 1151-1152, November 2009.</w:t>
      </w:r>
    </w:p>
    <w:p w14:paraId="712FF4AF" w14:textId="77777777" w:rsidR="00DE69B4" w:rsidRPr="00513C38" w:rsidRDefault="00DE69B4" w:rsidP="00DE69B4">
      <w:pPr>
        <w:pStyle w:val="references"/>
      </w:pPr>
      <w:r w:rsidRPr="00513C38">
        <w:t>Y. Jia, Y. Liu, H. Wang, K. Li and S. Gong, "Low-RCS, High-Gain, and Wideband Mushroom Antenna," in </w:t>
      </w:r>
      <w:r w:rsidRPr="00513C38">
        <w:rPr>
          <w:rStyle w:val="Emphasis"/>
          <w:color w:val="000000"/>
        </w:rPr>
        <w:t>IEEE Antennas and Wireless Propagation Letters</w:t>
      </w:r>
      <w:r w:rsidRPr="00513C38">
        <w:t>, vol. 14, pp. 277-280, 2015.</w:t>
      </w:r>
    </w:p>
    <w:p w14:paraId="57CAD310" w14:textId="77777777" w:rsidR="00DE69B4" w:rsidRDefault="00DE69B4" w:rsidP="00DE69B4">
      <w:pPr>
        <w:pStyle w:val="references"/>
        <w:numPr>
          <w:ilvl w:val="0"/>
          <w:numId w:val="0"/>
        </w:numPr>
        <w:ind w:left="360" w:hanging="360"/>
      </w:pPr>
    </w:p>
    <w:p w14:paraId="7F0509EC" w14:textId="77777777" w:rsidR="00DE69B4" w:rsidRPr="00B97B9D" w:rsidRDefault="00DE69B4" w:rsidP="00DE69B4">
      <w:pPr>
        <w:pStyle w:val="references"/>
        <w:numPr>
          <w:ilvl w:val="0"/>
          <w:numId w:val="0"/>
        </w:numPr>
        <w:ind w:left="360"/>
      </w:pPr>
    </w:p>
    <w:p w14:paraId="46F8B650" w14:textId="77777777" w:rsidR="00836367" w:rsidRDefault="00836367" w:rsidP="00836367">
      <w:pPr>
        <w:pStyle w:val="references"/>
        <w:numPr>
          <w:ilvl w:val="0"/>
          <w:numId w:val="0"/>
        </w:numPr>
        <w:ind w:left="360" w:hanging="360"/>
        <w:jc w:val="center"/>
      </w:pPr>
    </w:p>
    <w:p w14:paraId="181C9C25" w14:textId="69359096" w:rsidR="00DE69B4" w:rsidRPr="00F96569" w:rsidRDefault="00DE69B4" w:rsidP="00C95E12">
      <w:pPr>
        <w:pStyle w:val="references"/>
        <w:numPr>
          <w:ilvl w:val="0"/>
          <w:numId w:val="0"/>
        </w:numPr>
        <w:ind w:left="360" w:hanging="360"/>
        <w:rPr>
          <w:rFonts w:eastAsia="SimSun"/>
          <w:b/>
          <w:noProof w:val="0"/>
          <w:color w:val="FF0000"/>
          <w:spacing w:val="-1"/>
          <w:sz w:val="20"/>
          <w:szCs w:val="20"/>
          <w:lang w:val="x-none" w:eastAsia="x-none"/>
        </w:rPr>
        <w:sectPr w:rsidR="00DE69B4" w:rsidRPr="00F96569" w:rsidSect="003B4E04">
          <w:type w:val="continuous"/>
          <w:pgSz w:w="11906" w:h="16838" w:code="9"/>
          <w:pgMar w:top="1080" w:right="907" w:bottom="1440" w:left="907" w:header="720" w:footer="720" w:gutter="0"/>
          <w:cols w:num="2" w:space="360"/>
          <w:docGrid w:linePitch="360"/>
        </w:sectPr>
      </w:pPr>
    </w:p>
    <w:p w14:paraId="1C9EF9D5" w14:textId="77777777" w:rsidR="009303D9" w:rsidRDefault="009303D9" w:rsidP="00C95E12">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9AA3F" w14:textId="77777777" w:rsidR="008F4807" w:rsidRDefault="008F4807" w:rsidP="001A3B3D">
      <w:r>
        <w:separator/>
      </w:r>
    </w:p>
  </w:endnote>
  <w:endnote w:type="continuationSeparator" w:id="0">
    <w:p w14:paraId="0A494863" w14:textId="77777777" w:rsidR="008F4807" w:rsidRDefault="008F48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8D12C" w14:textId="77777777" w:rsidR="0089229F" w:rsidRPr="006F6D3D" w:rsidRDefault="0089229F"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BFB75" w14:textId="77777777" w:rsidR="008F4807" w:rsidRDefault="008F4807" w:rsidP="001A3B3D">
      <w:r>
        <w:separator/>
      </w:r>
    </w:p>
  </w:footnote>
  <w:footnote w:type="continuationSeparator" w:id="0">
    <w:p w14:paraId="43AF991F" w14:textId="77777777" w:rsidR="008F4807" w:rsidRDefault="008F4807"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A0E798C"/>
    <w:multiLevelType w:val="hybridMultilevel"/>
    <w:tmpl w:val="7D4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89548C"/>
    <w:multiLevelType w:val="hybridMultilevel"/>
    <w:tmpl w:val="AA145468"/>
    <w:lvl w:ilvl="0" w:tplc="801E706A">
      <w:start w:val="9"/>
      <w:numFmt w:val="decimal"/>
      <w:lvlText w:val="%1."/>
      <w:lvlJc w:val="left"/>
      <w:pPr>
        <w:tabs>
          <w:tab w:val="num" w:pos="720"/>
        </w:tabs>
        <w:ind w:left="720" w:hanging="360"/>
      </w:pPr>
    </w:lvl>
    <w:lvl w:ilvl="1" w:tplc="2710D3DA" w:tentative="1">
      <w:start w:val="1"/>
      <w:numFmt w:val="decimal"/>
      <w:lvlText w:val="%2."/>
      <w:lvlJc w:val="left"/>
      <w:pPr>
        <w:tabs>
          <w:tab w:val="num" w:pos="1440"/>
        </w:tabs>
        <w:ind w:left="1440" w:hanging="360"/>
      </w:pPr>
    </w:lvl>
    <w:lvl w:ilvl="2" w:tplc="D7F43D9E" w:tentative="1">
      <w:start w:val="1"/>
      <w:numFmt w:val="decimal"/>
      <w:lvlText w:val="%3."/>
      <w:lvlJc w:val="left"/>
      <w:pPr>
        <w:tabs>
          <w:tab w:val="num" w:pos="2160"/>
        </w:tabs>
        <w:ind w:left="2160" w:hanging="360"/>
      </w:pPr>
    </w:lvl>
    <w:lvl w:ilvl="3" w:tplc="5CE2A49C" w:tentative="1">
      <w:start w:val="1"/>
      <w:numFmt w:val="decimal"/>
      <w:lvlText w:val="%4."/>
      <w:lvlJc w:val="left"/>
      <w:pPr>
        <w:tabs>
          <w:tab w:val="num" w:pos="2880"/>
        </w:tabs>
        <w:ind w:left="2880" w:hanging="360"/>
      </w:pPr>
    </w:lvl>
    <w:lvl w:ilvl="4" w:tplc="9FFE533C" w:tentative="1">
      <w:start w:val="1"/>
      <w:numFmt w:val="decimal"/>
      <w:lvlText w:val="%5."/>
      <w:lvlJc w:val="left"/>
      <w:pPr>
        <w:tabs>
          <w:tab w:val="num" w:pos="3600"/>
        </w:tabs>
        <w:ind w:left="3600" w:hanging="360"/>
      </w:pPr>
    </w:lvl>
    <w:lvl w:ilvl="5" w:tplc="77186D12" w:tentative="1">
      <w:start w:val="1"/>
      <w:numFmt w:val="decimal"/>
      <w:lvlText w:val="%6."/>
      <w:lvlJc w:val="left"/>
      <w:pPr>
        <w:tabs>
          <w:tab w:val="num" w:pos="4320"/>
        </w:tabs>
        <w:ind w:left="4320" w:hanging="360"/>
      </w:pPr>
    </w:lvl>
    <w:lvl w:ilvl="6" w:tplc="E288FF44" w:tentative="1">
      <w:start w:val="1"/>
      <w:numFmt w:val="decimal"/>
      <w:lvlText w:val="%7."/>
      <w:lvlJc w:val="left"/>
      <w:pPr>
        <w:tabs>
          <w:tab w:val="num" w:pos="5040"/>
        </w:tabs>
        <w:ind w:left="5040" w:hanging="360"/>
      </w:pPr>
    </w:lvl>
    <w:lvl w:ilvl="7" w:tplc="9566EE1C" w:tentative="1">
      <w:start w:val="1"/>
      <w:numFmt w:val="decimal"/>
      <w:lvlText w:val="%8."/>
      <w:lvlJc w:val="left"/>
      <w:pPr>
        <w:tabs>
          <w:tab w:val="num" w:pos="5760"/>
        </w:tabs>
        <w:ind w:left="5760" w:hanging="360"/>
      </w:pPr>
    </w:lvl>
    <w:lvl w:ilvl="8" w:tplc="401A7C9A" w:tentative="1">
      <w:start w:val="1"/>
      <w:numFmt w:val="decimal"/>
      <w:lvlText w:val="%9."/>
      <w:lvlJc w:val="left"/>
      <w:pPr>
        <w:tabs>
          <w:tab w:val="num" w:pos="6480"/>
        </w:tabs>
        <w:ind w:left="6480" w:hanging="360"/>
      </w:pPr>
    </w:lvl>
  </w:abstractNum>
  <w:abstractNum w:abstractNumId="13">
    <w:nsid w:val="17A84EB6"/>
    <w:multiLevelType w:val="hybridMultilevel"/>
    <w:tmpl w:val="BDA84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9CD6942"/>
    <w:multiLevelType w:val="hybridMultilevel"/>
    <w:tmpl w:val="CA387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52FE340C"/>
    <w:multiLevelType w:val="hybridMultilevel"/>
    <w:tmpl w:val="BF2A3C76"/>
    <w:lvl w:ilvl="0" w:tplc="BC8009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nsid w:val="72614C99"/>
    <w:multiLevelType w:val="hybridMultilevel"/>
    <w:tmpl w:val="9100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6"/>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17"/>
  </w:num>
  <w:num w:numId="27">
    <w:abstractNumId w:val="13"/>
  </w:num>
  <w:num w:numId="28">
    <w:abstractNumId w:val="23"/>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CA0"/>
    <w:rsid w:val="000362BA"/>
    <w:rsid w:val="0004781E"/>
    <w:rsid w:val="00052807"/>
    <w:rsid w:val="0008758A"/>
    <w:rsid w:val="000A31B1"/>
    <w:rsid w:val="000C0651"/>
    <w:rsid w:val="000C1E68"/>
    <w:rsid w:val="000E7BE0"/>
    <w:rsid w:val="001078D4"/>
    <w:rsid w:val="001305A8"/>
    <w:rsid w:val="0016249A"/>
    <w:rsid w:val="00166873"/>
    <w:rsid w:val="0017312E"/>
    <w:rsid w:val="0017542B"/>
    <w:rsid w:val="00180C1C"/>
    <w:rsid w:val="00181AB2"/>
    <w:rsid w:val="001A2EFD"/>
    <w:rsid w:val="001A3B3D"/>
    <w:rsid w:val="001B67DC"/>
    <w:rsid w:val="001F2EE7"/>
    <w:rsid w:val="002053DF"/>
    <w:rsid w:val="002254A9"/>
    <w:rsid w:val="00233D97"/>
    <w:rsid w:val="002347A2"/>
    <w:rsid w:val="002850E3"/>
    <w:rsid w:val="002C070A"/>
    <w:rsid w:val="002D3217"/>
    <w:rsid w:val="00353531"/>
    <w:rsid w:val="00354FCF"/>
    <w:rsid w:val="003953BC"/>
    <w:rsid w:val="003A19E2"/>
    <w:rsid w:val="003A2F70"/>
    <w:rsid w:val="003B4E04"/>
    <w:rsid w:val="003B71AA"/>
    <w:rsid w:val="003D2915"/>
    <w:rsid w:val="003E03B9"/>
    <w:rsid w:val="003E143D"/>
    <w:rsid w:val="003F53ED"/>
    <w:rsid w:val="003F5A08"/>
    <w:rsid w:val="003F74B1"/>
    <w:rsid w:val="004015BA"/>
    <w:rsid w:val="00420716"/>
    <w:rsid w:val="004270AF"/>
    <w:rsid w:val="004325FB"/>
    <w:rsid w:val="004432BA"/>
    <w:rsid w:val="0044407E"/>
    <w:rsid w:val="00447BB9"/>
    <w:rsid w:val="0046031D"/>
    <w:rsid w:val="00471A9A"/>
    <w:rsid w:val="00483A2E"/>
    <w:rsid w:val="0049279F"/>
    <w:rsid w:val="004D72B5"/>
    <w:rsid w:val="004F57B5"/>
    <w:rsid w:val="0051475E"/>
    <w:rsid w:val="00533B1F"/>
    <w:rsid w:val="00551B7F"/>
    <w:rsid w:val="0056610F"/>
    <w:rsid w:val="00566113"/>
    <w:rsid w:val="00575BCA"/>
    <w:rsid w:val="00577721"/>
    <w:rsid w:val="00584EE3"/>
    <w:rsid w:val="00587993"/>
    <w:rsid w:val="005B0344"/>
    <w:rsid w:val="005B520E"/>
    <w:rsid w:val="005C2B43"/>
    <w:rsid w:val="005D2FD8"/>
    <w:rsid w:val="005E2800"/>
    <w:rsid w:val="005F0CFC"/>
    <w:rsid w:val="00605825"/>
    <w:rsid w:val="00610220"/>
    <w:rsid w:val="00612986"/>
    <w:rsid w:val="00613890"/>
    <w:rsid w:val="00620D6D"/>
    <w:rsid w:val="00645D22"/>
    <w:rsid w:val="00651A08"/>
    <w:rsid w:val="00654204"/>
    <w:rsid w:val="00670434"/>
    <w:rsid w:val="00692641"/>
    <w:rsid w:val="0069625A"/>
    <w:rsid w:val="006A3826"/>
    <w:rsid w:val="006B6B66"/>
    <w:rsid w:val="006C4EEF"/>
    <w:rsid w:val="006C6797"/>
    <w:rsid w:val="006F6D3D"/>
    <w:rsid w:val="0070441D"/>
    <w:rsid w:val="00715BEA"/>
    <w:rsid w:val="00740EEA"/>
    <w:rsid w:val="0074182A"/>
    <w:rsid w:val="007720A1"/>
    <w:rsid w:val="00794804"/>
    <w:rsid w:val="00796B38"/>
    <w:rsid w:val="007A634D"/>
    <w:rsid w:val="007B1D9F"/>
    <w:rsid w:val="007B33F1"/>
    <w:rsid w:val="007B6DDA"/>
    <w:rsid w:val="007C0308"/>
    <w:rsid w:val="007C2FF2"/>
    <w:rsid w:val="007D5715"/>
    <w:rsid w:val="007D6232"/>
    <w:rsid w:val="007E03A8"/>
    <w:rsid w:val="007E6F8C"/>
    <w:rsid w:val="007F1F99"/>
    <w:rsid w:val="007F768F"/>
    <w:rsid w:val="0080791D"/>
    <w:rsid w:val="00812EA0"/>
    <w:rsid w:val="00824DE6"/>
    <w:rsid w:val="00836367"/>
    <w:rsid w:val="00843DA2"/>
    <w:rsid w:val="0084783D"/>
    <w:rsid w:val="00873603"/>
    <w:rsid w:val="00876837"/>
    <w:rsid w:val="0089229F"/>
    <w:rsid w:val="008A2C7D"/>
    <w:rsid w:val="008B44EF"/>
    <w:rsid w:val="008C4B23"/>
    <w:rsid w:val="008D5868"/>
    <w:rsid w:val="008F3AE7"/>
    <w:rsid w:val="008F4807"/>
    <w:rsid w:val="008F6E2C"/>
    <w:rsid w:val="009033A8"/>
    <w:rsid w:val="00925132"/>
    <w:rsid w:val="009303D9"/>
    <w:rsid w:val="00933C64"/>
    <w:rsid w:val="00950C3A"/>
    <w:rsid w:val="00972203"/>
    <w:rsid w:val="00976C80"/>
    <w:rsid w:val="00986237"/>
    <w:rsid w:val="009F1D79"/>
    <w:rsid w:val="009F6F8D"/>
    <w:rsid w:val="00A059B3"/>
    <w:rsid w:val="00A25A02"/>
    <w:rsid w:val="00A4090A"/>
    <w:rsid w:val="00A76705"/>
    <w:rsid w:val="00A87760"/>
    <w:rsid w:val="00AB137E"/>
    <w:rsid w:val="00AC323C"/>
    <w:rsid w:val="00AE20EC"/>
    <w:rsid w:val="00AE3409"/>
    <w:rsid w:val="00B102F7"/>
    <w:rsid w:val="00B11A60"/>
    <w:rsid w:val="00B22613"/>
    <w:rsid w:val="00B768D1"/>
    <w:rsid w:val="00BA1025"/>
    <w:rsid w:val="00BB39B3"/>
    <w:rsid w:val="00BB7C9E"/>
    <w:rsid w:val="00BC3420"/>
    <w:rsid w:val="00BD670B"/>
    <w:rsid w:val="00BE428F"/>
    <w:rsid w:val="00BE7D3C"/>
    <w:rsid w:val="00BF5FF6"/>
    <w:rsid w:val="00C0207F"/>
    <w:rsid w:val="00C14EE2"/>
    <w:rsid w:val="00C16117"/>
    <w:rsid w:val="00C3075A"/>
    <w:rsid w:val="00C8035D"/>
    <w:rsid w:val="00C86607"/>
    <w:rsid w:val="00C87A2B"/>
    <w:rsid w:val="00C919A4"/>
    <w:rsid w:val="00C95E12"/>
    <w:rsid w:val="00C97924"/>
    <w:rsid w:val="00CA4392"/>
    <w:rsid w:val="00CC393F"/>
    <w:rsid w:val="00CE5012"/>
    <w:rsid w:val="00D2176E"/>
    <w:rsid w:val="00D3146F"/>
    <w:rsid w:val="00D576DF"/>
    <w:rsid w:val="00D632BE"/>
    <w:rsid w:val="00D72D06"/>
    <w:rsid w:val="00D7522C"/>
    <w:rsid w:val="00D7536F"/>
    <w:rsid w:val="00D76668"/>
    <w:rsid w:val="00D8748C"/>
    <w:rsid w:val="00DA3F01"/>
    <w:rsid w:val="00DA7A05"/>
    <w:rsid w:val="00DB03B1"/>
    <w:rsid w:val="00DB1B53"/>
    <w:rsid w:val="00DE69B4"/>
    <w:rsid w:val="00E04E34"/>
    <w:rsid w:val="00E07383"/>
    <w:rsid w:val="00E11C96"/>
    <w:rsid w:val="00E165BC"/>
    <w:rsid w:val="00E40AA6"/>
    <w:rsid w:val="00E43CB0"/>
    <w:rsid w:val="00E5507B"/>
    <w:rsid w:val="00E61E12"/>
    <w:rsid w:val="00E675F9"/>
    <w:rsid w:val="00E67F74"/>
    <w:rsid w:val="00E74675"/>
    <w:rsid w:val="00E74ABF"/>
    <w:rsid w:val="00E7596C"/>
    <w:rsid w:val="00E878F2"/>
    <w:rsid w:val="00ED0149"/>
    <w:rsid w:val="00EF7DE3"/>
    <w:rsid w:val="00F03103"/>
    <w:rsid w:val="00F271DE"/>
    <w:rsid w:val="00F47462"/>
    <w:rsid w:val="00F627DA"/>
    <w:rsid w:val="00F7288F"/>
    <w:rsid w:val="00F72CE0"/>
    <w:rsid w:val="00F75C45"/>
    <w:rsid w:val="00F847A6"/>
    <w:rsid w:val="00F85D9F"/>
    <w:rsid w:val="00F9441B"/>
    <w:rsid w:val="00FA4C32"/>
    <w:rsid w:val="00FB2C7F"/>
    <w:rsid w:val="00FC65AE"/>
    <w:rsid w:val="00FE7114"/>
    <w:rsid w:val="00FF2197"/>
    <w:rsid w:val="00FF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B4BB3"/>
  <w15:chartTrackingRefBased/>
  <w15:docId w15:val="{BD05810A-FB89-4DC2-B49B-8B930128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3146F"/>
    <w:rPr>
      <w:color w:val="808080"/>
    </w:rPr>
  </w:style>
  <w:style w:type="paragraph" w:styleId="ListParagraph">
    <w:name w:val="List Paragraph"/>
    <w:basedOn w:val="Normal"/>
    <w:uiPriority w:val="34"/>
    <w:qFormat/>
    <w:rsid w:val="00DA7A05"/>
    <w:pPr>
      <w:suppressAutoHyphens/>
      <w:ind w:left="720"/>
      <w:contextualSpacing/>
    </w:pPr>
    <w:rPr>
      <w:lang w:eastAsia="zh-CN"/>
    </w:rPr>
  </w:style>
  <w:style w:type="character" w:styleId="Emphasis">
    <w:name w:val="Emphasis"/>
    <w:basedOn w:val="DefaultParagraphFont"/>
    <w:uiPriority w:val="20"/>
    <w:qFormat/>
    <w:rsid w:val="001305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317975">
      <w:bodyDiv w:val="1"/>
      <w:marLeft w:val="0"/>
      <w:marRight w:val="0"/>
      <w:marTop w:val="0"/>
      <w:marBottom w:val="0"/>
      <w:divBdr>
        <w:top w:val="none" w:sz="0" w:space="0" w:color="auto"/>
        <w:left w:val="none" w:sz="0" w:space="0" w:color="auto"/>
        <w:bottom w:val="none" w:sz="0" w:space="0" w:color="auto"/>
        <w:right w:val="none" w:sz="0" w:space="0" w:color="auto"/>
      </w:divBdr>
      <w:divsChild>
        <w:div w:id="697238015">
          <w:marLeft w:val="547"/>
          <w:marRight w:val="0"/>
          <w:marTop w:val="106"/>
          <w:marBottom w:val="0"/>
          <w:divBdr>
            <w:top w:val="none" w:sz="0" w:space="0" w:color="auto"/>
            <w:left w:val="none" w:sz="0" w:space="0" w:color="auto"/>
            <w:bottom w:val="none" w:sz="0" w:space="0" w:color="auto"/>
            <w:right w:val="none" w:sz="0" w:space="0" w:color="auto"/>
          </w:divBdr>
        </w:div>
        <w:div w:id="878590994">
          <w:marLeft w:val="547"/>
          <w:marRight w:val="0"/>
          <w:marTop w:val="106"/>
          <w:marBottom w:val="0"/>
          <w:divBdr>
            <w:top w:val="none" w:sz="0" w:space="0" w:color="auto"/>
            <w:left w:val="none" w:sz="0" w:space="0" w:color="auto"/>
            <w:bottom w:val="none" w:sz="0" w:space="0" w:color="auto"/>
            <w:right w:val="none" w:sz="0" w:space="0" w:color="auto"/>
          </w:divBdr>
        </w:div>
        <w:div w:id="1109274074">
          <w:marLeft w:val="547"/>
          <w:marRight w:val="0"/>
          <w:marTop w:val="106"/>
          <w:marBottom w:val="0"/>
          <w:divBdr>
            <w:top w:val="none" w:sz="0" w:space="0" w:color="auto"/>
            <w:left w:val="none" w:sz="0" w:space="0" w:color="auto"/>
            <w:bottom w:val="none" w:sz="0" w:space="0" w:color="auto"/>
            <w:right w:val="none" w:sz="0" w:space="0" w:color="auto"/>
          </w:divBdr>
        </w:div>
        <w:div w:id="1407532172">
          <w:marLeft w:val="547"/>
          <w:marRight w:val="0"/>
          <w:marTop w:val="106"/>
          <w:marBottom w:val="0"/>
          <w:divBdr>
            <w:top w:val="none" w:sz="0" w:space="0" w:color="auto"/>
            <w:left w:val="none" w:sz="0" w:space="0" w:color="auto"/>
            <w:bottom w:val="none" w:sz="0" w:space="0" w:color="auto"/>
            <w:right w:val="none" w:sz="0" w:space="0" w:color="auto"/>
          </w:divBdr>
        </w:div>
        <w:div w:id="1234855146">
          <w:marLeft w:val="547"/>
          <w:marRight w:val="0"/>
          <w:marTop w:val="106"/>
          <w:marBottom w:val="0"/>
          <w:divBdr>
            <w:top w:val="none" w:sz="0" w:space="0" w:color="auto"/>
            <w:left w:val="none" w:sz="0" w:space="0" w:color="auto"/>
            <w:bottom w:val="none" w:sz="0" w:space="0" w:color="auto"/>
            <w:right w:val="none" w:sz="0" w:space="0" w:color="auto"/>
          </w:divBdr>
        </w:div>
        <w:div w:id="1515535682">
          <w:marLeft w:val="547"/>
          <w:marRight w:val="0"/>
          <w:marTop w:val="106"/>
          <w:marBottom w:val="0"/>
          <w:divBdr>
            <w:top w:val="none" w:sz="0" w:space="0" w:color="auto"/>
            <w:left w:val="none" w:sz="0" w:space="0" w:color="auto"/>
            <w:bottom w:val="none" w:sz="0" w:space="0" w:color="auto"/>
            <w:right w:val="none" w:sz="0" w:space="0" w:color="auto"/>
          </w:divBdr>
        </w:div>
      </w:divsChild>
    </w:div>
    <w:div w:id="868251767">
      <w:bodyDiv w:val="1"/>
      <w:marLeft w:val="0"/>
      <w:marRight w:val="0"/>
      <w:marTop w:val="0"/>
      <w:marBottom w:val="0"/>
      <w:divBdr>
        <w:top w:val="none" w:sz="0" w:space="0" w:color="auto"/>
        <w:left w:val="none" w:sz="0" w:space="0" w:color="auto"/>
        <w:bottom w:val="none" w:sz="0" w:space="0" w:color="auto"/>
        <w:right w:val="none" w:sz="0" w:space="0" w:color="auto"/>
      </w:divBdr>
    </w:div>
    <w:div w:id="1598560576">
      <w:bodyDiv w:val="1"/>
      <w:marLeft w:val="0"/>
      <w:marRight w:val="0"/>
      <w:marTop w:val="0"/>
      <w:marBottom w:val="0"/>
      <w:divBdr>
        <w:top w:val="none" w:sz="0" w:space="0" w:color="auto"/>
        <w:left w:val="none" w:sz="0" w:space="0" w:color="auto"/>
        <w:bottom w:val="none" w:sz="0" w:space="0" w:color="auto"/>
        <w:right w:val="none" w:sz="0" w:space="0" w:color="auto"/>
      </w:divBdr>
      <w:divsChild>
        <w:div w:id="632491795">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E073C-A7C7-4093-AC4C-C0A34F85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Pages>
  <Words>2073</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mahe</cp:lastModifiedBy>
  <cp:revision>42</cp:revision>
  <dcterms:created xsi:type="dcterms:W3CDTF">2019-01-29T10:38:00Z</dcterms:created>
  <dcterms:modified xsi:type="dcterms:W3CDTF">2019-02-05T05:13:00Z</dcterms:modified>
</cp:coreProperties>
</file>