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Internet company's internal management database </w:t>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spacing w:after="240" w:before="240" w:lineRule="auto"/>
        <w:rPr>
          <w:b w:val="1"/>
          <w:sz w:val="27"/>
          <w:szCs w:val="27"/>
        </w:rPr>
      </w:pPr>
      <w:r w:rsidDel="00000000" w:rsidR="00000000" w:rsidRPr="00000000">
        <w:rPr>
          <w:b w:val="1"/>
          <w:sz w:val="27"/>
          <w:szCs w:val="27"/>
          <w:rtl w:val="0"/>
        </w:rPr>
        <w:t xml:space="preserve">Background</w:t>
      </w:r>
    </w:p>
    <w:p w:rsidR="00000000" w:rsidDel="00000000" w:rsidP="00000000" w:rsidRDefault="00000000" w:rsidRPr="00000000" w14:paraId="00000004">
      <w:pPr>
        <w:spacing w:after="240" w:before="240" w:lineRule="auto"/>
        <w:rPr/>
      </w:pPr>
      <w:r w:rsidDel="00000000" w:rsidR="00000000" w:rsidRPr="00000000">
        <w:rPr>
          <w:rtl w:val="0"/>
        </w:rPr>
        <w:t xml:space="preserve">The Internal Management Database is designed to efficiently manage a wide range of company-related affairs, enclosing both large and small-scale operations. It delivers a centralized repository where users can access, store, and retrieve data related to employees, projects, tasks, and other key functions. By providing an efficient approach to managing information, the IMD supports scalability and flexibility, enabling companies to scale its usage or narrow its focus based on distinct needs.</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b w:val="1"/>
          <w:sz w:val="27"/>
          <w:szCs w:val="27"/>
        </w:rPr>
      </w:pPr>
      <w:r w:rsidDel="00000000" w:rsidR="00000000" w:rsidRPr="00000000">
        <w:rPr>
          <w:b w:val="1"/>
          <w:sz w:val="27"/>
          <w:szCs w:val="27"/>
          <w:rtl w:val="0"/>
        </w:rPr>
        <w:t xml:space="preserve">Purpose</w:t>
      </w:r>
    </w:p>
    <w:p w:rsidR="00000000" w:rsidDel="00000000" w:rsidP="00000000" w:rsidRDefault="00000000" w:rsidRPr="00000000" w14:paraId="00000007">
      <w:pPr>
        <w:numPr>
          <w:ilvl w:val="0"/>
          <w:numId w:val="1"/>
        </w:numPr>
        <w:spacing w:after="0" w:afterAutospacing="0" w:before="240" w:lineRule="auto"/>
        <w:ind w:left="720" w:hanging="360"/>
        <w:rPr>
          <w:u w:val="none"/>
        </w:rPr>
      </w:pPr>
      <w:r w:rsidDel="00000000" w:rsidR="00000000" w:rsidRPr="00000000">
        <w:rPr>
          <w:rtl w:val="0"/>
        </w:rPr>
        <w:t xml:space="preserve">D</w:t>
      </w:r>
      <w:r w:rsidDel="00000000" w:rsidR="00000000" w:rsidRPr="00000000">
        <w:rPr>
          <w:rtl w:val="0"/>
        </w:rPr>
        <w:t xml:space="preserve">ata management can be centralized to improve accessibility and efficiency</w:t>
      </w:r>
    </w:p>
    <w:p w:rsidR="00000000" w:rsidDel="00000000" w:rsidP="00000000" w:rsidRDefault="00000000" w:rsidRPr="00000000" w14:paraId="00000008">
      <w:pPr>
        <w:numPr>
          <w:ilvl w:val="0"/>
          <w:numId w:val="1"/>
        </w:numPr>
        <w:spacing w:after="0" w:afterAutospacing="0" w:before="0" w:beforeAutospacing="0" w:lineRule="auto"/>
        <w:ind w:left="720" w:hanging="360"/>
        <w:rPr>
          <w:u w:val="none"/>
        </w:rPr>
      </w:pPr>
      <w:r w:rsidDel="00000000" w:rsidR="00000000" w:rsidRPr="00000000">
        <w:rPr>
          <w:rtl w:val="0"/>
        </w:rPr>
        <w:t xml:space="preserve">Streamlined processes are facilitated, reducing manual effort and paperwork</w:t>
      </w:r>
    </w:p>
    <w:p w:rsidR="00000000" w:rsidDel="00000000" w:rsidP="00000000" w:rsidRDefault="00000000" w:rsidRPr="00000000" w14:paraId="00000009">
      <w:pPr>
        <w:numPr>
          <w:ilvl w:val="0"/>
          <w:numId w:val="1"/>
        </w:numPr>
        <w:spacing w:after="0" w:afterAutospacing="0" w:before="0" w:beforeAutospacing="0" w:lineRule="auto"/>
        <w:ind w:left="720" w:hanging="360"/>
        <w:rPr>
          <w:u w:val="none"/>
        </w:rPr>
      </w:pPr>
      <w:r w:rsidDel="00000000" w:rsidR="00000000" w:rsidRPr="00000000">
        <w:rPr>
          <w:rtl w:val="0"/>
        </w:rPr>
        <w:t xml:space="preserve">Strengthen teamwork by ensuring safe and dependable data sharing,creating a foundation where information flows seamlessly and securely between collaborators</w:t>
      </w:r>
    </w:p>
    <w:p w:rsidR="00000000" w:rsidDel="00000000" w:rsidP="00000000" w:rsidRDefault="00000000" w:rsidRPr="00000000" w14:paraId="0000000A">
      <w:pPr>
        <w:numPr>
          <w:ilvl w:val="0"/>
          <w:numId w:val="1"/>
        </w:numPr>
        <w:spacing w:after="0" w:afterAutospacing="0" w:before="0" w:beforeAutospacing="0" w:lineRule="auto"/>
        <w:ind w:left="720" w:hanging="360"/>
        <w:rPr>
          <w:u w:val="none"/>
        </w:rPr>
      </w:pPr>
      <w:r w:rsidDel="00000000" w:rsidR="00000000" w:rsidRPr="00000000">
        <w:rPr>
          <w:rtl w:val="0"/>
        </w:rPr>
        <w:t xml:space="preserve">Scalability is provided to encapsulate growing business needs or focus on specific areas, such as personnel management</w:t>
      </w:r>
    </w:p>
    <w:p w:rsidR="00000000" w:rsidDel="00000000" w:rsidP="00000000" w:rsidRDefault="00000000" w:rsidRPr="00000000" w14:paraId="0000000B">
      <w:pPr>
        <w:numPr>
          <w:ilvl w:val="0"/>
          <w:numId w:val="1"/>
        </w:numPr>
        <w:spacing w:after="240" w:before="0" w:beforeAutospacing="0" w:lineRule="auto"/>
        <w:ind w:left="720" w:hanging="360"/>
        <w:rPr>
          <w:u w:val="none"/>
        </w:rPr>
      </w:pPr>
      <w:r w:rsidDel="00000000" w:rsidR="00000000" w:rsidRPr="00000000">
        <w:rPr>
          <w:rtl w:val="0"/>
        </w:rPr>
        <w:t xml:space="preserve">Digital tracking of processes, such as leave requests, project progress, bug tracking, is supported</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b w:val="1"/>
          <w:sz w:val="27"/>
          <w:szCs w:val="27"/>
        </w:rPr>
      </w:pPr>
      <w:r w:rsidDel="00000000" w:rsidR="00000000" w:rsidRPr="00000000">
        <w:rPr>
          <w:b w:val="1"/>
          <w:sz w:val="27"/>
          <w:szCs w:val="27"/>
          <w:rtl w:val="0"/>
        </w:rPr>
        <w:t xml:space="preserve">Scope</w:t>
      </w:r>
    </w:p>
    <w:p w:rsidR="00000000" w:rsidDel="00000000" w:rsidP="00000000" w:rsidRDefault="00000000" w:rsidRPr="00000000" w14:paraId="0000000E">
      <w:pPr>
        <w:spacing w:after="240" w:before="240" w:lineRule="auto"/>
        <w:rPr/>
      </w:pPr>
      <w:r w:rsidDel="00000000" w:rsidR="00000000" w:rsidRPr="00000000">
        <w:rPr>
          <w:rtl w:val="0"/>
        </w:rPr>
        <w:t xml:space="preserve">The scope of the IMD includes various tables and records essential to the company’s daily operations. These may include employee records, attendance tracking, project management, task assignments, bug tracking, team structures, and client information. Additionally, it can manage internal processes like personal leave, annual leave, compensatory leave, maternity leave, and resignations. For companies with broader needs, it can also incorporate financial data like contracts, invoices, and departmental budgets. However, the focus remains on operations directly related to internal management, leaving other systems (e.g., payroll, human resources, or financial systems) to specialized software.</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