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77777777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83FDB" w:rsidRPr="00C35D2C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77777777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83FDB" w:rsidRPr="00C35D2C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50A9F3A1" w14:textId="175EE18D" w:rsidR="00412D1A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1928567" w:history="1">
            <w:r w:rsidR="00412D1A" w:rsidRPr="00473A22">
              <w:rPr>
                <w:rStyle w:val="Hyperlink"/>
                <w:noProof/>
              </w:rPr>
              <w:t>1.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Overview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_Toc111928567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22F440A8" w14:textId="557D33E0" w:rsidR="00412D1A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68" w:history="1">
            <w:r w:rsidR="00412D1A" w:rsidRPr="00473A22">
              <w:rPr>
                <w:rStyle w:val="Hyperlink"/>
                <w:noProof/>
              </w:rPr>
              <w:t>2.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Exploratory Data Analysis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_Toc111928568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0F61265B" w14:textId="614CC9EA" w:rsidR="00412D1A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69" w:history="1">
            <w:r w:rsidR="00412D1A" w:rsidRPr="00473A22">
              <w:rPr>
                <w:rStyle w:val="Hyperlink"/>
                <w:noProof/>
              </w:rPr>
              <w:t>3.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Evaluation of the Preliminary Multiple Linear Regression Model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_Toc111928569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1D0922D0" w14:textId="36F30964" w:rsidR="00412D1A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70" w:history="1">
            <w:r w:rsidR="00412D1A" w:rsidRPr="00473A22">
              <w:rPr>
                <w:rStyle w:val="Hyperlink"/>
                <w:noProof/>
              </w:rPr>
              <w:t>4.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Australia Contextualization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_Toc111928570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0289506C" w14:textId="25DFB99A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1" w:history="1">
            <w:r w:rsidR="00412D1A" w:rsidRPr="00473A22">
              <w:rPr>
                <w:rStyle w:val="Hyperlink"/>
                <w:noProof/>
              </w:rPr>
              <w:t>Appendix A – Technical Analysis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_Toc111928571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68DEDDF4" w14:textId="3E5B82DA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2" w:history="1">
            <w:r w:rsidR="00412D1A" w:rsidRPr="00473A22">
              <w:rPr>
                <w:rStyle w:val="Hyperlink"/>
                <w:noProof/>
              </w:rPr>
              <w:t>Appendix B – Contextualisation Notes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_Toc111928572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48F5C59D" w14:textId="297D1526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3" w:history="1">
            <w:r w:rsidR="00412D1A" w:rsidRPr="00473A22">
              <w:rPr>
                <w:rStyle w:val="Hyperlink"/>
                <w:noProof/>
              </w:rPr>
              <w:t>Appendix C – R Code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_Toc111928573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17AAFF10" w14:textId="4919716E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4" w:history="1">
            <w:r w:rsidR="00412D1A" w:rsidRPr="00473A22">
              <w:rPr>
                <w:rStyle w:val="Hyperlink"/>
                <w:noProof/>
              </w:rPr>
              <w:t>Appendix D – Reference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_Toc111928574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25AB1E4B" w14:textId="1607D94A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3071D4">
      <w:pPr>
        <w:pStyle w:val="Heading1"/>
        <w:ind w:left="364"/>
        <w:rPr>
          <w:sz w:val="22"/>
          <w:szCs w:val="22"/>
        </w:rPr>
      </w:pPr>
      <w:r>
        <w:rPr>
          <w:sz w:val="22"/>
          <w:szCs w:val="22"/>
        </w:rPr>
        <w:lastRenderedPageBreak/>
        <w:t>Introduction</w:t>
      </w:r>
    </w:p>
    <w:p w14:paraId="4C80DE10" w14:textId="2E73E4AB" w:rsidR="003071D4" w:rsidRDefault="006476D0" w:rsidP="000A668A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As s</w:t>
      </w:r>
      <w:r>
        <w:rPr>
          <w:rFonts w:ascii="Arial" w:hAnsi="Arial" w:cs="Arial" w:hint="eastAsia"/>
        </w:rPr>
        <w:t>troke</w:t>
      </w:r>
      <w:r>
        <w:rPr>
          <w:rFonts w:ascii="Arial" w:hAnsi="Arial" w:cs="Arial"/>
        </w:rPr>
        <w:t xml:space="preserve"> has become the most fatal disease in Australia, </w:t>
      </w:r>
      <w:r w:rsidR="00A73C55" w:rsidRPr="00A73C55">
        <w:rPr>
          <w:rFonts w:ascii="Arial" w:hAnsi="Arial" w:cs="Arial"/>
        </w:rPr>
        <w:t>Stroke Foundation (SF) Australia</w:t>
      </w:r>
      <w:r>
        <w:rPr>
          <w:rFonts w:ascii="Arial" w:hAnsi="Arial" w:cs="Arial"/>
        </w:rPr>
        <w:t xml:space="preserve"> </w:t>
      </w:r>
      <w:r w:rsidR="00473C26">
        <w:rPr>
          <w:rFonts w:ascii="Arial" w:hAnsi="Arial" w:cs="Arial"/>
        </w:rPr>
        <w:t>wishes</w:t>
      </w:r>
      <w:r>
        <w:rPr>
          <w:rFonts w:ascii="Arial" w:hAnsi="Arial" w:cs="Arial"/>
        </w:rPr>
        <w:t xml:space="preserve"> to </w:t>
      </w:r>
      <w:r w:rsidR="00473C26" w:rsidRPr="00473C26">
        <w:rPr>
          <w:rFonts w:ascii="Arial" w:hAnsi="Arial" w:cs="Arial"/>
        </w:rPr>
        <w:t>improve stroke prevention, detection and support for all Australians</w:t>
      </w:r>
      <w:r w:rsidR="00473C2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a preliminary analysis </w:t>
      </w:r>
      <w:r w:rsidR="0067058E">
        <w:rPr>
          <w:rFonts w:ascii="Arial" w:hAnsi="Arial" w:cs="Arial"/>
        </w:rPr>
        <w:t xml:space="preserve">on the stroke cases </w:t>
      </w:r>
      <w:r w:rsidR="00C30ECA">
        <w:rPr>
          <w:rFonts w:ascii="Arial" w:hAnsi="Arial" w:cs="Arial"/>
        </w:rPr>
        <w:t xml:space="preserve">using 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C30ECA">
        <w:rPr>
          <w:rFonts w:ascii="Arial" w:hAnsi="Arial" w:cs="Arial"/>
        </w:rPr>
        <w:t xml:space="preserve">, with the </w:t>
      </w:r>
      <w:r>
        <w:rPr>
          <w:rFonts w:ascii="Arial" w:hAnsi="Arial" w:cs="Arial"/>
        </w:rPr>
        <w:t>aim</w:t>
      </w:r>
      <w:r w:rsidR="00C30ECA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</w:t>
      </w:r>
      <w:r w:rsidR="00473C26">
        <w:rPr>
          <w:rFonts w:ascii="Arial" w:hAnsi="Arial" w:cs="Arial"/>
        </w:rPr>
        <w:t>deepen</w:t>
      </w:r>
      <w:r w:rsidR="00C30ECA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the understanding of risk factors associate with </w:t>
      </w:r>
      <w:r w:rsidR="00E20325" w:rsidRPr="00E20325">
        <w:rPr>
          <w:rFonts w:ascii="Arial" w:hAnsi="Arial" w:cs="Arial"/>
        </w:rPr>
        <w:t>stroke mortality rates</w:t>
      </w:r>
      <w:r w:rsidR="00FC301B">
        <w:rPr>
          <w:rFonts w:ascii="Arial" w:hAnsi="Arial" w:cs="Arial"/>
        </w:rPr>
        <w:t>.</w:t>
      </w:r>
    </w:p>
    <w:p w14:paraId="7878A956" w14:textId="4805357D" w:rsidR="00C30ECA" w:rsidRDefault="00C30ECA" w:rsidP="000A668A">
      <w:pPr>
        <w:spacing w:after="60" w:line="276" w:lineRule="auto"/>
        <w:rPr>
          <w:rFonts w:ascii="Arial" w:hAnsi="Arial" w:cs="Arial"/>
        </w:rPr>
      </w:pPr>
    </w:p>
    <w:p w14:paraId="0CA14084" w14:textId="4DA69472" w:rsidR="0067058E" w:rsidRDefault="00C30ECA" w:rsidP="000A668A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Besides, this report also explores the feasibility of the same type of analysis to Australian context.</w:t>
      </w:r>
    </w:p>
    <w:p w14:paraId="0A99BB0D" w14:textId="77777777" w:rsidR="008128C9" w:rsidRDefault="008128C9" w:rsidP="000A668A">
      <w:pPr>
        <w:spacing w:after="60" w:line="276" w:lineRule="auto"/>
        <w:rPr>
          <w:rFonts w:ascii="Arial" w:hAnsi="Arial" w:cs="Arial"/>
        </w:rPr>
      </w:pPr>
    </w:p>
    <w:p w14:paraId="670E6C99" w14:textId="4509C88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0" w:name="_Toc111928568"/>
      <w:r w:rsidRPr="000F5065">
        <w:rPr>
          <w:sz w:val="22"/>
          <w:szCs w:val="22"/>
        </w:rPr>
        <w:t>Exploratory Data Analysis</w:t>
      </w:r>
      <w:bookmarkEnd w:id="0"/>
    </w:p>
    <w:p w14:paraId="235F817F" w14:textId="70589114" w:rsidR="003071D4" w:rsidRPr="008560C2" w:rsidRDefault="008560C2" w:rsidP="003071D4">
      <w:pPr>
        <w:spacing w:after="60" w:line="276" w:lineRule="auto"/>
        <w:rPr>
          <w:rFonts w:ascii="Arial" w:hAnsi="Arial" w:cs="Arial"/>
          <w:i/>
          <w:iCs/>
          <w:lang w:val="en-US"/>
        </w:rPr>
      </w:pPr>
      <w:r w:rsidRPr="008560C2">
        <w:rPr>
          <w:rFonts w:ascii="Arial" w:hAnsi="Arial" w:cs="Arial"/>
          <w:i/>
          <w:iCs/>
          <w:lang w:val="en-US"/>
        </w:rPr>
        <w:t>Description of the exploratory data analysis was excellent.</w:t>
      </w:r>
    </w:p>
    <w:p w14:paraId="67A6AF9C" w14:textId="00ABE02C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2C6E5F86" w14:textId="77777777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21535F8A" w14:textId="6171EDB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1" w:name="_Toc111928569"/>
      <w:r w:rsidRPr="000F5065">
        <w:rPr>
          <w:sz w:val="22"/>
          <w:szCs w:val="22"/>
        </w:rPr>
        <w:t>Evaluation of the Preliminary Multiple Linear Regression Model</w:t>
      </w:r>
      <w:bookmarkEnd w:id="1"/>
    </w:p>
    <w:p w14:paraId="3DFD1BFB" w14:textId="03566774" w:rsidR="003071D4" w:rsidRPr="0055623A" w:rsidRDefault="0055623A" w:rsidP="003071D4">
      <w:pPr>
        <w:spacing w:after="60" w:line="276" w:lineRule="auto"/>
        <w:rPr>
          <w:rFonts w:ascii="Arial" w:hAnsi="Arial" w:cs="Arial"/>
          <w:i/>
          <w:iCs/>
          <w:lang w:val="en-US"/>
        </w:rPr>
      </w:pPr>
      <w:r w:rsidRPr="0055623A">
        <w:rPr>
          <w:rFonts w:ascii="Arial" w:hAnsi="Arial" w:cs="Arial"/>
          <w:i/>
          <w:iCs/>
          <w:lang w:val="en-US"/>
        </w:rPr>
        <w:t>Excellent evaluation of the linear model</w:t>
      </w:r>
    </w:p>
    <w:p w14:paraId="265775A2" w14:textId="04487EEE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6C3A10FA" w14:textId="35D36654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0A097405" w14:textId="27B48C94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481DC69" w14:textId="14F18F66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1216FB13" w14:textId="16AAB22A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2D81B9D2" w14:textId="53045BE3" w:rsidR="004F0C68" w:rsidRPr="000F5065" w:rsidRDefault="004F0C68" w:rsidP="004F0C68">
      <w:pPr>
        <w:pStyle w:val="Heading1"/>
        <w:ind w:left="364"/>
        <w:rPr>
          <w:sz w:val="22"/>
          <w:szCs w:val="22"/>
        </w:rPr>
      </w:pPr>
      <w:bookmarkStart w:id="2" w:name="_Toc111928570"/>
      <w:r w:rsidRPr="000F5065">
        <w:rPr>
          <w:sz w:val="22"/>
          <w:szCs w:val="22"/>
        </w:rPr>
        <w:t>Australia Contextualization</w:t>
      </w:r>
      <w:bookmarkEnd w:id="2"/>
    </w:p>
    <w:p w14:paraId="7D13146A" w14:textId="3901FC9E" w:rsidR="004F0C68" w:rsidRPr="0055623A" w:rsidRDefault="0055623A" w:rsidP="003071D4">
      <w:pPr>
        <w:spacing w:after="60" w:line="276" w:lineRule="auto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F1813D6" w14:textId="39BDE9E2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5C26795" w14:textId="77777777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07C4E0C" w14:textId="7BCB0BDB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3792C72C" w14:textId="14EFAB25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9855AD8" w14:textId="4D3008B2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6CA782B" w14:textId="6070EBDA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6714E90D" w14:textId="283D964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DBAF39D" w14:textId="5D0B301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13FE77A" w14:textId="5B9FEAFE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2106EA8B" w14:textId="216088ED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0F71A8F1" w14:textId="166AEBE9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EE912A1" w14:textId="6E7C5AD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3B4E3D6" w14:textId="3D954F66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CE5348C" w14:textId="77777777" w:rsidR="0099325C" w:rsidRDefault="0099325C">
      <w:pPr>
        <w:rPr>
          <w:rFonts w:ascii="Arial" w:hAnsi="Arial" w:cs="Arial"/>
        </w:rPr>
      </w:pPr>
    </w:p>
    <w:p w14:paraId="7062EFC4" w14:textId="77777777" w:rsidR="0099325C" w:rsidRDefault="0099325C">
      <w:pPr>
        <w:rPr>
          <w:rFonts w:ascii="Arial" w:hAnsi="Arial" w:cs="Arial"/>
        </w:rPr>
      </w:pPr>
    </w:p>
    <w:p w14:paraId="58660372" w14:textId="77777777" w:rsidR="0099325C" w:rsidRDefault="0099325C">
      <w:pPr>
        <w:rPr>
          <w:rFonts w:ascii="Arial" w:hAnsi="Arial" w:cs="Arial"/>
        </w:rPr>
      </w:pPr>
    </w:p>
    <w:p w14:paraId="2413E0E9" w14:textId="1E95157C" w:rsidR="0099325C" w:rsidRDefault="009932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473FE4B2" w:rsidR="003071D4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3" w:name="_Toc111928571"/>
      <w:r w:rsidRPr="000F5065">
        <w:rPr>
          <w:sz w:val="22"/>
          <w:szCs w:val="22"/>
        </w:rPr>
        <w:lastRenderedPageBreak/>
        <w:t>Appendix A – Technical Analysis</w:t>
      </w:r>
      <w:bookmarkEnd w:id="3"/>
    </w:p>
    <w:p w14:paraId="0ADB4517" w14:textId="18F6423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3A574765" w14:textId="415ABA7E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14DFB04" w14:textId="032AA234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4" w:name="_Toc111928572"/>
      <w:r w:rsidRPr="000F5065">
        <w:rPr>
          <w:sz w:val="22"/>
          <w:szCs w:val="22"/>
        </w:rPr>
        <w:t>Appendix B – Contextualisation Notes</w:t>
      </w:r>
      <w:bookmarkEnd w:id="4"/>
    </w:p>
    <w:p w14:paraId="50B15495" w14:textId="6820B55C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9DA76C5" w14:textId="7777777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F455683" w14:textId="49BD3FA5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5" w:name="_Toc111928573"/>
      <w:r w:rsidRPr="000F5065">
        <w:rPr>
          <w:sz w:val="22"/>
          <w:szCs w:val="22"/>
        </w:rPr>
        <w:t>Appendix C – R Code</w:t>
      </w:r>
      <w:bookmarkEnd w:id="5"/>
    </w:p>
    <w:p w14:paraId="200EDDFA" w14:textId="76B337F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5476E887" w14:textId="70C36F2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6C8641CA" w14:textId="1E01BBED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6" w:name="_Toc111928574"/>
      <w:r w:rsidRPr="000F5065">
        <w:rPr>
          <w:sz w:val="22"/>
          <w:szCs w:val="22"/>
        </w:rPr>
        <w:t>Appendix D – Reference</w:t>
      </w:r>
      <w:bookmarkEnd w:id="6"/>
    </w:p>
    <w:p w14:paraId="148C7C39" w14:textId="7777777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sectPr w:rsidR="00814039" w:rsidRPr="000F5065" w:rsidSect="0008089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8350" w14:textId="77777777" w:rsidR="00062AFD" w:rsidRDefault="00062AFD" w:rsidP="00E40736">
      <w:pPr>
        <w:spacing w:after="0" w:line="240" w:lineRule="auto"/>
      </w:pPr>
      <w:r>
        <w:separator/>
      </w:r>
    </w:p>
  </w:endnote>
  <w:endnote w:type="continuationSeparator" w:id="0">
    <w:p w14:paraId="2ED4035D" w14:textId="77777777" w:rsidR="00062AFD" w:rsidRDefault="00062AFD" w:rsidP="00E4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79AD" w14:textId="77777777" w:rsidR="00062AFD" w:rsidRDefault="00062AFD" w:rsidP="00E40736">
      <w:pPr>
        <w:spacing w:after="0" w:line="240" w:lineRule="auto"/>
      </w:pPr>
      <w:r>
        <w:separator/>
      </w:r>
    </w:p>
  </w:footnote>
  <w:footnote w:type="continuationSeparator" w:id="0">
    <w:p w14:paraId="79040DFC" w14:textId="77777777" w:rsidR="00062AFD" w:rsidRDefault="00062AFD" w:rsidP="00E4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C1E9" w14:textId="3B0B6C2B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</w:p>
  <w:p w14:paraId="4041898F" w14:textId="7971C1D1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8579BB"/>
    <w:multiLevelType w:val="hybridMultilevel"/>
    <w:tmpl w:val="CFEC1080"/>
    <w:lvl w:ilvl="0" w:tplc="84F88F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1"/>
  </w:num>
  <w:num w:numId="2" w16cid:durableId="297103798">
    <w:abstractNumId w:val="1"/>
  </w:num>
  <w:num w:numId="3" w16cid:durableId="2059548210">
    <w:abstractNumId w:val="1"/>
  </w:num>
  <w:num w:numId="4" w16cid:durableId="799955358">
    <w:abstractNumId w:val="0"/>
  </w:num>
  <w:num w:numId="5" w16cid:durableId="1036783221">
    <w:abstractNumId w:val="1"/>
  </w:num>
  <w:num w:numId="6" w16cid:durableId="1768847845">
    <w:abstractNumId w:val="1"/>
  </w:num>
  <w:num w:numId="7" w16cid:durableId="1836450862">
    <w:abstractNumId w:val="1"/>
  </w:num>
  <w:num w:numId="8" w16cid:durableId="423958371">
    <w:abstractNumId w:val="1"/>
  </w:num>
  <w:num w:numId="9" w16cid:durableId="74473801">
    <w:abstractNumId w:val="1"/>
  </w:num>
  <w:num w:numId="10" w16cid:durableId="167375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62AFD"/>
    <w:rsid w:val="00080894"/>
    <w:rsid w:val="000A668A"/>
    <w:rsid w:val="000F5065"/>
    <w:rsid w:val="00154D1B"/>
    <w:rsid w:val="00184F8B"/>
    <w:rsid w:val="002138EC"/>
    <w:rsid w:val="00273B97"/>
    <w:rsid w:val="002E0770"/>
    <w:rsid w:val="003071D4"/>
    <w:rsid w:val="003A642F"/>
    <w:rsid w:val="00412D1A"/>
    <w:rsid w:val="00473C26"/>
    <w:rsid w:val="004F0C68"/>
    <w:rsid w:val="0055623A"/>
    <w:rsid w:val="005E47A0"/>
    <w:rsid w:val="006307E0"/>
    <w:rsid w:val="006476D0"/>
    <w:rsid w:val="0067058E"/>
    <w:rsid w:val="00714D26"/>
    <w:rsid w:val="00751F1E"/>
    <w:rsid w:val="007D29F4"/>
    <w:rsid w:val="008128C9"/>
    <w:rsid w:val="00814039"/>
    <w:rsid w:val="008560C2"/>
    <w:rsid w:val="008A0169"/>
    <w:rsid w:val="008F2D37"/>
    <w:rsid w:val="00983FDB"/>
    <w:rsid w:val="0099263F"/>
    <w:rsid w:val="0099325C"/>
    <w:rsid w:val="00A15F96"/>
    <w:rsid w:val="00A73C55"/>
    <w:rsid w:val="00B20AFE"/>
    <w:rsid w:val="00BE4760"/>
    <w:rsid w:val="00C30ECA"/>
    <w:rsid w:val="00C35D2C"/>
    <w:rsid w:val="00DA40CD"/>
    <w:rsid w:val="00E0324B"/>
    <w:rsid w:val="00E20325"/>
    <w:rsid w:val="00E40736"/>
    <w:rsid w:val="00E67C5F"/>
    <w:rsid w:val="00E710A8"/>
    <w:rsid w:val="00F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Jinfeng Zhu</dc:subject>
  <dc:creator>47564644</dc:creator>
  <cp:keywords/>
  <dc:description/>
  <cp:lastModifiedBy>zjf.mhc@gmail.com</cp:lastModifiedBy>
  <cp:revision>32</cp:revision>
  <dcterms:created xsi:type="dcterms:W3CDTF">2022-08-20T14:27:00Z</dcterms:created>
  <dcterms:modified xsi:type="dcterms:W3CDTF">2022-08-26T15:57:00Z</dcterms:modified>
</cp:coreProperties>
</file>