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eastAsiaTheme="minorEastAsia"/>
          <w:color w:val="auto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2"/>
          <w:szCs w:val="22"/>
        </w:rPr>
      </w:sdtEndPr>
      <w:sdtContent>
        <w:p w14:paraId="56D788E2" w14:textId="4EC44A39" w:rsidR="00BE4760" w:rsidRPr="00412D1A" w:rsidRDefault="00BE4760" w:rsidP="00E4327D">
          <w:pPr>
            <w:pStyle w:val="TOCHeading"/>
          </w:pPr>
          <w:r w:rsidRPr="00412D1A">
            <w:t>Contents</w:t>
          </w:r>
        </w:p>
        <w:p w14:paraId="3D6E1B25" w14:textId="30EA3796" w:rsidR="0027684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3370887" w:history="1">
            <w:r w:rsidR="00276845" w:rsidRPr="00F66E88">
              <w:rPr>
                <w:rStyle w:val="Hyperlink"/>
                <w:noProof/>
              </w:rPr>
              <w:t>1.</w:t>
            </w:r>
            <w:r w:rsidR="00276845">
              <w:rPr>
                <w:noProof/>
                <w:lang w:val="en-US"/>
              </w:rPr>
              <w:tab/>
            </w:r>
            <w:r w:rsidR="00276845" w:rsidRPr="00F66E88">
              <w:rPr>
                <w:rStyle w:val="Hyperlink"/>
                <w:noProof/>
              </w:rPr>
              <w:t>Introduction</w:t>
            </w:r>
            <w:r w:rsidR="00276845">
              <w:rPr>
                <w:noProof/>
                <w:webHidden/>
              </w:rPr>
              <w:tab/>
            </w:r>
            <w:r w:rsidR="00276845">
              <w:rPr>
                <w:noProof/>
                <w:webHidden/>
              </w:rPr>
              <w:fldChar w:fldCharType="begin"/>
            </w:r>
            <w:r w:rsidR="00276845">
              <w:rPr>
                <w:noProof/>
                <w:webHidden/>
              </w:rPr>
              <w:instrText xml:space="preserve"> PAGEREF _Toc113370887 \h </w:instrText>
            </w:r>
            <w:r w:rsidR="00276845">
              <w:rPr>
                <w:noProof/>
                <w:webHidden/>
              </w:rPr>
            </w:r>
            <w:r w:rsidR="00276845">
              <w:rPr>
                <w:noProof/>
                <w:webHidden/>
              </w:rPr>
              <w:fldChar w:fldCharType="separate"/>
            </w:r>
            <w:r w:rsidR="00276845">
              <w:rPr>
                <w:noProof/>
                <w:webHidden/>
              </w:rPr>
              <w:t>2</w:t>
            </w:r>
            <w:r w:rsidR="00276845">
              <w:rPr>
                <w:noProof/>
                <w:webHidden/>
              </w:rPr>
              <w:fldChar w:fldCharType="end"/>
            </w:r>
          </w:hyperlink>
        </w:p>
        <w:p w14:paraId="44142F7C" w14:textId="68643168" w:rsidR="00276845" w:rsidRDefault="00276845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3370888" w:history="1">
            <w:r w:rsidRPr="00F66E88">
              <w:rPr>
                <w:rStyle w:val="Hyperlink"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881B" w14:textId="1468747E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889" w:history="1">
            <w:r w:rsidRPr="00F66E88">
              <w:rPr>
                <w:rStyle w:val="Hyperlink"/>
                <w:noProof/>
              </w:rPr>
              <w:t>2.1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Source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4868" w14:textId="55C64137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890" w:history="1">
            <w:r w:rsidRPr="00F66E88">
              <w:rPr>
                <w:rStyle w:val="Hyperlink"/>
                <w:noProof/>
              </w:rPr>
              <w:t>2.2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7408" w14:textId="4740E9C7" w:rsidR="00276845" w:rsidRDefault="00276845">
          <w:pPr>
            <w:pStyle w:val="TOC3"/>
            <w:tabs>
              <w:tab w:val="left" w:pos="1320"/>
              <w:tab w:val="right" w:leader="dot" w:pos="8630"/>
            </w:tabs>
            <w:rPr>
              <w:noProof/>
              <w:lang w:val="en-US"/>
            </w:rPr>
          </w:pPr>
          <w:hyperlink w:anchor="_Toc113370891" w:history="1">
            <w:r w:rsidRPr="00F66E88">
              <w:rPr>
                <w:rStyle w:val="Hyperlink"/>
                <w:noProof/>
              </w:rPr>
              <w:t>2.2.1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Checks on Duplicate and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1DDE" w14:textId="211E6ACF" w:rsidR="00276845" w:rsidRDefault="00276845">
          <w:pPr>
            <w:pStyle w:val="TOC3"/>
            <w:tabs>
              <w:tab w:val="left" w:pos="1320"/>
              <w:tab w:val="right" w:leader="dot" w:pos="8630"/>
            </w:tabs>
            <w:rPr>
              <w:noProof/>
              <w:lang w:val="en-US"/>
            </w:rPr>
          </w:pPr>
          <w:hyperlink w:anchor="_Toc113370892" w:history="1">
            <w:r w:rsidRPr="00F66E88">
              <w:rPr>
                <w:rStyle w:val="Hyperlink"/>
                <w:noProof/>
              </w:rPr>
              <w:t>2.2.2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Tidy Form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81A5" w14:textId="0AB30898" w:rsidR="00276845" w:rsidRDefault="00276845">
          <w:pPr>
            <w:pStyle w:val="TOC3"/>
            <w:tabs>
              <w:tab w:val="left" w:pos="1320"/>
              <w:tab w:val="right" w:leader="dot" w:pos="8630"/>
            </w:tabs>
            <w:rPr>
              <w:noProof/>
              <w:lang w:val="en-US"/>
            </w:rPr>
          </w:pPr>
          <w:hyperlink w:anchor="_Toc113370893" w:history="1">
            <w:r w:rsidRPr="00F66E88">
              <w:rPr>
                <w:rStyle w:val="Hyperlink"/>
                <w:noProof/>
              </w:rPr>
              <w:t>2.2.3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Checks on Internal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9965" w14:textId="43CB7D04" w:rsidR="00276845" w:rsidRDefault="00276845">
          <w:pPr>
            <w:pStyle w:val="TOC3"/>
            <w:tabs>
              <w:tab w:val="left" w:pos="1320"/>
              <w:tab w:val="right" w:leader="dot" w:pos="8630"/>
            </w:tabs>
            <w:rPr>
              <w:noProof/>
              <w:lang w:val="en-US"/>
            </w:rPr>
          </w:pPr>
          <w:hyperlink w:anchor="_Toc113370894" w:history="1">
            <w:r w:rsidRPr="00F66E88">
              <w:rPr>
                <w:rStyle w:val="Hyperlink"/>
                <w:noProof/>
              </w:rPr>
              <w:t>2.2.4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Sense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7450" w14:textId="7624AA6C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895" w:history="1">
            <w:r w:rsidRPr="00F66E88">
              <w:rPr>
                <w:rStyle w:val="Hyperlink"/>
                <w:noProof/>
              </w:rPr>
              <w:t>2.3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D285" w14:textId="7E134319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896" w:history="1">
            <w:r w:rsidRPr="00F66E88">
              <w:rPr>
                <w:rStyle w:val="Hyperlink"/>
                <w:noProof/>
              </w:rPr>
              <w:t>2.4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F2CC" w14:textId="566C4F69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897" w:history="1">
            <w:r w:rsidRPr="00F66E88">
              <w:rPr>
                <w:rStyle w:val="Hyperlink"/>
                <w:noProof/>
              </w:rPr>
              <w:t>2.5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Final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6054" w14:textId="5B1FEBBA" w:rsidR="00276845" w:rsidRDefault="00276845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3370898" w:history="1">
            <w:r w:rsidRPr="00F66E88">
              <w:rPr>
                <w:rStyle w:val="Hyperlink"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Evaluation of the Preliminary Multiple Linear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3B01" w14:textId="626FB92B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899" w:history="1">
            <w:r w:rsidRPr="00F66E88">
              <w:rPr>
                <w:rStyle w:val="Hyperlink"/>
                <w:noProof/>
              </w:rPr>
              <w:t>3.1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4998" w14:textId="0DF9EA58" w:rsidR="00276845" w:rsidRDefault="00276845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US"/>
            </w:rPr>
          </w:pPr>
          <w:hyperlink w:anchor="_Toc113370900" w:history="1">
            <w:r w:rsidRPr="00F66E88">
              <w:rPr>
                <w:rStyle w:val="Hyperlink"/>
                <w:noProof/>
              </w:rPr>
              <w:t>3.2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Fitting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F07B" w14:textId="0CC37FC2" w:rsidR="00276845" w:rsidRDefault="00276845">
          <w:pPr>
            <w:pStyle w:val="TOC3"/>
            <w:tabs>
              <w:tab w:val="left" w:pos="1320"/>
              <w:tab w:val="right" w:leader="dot" w:pos="8630"/>
            </w:tabs>
            <w:rPr>
              <w:noProof/>
              <w:lang w:val="en-US"/>
            </w:rPr>
          </w:pPr>
          <w:hyperlink w:anchor="_Toc113370901" w:history="1">
            <w:r w:rsidRPr="00F66E88">
              <w:rPr>
                <w:rStyle w:val="Hyperlink"/>
                <w:noProof/>
              </w:rPr>
              <w:t>3.2.1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The Suggested Preliminary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9B96" w14:textId="37305538" w:rsidR="00276845" w:rsidRDefault="00276845">
          <w:pPr>
            <w:pStyle w:val="TOC3"/>
            <w:tabs>
              <w:tab w:val="left" w:pos="1320"/>
              <w:tab w:val="right" w:leader="dot" w:pos="8630"/>
            </w:tabs>
            <w:rPr>
              <w:noProof/>
              <w:lang w:val="en-US"/>
            </w:rPr>
          </w:pPr>
          <w:hyperlink w:anchor="_Toc113370902" w:history="1">
            <w:r w:rsidRPr="00F66E88">
              <w:rPr>
                <w:rStyle w:val="Hyperlink"/>
                <w:noProof/>
              </w:rPr>
              <w:t>3.2.2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Model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C1E7" w14:textId="278277FB" w:rsidR="00276845" w:rsidRDefault="00276845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3370903" w:history="1">
            <w:r w:rsidRPr="00F66E88">
              <w:rPr>
                <w:rStyle w:val="Hyperlink"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F66E88">
              <w:rPr>
                <w:rStyle w:val="Hyperlink"/>
                <w:noProof/>
              </w:rPr>
              <w:t>Australia Contextualization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90C9" w14:textId="3FCE264C" w:rsidR="00276845" w:rsidRDefault="002768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3370904" w:history="1">
            <w:r w:rsidRPr="00F66E88">
              <w:rPr>
                <w:rStyle w:val="Hyperlink"/>
                <w:noProof/>
              </w:rPr>
              <w:t>Appendix A – 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4F01" w14:textId="405229A8" w:rsidR="00276845" w:rsidRDefault="002768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3370905" w:history="1">
            <w:r w:rsidRPr="00F66E88">
              <w:rPr>
                <w:rStyle w:val="Hyperlink"/>
                <w:noProof/>
              </w:rPr>
              <w:t>Appendix B – Contextualisation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A6FE" w14:textId="34875857" w:rsidR="00276845" w:rsidRDefault="002768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3370906" w:history="1">
            <w:r w:rsidRPr="00F66E88">
              <w:rPr>
                <w:rStyle w:val="Hyperlink"/>
                <w:noProof/>
              </w:rPr>
              <w:t>Appendix C – 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18A5" w14:textId="089C3C58" w:rsidR="00276845" w:rsidRDefault="002768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3370907" w:history="1">
            <w:r w:rsidRPr="00F66E88">
              <w:rPr>
                <w:rStyle w:val="Hyperlink"/>
                <w:noProof/>
              </w:rPr>
              <w:t>Appendix D –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1E4B" w14:textId="17403887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E4327D">
      <w:pPr>
        <w:pStyle w:val="Heading1"/>
      </w:pPr>
      <w:bookmarkStart w:id="0" w:name="_Toc113370887"/>
      <w:r>
        <w:lastRenderedPageBreak/>
        <w:t>Introduction</w:t>
      </w:r>
      <w:bookmarkEnd w:id="0"/>
    </w:p>
    <w:p w14:paraId="6E62B8D4" w14:textId="49328863" w:rsidR="00290DB7" w:rsidRDefault="007230EA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</w:t>
      </w:r>
      <w:r w:rsidR="00813253">
        <w:rPr>
          <w:rFonts w:ascii="Arial" w:hAnsi="Arial" w:cs="Arial"/>
        </w:rPr>
        <w:t>.</w:t>
      </w:r>
      <w:r w:rsidR="006476D0">
        <w:rPr>
          <w:rFonts w:ascii="Arial" w:hAnsi="Arial" w:cs="Arial"/>
        </w:rPr>
        <w:t xml:space="preserve"> </w:t>
      </w:r>
      <w:r w:rsidR="00813253"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</w:t>
      </w:r>
      <w:r w:rsidR="001531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AA19D2">
      <w:pPr>
        <w:spacing w:after="60" w:line="276" w:lineRule="auto"/>
        <w:jc w:val="both"/>
        <w:rPr>
          <w:rFonts w:ascii="Arial" w:hAnsi="Arial" w:cs="Arial"/>
        </w:rPr>
      </w:pPr>
    </w:p>
    <w:p w14:paraId="573A43E6" w14:textId="7A5CB56B" w:rsidR="00B73072" w:rsidRDefault="006476D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AA19D2">
      <w:pPr>
        <w:spacing w:after="60" w:line="276" w:lineRule="auto"/>
        <w:jc w:val="both"/>
        <w:rPr>
          <w:rFonts w:ascii="Arial" w:hAnsi="Arial" w:cs="Arial"/>
        </w:rPr>
      </w:pPr>
    </w:p>
    <w:p w14:paraId="0CA14084" w14:textId="16CCA97D" w:rsidR="0067058E" w:rsidRPr="007230EA" w:rsidRDefault="00C30ECA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AA19D2">
      <w:pPr>
        <w:spacing w:after="60" w:line="276" w:lineRule="auto"/>
        <w:jc w:val="both"/>
        <w:rPr>
          <w:rFonts w:ascii="Arial" w:hAnsi="Arial" w:cs="Arial"/>
        </w:rPr>
      </w:pPr>
    </w:p>
    <w:p w14:paraId="670E6C99" w14:textId="0BA71BE4" w:rsidR="003071D4" w:rsidRPr="000F5065" w:rsidRDefault="003071D4" w:rsidP="00E4327D">
      <w:pPr>
        <w:pStyle w:val="Heading1"/>
      </w:pPr>
      <w:bookmarkStart w:id="1" w:name="_Toc113370888"/>
      <w:r w:rsidRPr="000F5065">
        <w:t>Exploratory Data Analysis</w:t>
      </w:r>
      <w:bookmarkEnd w:id="1"/>
    </w:p>
    <w:p w14:paraId="67A6AF9C" w14:textId="3F2DC4C1" w:rsidR="003071D4" w:rsidRDefault="006C7904" w:rsidP="00AA19D2">
      <w:pPr>
        <w:spacing w:after="60" w:line="276" w:lineRule="auto"/>
        <w:jc w:val="both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AA19D2">
      <w:pPr>
        <w:spacing w:after="60" w:line="276" w:lineRule="auto"/>
        <w:jc w:val="both"/>
        <w:rPr>
          <w:rFonts w:ascii="Arial" w:hAnsi="Arial" w:cs="Arial"/>
        </w:rPr>
      </w:pPr>
    </w:p>
    <w:p w14:paraId="2D0DD2FA" w14:textId="473FEF5E" w:rsidR="00FA7495" w:rsidRPr="004F22DC" w:rsidRDefault="006C7904" w:rsidP="00CE1CC6">
      <w:pPr>
        <w:pStyle w:val="Heading2"/>
      </w:pPr>
      <w:bookmarkStart w:id="2" w:name="_Toc113370889"/>
      <w:r w:rsidRPr="004F22DC">
        <w:t xml:space="preserve">Source of </w:t>
      </w:r>
      <w:r w:rsidR="00FA7495" w:rsidRPr="004F22DC">
        <w:t>Data</w:t>
      </w:r>
      <w:bookmarkEnd w:id="2"/>
    </w:p>
    <w:p w14:paraId="72F04E9E" w14:textId="07403EF9" w:rsidR="00A52959" w:rsidRDefault="00AB0BC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="00C9146C">
        <w:rPr>
          <w:rFonts w:ascii="Arial" w:hAnsi="Arial" w:cs="Arial"/>
        </w:rPr>
        <w:t xml:space="preserve">for over 3,100 counties across the </w:t>
      </w:r>
      <w:r w:rsidR="00193F98">
        <w:rPr>
          <w:rFonts w:ascii="Arial" w:hAnsi="Arial" w:cs="Arial"/>
        </w:rPr>
        <w:t>United States</w:t>
      </w:r>
      <w:r w:rsidR="00C9146C" w:rsidRPr="00AB0BC3">
        <w:rPr>
          <w:rFonts w:ascii="Arial" w:hAnsi="Arial" w:cs="Arial"/>
        </w:rPr>
        <w:t xml:space="preserve"> </w:t>
      </w:r>
      <w:r w:rsidRPr="00AB0BC3">
        <w:rPr>
          <w:rFonts w:ascii="Arial" w:hAnsi="Arial" w:cs="Arial"/>
        </w:rPr>
        <w:t xml:space="preserve">for the </w:t>
      </w:r>
      <w:r w:rsidR="00193F98">
        <w:rPr>
          <w:rFonts w:ascii="Arial" w:hAnsi="Arial" w:cs="Arial"/>
        </w:rPr>
        <w:t xml:space="preserve">year of </w:t>
      </w:r>
      <w:r w:rsidRPr="00AB0BC3">
        <w:rPr>
          <w:rFonts w:ascii="Arial" w:hAnsi="Arial" w:cs="Arial"/>
        </w:rPr>
        <w:t>2015.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AA19D2">
      <w:pPr>
        <w:spacing w:after="60" w:line="276" w:lineRule="auto"/>
        <w:jc w:val="both"/>
        <w:rPr>
          <w:rFonts w:ascii="Arial" w:hAnsi="Arial" w:cs="Arial"/>
        </w:rPr>
      </w:pPr>
    </w:p>
    <w:p w14:paraId="106F3FFC" w14:textId="2CD77B5B" w:rsidR="006C7904" w:rsidRDefault="006C7904" w:rsidP="00CE1CC6">
      <w:pPr>
        <w:pStyle w:val="Heading2"/>
      </w:pPr>
      <w:bookmarkStart w:id="3" w:name="_Toc113370890"/>
      <w:r w:rsidRPr="006C7904">
        <w:t>Data</w:t>
      </w:r>
      <w:r>
        <w:t xml:space="preserve"> Exploration</w:t>
      </w:r>
      <w:bookmarkEnd w:id="3"/>
    </w:p>
    <w:p w14:paraId="61A41AAA" w14:textId="0C466A46" w:rsidR="00A96B76" w:rsidRPr="00A96B76" w:rsidRDefault="00A96B76" w:rsidP="00A96B76">
      <w:r>
        <w:t>[uncertainty: incidence rate over 75?]</w:t>
      </w:r>
    </w:p>
    <w:p w14:paraId="7C097212" w14:textId="211F45A6" w:rsidR="00ED5706" w:rsidRPr="00F258FC" w:rsidRDefault="00ED5706" w:rsidP="00CE1CC6">
      <w:pPr>
        <w:pStyle w:val="Heading3"/>
      </w:pPr>
      <w:bookmarkStart w:id="4" w:name="_Toc113370891"/>
      <w:r w:rsidRPr="00F258FC">
        <w:t>Checks on Duplicate and Data Type</w:t>
      </w:r>
      <w:bookmarkEnd w:id="4"/>
    </w:p>
    <w:p w14:paraId="1DB8A751" w14:textId="526FFB1B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 checks were performed on duplicated values</w:t>
      </w:r>
      <w:r w:rsidR="00E462BE">
        <w:rPr>
          <w:rFonts w:ascii="Arial" w:hAnsi="Arial" w:cs="Arial"/>
        </w:rPr>
        <w:t xml:space="preserve"> to ensure </w:t>
      </w:r>
      <w:r w:rsidR="003E251A">
        <w:rPr>
          <w:rFonts w:ascii="Arial" w:hAnsi="Arial" w:cs="Arial"/>
        </w:rPr>
        <w:t xml:space="preserve">their </w:t>
      </w:r>
      <w:r w:rsidR="003E251A" w:rsidRPr="003E251A">
        <w:rPr>
          <w:rFonts w:ascii="Arial" w:hAnsi="Arial" w:cs="Arial"/>
        </w:rPr>
        <w:t>non-existence</w:t>
      </w:r>
      <w:r w:rsidR="00E462BE">
        <w:rPr>
          <w:rFonts w:ascii="Arial" w:hAnsi="Arial" w:cs="Arial"/>
        </w:rPr>
        <w:t xml:space="preserve"> </w:t>
      </w:r>
      <w:r w:rsidR="003E251A">
        <w:rPr>
          <w:rFonts w:ascii="Arial" w:hAnsi="Arial" w:cs="Arial"/>
        </w:rPr>
        <w:t xml:space="preserve">in </w:t>
      </w:r>
      <w:r w:rsidR="00E462BE">
        <w:rPr>
          <w:rFonts w:ascii="Arial" w:hAnsi="Arial" w:cs="Arial"/>
        </w:rPr>
        <w:t>any of the dataset</w:t>
      </w:r>
      <w:r>
        <w:rPr>
          <w:rFonts w:ascii="Arial" w:hAnsi="Arial" w:cs="Arial"/>
        </w:rPr>
        <w:t xml:space="preserve">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>issing value</w:t>
      </w:r>
      <w:r w:rsidR="00CB1984">
        <w:rPr>
          <w:rFonts w:ascii="Arial" w:hAnsi="Arial" w:cs="Arial"/>
        </w:rPr>
        <w:t>s was</w:t>
      </w:r>
      <w:r>
        <w:rPr>
          <w:rFonts w:ascii="Arial" w:hAnsi="Arial" w:cs="Arial"/>
        </w:rPr>
        <w:t xml:space="preserve">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="00CB1984">
        <w:rPr>
          <w:rFonts w:ascii="Arial" w:hAnsi="Arial" w:cs="Arial"/>
        </w:rPr>
        <w:t xml:space="preserve">the reason of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</w:t>
      </w:r>
      <w:r w:rsidR="00CB1984">
        <w:rPr>
          <w:rFonts w:ascii="Arial" w:hAnsi="Arial" w:cs="Arial"/>
        </w:rPr>
        <w:t>s</w:t>
      </w:r>
      <w:r w:rsidR="00447F27">
        <w:rPr>
          <w:rFonts w:ascii="Arial" w:hAnsi="Arial" w:cs="Arial"/>
        </w:rPr>
        <w:t xml:space="preserve"> will be explored in the later stage of EDA.</w:t>
      </w:r>
    </w:p>
    <w:p w14:paraId="50685595" w14:textId="77777777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</w:p>
    <w:p w14:paraId="7834628C" w14:textId="46E06FEC" w:rsidR="009672C9" w:rsidRDefault="004016C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</w:t>
      </w:r>
      <w:r w:rsidR="00FF0A7B">
        <w:rPr>
          <w:rFonts w:ascii="Arial" w:hAnsi="Arial" w:cs="Arial"/>
        </w:rPr>
        <w:t xml:space="preserve">also </w:t>
      </w:r>
      <w:r w:rsidR="009672C9">
        <w:rPr>
          <w:rFonts w:ascii="Arial" w:hAnsi="Arial" w:cs="Arial"/>
        </w:rPr>
        <w:t>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4B740CAA" w:rsidR="00F229B8" w:rsidRDefault="00F229B8" w:rsidP="00AA19D2">
      <w:pPr>
        <w:spacing w:after="60" w:line="276" w:lineRule="auto"/>
        <w:jc w:val="both"/>
        <w:rPr>
          <w:rFonts w:ascii="Arial" w:hAnsi="Arial" w:cs="Arial"/>
        </w:rPr>
      </w:pPr>
    </w:p>
    <w:p w14:paraId="3E16A029" w14:textId="1E065CCC" w:rsidR="00FF0A7B" w:rsidRPr="00FF0A7B" w:rsidRDefault="00FF0A7B" w:rsidP="00CE1CC6">
      <w:pPr>
        <w:pStyle w:val="Heading3"/>
      </w:pPr>
      <w:bookmarkStart w:id="5" w:name="_Toc113370892"/>
      <w:r w:rsidRPr="00FF0A7B">
        <w:lastRenderedPageBreak/>
        <w:t xml:space="preserve">Tidy </w:t>
      </w:r>
      <w:r>
        <w:t>F</w:t>
      </w:r>
      <w:r w:rsidRPr="00FF0A7B">
        <w:t>orm</w:t>
      </w:r>
      <w:r>
        <w:t xml:space="preserve"> Conversion</w:t>
      </w:r>
      <w:bookmarkEnd w:id="5"/>
    </w:p>
    <w:p w14:paraId="20F24402" w14:textId="1C4A6936" w:rsidR="00D879F3" w:rsidRDefault="00F229B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reshaped by separating </w:t>
      </w:r>
      <w:r w:rsidR="00470AC4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 xml:space="preserve">” was separated into </w:t>
      </w:r>
      <w:r w:rsidR="00470AC4">
        <w:rPr>
          <w:rFonts w:ascii="Arial" w:hAnsi="Arial" w:cs="Arial"/>
        </w:rPr>
        <w:t xml:space="preserve">2 columns as </w:t>
      </w:r>
      <w:r>
        <w:rPr>
          <w:rFonts w:ascii="Arial" w:hAnsi="Arial" w:cs="Arial"/>
        </w:rPr>
        <w:t>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</w:p>
    <w:p w14:paraId="5A447433" w14:textId="00382335" w:rsidR="00F229B8" w:rsidRDefault="00F26FD3" w:rsidP="00AA19D2">
      <w:pPr>
        <w:spacing w:after="60" w:line="276" w:lineRule="auto"/>
        <w:jc w:val="both"/>
        <w:rPr>
          <w:rFonts w:ascii="Arial" w:hAnsi="Arial" w:cs="Arial"/>
        </w:rPr>
      </w:pPr>
      <w:r w:rsidRPr="00F26FD3">
        <w:rPr>
          <w:rFonts w:ascii="Arial" w:hAnsi="Arial" w:cs="Arial"/>
        </w:rPr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Pr="00F26F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>
        <w:rPr>
          <w:rFonts w:ascii="Arial" w:hAnsi="Arial" w:cs="Arial"/>
        </w:rPr>
        <w:t xml:space="preserve">performed </w:t>
      </w:r>
      <w:r w:rsidR="001B7061">
        <w:rPr>
          <w:rFonts w:ascii="Arial" w:hAnsi="Arial" w:cs="Arial"/>
        </w:rPr>
        <w:t xml:space="preserve">for some observations </w:t>
      </w:r>
      <w:r>
        <w:rPr>
          <w:rFonts w:ascii="Arial" w:hAnsi="Arial" w:cs="Arial"/>
        </w:rPr>
        <w:t xml:space="preserve">to ensure the unique number of states </w:t>
      </w:r>
      <w:r w:rsidR="001B7061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AA19D2">
      <w:pPr>
        <w:spacing w:after="60" w:line="276" w:lineRule="auto"/>
        <w:jc w:val="both"/>
        <w:rPr>
          <w:rFonts w:ascii="Arial" w:hAnsi="Arial" w:cs="Arial"/>
        </w:rPr>
      </w:pPr>
    </w:p>
    <w:p w14:paraId="2BF32C90" w14:textId="2B6A7CB9" w:rsidR="00ED5706" w:rsidRPr="00ED5706" w:rsidRDefault="00ED5706" w:rsidP="00CE1CC6">
      <w:pPr>
        <w:pStyle w:val="Heading3"/>
      </w:pPr>
      <w:bookmarkStart w:id="6" w:name="_Toc113370893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6"/>
    </w:p>
    <w:p w14:paraId="5ED40F03" w14:textId="77777777" w:rsidR="00FE2F9B" w:rsidRDefault="00AC36B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 understanding of the datasets,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655276FE" w14:textId="27ABD6A6" w:rsidR="00455F22" w:rsidRDefault="00455F22" w:rsidP="00AA19D2">
      <w:pPr>
        <w:spacing w:after="60" w:line="276" w:lineRule="auto"/>
        <w:jc w:val="both"/>
        <w:rPr>
          <w:rFonts w:ascii="Arial" w:hAnsi="Arial" w:cs="Arial"/>
        </w:rPr>
      </w:pPr>
    </w:p>
    <w:p w14:paraId="0656791F" w14:textId="0E403A93" w:rsidR="00455F22" w:rsidRDefault="00455F22" w:rsidP="00CE1CC6">
      <w:pPr>
        <w:pStyle w:val="Heading3"/>
      </w:pPr>
      <w:bookmarkStart w:id="7" w:name="_Toc113370894"/>
      <w:r>
        <w:t>Sense Checking</w:t>
      </w:r>
      <w:bookmarkEnd w:id="7"/>
    </w:p>
    <w:p w14:paraId="07E2A195" w14:textId="7F2C0ACE" w:rsidR="00EF3F1C" w:rsidRDefault="00071809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To resolve the uncertainty, death dataset was cross </w:t>
      </w:r>
      <w:r w:rsidR="002D5E7D">
        <w:rPr>
          <w:rFonts w:ascii="Arial" w:hAnsi="Arial" w:cs="Arial"/>
        </w:rPr>
        <w:t>referenced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 xml:space="preserve">he number of stroke death and the stroke mortality rate was used to </w:t>
      </w:r>
      <w:r w:rsidR="002D5E7D">
        <w:rPr>
          <w:rFonts w:ascii="Arial" w:hAnsi="Arial" w:cs="Arial"/>
        </w:rPr>
        <w:t>estimate</w:t>
      </w:r>
      <w:r w:rsidR="0073288D">
        <w:rPr>
          <w:rFonts w:ascii="Arial" w:hAnsi="Arial" w:cs="Arial"/>
        </w:rPr>
        <w:t xml:space="preserve">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a decision was made that </w:t>
      </w:r>
      <w:r w:rsidR="009D442D">
        <w:rPr>
          <w:rFonts w:ascii="Arial" w:hAnsi="Arial" w:cs="Arial"/>
        </w:rPr>
        <w:t>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AA19D2">
      <w:pPr>
        <w:spacing w:after="60" w:line="276" w:lineRule="auto"/>
        <w:jc w:val="both"/>
        <w:rPr>
          <w:rFonts w:ascii="Arial" w:hAnsi="Arial" w:cs="Arial"/>
        </w:rPr>
      </w:pPr>
    </w:p>
    <w:p w14:paraId="220A3673" w14:textId="4B3C84A9" w:rsidR="00D879F3" w:rsidRPr="006645EC" w:rsidRDefault="008A338B" w:rsidP="00CE1CC6">
      <w:pPr>
        <w:pStyle w:val="Heading2"/>
      </w:pPr>
      <w:bookmarkStart w:id="8" w:name="_Toc113370895"/>
      <w:r w:rsidRPr="008A338B">
        <w:t>Data</w:t>
      </w:r>
      <w:r w:rsidR="006645EC">
        <w:t xml:space="preserve"> M</w:t>
      </w:r>
      <w:r w:rsidR="006645EC" w:rsidRPr="006645EC">
        <w:t>anipulat</w:t>
      </w:r>
      <w:r w:rsidR="006645EC">
        <w:t>ion</w:t>
      </w:r>
      <w:bookmarkEnd w:id="8"/>
    </w:p>
    <w:p w14:paraId="69018943" w14:textId="2AD6A499" w:rsidR="00D9654C" w:rsidRDefault="002A77DF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incidence dataset, e</w:t>
      </w:r>
      <w:r w:rsidR="00D879F3" w:rsidRPr="00D879F3">
        <w:rPr>
          <w:rFonts w:ascii="Arial" w:hAnsi="Arial" w:cs="Arial"/>
          <w:lang w:val="en-US"/>
        </w:rPr>
        <w:t xml:space="preserve">xpert opinion </w:t>
      </w:r>
      <w:r w:rsidR="00F8379E">
        <w:rPr>
          <w:rFonts w:ascii="Arial" w:hAnsi="Arial" w:cs="Arial"/>
          <w:lang w:val="en-US"/>
        </w:rPr>
        <w:t xml:space="preserve">on the recent incidence trend </w:t>
      </w:r>
      <w:r w:rsidR="00D879F3">
        <w:rPr>
          <w:rFonts w:ascii="Arial" w:hAnsi="Arial" w:cs="Arial"/>
          <w:lang w:val="en-US"/>
        </w:rPr>
        <w:t>was</w:t>
      </w:r>
      <w:r w:rsidR="00D879F3" w:rsidRPr="00D879F3">
        <w:rPr>
          <w:rFonts w:ascii="Arial" w:hAnsi="Arial" w:cs="Arial"/>
          <w:lang w:val="en-US"/>
        </w:rPr>
        <w:t xml:space="preserve"> </w:t>
      </w:r>
      <w:r w:rsidR="00F8379E">
        <w:rPr>
          <w:rFonts w:ascii="Arial" w:hAnsi="Arial" w:cs="Arial"/>
          <w:lang w:val="en-US"/>
        </w:rPr>
        <w:t xml:space="preserve">adopted where “stable” was assumed </w:t>
      </w:r>
      <w:r w:rsidR="00F8379E" w:rsidRPr="00F8379E">
        <w:rPr>
          <w:rFonts w:ascii="Arial" w:hAnsi="Arial" w:cs="Arial"/>
          <w:lang w:val="en-US"/>
        </w:rPr>
        <w:t xml:space="preserve">for counties </w:t>
      </w:r>
      <w:r w:rsidR="0088686A">
        <w:rPr>
          <w:rFonts w:ascii="Arial" w:hAnsi="Arial" w:cs="Arial"/>
          <w:lang w:val="en-US"/>
        </w:rPr>
        <w:t xml:space="preserve">whose data was </w:t>
      </w:r>
      <w:r w:rsidR="00F8379E" w:rsidRPr="00F8379E">
        <w:rPr>
          <w:rFonts w:ascii="Arial" w:hAnsi="Arial" w:cs="Arial"/>
          <w:lang w:val="en-US"/>
        </w:rPr>
        <w:t>suppressed</w:t>
      </w:r>
      <w:r w:rsidR="00F8379E">
        <w:rPr>
          <w:rFonts w:ascii="Arial" w:hAnsi="Arial" w:cs="Arial"/>
          <w:lang w:val="en-US"/>
        </w:rPr>
        <w:t>.</w:t>
      </w:r>
      <w:r w:rsidR="003F308E">
        <w:rPr>
          <w:rFonts w:ascii="Arial" w:hAnsi="Arial" w:cs="Arial"/>
          <w:lang w:val="en-US"/>
        </w:rPr>
        <w:t xml:space="preserve"> </w:t>
      </w:r>
      <w:r w:rsidR="00D9654C">
        <w:rPr>
          <w:rFonts w:ascii="Arial" w:hAnsi="Arial" w:cs="Arial"/>
          <w:lang w:val="en-US"/>
        </w:rPr>
        <w:t xml:space="preserve">As a result, more than 90% </w:t>
      </w:r>
      <w:r w:rsidR="002D5E7D">
        <w:rPr>
          <w:rFonts w:ascii="Arial" w:hAnsi="Arial" w:cs="Arial"/>
          <w:lang w:val="en-US"/>
        </w:rPr>
        <w:t xml:space="preserve">of </w:t>
      </w:r>
      <w:r w:rsidR="00D9654C">
        <w:rPr>
          <w:rFonts w:ascii="Arial" w:hAnsi="Arial" w:cs="Arial"/>
          <w:lang w:val="en-US"/>
        </w:rPr>
        <w:t>the counties had a stable stroke incidence experience.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D9654C" w:rsidRPr="00EA0DD0" w14:paraId="24D5522F" w14:textId="77777777" w:rsidTr="001B514F">
        <w:trPr>
          <w:trHeight w:val="351"/>
          <w:jc w:val="center"/>
        </w:trPr>
        <w:tc>
          <w:tcPr>
            <w:tcW w:w="1644" w:type="dxa"/>
            <w:shd w:val="clear" w:color="auto" w:fill="1F3864" w:themeFill="accent1" w:themeFillShade="80"/>
            <w:vAlign w:val="center"/>
          </w:tcPr>
          <w:p w14:paraId="43E5BF82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alling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FF0AE8C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2F652646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table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67A171B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D9654C" w:rsidRPr="00EA0DD0" w14:paraId="56959E88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26BE93B7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44" w:type="dxa"/>
            <w:vAlign w:val="center"/>
          </w:tcPr>
          <w:p w14:paraId="7835A79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644" w:type="dxa"/>
            <w:vAlign w:val="center"/>
          </w:tcPr>
          <w:p w14:paraId="3D6C7E4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898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635BCB8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3,141</w:t>
            </w:r>
          </w:p>
        </w:tc>
      </w:tr>
      <w:tr w:rsidR="00D9654C" w:rsidRPr="00EA0DD0" w14:paraId="3C213CD2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44EFB061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644" w:type="dxa"/>
            <w:vAlign w:val="center"/>
          </w:tcPr>
          <w:p w14:paraId="3A4E656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1.4%</w:t>
            </w:r>
          </w:p>
        </w:tc>
        <w:tc>
          <w:tcPr>
            <w:tcW w:w="1644" w:type="dxa"/>
            <w:vAlign w:val="center"/>
          </w:tcPr>
          <w:p w14:paraId="6C963840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92.3%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F8E2C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29307ADA" w14:textId="77777777" w:rsidR="00D9654C" w:rsidRDefault="00D9654C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6D1256ED" w14:textId="3B9AC558" w:rsidR="00EA0DD0" w:rsidRDefault="00233D96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As</w:t>
      </w:r>
      <w:r w:rsidR="0088686A">
        <w:rPr>
          <w:rFonts w:ascii="Arial" w:hAnsi="Arial" w:cs="Arial"/>
          <w:lang w:val="en-US"/>
        </w:rPr>
        <w:t xml:space="preserve"> “recent trend”</w:t>
      </w:r>
      <w:r>
        <w:rPr>
          <w:rFonts w:ascii="Arial" w:hAnsi="Arial" w:cs="Arial"/>
          <w:lang w:val="en-US"/>
        </w:rPr>
        <w:t xml:space="preserve"> is a c</w:t>
      </w:r>
      <w:r w:rsidRPr="00233D96">
        <w:rPr>
          <w:rFonts w:ascii="Arial" w:hAnsi="Arial" w:cs="Arial"/>
          <w:lang w:val="en-US"/>
        </w:rPr>
        <w:t>ategorical variable</w:t>
      </w:r>
      <w:r>
        <w:rPr>
          <w:rFonts w:ascii="Arial" w:hAnsi="Arial" w:cs="Arial"/>
          <w:lang w:val="en-US"/>
        </w:rPr>
        <w:t xml:space="preserve">, </w:t>
      </w:r>
      <w:r w:rsidR="0032742D">
        <w:rPr>
          <w:rFonts w:ascii="Arial" w:hAnsi="Arial" w:cs="Arial"/>
          <w:lang w:val="en-US"/>
        </w:rPr>
        <w:t>d</w:t>
      </w:r>
      <w:r w:rsidR="0032742D" w:rsidRPr="0032742D">
        <w:rPr>
          <w:rFonts w:ascii="Arial" w:hAnsi="Arial" w:cs="Arial"/>
          <w:lang w:val="en-US"/>
        </w:rPr>
        <w:t xml:space="preserve">ummy </w:t>
      </w:r>
      <w:r w:rsidR="0032742D">
        <w:rPr>
          <w:rFonts w:ascii="Arial" w:hAnsi="Arial" w:cs="Arial"/>
          <w:lang w:val="en-US"/>
        </w:rPr>
        <w:t>e</w:t>
      </w:r>
      <w:r w:rsidR="0032742D" w:rsidRPr="0032742D">
        <w:rPr>
          <w:rFonts w:ascii="Arial" w:hAnsi="Arial" w:cs="Arial"/>
          <w:lang w:val="en-US"/>
        </w:rPr>
        <w:t xml:space="preserve">ncoding </w:t>
      </w:r>
      <w:r w:rsidR="002D5E7D">
        <w:rPr>
          <w:rFonts w:ascii="Arial" w:hAnsi="Arial" w:cs="Arial"/>
          <w:lang w:val="en-US"/>
        </w:rPr>
        <w:t>was</w:t>
      </w:r>
      <w:r w:rsidR="0032742D">
        <w:rPr>
          <w:rFonts w:ascii="Arial" w:hAnsi="Arial" w:cs="Arial"/>
          <w:lang w:val="en-US"/>
        </w:rPr>
        <w:t xml:space="preserve"> applied </w:t>
      </w:r>
      <w:r>
        <w:rPr>
          <w:rFonts w:ascii="Arial" w:hAnsi="Arial" w:cs="Arial"/>
          <w:lang w:val="en-US"/>
        </w:rPr>
        <w:t>and</w:t>
      </w:r>
      <w:r w:rsidR="0032742D">
        <w:rPr>
          <w:rFonts w:ascii="Arial" w:hAnsi="Arial" w:cs="Arial"/>
          <w:lang w:val="en-US"/>
        </w:rPr>
        <w:t xml:space="preserve"> two more </w:t>
      </w:r>
      <w:r>
        <w:rPr>
          <w:rFonts w:ascii="Arial" w:hAnsi="Arial" w:cs="Arial"/>
          <w:lang w:val="en-US"/>
        </w:rPr>
        <w:t xml:space="preserve">numerical </w:t>
      </w:r>
      <w:r w:rsidR="0032742D" w:rsidRPr="0032742D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</w:t>
      </w:r>
      <w:r w:rsidR="0032742D" w:rsidRPr="003274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32742D" w:rsidRPr="0032742D">
        <w:rPr>
          <w:rFonts w:ascii="Arial" w:hAnsi="Arial" w:cs="Arial"/>
          <w:lang w:val="en-US"/>
        </w:rPr>
        <w:t>"</w:t>
      </w:r>
      <w:proofErr w:type="spellStart"/>
      <w:r w:rsidRPr="00233D96">
        <w:rPr>
          <w:rFonts w:ascii="Arial" w:hAnsi="Arial" w:cs="Arial"/>
          <w:lang w:val="en-US"/>
        </w:rPr>
        <w:t>trend_falli</w:t>
      </w:r>
      <w:r>
        <w:rPr>
          <w:rFonts w:ascii="Arial" w:hAnsi="Arial" w:cs="Arial"/>
          <w:lang w:val="en-US"/>
        </w:rPr>
        <w:t>ng</w:t>
      </w:r>
      <w:proofErr w:type="spellEnd"/>
      <w:r w:rsidRPr="0032742D">
        <w:rPr>
          <w:rFonts w:ascii="Arial" w:hAnsi="Arial" w:cs="Arial"/>
          <w:lang w:val="en-US"/>
        </w:rPr>
        <w:t xml:space="preserve"> </w:t>
      </w:r>
      <w:r w:rsidR="0032742D" w:rsidRPr="0032742D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“</w:t>
      </w:r>
      <w:proofErr w:type="spellStart"/>
      <w:r>
        <w:rPr>
          <w:rFonts w:ascii="Arial" w:hAnsi="Arial" w:cs="Arial"/>
          <w:lang w:val="en-US"/>
        </w:rPr>
        <w:t>trend_rising</w:t>
      </w:r>
      <w:proofErr w:type="spellEnd"/>
      <w:r>
        <w:rPr>
          <w:rFonts w:ascii="Arial" w:hAnsi="Arial" w:cs="Arial"/>
          <w:lang w:val="en-US"/>
        </w:rPr>
        <w:t>”) t</w:t>
      </w:r>
      <w:r w:rsidRPr="00233D96">
        <w:rPr>
          <w:rFonts w:ascii="Arial" w:hAnsi="Arial" w:cs="Arial"/>
          <w:lang w:val="en-US"/>
        </w:rPr>
        <w:t>aking a value of 1 or 0</w:t>
      </w:r>
      <w:r>
        <w:rPr>
          <w:rFonts w:ascii="Arial" w:hAnsi="Arial" w:cs="Arial"/>
          <w:lang w:val="en-US"/>
        </w:rPr>
        <w:t xml:space="preserve"> </w:t>
      </w:r>
      <w:r w:rsidR="0088686A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introduced.</w:t>
      </w:r>
      <w:r w:rsidR="0088686A">
        <w:rPr>
          <w:rFonts w:ascii="Arial" w:hAnsi="Arial" w:cs="Arial"/>
          <w:lang w:val="en-US"/>
        </w:rPr>
        <w:t xml:space="preserve"> </w:t>
      </w:r>
    </w:p>
    <w:p w14:paraId="04DAE53E" w14:textId="77777777" w:rsidR="00EA0DD0" w:rsidRDefault="00EA0DD0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57EED31C" w14:textId="51810C59" w:rsidR="00FC0BB2" w:rsidRPr="00FC0BB2" w:rsidRDefault="00FC0BB2" w:rsidP="00CE1CC6">
      <w:pPr>
        <w:pStyle w:val="Heading2"/>
      </w:pPr>
      <w:bookmarkStart w:id="9" w:name="_Toc113370896"/>
      <w:r>
        <w:t>Visualisation</w:t>
      </w:r>
      <w:bookmarkEnd w:id="9"/>
    </w:p>
    <w:p w14:paraId="70B97DDB" w14:textId="3466E224" w:rsidR="004B6DDA" w:rsidRDefault="00884EAF" w:rsidP="004372F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view the </w:t>
      </w:r>
      <w:r w:rsidRPr="00884EAF">
        <w:rPr>
          <w:rFonts w:ascii="Arial" w:hAnsi="Arial" w:cs="Arial"/>
        </w:rPr>
        <w:t xml:space="preserve">completeness </w:t>
      </w:r>
      <w:r>
        <w:rPr>
          <w:rFonts w:ascii="Arial" w:hAnsi="Arial" w:cs="Arial"/>
        </w:rPr>
        <w:t>of the dataset,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26A10">
        <w:rPr>
          <w:rFonts w:ascii="Arial" w:hAnsi="Arial" w:cs="Arial"/>
        </w:rPr>
        <w:t xml:space="preserve">number of counties for each state </w:t>
      </w:r>
      <w:r w:rsidR="002D5E7D">
        <w:rPr>
          <w:rFonts w:ascii="Arial" w:hAnsi="Arial" w:cs="Arial"/>
        </w:rPr>
        <w:t>was</w:t>
      </w:r>
      <w:r w:rsidR="00626A10">
        <w:rPr>
          <w:rFonts w:ascii="Arial" w:hAnsi="Arial" w:cs="Arial"/>
        </w:rPr>
        <w:t xml:space="preserve"> shown in the </w:t>
      </w:r>
      <w:r>
        <w:rPr>
          <w:rFonts w:ascii="Arial" w:hAnsi="Arial" w:cs="Arial"/>
        </w:rPr>
        <w:t>bar plot</w:t>
      </w:r>
      <w:r w:rsidR="00626A10">
        <w:rPr>
          <w:rFonts w:ascii="Arial" w:hAnsi="Arial" w:cs="Arial"/>
        </w:rPr>
        <w:t xml:space="preserve"> below. </w:t>
      </w:r>
      <w:r>
        <w:rPr>
          <w:rFonts w:ascii="Arial" w:hAnsi="Arial" w:cs="Arial"/>
        </w:rPr>
        <w:t>All 50 states and D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 were included in the datasets</w:t>
      </w:r>
      <w:r w:rsidR="00CF0D74">
        <w:rPr>
          <w:rFonts w:ascii="Arial" w:hAnsi="Arial" w:cs="Arial"/>
        </w:rPr>
        <w:t>. M</w:t>
      </w:r>
      <w:r>
        <w:rPr>
          <w:rFonts w:ascii="Arial" w:hAnsi="Arial" w:cs="Arial"/>
        </w:rPr>
        <w:t>a</w:t>
      </w:r>
      <w:r w:rsidR="00626A10">
        <w:rPr>
          <w:rFonts w:ascii="Arial" w:hAnsi="Arial" w:cs="Arial"/>
        </w:rPr>
        <w:t xml:space="preserve">jority of the states </w:t>
      </w:r>
      <w:r>
        <w:rPr>
          <w:rFonts w:ascii="Arial" w:hAnsi="Arial" w:cs="Arial"/>
        </w:rPr>
        <w:t>contributed</w:t>
      </w:r>
      <w:r w:rsidR="0062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  <w:r w:rsidR="00626A10">
        <w:rPr>
          <w:rFonts w:ascii="Arial" w:hAnsi="Arial" w:cs="Arial"/>
        </w:rPr>
        <w:t xml:space="preserve">100 counties </w:t>
      </w:r>
      <w:r w:rsidR="009C4000">
        <w:rPr>
          <w:rFonts w:ascii="Arial" w:hAnsi="Arial" w:cs="Arial"/>
        </w:rPr>
        <w:t xml:space="preserve">or less, </w:t>
      </w:r>
      <w:r w:rsidR="00626A10">
        <w:rPr>
          <w:rFonts w:ascii="Arial" w:hAnsi="Arial" w:cs="Arial"/>
        </w:rPr>
        <w:t xml:space="preserve">while Texas (TX) </w:t>
      </w:r>
      <w:r w:rsidR="00750A1E">
        <w:rPr>
          <w:rFonts w:ascii="Arial" w:hAnsi="Arial" w:cs="Arial"/>
        </w:rPr>
        <w:t>stood</w:t>
      </w:r>
      <w:r w:rsidR="00750A1E" w:rsidRPr="00750A1E">
        <w:rPr>
          <w:rFonts w:ascii="Arial" w:hAnsi="Arial" w:cs="Arial"/>
        </w:rPr>
        <w:t xml:space="preserve"> out</w:t>
      </w:r>
      <w:r w:rsidR="00750A1E">
        <w:rPr>
          <w:rFonts w:ascii="Arial" w:hAnsi="Arial" w:cs="Arial"/>
        </w:rPr>
        <w:t xml:space="preserve"> by having </w:t>
      </w:r>
      <w:r w:rsidR="00626A10">
        <w:rPr>
          <w:rFonts w:ascii="Arial" w:hAnsi="Arial" w:cs="Arial"/>
        </w:rPr>
        <w:t xml:space="preserve">more than 200 </w:t>
      </w:r>
      <w:r>
        <w:rPr>
          <w:rFonts w:ascii="Arial" w:hAnsi="Arial" w:cs="Arial"/>
        </w:rPr>
        <w:t xml:space="preserve">valid </w:t>
      </w:r>
      <w:r w:rsidR="00626A10">
        <w:rPr>
          <w:rFonts w:ascii="Arial" w:hAnsi="Arial" w:cs="Arial"/>
        </w:rPr>
        <w:t>entries</w:t>
      </w:r>
      <w:r w:rsidR="00CF0D74">
        <w:rPr>
          <w:rFonts w:ascii="Arial" w:hAnsi="Arial" w:cs="Arial"/>
        </w:rPr>
        <w:t xml:space="preserve">, which seemed to be an outlier. However, Texas covers the most (254) counties </w:t>
      </w:r>
      <w:r w:rsidR="002D5E7D">
        <w:rPr>
          <w:rFonts w:ascii="Arial" w:hAnsi="Arial" w:cs="Arial"/>
        </w:rPr>
        <w:t>among all</w:t>
      </w:r>
      <w:r w:rsidR="00CF0D74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the </w:t>
      </w:r>
      <w:r w:rsidR="00CF0D74">
        <w:rPr>
          <w:rFonts w:ascii="Arial" w:hAnsi="Arial" w:cs="Arial"/>
        </w:rPr>
        <w:t>US state</w:t>
      </w:r>
      <w:r w:rsidR="004372F8">
        <w:rPr>
          <w:rFonts w:ascii="Arial" w:hAnsi="Arial" w:cs="Arial"/>
        </w:rPr>
        <w:t>s</w:t>
      </w:r>
      <w:r w:rsidR="00942B0E">
        <w:rPr>
          <w:rStyle w:val="FootnoteReference"/>
          <w:rFonts w:ascii="Arial" w:hAnsi="Arial" w:cs="Arial"/>
        </w:rPr>
        <w:footnoteReference w:id="1"/>
      </w:r>
      <w:r w:rsidR="00CF0D74">
        <w:rPr>
          <w:rFonts w:ascii="Arial" w:hAnsi="Arial" w:cs="Arial"/>
        </w:rPr>
        <w:t xml:space="preserve">,  followed by Georgia which covers 159 </w:t>
      </w:r>
      <w:r w:rsidR="002D5E7D">
        <w:rPr>
          <w:rFonts w:ascii="Arial" w:hAnsi="Arial" w:cs="Arial"/>
        </w:rPr>
        <w:t>counties</w:t>
      </w:r>
      <w:r w:rsidR="00CF0D74">
        <w:rPr>
          <w:rFonts w:ascii="Arial" w:hAnsi="Arial" w:cs="Arial"/>
        </w:rPr>
        <w:t xml:space="preserve">, which is consistent with the </w:t>
      </w:r>
      <w:r w:rsidR="00942B0E">
        <w:rPr>
          <w:rFonts w:ascii="Arial" w:hAnsi="Arial" w:cs="Arial"/>
        </w:rPr>
        <w:t xml:space="preserve">observation from our </w:t>
      </w:r>
      <w:r w:rsidR="00CF0D74">
        <w:rPr>
          <w:rFonts w:ascii="Arial" w:hAnsi="Arial" w:cs="Arial"/>
        </w:rPr>
        <w:t>dataset</w:t>
      </w:r>
      <w:r w:rsidR="00942B0E">
        <w:rPr>
          <w:rFonts w:ascii="Arial" w:hAnsi="Arial" w:cs="Arial"/>
        </w:rPr>
        <w:t>.</w:t>
      </w:r>
    </w:p>
    <w:p w14:paraId="7FE99562" w14:textId="73696447" w:rsidR="002A77DF" w:rsidRDefault="004372F8" w:rsidP="001B514F">
      <w:pPr>
        <w:spacing w:after="60" w:line="276" w:lineRule="auto"/>
        <w:ind w:left="-426"/>
        <w:jc w:val="both"/>
        <w:rPr>
          <w:rFonts w:ascii="Arial" w:hAnsi="Arial" w:cs="Arial"/>
        </w:rPr>
      </w:pPr>
      <w:r w:rsidRPr="004372F8">
        <w:rPr>
          <w:rFonts w:ascii="Arial" w:hAnsi="Arial" w:cs="Arial"/>
          <w:noProof/>
        </w:rPr>
        <w:drawing>
          <wp:inline distT="0" distB="0" distL="0" distR="0" wp14:anchorId="2D38F7EC" wp14:editId="2D28C446">
            <wp:extent cx="6019331" cy="2979012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250" cy="29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4DC" w14:textId="77777777" w:rsidR="004372F8" w:rsidRDefault="004372F8" w:rsidP="00AA19D2">
      <w:pPr>
        <w:spacing w:after="60" w:line="276" w:lineRule="auto"/>
        <w:jc w:val="both"/>
        <w:rPr>
          <w:rFonts w:ascii="Arial" w:hAnsi="Arial" w:cs="Arial"/>
        </w:rPr>
      </w:pPr>
    </w:p>
    <w:p w14:paraId="162B994B" w14:textId="0E2E33AC" w:rsidR="00581A26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bar plot compares the </w:t>
      </w:r>
      <w:r w:rsidRPr="00AA397F">
        <w:rPr>
          <w:rFonts w:ascii="Arial" w:hAnsi="Arial" w:cs="Arial"/>
        </w:rPr>
        <w:t xml:space="preserve">stroke </w:t>
      </w:r>
      <w:r w:rsidR="00E04E52">
        <w:rPr>
          <w:rFonts w:ascii="Arial" w:hAnsi="Arial" w:cs="Arial"/>
        </w:rPr>
        <w:t>death</w:t>
      </w:r>
      <w:r w:rsidRPr="00AA397F">
        <w:rPr>
          <w:rFonts w:ascii="Arial" w:hAnsi="Arial" w:cs="Arial"/>
        </w:rPr>
        <w:t xml:space="preserve"> rate by state </w:t>
      </w:r>
      <w:r w:rsidR="00711AF0">
        <w:rPr>
          <w:rFonts w:ascii="Arial" w:hAnsi="Arial" w:cs="Arial"/>
        </w:rPr>
        <w:t>against</w:t>
      </w:r>
      <w:r w:rsidRPr="00AA397F">
        <w:rPr>
          <w:rFonts w:ascii="Arial" w:hAnsi="Arial" w:cs="Arial"/>
        </w:rPr>
        <w:t xml:space="preserve"> the </w:t>
      </w:r>
      <w:r w:rsidR="00711AF0" w:rsidRPr="00AA397F">
        <w:rPr>
          <w:rFonts w:ascii="Arial" w:hAnsi="Arial" w:cs="Arial"/>
        </w:rPr>
        <w:t>nation</w:t>
      </w:r>
      <w:r w:rsidR="00711AF0">
        <w:rPr>
          <w:rFonts w:ascii="Arial" w:hAnsi="Arial" w:cs="Arial"/>
        </w:rPr>
        <w:t xml:space="preserve">al </w:t>
      </w:r>
      <w:r w:rsidRPr="00AA397F">
        <w:rPr>
          <w:rFonts w:ascii="Arial" w:hAnsi="Arial" w:cs="Arial"/>
        </w:rPr>
        <w:t>average (US)</w:t>
      </w:r>
      <w:r>
        <w:rPr>
          <w:rFonts w:ascii="Arial" w:hAnsi="Arial" w:cs="Arial"/>
        </w:rPr>
        <w:t>.</w:t>
      </w:r>
      <w:r w:rsidR="00E04E52">
        <w:rPr>
          <w:rFonts w:ascii="Arial" w:hAnsi="Arial" w:cs="Arial"/>
        </w:rPr>
        <w:t xml:space="preserve"> It </w:t>
      </w:r>
      <w:r w:rsidR="002A77DF">
        <w:rPr>
          <w:rFonts w:ascii="Arial" w:hAnsi="Arial" w:cs="Arial"/>
        </w:rPr>
        <w:t>appears</w:t>
      </w:r>
      <w:r w:rsidR="00E04E52">
        <w:rPr>
          <w:rFonts w:ascii="Arial" w:hAnsi="Arial" w:cs="Arial"/>
        </w:rPr>
        <w:t xml:space="preserve"> that </w:t>
      </w:r>
      <w:r w:rsidR="002A77DF">
        <w:rPr>
          <w:rFonts w:ascii="Arial" w:hAnsi="Arial" w:cs="Arial"/>
        </w:rPr>
        <w:t xml:space="preserve">the average </w:t>
      </w:r>
      <w:r w:rsidR="0027721A">
        <w:rPr>
          <w:rFonts w:ascii="Arial" w:hAnsi="Arial" w:cs="Arial"/>
        </w:rPr>
        <w:t xml:space="preserve">US </w:t>
      </w:r>
      <w:r w:rsidR="00E04E52">
        <w:rPr>
          <w:rFonts w:ascii="Arial" w:hAnsi="Arial" w:cs="Arial"/>
        </w:rPr>
        <w:t>stroke mortality rate</w:t>
      </w:r>
      <w:r w:rsidR="002A77DF">
        <w:rPr>
          <w:rFonts w:ascii="Arial" w:hAnsi="Arial" w:cs="Arial"/>
        </w:rPr>
        <w:t xml:space="preserve"> was around 41</w:t>
      </w:r>
      <w:r w:rsidR="0028379F">
        <w:rPr>
          <w:rFonts w:ascii="Arial" w:hAnsi="Arial" w:cs="Arial"/>
        </w:rPr>
        <w:t xml:space="preserve"> </w:t>
      </w:r>
      <w:r w:rsidR="002A77DF" w:rsidRPr="00E04E52">
        <w:rPr>
          <w:rFonts w:ascii="Arial" w:hAnsi="Arial" w:cs="Arial"/>
        </w:rPr>
        <w:t xml:space="preserve">per 100,000 </w:t>
      </w:r>
      <w:r w:rsidR="002A77DF">
        <w:rPr>
          <w:rFonts w:ascii="Arial" w:hAnsi="Arial" w:cs="Arial"/>
        </w:rPr>
        <w:t xml:space="preserve">population while </w:t>
      </w:r>
      <w:r w:rsidR="0027721A">
        <w:rPr>
          <w:rFonts w:ascii="Arial" w:hAnsi="Arial" w:cs="Arial"/>
        </w:rPr>
        <w:t xml:space="preserve">the stroke mortality rates </w:t>
      </w:r>
      <w:r w:rsidR="002A77DF">
        <w:rPr>
          <w:rFonts w:ascii="Arial" w:hAnsi="Arial" w:cs="Arial"/>
        </w:rPr>
        <w:t xml:space="preserve">for </w:t>
      </w:r>
      <w:r w:rsidR="0028379F">
        <w:rPr>
          <w:rFonts w:ascii="Arial" w:hAnsi="Arial" w:cs="Arial"/>
        </w:rPr>
        <w:t>most states</w:t>
      </w:r>
      <w:r w:rsidR="0027721A">
        <w:rPr>
          <w:rFonts w:ascii="Arial" w:hAnsi="Arial" w:cs="Arial"/>
        </w:rPr>
        <w:t xml:space="preserve"> </w:t>
      </w:r>
      <w:r w:rsidR="00E65F65">
        <w:rPr>
          <w:rFonts w:ascii="Arial" w:hAnsi="Arial" w:cs="Arial"/>
        </w:rPr>
        <w:t>ranged from</w:t>
      </w:r>
      <w:r w:rsidR="00E04E52">
        <w:rPr>
          <w:rFonts w:ascii="Arial" w:hAnsi="Arial" w:cs="Arial"/>
        </w:rPr>
        <w:t xml:space="preserve"> 30 to 50 </w:t>
      </w:r>
      <w:r w:rsidR="00E04E52" w:rsidRPr="00E04E52">
        <w:rPr>
          <w:rFonts w:ascii="Arial" w:hAnsi="Arial" w:cs="Arial"/>
        </w:rPr>
        <w:t>per 100,000 population in the year</w:t>
      </w:r>
      <w:r w:rsidR="00E04E52">
        <w:rPr>
          <w:rFonts w:ascii="Arial" w:hAnsi="Arial" w:cs="Arial"/>
        </w:rPr>
        <w:t xml:space="preserve"> of 2015.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Overall, the death rate seemingly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had a stable distribution without enormous</w:t>
      </w:r>
      <w:r w:rsidR="00271D04" w:rsidRPr="00271D04">
        <w:rPr>
          <w:rFonts w:ascii="Arial" w:hAnsi="Arial" w:cs="Arial"/>
        </w:rPr>
        <w:t xml:space="preserve"> variance</w:t>
      </w:r>
      <w:r w:rsidR="00271D04">
        <w:rPr>
          <w:rFonts w:ascii="Arial" w:hAnsi="Arial" w:cs="Arial"/>
        </w:rPr>
        <w:t>s.</w:t>
      </w:r>
    </w:p>
    <w:p w14:paraId="47FC2626" w14:textId="77777777" w:rsidR="00271D04" w:rsidRDefault="00271D04" w:rsidP="00AA19D2">
      <w:pPr>
        <w:spacing w:after="60" w:line="276" w:lineRule="auto"/>
        <w:jc w:val="both"/>
        <w:rPr>
          <w:rFonts w:ascii="Arial" w:hAnsi="Arial" w:cs="Arial"/>
        </w:rPr>
      </w:pPr>
    </w:p>
    <w:p w14:paraId="74D2D249" w14:textId="01A79C80" w:rsidR="004912F2" w:rsidRDefault="00581A26" w:rsidP="00AA19D2">
      <w:pPr>
        <w:spacing w:after="60" w:line="276" w:lineRule="auto"/>
        <w:jc w:val="both"/>
        <w:rPr>
          <w:rFonts w:ascii="Arial" w:hAnsi="Arial" w:cs="Arial"/>
        </w:rPr>
      </w:pPr>
      <w:r w:rsidRPr="00581A26">
        <w:rPr>
          <w:rFonts w:ascii="Arial" w:hAnsi="Arial" w:cs="Arial"/>
          <w:noProof/>
        </w:rPr>
        <w:lastRenderedPageBreak/>
        <w:drawing>
          <wp:inline distT="0" distB="0" distL="0" distR="0" wp14:anchorId="3D9A9899" wp14:editId="2AF2BBB6">
            <wp:extent cx="5643502" cy="356311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956" cy="3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E32" w14:textId="46FBB1A7" w:rsidR="004912F2" w:rsidRPr="006C2E64" w:rsidRDefault="004912F2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C6E5F86" w14:textId="7B5BB73F" w:rsidR="003071D4" w:rsidRDefault="006B01C1" w:rsidP="00CE1CC6">
      <w:pPr>
        <w:pStyle w:val="Heading2"/>
      </w:pPr>
      <w:bookmarkStart w:id="10" w:name="_Toc113370897"/>
      <w:r>
        <w:t>Final Dataset</w:t>
      </w:r>
      <w:bookmarkEnd w:id="10"/>
    </w:p>
    <w:p w14:paraId="49939FAB" w14:textId="4404F8BF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initial understanding and checking on each dataset, several steps were taken to reach the final dataset for the modelling purpose.</w:t>
      </w:r>
    </w:p>
    <w:p w14:paraId="0DC78671" w14:textId="3A7D425E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</w:p>
    <w:p w14:paraId="7267D528" w14:textId="1450B339" w:rsidR="006B01C1" w:rsidRPr="006B01C1" w:rsidRDefault="006B01C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1A0C5F">
        <w:rPr>
          <w:rFonts w:ascii="Arial" w:hAnsi="Arial" w:cs="Arial"/>
          <w:b/>
          <w:bCs/>
        </w:rPr>
        <w:t xml:space="preserve">Create </w:t>
      </w:r>
      <w:r w:rsidRPr="006B01C1">
        <w:rPr>
          <w:rFonts w:ascii="Arial" w:hAnsi="Arial" w:cs="Arial"/>
          <w:b/>
          <w:bCs/>
        </w:rPr>
        <w:t>Unique Key</w:t>
      </w:r>
    </w:p>
    <w:p w14:paraId="3875AFE8" w14:textId="099F7872" w:rsidR="006645EC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join the 6 datasets into a final dataset for modelling, </w:t>
      </w:r>
      <w:r w:rsidR="00E83849">
        <w:rPr>
          <w:rFonts w:ascii="Arial" w:hAnsi="Arial" w:cs="Arial"/>
        </w:rPr>
        <w:t xml:space="preserve">a </w:t>
      </w:r>
      <w:r w:rsidR="003271BE">
        <w:rPr>
          <w:rFonts w:ascii="Arial" w:hAnsi="Arial" w:cs="Arial"/>
        </w:rPr>
        <w:t xml:space="preserve">5-digit </w:t>
      </w:r>
      <w:r w:rsidR="006645EC">
        <w:rPr>
          <w:rFonts w:ascii="Arial" w:hAnsi="Arial" w:cs="Arial"/>
        </w:rPr>
        <w:t xml:space="preserve">FIPS was </w:t>
      </w:r>
      <w:r w:rsidR="00562614">
        <w:rPr>
          <w:rFonts w:ascii="Arial" w:hAnsi="Arial" w:cs="Arial"/>
        </w:rPr>
        <w:t>derived from the S</w:t>
      </w:r>
      <w:r w:rsidR="00562614" w:rsidRPr="00562614">
        <w:rPr>
          <w:rFonts w:ascii="Arial" w:hAnsi="Arial" w:cs="Arial"/>
        </w:rPr>
        <w:t>tate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562614">
        <w:rPr>
          <w:rFonts w:ascii="Arial" w:hAnsi="Arial" w:cs="Arial"/>
        </w:rPr>
        <w:t xml:space="preserve"> and the C</w:t>
      </w:r>
      <w:r w:rsidR="00562614" w:rsidRPr="00562614">
        <w:rPr>
          <w:rFonts w:ascii="Arial" w:hAnsi="Arial" w:cs="Arial"/>
        </w:rPr>
        <w:t>ounty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6645EC">
        <w:rPr>
          <w:rFonts w:ascii="Arial" w:hAnsi="Arial" w:cs="Arial"/>
        </w:rPr>
        <w:t xml:space="preserve"> in each dataset</w:t>
      </w:r>
      <w:r w:rsidR="00E83849">
        <w:rPr>
          <w:rFonts w:ascii="Arial" w:hAnsi="Arial" w:cs="Arial"/>
        </w:rPr>
        <w:t xml:space="preserve"> and </w:t>
      </w:r>
      <w:r w:rsidR="00E54EE2">
        <w:rPr>
          <w:rFonts w:ascii="Arial" w:hAnsi="Arial" w:cs="Arial"/>
        </w:rPr>
        <w:t xml:space="preserve">was </w:t>
      </w:r>
      <w:r w:rsidR="00E83849">
        <w:rPr>
          <w:rFonts w:ascii="Arial" w:hAnsi="Arial" w:cs="Arial"/>
        </w:rPr>
        <w:t>treated as the unique key</w:t>
      </w:r>
      <w:r w:rsidR="006645EC">
        <w:rPr>
          <w:rFonts w:ascii="Arial" w:hAnsi="Arial" w:cs="Arial"/>
        </w:rPr>
        <w:t>.</w:t>
      </w:r>
      <w:r w:rsidR="0097581C">
        <w:rPr>
          <w:rFonts w:ascii="Arial" w:hAnsi="Arial" w:cs="Arial"/>
        </w:rPr>
        <w:t xml:space="preserve"> 6 datasets were </w:t>
      </w:r>
      <w:r w:rsidR="00D64A81">
        <w:rPr>
          <w:rFonts w:ascii="Arial" w:hAnsi="Arial" w:cs="Arial"/>
        </w:rPr>
        <w:t xml:space="preserve">then </w:t>
      </w:r>
      <w:r w:rsidR="0097581C">
        <w:rPr>
          <w:rFonts w:ascii="Arial" w:hAnsi="Arial" w:cs="Arial"/>
        </w:rPr>
        <w:t xml:space="preserve">combined by </w:t>
      </w:r>
      <w:r>
        <w:rPr>
          <w:rFonts w:ascii="Arial" w:hAnsi="Arial" w:cs="Arial"/>
        </w:rPr>
        <w:t>applying</w:t>
      </w:r>
      <w:r w:rsidR="00975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B01C1">
        <w:rPr>
          <w:rFonts w:ascii="Arial" w:hAnsi="Arial" w:cs="Arial"/>
        </w:rPr>
        <w:t>utating join in sequence</w:t>
      </w:r>
      <w:r>
        <w:rPr>
          <w:rFonts w:ascii="Arial" w:hAnsi="Arial" w:cs="Arial"/>
        </w:rPr>
        <w:t>.</w:t>
      </w:r>
    </w:p>
    <w:p w14:paraId="75DABA69" w14:textId="632E3C10" w:rsidR="00D64A81" w:rsidRDefault="00D64A81" w:rsidP="00AA19D2">
      <w:pPr>
        <w:spacing w:after="60" w:line="276" w:lineRule="auto"/>
        <w:jc w:val="both"/>
        <w:rPr>
          <w:rFonts w:ascii="Arial" w:hAnsi="Arial" w:cs="Arial"/>
        </w:rPr>
      </w:pPr>
    </w:p>
    <w:p w14:paraId="7FC31DA1" w14:textId="50271DC2" w:rsidR="00D64A81" w:rsidRPr="00BE6CBB" w:rsidRDefault="00D64A8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BE6CBB">
        <w:rPr>
          <w:rFonts w:ascii="Arial" w:hAnsi="Arial" w:cs="Arial"/>
          <w:b/>
          <w:bCs/>
        </w:rPr>
        <w:t xml:space="preserve">Step 2 </w:t>
      </w:r>
      <w:r w:rsidR="00BE6CBB" w:rsidRPr="00BE6CBB">
        <w:rPr>
          <w:rFonts w:ascii="Arial" w:hAnsi="Arial" w:cs="Arial"/>
          <w:b/>
          <w:bCs/>
        </w:rPr>
        <w:t>–</w:t>
      </w:r>
      <w:r w:rsidRPr="00BE6CBB">
        <w:rPr>
          <w:rFonts w:ascii="Arial" w:hAnsi="Arial" w:cs="Arial"/>
          <w:b/>
          <w:bCs/>
        </w:rPr>
        <w:t xml:space="preserve"> </w:t>
      </w:r>
      <w:r w:rsidR="00BE6CBB" w:rsidRPr="00BE6CBB">
        <w:rPr>
          <w:rFonts w:ascii="Arial" w:hAnsi="Arial" w:cs="Arial"/>
          <w:b/>
          <w:bCs/>
        </w:rPr>
        <w:t>Check Missing Values</w:t>
      </w:r>
    </w:p>
    <w:p w14:paraId="1ED7BC8D" w14:textId="067AD23A" w:rsidR="00925F96" w:rsidRDefault="00BE6CB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Checks on missing values were performed </w:t>
      </w:r>
      <w:r w:rsidR="00E54EE2">
        <w:rPr>
          <w:rFonts w:ascii="Arial" w:hAnsi="Arial" w:cs="Arial"/>
        </w:rPr>
        <w:t xml:space="preserve">at this point </w:t>
      </w:r>
      <w:r>
        <w:rPr>
          <w:rFonts w:ascii="Arial" w:hAnsi="Arial" w:cs="Arial"/>
        </w:rPr>
        <w:t xml:space="preserve">on the combined dataset. </w:t>
      </w:r>
      <w:r w:rsidR="00925F96" w:rsidRPr="00925F96">
        <w:rPr>
          <w:rFonts w:ascii="Arial" w:hAnsi="Arial" w:cs="Arial"/>
        </w:rPr>
        <w:t xml:space="preserve">In order to facilitate the </w:t>
      </w:r>
      <w:r w:rsidR="00DF7DEE">
        <w:rPr>
          <w:rFonts w:ascii="Arial" w:hAnsi="Arial" w:cs="Arial"/>
        </w:rPr>
        <w:t>detection of missing values</w:t>
      </w:r>
      <w:r w:rsidR="00925F96">
        <w:rPr>
          <w:rFonts w:ascii="Arial" w:hAnsi="Arial" w:cs="Arial"/>
        </w:rPr>
        <w:t>, all the</w:t>
      </w:r>
      <w:r w:rsidR="00925F96" w:rsidRPr="00925F96">
        <w:rPr>
          <w:rFonts w:ascii="Arial" w:hAnsi="Arial" w:cs="Arial"/>
        </w:rPr>
        <w:t xml:space="preserve"> suppressed values "*" </w:t>
      </w:r>
      <w:r w:rsidR="00925F96">
        <w:rPr>
          <w:rFonts w:ascii="Arial" w:hAnsi="Arial" w:cs="Arial"/>
        </w:rPr>
        <w:t>were converted</w:t>
      </w:r>
      <w:r w:rsidR="00925F96" w:rsidRPr="00925F96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 xml:space="preserve">to </w:t>
      </w:r>
      <w:r w:rsidR="00925F96" w:rsidRPr="00925F96">
        <w:rPr>
          <w:rFonts w:ascii="Arial" w:hAnsi="Arial" w:cs="Arial"/>
        </w:rPr>
        <w:t>NA</w:t>
      </w:r>
      <w:r w:rsidR="00925F96">
        <w:rPr>
          <w:rFonts w:ascii="Arial" w:hAnsi="Arial" w:cs="Arial"/>
        </w:rPr>
        <w:t>.</w:t>
      </w:r>
      <w:r w:rsidR="00AC33D9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>As expected, missing values were observed in various features from each dataset</w:t>
      </w:r>
      <w:r w:rsidR="004E1EE3">
        <w:rPr>
          <w:rFonts w:ascii="Arial" w:hAnsi="Arial" w:cs="Arial"/>
        </w:rPr>
        <w:t xml:space="preserve"> due to different reasons.</w:t>
      </w:r>
      <w:r w:rsidR="00AC33D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800"/>
      </w:tblGrid>
      <w:tr w:rsidR="00FF4312" w:rsidRPr="00FF4312" w14:paraId="09699C5C" w14:textId="77777777" w:rsidTr="009E366E">
        <w:trPr>
          <w:trHeight w:val="335"/>
          <w:jc w:val="center"/>
        </w:trPr>
        <w:tc>
          <w:tcPr>
            <w:tcW w:w="2830" w:type="dxa"/>
            <w:shd w:val="clear" w:color="auto" w:fill="1F3864" w:themeFill="accent1" w:themeFillShade="80"/>
            <w:vAlign w:val="center"/>
          </w:tcPr>
          <w:p w14:paraId="65A86D8E" w14:textId="495819E6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Source of Missing Values</w:t>
            </w:r>
          </w:p>
        </w:tc>
        <w:tc>
          <w:tcPr>
            <w:tcW w:w="5800" w:type="dxa"/>
            <w:shd w:val="clear" w:color="auto" w:fill="1F3864" w:themeFill="accent1" w:themeFillShade="80"/>
            <w:vAlign w:val="center"/>
          </w:tcPr>
          <w:p w14:paraId="097FDDB8" w14:textId="4CA273A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FF4312" w:rsidRPr="00FF4312" w14:paraId="33A99B7C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33A037F6" w14:textId="6E0C33F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>Response variable – stroke death rate</w:t>
            </w:r>
          </w:p>
        </w:tc>
        <w:tc>
          <w:tcPr>
            <w:tcW w:w="5800" w:type="dxa"/>
            <w:vAlign w:val="center"/>
          </w:tcPr>
          <w:p w14:paraId="248F973C" w14:textId="4872B472" w:rsidR="00FF4312" w:rsidRPr="00FF4312" w:rsidRDefault="009E366E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without a response variable were 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 xml:space="preserve">completely 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>removed from the dataset.</w:t>
            </w:r>
          </w:p>
        </w:tc>
      </w:tr>
      <w:tr w:rsidR="00FF4312" w:rsidRPr="00FF4312" w14:paraId="51494221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CBEB0DA" w14:textId="0D72A488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observation for </w:t>
            </w:r>
            <w:r w:rsidR="00FF4312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5800" w:type="dxa"/>
            <w:vAlign w:val="center"/>
          </w:tcPr>
          <w:p w14:paraId="0A9355A5" w14:textId="1DC73749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</w:t>
            </w:r>
            <w:r w:rsidR="00FF4312">
              <w:rPr>
                <w:rFonts w:ascii="Arial" w:hAnsi="Arial" w:cs="Arial"/>
                <w:sz w:val="20"/>
                <w:szCs w:val="20"/>
              </w:rPr>
              <w:t xml:space="preserve">ntire US </w:t>
            </w:r>
            <w:r>
              <w:rPr>
                <w:rFonts w:ascii="Arial" w:hAnsi="Arial" w:cs="Arial"/>
                <w:sz w:val="20"/>
                <w:szCs w:val="20"/>
              </w:rPr>
              <w:t xml:space="preserve">observation </w:t>
            </w:r>
            <w:r w:rsidR="00FF4312">
              <w:rPr>
                <w:rFonts w:ascii="Arial" w:hAnsi="Arial" w:cs="Arial"/>
                <w:sz w:val="20"/>
                <w:szCs w:val="20"/>
              </w:rPr>
              <w:t>was removed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because none of the social determinant datasets contain</w:t>
            </w:r>
            <w:r w:rsidR="00FF4312">
              <w:rPr>
                <w:rFonts w:ascii="Arial" w:hAnsi="Arial" w:cs="Arial"/>
                <w:sz w:val="20"/>
                <w:szCs w:val="20"/>
              </w:rPr>
              <w:t>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information for "US".</w:t>
            </w:r>
          </w:p>
        </w:tc>
      </w:tr>
      <w:tr w:rsidR="00FF4312" w:rsidRPr="00FF4312" w14:paraId="3B2CFA70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27AC5C2" w14:textId="65BA5A89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Income</w:t>
            </w:r>
          </w:p>
        </w:tc>
        <w:tc>
          <w:tcPr>
            <w:tcW w:w="5800" w:type="dxa"/>
            <w:vAlign w:val="center"/>
          </w:tcPr>
          <w:p w14:paraId="3B0147D1" w14:textId="0EC68471" w:rsidR="00FF4312" w:rsidRPr="003F760F" w:rsidRDefault="003F760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only the median</w:t>
            </w:r>
            <w:r w:rsidRPr="003F760F">
              <w:rPr>
                <w:rFonts w:ascii="Arial" w:hAnsi="Arial" w:cs="Arial"/>
                <w:sz w:val="20"/>
                <w:szCs w:val="20"/>
              </w:rPr>
              <w:t xml:space="preserve"> income for the whole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F760F">
              <w:rPr>
                <w:rFonts w:ascii="Arial" w:hAnsi="Arial" w:cs="Arial"/>
                <w:sz w:val="20"/>
                <w:szCs w:val="20"/>
              </w:rPr>
              <w:t>income_001</w:t>
            </w:r>
            <w:r>
              <w:rPr>
                <w:rFonts w:ascii="Arial" w:hAnsi="Arial" w:cs="Arial"/>
                <w:sz w:val="20"/>
                <w:szCs w:val="20"/>
              </w:rPr>
              <w:t>) was chosen for the preliminary model, missing values in other income variables were ignored.</w:t>
            </w:r>
          </w:p>
        </w:tc>
      </w:tr>
      <w:tr w:rsidR="00FF4312" w:rsidRPr="00FF4312" w14:paraId="126F83CD" w14:textId="77777777" w:rsidTr="009E366E">
        <w:trPr>
          <w:jc w:val="center"/>
        </w:trPr>
        <w:tc>
          <w:tcPr>
            <w:tcW w:w="2830" w:type="dxa"/>
            <w:vAlign w:val="center"/>
          </w:tcPr>
          <w:p w14:paraId="47907F8A" w14:textId="15D6691E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18A">
              <w:rPr>
                <w:rFonts w:ascii="Arial" w:hAnsi="Arial" w:cs="Arial"/>
                <w:sz w:val="20"/>
                <w:szCs w:val="20"/>
              </w:rPr>
              <w:t>Nevada Data</w:t>
            </w:r>
          </w:p>
        </w:tc>
        <w:tc>
          <w:tcPr>
            <w:tcW w:w="5800" w:type="dxa"/>
            <w:vAlign w:val="center"/>
          </w:tcPr>
          <w:p w14:paraId="0D79BDB5" w14:textId="73814A7C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Nevada observations were removed as they were not available in d</w:t>
            </w:r>
            <w:r w:rsidRPr="000B118A">
              <w:rPr>
                <w:rFonts w:ascii="Arial" w:hAnsi="Arial" w:cs="Arial"/>
                <w:sz w:val="20"/>
                <w:szCs w:val="20"/>
              </w:rPr>
              <w:t>eath</w:t>
            </w:r>
            <w:r>
              <w:rPr>
                <w:rFonts w:ascii="Arial" w:hAnsi="Arial" w:cs="Arial"/>
                <w:sz w:val="20"/>
                <w:szCs w:val="20"/>
              </w:rPr>
              <w:t xml:space="preserve"> or incidence</w:t>
            </w:r>
            <w:r w:rsidRPr="000B118A">
              <w:rPr>
                <w:rFonts w:ascii="Arial" w:hAnsi="Arial" w:cs="Arial"/>
                <w:sz w:val="20"/>
                <w:szCs w:val="20"/>
              </w:rPr>
              <w:t xml:space="preserve"> dataset</w:t>
            </w:r>
            <w:r w:rsidR="009E366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4312" w:rsidRPr="00FF4312" w14:paraId="4125653B" w14:textId="77777777" w:rsidTr="009E366E">
        <w:trPr>
          <w:jc w:val="center"/>
        </w:trPr>
        <w:tc>
          <w:tcPr>
            <w:tcW w:w="2830" w:type="dxa"/>
            <w:vAlign w:val="center"/>
          </w:tcPr>
          <w:p w14:paraId="5B20080B" w14:textId="366485E5" w:rsidR="00FF4312" w:rsidRPr="00FF4312" w:rsidRDefault="00294319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</w:tc>
        <w:tc>
          <w:tcPr>
            <w:tcW w:w="5800" w:type="dxa"/>
            <w:vAlign w:val="center"/>
          </w:tcPr>
          <w:p w14:paraId="518D5C3E" w14:textId="561DFBFC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67B3">
              <w:rPr>
                <w:rFonts w:ascii="Arial" w:hAnsi="Arial" w:cs="Arial"/>
                <w:sz w:val="20"/>
                <w:szCs w:val="20"/>
              </w:rPr>
              <w:t>Remove observations where both incidence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rate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and annual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were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 missing</w:t>
            </w:r>
            <w:r>
              <w:rPr>
                <w:rFonts w:ascii="Arial" w:hAnsi="Arial" w:cs="Arial"/>
                <w:sz w:val="20"/>
                <w:szCs w:val="20"/>
              </w:rPr>
              <w:t xml:space="preserve"> due to the </w:t>
            </w:r>
            <w:r w:rsidRPr="006667B3">
              <w:rPr>
                <w:rFonts w:ascii="Arial" w:hAnsi="Arial" w:cs="Arial"/>
                <w:sz w:val="20"/>
                <w:szCs w:val="20"/>
              </w:rPr>
              <w:t>confidentiality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. As a result,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 xml:space="preserve">Kansas 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>Minnesota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 observation were removed.</w:t>
            </w:r>
          </w:p>
          <w:p w14:paraId="002F643F" w14:textId="77777777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E16D27" w14:textId="78908F67" w:rsidR="005D475F" w:rsidRPr="005D475F" w:rsidRDefault="005D475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</w:t>
            </w:r>
            <w:r w:rsidR="00E052F8">
              <w:rPr>
                <w:rFonts w:ascii="Arial" w:hAnsi="Arial" w:cs="Arial"/>
                <w:sz w:val="20"/>
                <w:szCs w:val="20"/>
              </w:rPr>
              <w:t>he remaining missing values in the incidence rate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associated counts were 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hAnsi="Arial" w:cs="Arial"/>
                <w:sz w:val="20"/>
                <w:szCs w:val="20"/>
              </w:rPr>
              <w:t>less than 5.</w:t>
            </w:r>
            <w:r w:rsidR="00E052F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Therefore, those </w:t>
            </w:r>
            <w:r w:rsidR="005800F2">
              <w:rPr>
                <w:rFonts w:ascii="Arial" w:hAnsi="Arial" w:cs="Arial"/>
                <w:sz w:val="20"/>
                <w:szCs w:val="20"/>
              </w:rPr>
              <w:t>missing values</w:t>
            </w:r>
            <w:r w:rsidR="00F56A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imputed by </w:t>
            </w:r>
            <w:r w:rsidRPr="005D475F">
              <w:rPr>
                <w:rFonts w:ascii="Arial" w:hAnsi="Arial" w:cs="Arial"/>
                <w:sz w:val="20"/>
                <w:szCs w:val="20"/>
                <w:lang w:val="en-US"/>
              </w:rPr>
              <w:t>substituting the NAs with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543BD1C9" w14:textId="5758C93D" w:rsidR="006645EC" w:rsidRDefault="006645EC" w:rsidP="00AA19D2">
      <w:pPr>
        <w:spacing w:after="60" w:line="276" w:lineRule="auto"/>
        <w:jc w:val="both"/>
        <w:rPr>
          <w:rFonts w:ascii="Arial" w:hAnsi="Arial" w:cs="Arial"/>
        </w:rPr>
      </w:pPr>
    </w:p>
    <w:p w14:paraId="042D0913" w14:textId="3D25DA7C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dealing with all the missing values, observations from 48 States remained in the dataset</w:t>
      </w:r>
      <w:r w:rsidR="00BC0610">
        <w:rPr>
          <w:rFonts w:ascii="Arial" w:hAnsi="Arial" w:cs="Arial"/>
        </w:rPr>
        <w:t xml:space="preserve">. Observations from </w:t>
      </w:r>
      <w:r w:rsidRPr="00211B30">
        <w:rPr>
          <w:rFonts w:ascii="Arial" w:hAnsi="Arial" w:cs="Arial"/>
        </w:rPr>
        <w:t>Nevada</w:t>
      </w:r>
      <w:r>
        <w:rPr>
          <w:rFonts w:ascii="Arial" w:hAnsi="Arial" w:cs="Arial"/>
        </w:rPr>
        <w:t>,</w:t>
      </w:r>
      <w:r w:rsidRPr="00211B30">
        <w:rPr>
          <w:rFonts w:ascii="Arial" w:hAnsi="Arial" w:cs="Arial"/>
        </w:rPr>
        <w:t xml:space="preserve"> Kansas </w:t>
      </w:r>
      <w:r>
        <w:rPr>
          <w:rFonts w:ascii="Arial" w:hAnsi="Arial" w:cs="Arial"/>
        </w:rPr>
        <w:t>and</w:t>
      </w:r>
      <w:r w:rsidRPr="00211B30">
        <w:rPr>
          <w:rFonts w:ascii="Arial" w:hAnsi="Arial" w:cs="Arial"/>
        </w:rPr>
        <w:t xml:space="preserve"> Minnesota</w:t>
      </w:r>
      <w:r>
        <w:rPr>
          <w:rFonts w:ascii="Arial" w:hAnsi="Arial" w:cs="Arial"/>
        </w:rPr>
        <w:t xml:space="preserve"> </w:t>
      </w:r>
      <w:r w:rsidR="00740683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removed during the course of </w:t>
      </w:r>
      <w:r w:rsidR="00655757">
        <w:rPr>
          <w:rFonts w:ascii="Arial" w:hAnsi="Arial" w:cs="Arial"/>
        </w:rPr>
        <w:t xml:space="preserve">handling </w:t>
      </w:r>
      <w:r>
        <w:rPr>
          <w:rFonts w:ascii="Arial" w:hAnsi="Arial" w:cs="Arial"/>
        </w:rPr>
        <w:t>missing valu</w:t>
      </w:r>
      <w:r w:rsidR="00655757">
        <w:rPr>
          <w:rFonts w:ascii="Arial" w:hAnsi="Arial" w:cs="Arial"/>
        </w:rPr>
        <w:t>es</w:t>
      </w:r>
      <w:r w:rsidR="001738FA">
        <w:rPr>
          <w:rFonts w:ascii="Arial" w:hAnsi="Arial" w:cs="Arial"/>
        </w:rPr>
        <w:t>.</w:t>
      </w:r>
    </w:p>
    <w:p w14:paraId="6D0FF0E3" w14:textId="77777777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</w:p>
    <w:p w14:paraId="652D0459" w14:textId="6BA171DC" w:rsidR="00D43CBA" w:rsidRPr="007C10CD" w:rsidRDefault="007C10C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7C10CD">
        <w:rPr>
          <w:rFonts w:ascii="Arial" w:hAnsi="Arial" w:cs="Arial"/>
          <w:b/>
          <w:bCs/>
        </w:rPr>
        <w:t xml:space="preserve">Step 3 </w:t>
      </w:r>
      <w:r w:rsidR="004F792C" w:rsidRPr="00BE6CBB">
        <w:rPr>
          <w:rFonts w:ascii="Arial" w:hAnsi="Arial" w:cs="Arial"/>
          <w:b/>
          <w:bCs/>
        </w:rPr>
        <w:t>–</w:t>
      </w:r>
      <w:r w:rsidRPr="007C10CD">
        <w:rPr>
          <w:rFonts w:ascii="Arial" w:hAnsi="Arial" w:cs="Arial"/>
          <w:b/>
          <w:bCs/>
        </w:rPr>
        <w:t xml:space="preserve"> Generate Explanatory Variables</w:t>
      </w:r>
    </w:p>
    <w:p w14:paraId="42007069" w14:textId="1DC9E9E8" w:rsidR="007C1495" w:rsidRDefault="008B2444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7C10CD">
        <w:rPr>
          <w:rFonts w:ascii="Arial" w:hAnsi="Arial" w:cs="Arial"/>
        </w:rPr>
        <w:t xml:space="preserve"> e</w:t>
      </w:r>
      <w:r w:rsidR="007C10CD" w:rsidRPr="007C10CD">
        <w:rPr>
          <w:rFonts w:ascii="Arial" w:hAnsi="Arial" w:cs="Arial"/>
        </w:rPr>
        <w:t xml:space="preserve">xplanatory </w:t>
      </w:r>
      <w:r w:rsidR="007C10CD">
        <w:rPr>
          <w:rFonts w:ascii="Arial" w:hAnsi="Arial" w:cs="Arial"/>
        </w:rPr>
        <w:t>v</w:t>
      </w:r>
      <w:r w:rsidR="007C10CD" w:rsidRPr="007C10CD">
        <w:rPr>
          <w:rFonts w:ascii="Arial" w:hAnsi="Arial" w:cs="Arial"/>
        </w:rPr>
        <w:t>ariables</w:t>
      </w:r>
      <w:r w:rsidR="007C10CD">
        <w:rPr>
          <w:rFonts w:ascii="Arial" w:hAnsi="Arial" w:cs="Arial"/>
        </w:rPr>
        <w:t xml:space="preserve"> used in the p</w:t>
      </w:r>
      <w:r w:rsidR="007C10CD" w:rsidRPr="007C10CD">
        <w:rPr>
          <w:rFonts w:ascii="Arial" w:hAnsi="Arial" w:cs="Arial"/>
        </w:rPr>
        <w:t>reliminary multiple linear regression model</w:t>
      </w:r>
      <w:r w:rsidR="007C10CD">
        <w:rPr>
          <w:rFonts w:ascii="Arial" w:hAnsi="Arial" w:cs="Arial"/>
        </w:rPr>
        <w:t xml:space="preserve"> were not readily available in the </w:t>
      </w:r>
      <w:r w:rsidR="007C1495">
        <w:rPr>
          <w:rFonts w:ascii="Arial" w:hAnsi="Arial" w:cs="Arial"/>
        </w:rPr>
        <w:t xml:space="preserve">existing </w:t>
      </w:r>
      <w:r w:rsidR="007C10CD">
        <w:rPr>
          <w:rFonts w:ascii="Arial" w:hAnsi="Arial" w:cs="Arial"/>
        </w:rPr>
        <w:t xml:space="preserve">dataset. </w:t>
      </w:r>
      <w:r w:rsidR="008F0869">
        <w:rPr>
          <w:rFonts w:ascii="Arial" w:hAnsi="Arial" w:cs="Arial"/>
        </w:rPr>
        <w:t>Hence a</w:t>
      </w:r>
      <w:r w:rsidR="007C1495">
        <w:rPr>
          <w:rFonts w:ascii="Arial" w:hAnsi="Arial" w:cs="Arial"/>
        </w:rPr>
        <w:t>nother</w:t>
      </w:r>
      <w:r w:rsidR="008F0869">
        <w:rPr>
          <w:rFonts w:ascii="Arial" w:hAnsi="Arial" w:cs="Arial"/>
        </w:rPr>
        <w:t xml:space="preserve"> step was </w:t>
      </w:r>
      <w:r w:rsidR="007C1495">
        <w:rPr>
          <w:rFonts w:ascii="Arial" w:hAnsi="Arial" w:cs="Arial"/>
        </w:rPr>
        <w:t>needed</w:t>
      </w:r>
      <w:r w:rsidR="008F0869">
        <w:rPr>
          <w:rFonts w:ascii="Arial" w:hAnsi="Arial" w:cs="Arial"/>
        </w:rPr>
        <w:t xml:space="preserve"> to </w:t>
      </w:r>
      <w:r w:rsidR="00A55ECE">
        <w:rPr>
          <w:rFonts w:ascii="Arial" w:hAnsi="Arial" w:cs="Arial"/>
        </w:rPr>
        <w:t>create</w:t>
      </w:r>
      <w:r w:rsidR="007C1495">
        <w:rPr>
          <w:rFonts w:ascii="Arial" w:hAnsi="Arial" w:cs="Arial"/>
        </w:rPr>
        <w:t xml:space="preserve"> th</w:t>
      </w:r>
      <w:r w:rsidR="00D11E6B">
        <w:rPr>
          <w:rFonts w:ascii="Arial" w:hAnsi="Arial" w:cs="Arial"/>
        </w:rPr>
        <w:t>ose</w:t>
      </w:r>
      <w:r w:rsidR="007C1495">
        <w:rPr>
          <w:rFonts w:ascii="Arial" w:hAnsi="Arial" w:cs="Arial"/>
        </w:rPr>
        <w:t xml:space="preserve"> required variables</w:t>
      </w:r>
      <w:r w:rsidR="00A55ECE">
        <w:rPr>
          <w:rFonts w:ascii="Arial" w:hAnsi="Arial" w:cs="Arial"/>
        </w:rPr>
        <w:t xml:space="preserve"> in the final dataset</w:t>
      </w:r>
      <w:r w:rsidR="007C1495">
        <w:rPr>
          <w:rFonts w:ascii="Arial" w:hAnsi="Arial" w:cs="Arial"/>
        </w:rPr>
        <w:t>.</w:t>
      </w:r>
    </w:p>
    <w:p w14:paraId="2CBBAA57" w14:textId="43E9A3BE" w:rsidR="004A37D8" w:rsidRPr="00A04A0E" w:rsidRDefault="007C1495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Total below poverty line per capita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=</w:t>
      </w:r>
      <w:r w:rsidR="00A04A0E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>total population below poverty level / total population</w:t>
      </w:r>
    </w:p>
    <w:p w14:paraId="15E9926D" w14:textId="0126D552" w:rsidR="001A0C5F" w:rsidRPr="00A04A0E" w:rsidRDefault="004A37D8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</w:rPr>
        <w:t>Total without health insurance per capita</w:t>
      </w:r>
      <w:r w:rsidRPr="00A04A0E">
        <w:rPr>
          <w:rFonts w:ascii="Arial" w:hAnsi="Arial" w:cs="Arial"/>
          <w:i/>
          <w:iCs/>
          <w:sz w:val="20"/>
          <w:szCs w:val="20"/>
        </w:rPr>
        <w:t xml:space="preserve"> = sum of the population without health insurance coverage for each </w:t>
      </w:r>
      <w:r w:rsidR="002D4512">
        <w:rPr>
          <w:rFonts w:ascii="Arial" w:hAnsi="Arial" w:cs="Arial"/>
          <w:i/>
          <w:iCs/>
          <w:sz w:val="20"/>
          <w:szCs w:val="20"/>
        </w:rPr>
        <w:t xml:space="preserve">age </w:t>
      </w:r>
      <w:r w:rsidRPr="00A04A0E">
        <w:rPr>
          <w:rFonts w:ascii="Arial" w:hAnsi="Arial" w:cs="Arial"/>
          <w:i/>
          <w:iCs/>
          <w:sz w:val="20"/>
          <w:szCs w:val="20"/>
        </w:rPr>
        <w:t>group / total population</w:t>
      </w:r>
    </w:p>
    <w:p w14:paraId="05073A58" w14:textId="0155FBF8" w:rsidR="008B2444" w:rsidRPr="00A04A0E" w:rsidRDefault="008B2444" w:rsidP="00A04A0E">
      <w:pPr>
        <w:rPr>
          <w:rFonts w:ascii="Arial" w:hAnsi="Arial" w:cs="Arial"/>
        </w:rPr>
      </w:pPr>
    </w:p>
    <w:p w14:paraId="5AAFFCD5" w14:textId="68085F09" w:rsidR="008B2444" w:rsidRPr="008B2444" w:rsidRDefault="008B2444" w:rsidP="008B2444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>Step 4 – Reasonableness Checking</w:t>
      </w:r>
    </w:p>
    <w:p w14:paraId="60BA7C96" w14:textId="02136799" w:rsidR="004D70E7" w:rsidRDefault="00A04A0E" w:rsidP="008B2444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reaching the final dataset, some reasona</w:t>
      </w:r>
      <w:r w:rsidR="004D70E7">
        <w:rPr>
          <w:rFonts w:ascii="Arial" w:hAnsi="Arial" w:cs="Arial"/>
        </w:rPr>
        <w:t xml:space="preserve">bleness checking was performed on the selected explanatory variables at the State level. This was achieved by </w:t>
      </w:r>
      <w:r w:rsidR="00B860E0">
        <w:rPr>
          <w:rFonts w:ascii="Arial" w:hAnsi="Arial" w:cs="Arial"/>
        </w:rPr>
        <w:t>applying</w:t>
      </w:r>
      <w:r w:rsidR="004D70E7">
        <w:rPr>
          <w:rFonts w:ascii="Arial" w:hAnsi="Arial" w:cs="Arial"/>
        </w:rPr>
        <w:t xml:space="preserve"> the</w:t>
      </w:r>
      <w:r w:rsidR="00B860E0">
        <w:rPr>
          <w:rFonts w:ascii="Arial" w:hAnsi="Arial" w:cs="Arial"/>
        </w:rPr>
        <w:t xml:space="preserve"> data</w:t>
      </w:r>
      <w:r w:rsidR="004D70E7">
        <w:rPr>
          <w:rFonts w:ascii="Arial" w:hAnsi="Arial" w:cs="Arial"/>
        </w:rPr>
        <w:t xml:space="preserve"> visualisation</w:t>
      </w:r>
      <w:r w:rsidR="004C7D75">
        <w:rPr>
          <w:rFonts w:ascii="Arial" w:hAnsi="Arial" w:cs="Arial"/>
        </w:rPr>
        <w:t xml:space="preserve"> to all those</w:t>
      </w:r>
      <w:r w:rsidR="00963ADF">
        <w:rPr>
          <w:rFonts w:ascii="Arial" w:hAnsi="Arial" w:cs="Arial"/>
        </w:rPr>
        <w:t xml:space="preserve"> </w:t>
      </w:r>
      <w:r w:rsidR="004C7D75" w:rsidRPr="004C7D75">
        <w:rPr>
          <w:rFonts w:ascii="Arial" w:hAnsi="Arial" w:cs="Arial"/>
        </w:rPr>
        <w:t xml:space="preserve">explanatory variables </w:t>
      </w:r>
      <w:r w:rsidR="00963ADF">
        <w:rPr>
          <w:rFonts w:ascii="Arial" w:hAnsi="Arial" w:cs="Arial"/>
        </w:rPr>
        <w:t xml:space="preserve">to identify </w:t>
      </w:r>
      <w:r w:rsidR="004C7D75">
        <w:rPr>
          <w:rFonts w:ascii="Arial" w:hAnsi="Arial" w:cs="Arial"/>
        </w:rPr>
        <w:t xml:space="preserve">any </w:t>
      </w:r>
      <w:r w:rsidR="001B514F">
        <w:rPr>
          <w:rFonts w:ascii="Arial" w:hAnsi="Arial" w:cs="Arial"/>
        </w:rPr>
        <w:t>a</w:t>
      </w:r>
      <w:r w:rsidR="001B514F" w:rsidRPr="001B514F">
        <w:rPr>
          <w:rFonts w:ascii="Arial" w:hAnsi="Arial" w:cs="Arial"/>
        </w:rPr>
        <w:t>nomal</w:t>
      </w:r>
      <w:r w:rsidR="001B514F">
        <w:rPr>
          <w:rFonts w:ascii="Arial" w:hAnsi="Arial" w:cs="Arial"/>
        </w:rPr>
        <w:t xml:space="preserve">ies such as </w:t>
      </w:r>
      <w:r w:rsidR="00963ADF">
        <w:rPr>
          <w:rFonts w:ascii="Arial" w:hAnsi="Arial" w:cs="Arial"/>
        </w:rPr>
        <w:t>outliers or unusual trends</w:t>
      </w:r>
      <w:r w:rsidR="004D70E7">
        <w:rPr>
          <w:rFonts w:ascii="Arial" w:hAnsi="Arial" w:cs="Arial"/>
        </w:rPr>
        <w:t>.</w:t>
      </w:r>
    </w:p>
    <w:p w14:paraId="3D7A1AE5" w14:textId="10669385" w:rsidR="00606B98" w:rsidRDefault="00606B98" w:rsidP="008B2444">
      <w:pPr>
        <w:spacing w:after="60" w:line="276" w:lineRule="auto"/>
        <w:jc w:val="both"/>
        <w:rPr>
          <w:rFonts w:ascii="Arial" w:hAnsi="Arial" w:cs="Arial"/>
        </w:rPr>
      </w:pPr>
    </w:p>
    <w:p w14:paraId="17D0B057" w14:textId="259A2812" w:rsidR="00606B98" w:rsidRDefault="00606B98" w:rsidP="00606B9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below 4 plots, no anomalies were noticed and the </w:t>
      </w:r>
      <w:r w:rsidR="009E366E">
        <w:rPr>
          <w:rFonts w:ascii="Arial" w:hAnsi="Arial" w:cs="Arial"/>
        </w:rPr>
        <w:t xml:space="preserve">national </w:t>
      </w:r>
      <w:r>
        <w:rPr>
          <w:rFonts w:ascii="Arial" w:hAnsi="Arial" w:cs="Arial"/>
        </w:rPr>
        <w:t>average was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</w:tblGrid>
      <w:tr w:rsidR="00BC481B" w:rsidRPr="00BC7001" w14:paraId="1BEB784F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AD1335D" w14:textId="55E94496" w:rsidR="00BC481B" w:rsidRPr="00BC481B" w:rsidRDefault="00BC481B" w:rsidP="00BC48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xplanatory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ariable</w:t>
            </w:r>
          </w:p>
        </w:tc>
        <w:tc>
          <w:tcPr>
            <w:tcW w:w="3402" w:type="dxa"/>
            <w:vAlign w:val="center"/>
          </w:tcPr>
          <w:p w14:paraId="06AC52A7" w14:textId="602A7A8B" w:rsidR="00BC481B" w:rsidRPr="00BC481B" w:rsidRDefault="00BC481B" w:rsidP="00294A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National Average</w:t>
            </w:r>
          </w:p>
        </w:tc>
      </w:tr>
      <w:tr w:rsidR="00606B98" w:rsidRPr="00BC7001" w14:paraId="33444A93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C09BF7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below poverty line per capita</w:t>
            </w:r>
          </w:p>
        </w:tc>
        <w:tc>
          <w:tcPr>
            <w:tcW w:w="3402" w:type="dxa"/>
            <w:vAlign w:val="center"/>
          </w:tcPr>
          <w:p w14:paraId="5D02109D" w14:textId="4F2B3588" w:rsidR="00606B98" w:rsidRPr="00BC7001" w:rsidRDefault="00F54F59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29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5090A586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DEDC6B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without health insurance per capita</w:t>
            </w:r>
          </w:p>
        </w:tc>
        <w:tc>
          <w:tcPr>
            <w:tcW w:w="3402" w:type="dxa"/>
            <w:vAlign w:val="center"/>
          </w:tcPr>
          <w:p w14:paraId="05EC2D40" w14:textId="47B18FCD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  <w:r w:rsidR="00D14D32"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625F4319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82AE523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Median income on average</w:t>
            </w:r>
          </w:p>
        </w:tc>
        <w:tc>
          <w:tcPr>
            <w:tcW w:w="3402" w:type="dxa"/>
            <w:vAlign w:val="center"/>
          </w:tcPr>
          <w:p w14:paraId="00A5594B" w14:textId="01E68CCF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USD$</w:t>
            </w:r>
            <w:r w:rsidR="001D50E7">
              <w:rPr>
                <w:rFonts w:ascii="Arial" w:hAnsi="Arial" w:cs="Arial"/>
                <w:i/>
                <w:iCs/>
                <w:sz w:val="20"/>
                <w:szCs w:val="20"/>
              </w:rPr>
              <w:t>56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,000</w:t>
            </w:r>
          </w:p>
        </w:tc>
      </w:tr>
      <w:tr w:rsidR="00606B98" w:rsidRPr="00BC7001" w14:paraId="6245F567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7B9E0067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Incidence rate</w:t>
            </w:r>
          </w:p>
        </w:tc>
        <w:tc>
          <w:tcPr>
            <w:tcW w:w="3402" w:type="dxa"/>
            <w:vAlign w:val="center"/>
          </w:tcPr>
          <w:p w14:paraId="7782716A" w14:textId="04B492CE" w:rsidR="00606B98" w:rsidRPr="00BC7001" w:rsidRDefault="00CD2D7C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65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 100,000 population</w:t>
            </w:r>
          </w:p>
        </w:tc>
      </w:tr>
    </w:tbl>
    <w:p w14:paraId="572283B2" w14:textId="7BF388F8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28E080A" w14:textId="7026B3EE" w:rsidR="00D14D32" w:rsidRDefault="00F54F59" w:rsidP="00AA19D2">
      <w:pPr>
        <w:spacing w:after="60" w:line="276" w:lineRule="auto"/>
        <w:jc w:val="both"/>
        <w:rPr>
          <w:rFonts w:ascii="Arial" w:hAnsi="Arial" w:cs="Arial"/>
        </w:rPr>
      </w:pPr>
      <w:r w:rsidRPr="00F54F59">
        <w:rPr>
          <w:rFonts w:ascii="Arial" w:hAnsi="Arial" w:cs="Arial"/>
          <w:noProof/>
        </w:rPr>
        <w:lastRenderedPageBreak/>
        <w:drawing>
          <wp:inline distT="0" distB="0" distL="0" distR="0" wp14:anchorId="17D1AB4C" wp14:editId="04227B4F">
            <wp:extent cx="5763260" cy="26568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FB2" w14:textId="166B019B" w:rsidR="001A0C5F" w:rsidRDefault="00D14D32" w:rsidP="00AA19D2">
      <w:pPr>
        <w:spacing w:after="60" w:line="276" w:lineRule="auto"/>
        <w:jc w:val="both"/>
        <w:rPr>
          <w:rFonts w:ascii="Arial" w:hAnsi="Arial" w:cs="Arial"/>
        </w:rPr>
      </w:pPr>
      <w:r w:rsidRPr="00D14D32">
        <w:rPr>
          <w:rFonts w:ascii="Arial" w:hAnsi="Arial" w:cs="Arial"/>
          <w:noProof/>
        </w:rPr>
        <w:drawing>
          <wp:inline distT="0" distB="0" distL="0" distR="0" wp14:anchorId="05997C2A" wp14:editId="09585D40">
            <wp:extent cx="5780405" cy="23703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347" cy="23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B83" w14:textId="35843FFC" w:rsidR="002274DD" w:rsidRDefault="002274DD" w:rsidP="00AA19D2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  <w:noProof/>
        </w:rPr>
        <w:drawing>
          <wp:inline distT="0" distB="0" distL="0" distR="0" wp14:anchorId="2D9780E9" wp14:editId="5FE26F84">
            <wp:extent cx="5803900" cy="2090479"/>
            <wp:effectExtent l="0" t="0" r="635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618" cy="20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866" w14:textId="6C89E0BF" w:rsidR="00005551" w:rsidRDefault="002274DD" w:rsidP="00F87B0E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  <w:noProof/>
        </w:rPr>
        <w:lastRenderedPageBreak/>
        <w:drawing>
          <wp:inline distT="0" distB="0" distL="0" distR="0" wp14:anchorId="007FEA9D" wp14:editId="08A33C99">
            <wp:extent cx="5803900" cy="2164371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179" cy="2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6F0" w14:textId="77777777" w:rsidR="00F00D28" w:rsidRDefault="00F00D28" w:rsidP="00F87B0E">
      <w:pPr>
        <w:spacing w:after="60" w:line="276" w:lineRule="auto"/>
        <w:jc w:val="both"/>
        <w:rPr>
          <w:rFonts w:ascii="Arial" w:hAnsi="Arial" w:cs="Arial"/>
        </w:rPr>
      </w:pPr>
    </w:p>
    <w:p w14:paraId="7EE6B5F5" w14:textId="45D7C999" w:rsidR="00D05C06" w:rsidRDefault="00606B98" w:rsidP="00F87B0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exploring the incidence trend and population </w:t>
      </w:r>
      <w:r w:rsidR="005C60F4">
        <w:rPr>
          <w:rFonts w:ascii="Arial" w:hAnsi="Arial" w:cs="Arial"/>
        </w:rPr>
        <w:t xml:space="preserve">at the same time, it can be </w:t>
      </w:r>
      <w:r w:rsidR="00CB22AE">
        <w:rPr>
          <w:rFonts w:ascii="Arial" w:hAnsi="Arial" w:cs="Arial"/>
        </w:rPr>
        <w:t>seen</w:t>
      </w:r>
      <w:r w:rsidR="005C60F4">
        <w:rPr>
          <w:rFonts w:ascii="Arial" w:hAnsi="Arial" w:cs="Arial"/>
        </w:rPr>
        <w:t xml:space="preserve"> that </w:t>
      </w:r>
      <w:r w:rsidR="006428A1">
        <w:rPr>
          <w:rFonts w:ascii="Arial" w:hAnsi="Arial" w:cs="Arial"/>
        </w:rPr>
        <w:t xml:space="preserve">falling trend existed in </w:t>
      </w:r>
      <w:r w:rsidR="005C60F4">
        <w:rPr>
          <w:rFonts w:ascii="Arial" w:hAnsi="Arial" w:cs="Arial"/>
        </w:rPr>
        <w:t>a small number of counties with large population</w:t>
      </w:r>
      <w:r w:rsidR="00C47060">
        <w:rPr>
          <w:rFonts w:ascii="Arial" w:hAnsi="Arial" w:cs="Arial"/>
        </w:rPr>
        <w:t>. For example, less than 10% of the counties in California experienced a falling trend while</w:t>
      </w:r>
      <w:r w:rsidR="00350501" w:rsidRPr="00350501">
        <w:rPr>
          <w:rFonts w:ascii="Arial" w:hAnsi="Arial" w:cs="Arial"/>
        </w:rPr>
        <w:t xml:space="preserve"> </w:t>
      </w:r>
      <w:r w:rsidR="00350501">
        <w:rPr>
          <w:rFonts w:ascii="Arial" w:hAnsi="Arial" w:cs="Arial"/>
        </w:rPr>
        <w:t>more than 50% of the population in California resided in those counties</w:t>
      </w:r>
      <w:r w:rsidR="00C47060">
        <w:rPr>
          <w:rFonts w:ascii="Arial" w:hAnsi="Arial" w:cs="Arial"/>
        </w:rPr>
        <w:t xml:space="preserve">. The reason may be </w:t>
      </w:r>
      <w:r w:rsidR="00DC1E89">
        <w:rPr>
          <w:rFonts w:ascii="Arial" w:hAnsi="Arial" w:cs="Arial"/>
        </w:rPr>
        <w:t xml:space="preserve">that </w:t>
      </w:r>
      <w:r w:rsidR="006428A1">
        <w:rPr>
          <w:rFonts w:ascii="Arial" w:hAnsi="Arial" w:cs="Arial"/>
        </w:rPr>
        <w:t>people</w:t>
      </w:r>
      <w:r w:rsidR="00C47060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 xml:space="preserve">who </w:t>
      </w:r>
      <w:r w:rsidR="00C47060">
        <w:rPr>
          <w:rFonts w:ascii="Arial" w:hAnsi="Arial" w:cs="Arial"/>
        </w:rPr>
        <w:t>live</w:t>
      </w:r>
      <w:r w:rsidR="006428A1">
        <w:rPr>
          <w:rFonts w:ascii="Arial" w:hAnsi="Arial" w:cs="Arial"/>
        </w:rPr>
        <w:t xml:space="preserve"> in large counties </w:t>
      </w:r>
      <w:r w:rsidR="009671F8">
        <w:rPr>
          <w:rFonts w:ascii="Arial" w:hAnsi="Arial" w:cs="Arial"/>
        </w:rPr>
        <w:t xml:space="preserve">can easily access </w:t>
      </w:r>
      <w:r w:rsidR="004D2E4D">
        <w:rPr>
          <w:rFonts w:ascii="Arial" w:hAnsi="Arial" w:cs="Arial"/>
        </w:rPr>
        <w:t>better</w:t>
      </w:r>
      <w:r w:rsidR="006428A1">
        <w:rPr>
          <w:rFonts w:ascii="Arial" w:hAnsi="Arial" w:cs="Arial"/>
        </w:rPr>
        <w:t xml:space="preserve"> medical treatment</w:t>
      </w:r>
      <w:r w:rsidR="00DC1E89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>when compared to those who live in small counties</w:t>
      </w:r>
      <w:r w:rsidR="006428A1">
        <w:rPr>
          <w:rFonts w:ascii="Arial" w:hAnsi="Arial" w:cs="Arial"/>
        </w:rPr>
        <w:t>.</w:t>
      </w:r>
    </w:p>
    <w:p w14:paraId="4601071C" w14:textId="02315869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drawing>
          <wp:inline distT="0" distB="0" distL="0" distR="0" wp14:anchorId="3A1963E0" wp14:editId="5179C21C">
            <wp:extent cx="5748655" cy="3262894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1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E159" w14:textId="6E7C5584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lastRenderedPageBreak/>
        <w:drawing>
          <wp:inline distT="0" distB="0" distL="0" distR="0" wp14:anchorId="32E9ADE1" wp14:editId="0E68A885">
            <wp:extent cx="5748655" cy="3260898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786" cy="32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117" w14:textId="24FC1E36" w:rsidR="00EB6A88" w:rsidRDefault="00EB6A88" w:rsidP="00AA19D2">
      <w:pPr>
        <w:spacing w:after="60" w:line="276" w:lineRule="auto"/>
        <w:jc w:val="both"/>
        <w:rPr>
          <w:rFonts w:ascii="Arial" w:hAnsi="Arial" w:cs="Arial"/>
        </w:rPr>
      </w:pPr>
    </w:p>
    <w:p w14:paraId="6CEC5C89" w14:textId="22F3EE74" w:rsidR="005157D3" w:rsidRPr="008B2444" w:rsidRDefault="005157D3" w:rsidP="005157D3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5</w:t>
      </w:r>
      <w:r w:rsidRPr="008B244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Reaching the Final Dataset</w:t>
      </w:r>
    </w:p>
    <w:p w14:paraId="1B57FD81" w14:textId="65EE5D97" w:rsidR="005157D3" w:rsidRDefault="005157D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final dataset </w:t>
      </w:r>
      <w:r w:rsidR="0045035F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generated by selecting a subset of the joined dataset with the following variables:</w:t>
      </w:r>
    </w:p>
    <w:p w14:paraId="73CDBA9B" w14:textId="052E098C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State</w:t>
      </w:r>
    </w:p>
    <w:p w14:paraId="6457A6EA" w14:textId="30F5B0AF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 xml:space="preserve">Stroke mortality </w:t>
      </w:r>
      <w:r>
        <w:rPr>
          <w:rFonts w:ascii="Arial" w:hAnsi="Arial" w:cs="Arial"/>
        </w:rPr>
        <w:t xml:space="preserve">rate </w:t>
      </w:r>
      <w:r w:rsidRPr="005157D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</w:t>
      </w:r>
      <w:r w:rsidRPr="005157D3">
        <w:rPr>
          <w:rFonts w:ascii="Arial" w:hAnsi="Arial" w:cs="Arial"/>
        </w:rPr>
        <w:t xml:space="preserve">response variable) </w:t>
      </w:r>
    </w:p>
    <w:p w14:paraId="0528759F" w14:textId="7777777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below poverty line per capita</w:t>
      </w:r>
    </w:p>
    <w:p w14:paraId="7C350CBB" w14:textId="3CA32884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without health insurance per capita</w:t>
      </w:r>
    </w:p>
    <w:p w14:paraId="1A365613" w14:textId="35D62AB2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Medium income for the whole population</w:t>
      </w:r>
    </w:p>
    <w:p w14:paraId="3190DF5C" w14:textId="0DBF979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Incidence rate</w:t>
      </w:r>
    </w:p>
    <w:p w14:paraId="1DD598B4" w14:textId="1F3AFFEE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Falling trend for incidence rate</w:t>
      </w:r>
    </w:p>
    <w:p w14:paraId="264FE16C" w14:textId="7E7C04FA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Rising trend for incidence rate</w:t>
      </w:r>
    </w:p>
    <w:p w14:paraId="5BD7393D" w14:textId="07567AAB" w:rsidR="005157D3" w:rsidRPr="00D6053F" w:rsidRDefault="005157D3" w:rsidP="00511C40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D6053F">
        <w:rPr>
          <w:rFonts w:ascii="Arial" w:hAnsi="Arial" w:cs="Arial"/>
        </w:rPr>
        <w:t>Population</w:t>
      </w:r>
    </w:p>
    <w:p w14:paraId="73945397" w14:textId="77777777" w:rsidR="00EB6A88" w:rsidRPr="000253DA" w:rsidRDefault="00EB6A88" w:rsidP="00AA19D2">
      <w:pPr>
        <w:spacing w:after="60" w:line="276" w:lineRule="auto"/>
        <w:jc w:val="both"/>
      </w:pPr>
    </w:p>
    <w:p w14:paraId="21535F8A" w14:textId="77777777" w:rsidR="003071D4" w:rsidRPr="00E4327D" w:rsidRDefault="003071D4" w:rsidP="00E4327D">
      <w:pPr>
        <w:pStyle w:val="Heading1"/>
      </w:pPr>
      <w:bookmarkStart w:id="11" w:name="_Toc113370898"/>
      <w:r w:rsidRPr="00E4327D">
        <w:t>Evaluation of the Preliminary Multiple Linear Regression Model</w:t>
      </w:r>
      <w:bookmarkEnd w:id="11"/>
    </w:p>
    <w:p w14:paraId="3B742B05" w14:textId="3161254E" w:rsidR="00E16ECA" w:rsidRDefault="00E16ECA" w:rsidP="00E16ECA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section focuses on the evaluation</w:t>
      </w:r>
      <w:r w:rsidRPr="00E16ECA">
        <w:rPr>
          <w:rFonts w:ascii="Arial" w:hAnsi="Arial" w:cs="Arial"/>
        </w:rPr>
        <w:t xml:space="preserve"> of the preliminary multiple linear regression model suggested by Sam</w:t>
      </w:r>
      <w:r>
        <w:rPr>
          <w:rFonts w:ascii="Arial" w:hAnsi="Arial" w:cs="Arial"/>
        </w:rPr>
        <w:t>. It also explores the potential improvements that can be made to the preliminary model.</w:t>
      </w:r>
    </w:p>
    <w:p w14:paraId="7BD54A49" w14:textId="77777777" w:rsidR="00E16ECA" w:rsidRPr="00E16ECA" w:rsidRDefault="00E16ECA" w:rsidP="00E16ECA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32F4924" w14:textId="21C608CA" w:rsidR="00C5597B" w:rsidRDefault="00C5597B" w:rsidP="00CE1CC6">
      <w:pPr>
        <w:pStyle w:val="Heading2"/>
      </w:pPr>
      <w:bookmarkStart w:id="12" w:name="_Toc113370899"/>
      <w:r>
        <w:rPr>
          <w:rFonts w:hint="eastAsia"/>
        </w:rPr>
        <w:t>Correlation</w:t>
      </w:r>
      <w:bookmarkEnd w:id="12"/>
    </w:p>
    <w:p w14:paraId="0D7400CB" w14:textId="52AABC1B" w:rsidR="00EC0A7C" w:rsidRPr="00783BDE" w:rsidRDefault="00CB1078" w:rsidP="00783BD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fitting the linear regression model, a</w:t>
      </w:r>
      <w:r w:rsidR="00F7447F" w:rsidRPr="00783BDE">
        <w:rPr>
          <w:rFonts w:ascii="Arial" w:hAnsi="Arial" w:cs="Arial"/>
        </w:rPr>
        <w:t xml:space="preserve">n initial understanding of the model was </w:t>
      </w:r>
      <w:r w:rsidR="00A93F4C">
        <w:rPr>
          <w:rFonts w:ascii="Arial" w:hAnsi="Arial" w:cs="Arial" w:hint="eastAsia"/>
        </w:rPr>
        <w:t>established</w:t>
      </w:r>
      <w:r w:rsidR="00A93F4C">
        <w:rPr>
          <w:rFonts w:ascii="Arial" w:hAnsi="Arial" w:cs="Arial"/>
        </w:rPr>
        <w:t xml:space="preserve"> </w:t>
      </w:r>
      <w:r w:rsidR="00F7447F" w:rsidRPr="00783BDE">
        <w:rPr>
          <w:rFonts w:ascii="Arial" w:hAnsi="Arial" w:cs="Arial"/>
        </w:rPr>
        <w:t>by examining the correlation among all the variables in the final dataset</w:t>
      </w:r>
      <w:r w:rsidR="00A93F4C">
        <w:rPr>
          <w:rFonts w:ascii="Arial" w:hAnsi="Arial" w:cs="Arial"/>
        </w:rPr>
        <w:t>, which is shown in the following graph</w:t>
      </w:r>
      <w:r w:rsidR="00F7447F" w:rsidRPr="00783BDE">
        <w:rPr>
          <w:rFonts w:ascii="Arial" w:hAnsi="Arial" w:cs="Arial"/>
        </w:rPr>
        <w:t>.</w:t>
      </w:r>
    </w:p>
    <w:p w14:paraId="52E302CC" w14:textId="348F9E3F" w:rsidR="00C5597B" w:rsidRDefault="008B6F36" w:rsidP="00AA19D2">
      <w:pPr>
        <w:spacing w:after="60" w:line="276" w:lineRule="auto"/>
        <w:jc w:val="both"/>
        <w:rPr>
          <w:rFonts w:ascii="Arial" w:hAnsi="Arial" w:cs="Arial"/>
        </w:rPr>
      </w:pPr>
      <w:r w:rsidRPr="008B6F36">
        <w:rPr>
          <w:noProof/>
        </w:rPr>
        <w:lastRenderedPageBreak/>
        <w:drawing>
          <wp:inline distT="0" distB="0" distL="0" distR="0" wp14:anchorId="04B6B96C" wp14:editId="51D19833">
            <wp:extent cx="5486400" cy="3385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2D24" w14:textId="7DF93796" w:rsidR="00D36CC3" w:rsidRDefault="00D36CC3" w:rsidP="00D36CC3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Conceptually, the death rate of a certain disease is associated with patients’ wealth level, which can be depicted from different aspects such as the level of income and the status of insurance coverage. </w:t>
      </w:r>
      <w:r w:rsidR="00C1499A">
        <w:rPr>
          <w:rFonts w:ascii="Arial" w:hAnsi="Arial" w:cs="Arial"/>
        </w:rPr>
        <w:t>In addition, population is indicative of the size of the county</w:t>
      </w:r>
      <w:r w:rsidR="008965FA">
        <w:rPr>
          <w:rFonts w:ascii="Arial" w:hAnsi="Arial" w:cs="Arial"/>
        </w:rPr>
        <w:t xml:space="preserve"> and it </w:t>
      </w:r>
      <w:r w:rsidR="009B48D3">
        <w:rPr>
          <w:rFonts w:ascii="Arial" w:hAnsi="Arial" w:cs="Arial"/>
        </w:rPr>
        <w:t xml:space="preserve">may imply the level of </w:t>
      </w:r>
      <w:r w:rsidR="009B48D3" w:rsidRPr="009B48D3">
        <w:rPr>
          <w:rFonts w:ascii="Arial" w:hAnsi="Arial" w:cs="Arial"/>
        </w:rPr>
        <w:t>urbanization</w:t>
      </w:r>
      <w:r w:rsidR="009B48D3">
        <w:rPr>
          <w:rFonts w:ascii="Arial" w:hAnsi="Arial" w:cs="Arial"/>
        </w:rPr>
        <w:t xml:space="preserve"> and</w:t>
      </w:r>
      <w:r w:rsidR="00805C9E">
        <w:rPr>
          <w:rFonts w:ascii="Arial" w:hAnsi="Arial" w:cs="Arial"/>
        </w:rPr>
        <w:t xml:space="preserve"> the quality of</w:t>
      </w:r>
      <w:r w:rsidR="009B48D3">
        <w:rPr>
          <w:rFonts w:ascii="Arial" w:hAnsi="Arial" w:cs="Arial"/>
        </w:rPr>
        <w:t xml:space="preserve"> </w:t>
      </w:r>
      <w:r w:rsidR="00805C9E">
        <w:rPr>
          <w:rFonts w:ascii="Arial" w:hAnsi="Arial" w:cs="Arial"/>
        </w:rPr>
        <w:t xml:space="preserve">health care system </w:t>
      </w:r>
      <w:r w:rsidR="009B48D3">
        <w:rPr>
          <w:rFonts w:ascii="Arial" w:hAnsi="Arial" w:cs="Arial"/>
        </w:rPr>
        <w:t>to some extent</w:t>
      </w:r>
      <w:r w:rsidR="00E87F53">
        <w:rPr>
          <w:rFonts w:ascii="Arial" w:hAnsi="Arial" w:cs="Arial"/>
        </w:rPr>
        <w:t xml:space="preserve"> in that county</w:t>
      </w:r>
      <w:r w:rsidR="00813E29">
        <w:rPr>
          <w:rFonts w:ascii="Arial" w:hAnsi="Arial" w:cs="Arial"/>
        </w:rPr>
        <w:t xml:space="preserve">, </w:t>
      </w:r>
      <w:r w:rsidR="008965FA">
        <w:rPr>
          <w:rFonts w:ascii="Arial" w:hAnsi="Arial" w:cs="Arial"/>
        </w:rPr>
        <w:t>which</w:t>
      </w:r>
      <w:r w:rsidR="00813E29">
        <w:rPr>
          <w:rFonts w:ascii="Arial" w:hAnsi="Arial" w:cs="Arial"/>
        </w:rPr>
        <w:t xml:space="preserve"> then </w:t>
      </w:r>
      <w:r w:rsidR="008965FA">
        <w:rPr>
          <w:rFonts w:ascii="Arial" w:hAnsi="Arial" w:cs="Arial"/>
        </w:rPr>
        <w:t xml:space="preserve">could possibly affect </w:t>
      </w:r>
      <w:r w:rsidR="00813E29">
        <w:rPr>
          <w:rFonts w:ascii="Arial" w:hAnsi="Arial" w:cs="Arial"/>
        </w:rPr>
        <w:t>the stroke death rate</w:t>
      </w:r>
      <w:r w:rsidR="009B48D3">
        <w:rPr>
          <w:rFonts w:ascii="Arial" w:hAnsi="Arial" w:cs="Arial"/>
        </w:rPr>
        <w:t>.</w:t>
      </w:r>
    </w:p>
    <w:p w14:paraId="5CD65F4A" w14:textId="77777777" w:rsidR="00F416AB" w:rsidRDefault="00F416AB" w:rsidP="00D36CC3">
      <w:pPr>
        <w:spacing w:after="60" w:line="276" w:lineRule="auto"/>
        <w:jc w:val="both"/>
        <w:rPr>
          <w:rFonts w:ascii="Arial" w:hAnsi="Arial" w:cs="Arial"/>
        </w:rPr>
      </w:pPr>
    </w:p>
    <w:p w14:paraId="1A8EFEE9" w14:textId="27128602" w:rsidR="00C5597B" w:rsidRDefault="00A93F4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expected, </w:t>
      </w:r>
      <w:r w:rsidR="00D36CC3">
        <w:rPr>
          <w:rFonts w:ascii="Arial" w:hAnsi="Arial" w:cs="Arial"/>
        </w:rPr>
        <w:t xml:space="preserve">the graph shows that </w:t>
      </w:r>
      <w:r w:rsidR="006869D7">
        <w:rPr>
          <w:rFonts w:ascii="Arial" w:hAnsi="Arial" w:cs="Arial"/>
        </w:rPr>
        <w:t>the response variable “</w:t>
      </w:r>
      <w:r>
        <w:rPr>
          <w:rFonts w:ascii="Arial" w:hAnsi="Arial" w:cs="Arial"/>
        </w:rPr>
        <w:t>stroke mortality</w:t>
      </w:r>
      <w:r w:rsidR="006869D7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was positively correlated with covariates “below poverty line per capita”</w:t>
      </w:r>
      <w:r w:rsidR="00A96B7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“no health insurance per capita”</w:t>
      </w:r>
      <w:r w:rsidR="00A96B76">
        <w:rPr>
          <w:rFonts w:ascii="Arial" w:hAnsi="Arial" w:cs="Arial"/>
        </w:rPr>
        <w:t xml:space="preserve"> and “incidence rate”</w:t>
      </w:r>
      <w:r w:rsidR="006869D7">
        <w:rPr>
          <w:rFonts w:ascii="Arial" w:hAnsi="Arial" w:cs="Arial"/>
        </w:rPr>
        <w:t xml:space="preserve">, while it was negatively correlated with covariate “median income”. </w:t>
      </w:r>
      <w:r w:rsidR="00C1499A">
        <w:rPr>
          <w:rFonts w:ascii="Arial" w:hAnsi="Arial" w:cs="Arial"/>
        </w:rPr>
        <w:t>However, r</w:t>
      </w:r>
      <w:r w:rsidR="006869D7">
        <w:rPr>
          <w:rFonts w:ascii="Arial" w:hAnsi="Arial" w:cs="Arial"/>
        </w:rPr>
        <w:t xml:space="preserve">esponse variable’s relationship with incidence trend and population was not </w:t>
      </w:r>
      <w:r w:rsidR="006869D7" w:rsidRPr="006869D7">
        <w:rPr>
          <w:rFonts w:ascii="Arial" w:hAnsi="Arial" w:cs="Arial"/>
        </w:rPr>
        <w:t>significant</w:t>
      </w:r>
      <w:r w:rsidR="008D5392">
        <w:rPr>
          <w:rFonts w:ascii="Arial" w:hAnsi="Arial" w:cs="Arial"/>
        </w:rPr>
        <w:t xml:space="preserve"> based on the dataset</w:t>
      </w:r>
      <w:r w:rsidR="006869D7">
        <w:rPr>
          <w:rFonts w:ascii="Arial" w:hAnsi="Arial" w:cs="Arial"/>
        </w:rPr>
        <w:t>.</w:t>
      </w:r>
    </w:p>
    <w:p w14:paraId="0CABB254" w14:textId="77777777" w:rsidR="00F416AB" w:rsidRDefault="00F416AB" w:rsidP="00AA19D2">
      <w:pPr>
        <w:spacing w:after="60" w:line="276" w:lineRule="auto"/>
        <w:jc w:val="both"/>
        <w:rPr>
          <w:rFonts w:ascii="Arial" w:hAnsi="Arial" w:cs="Arial"/>
        </w:rPr>
      </w:pPr>
    </w:p>
    <w:p w14:paraId="362977B0" w14:textId="316BD47E" w:rsidR="00F416AB" w:rsidRDefault="003A48CD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worth noting that “median income” and “below poverty line per capita” appeared to be significantly correlated </w:t>
      </w:r>
      <w:r w:rsidR="00D86ACA">
        <w:rPr>
          <w:rFonts w:ascii="Arial" w:hAnsi="Arial" w:cs="Arial"/>
        </w:rPr>
        <w:t xml:space="preserve">at the county level. This may suggest </w:t>
      </w:r>
      <w:r w:rsidR="00147972">
        <w:rPr>
          <w:rFonts w:ascii="Arial" w:hAnsi="Arial" w:cs="Arial"/>
        </w:rPr>
        <w:t>the</w:t>
      </w:r>
      <w:r w:rsidR="00D86ACA">
        <w:rPr>
          <w:rFonts w:ascii="Arial" w:hAnsi="Arial" w:cs="Arial"/>
        </w:rPr>
        <w:t xml:space="preserve"> removal of one of them in the regression model.</w:t>
      </w:r>
    </w:p>
    <w:p w14:paraId="2CFC57C1" w14:textId="77777777" w:rsidR="00CE1CC6" w:rsidRPr="00CE1CC6" w:rsidRDefault="00CE1CC6" w:rsidP="00AA19D2">
      <w:pPr>
        <w:spacing w:after="60" w:line="276" w:lineRule="auto"/>
        <w:jc w:val="both"/>
        <w:rPr>
          <w:rFonts w:ascii="Arial" w:hAnsi="Arial" w:cs="Arial"/>
          <w:color w:val="000000"/>
          <w:lang w:val="en-US"/>
        </w:rPr>
      </w:pPr>
    </w:p>
    <w:p w14:paraId="18D353E8" w14:textId="33E5F229" w:rsidR="00CC4C7E" w:rsidRDefault="00003531" w:rsidP="00CE1CC6">
      <w:pPr>
        <w:pStyle w:val="Heading2"/>
      </w:pPr>
      <w:bookmarkStart w:id="13" w:name="_Toc113370900"/>
      <w:r>
        <w:t>Fitting Regression Model</w:t>
      </w:r>
      <w:bookmarkEnd w:id="13"/>
    </w:p>
    <w:p w14:paraId="1787D302" w14:textId="66B09F1B" w:rsidR="00003531" w:rsidRPr="00F83528" w:rsidRDefault="0097104D" w:rsidP="00CE1CC6">
      <w:pPr>
        <w:pStyle w:val="Heading3"/>
      </w:pPr>
      <w:bookmarkStart w:id="14" w:name="_Toc113370901"/>
      <w:r w:rsidRPr="00F83528">
        <w:t>The Suggested Preliminary Model</w:t>
      </w:r>
      <w:bookmarkEnd w:id="14"/>
    </w:p>
    <w:p w14:paraId="4B9EE925" w14:textId="52E0458F" w:rsidR="00F21EEF" w:rsidRDefault="00582EE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First of all, a multiple linear regression model was fitted with all the covariates in the final dataset as suggested by Sam</w:t>
      </w:r>
      <w:r w:rsidR="005401AA">
        <w:rPr>
          <w:rFonts w:ascii="Arial" w:hAnsi="Arial" w:cs="Arial"/>
        </w:rPr>
        <w:t>:</w:t>
      </w:r>
    </w:p>
    <w:p w14:paraId="46969002" w14:textId="06D68A2A" w:rsidR="00F21EEF" w:rsidRDefault="003A31C9" w:rsidP="00AA19D2">
      <w:pPr>
        <w:spacing w:after="60" w:line="276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Y </m:t>
          </m:r>
          <m:r>
            <m:rPr>
              <m:nor/>
            </m:rPr>
            <w:rPr>
              <w:rFonts w:ascii="Cambria Math" w:hAnsi="Cambria Math" w:cs="Arial"/>
            </w:rPr>
            <m:t>=</m:t>
          </m:r>
          <m:r>
            <m:rPr>
              <m:nor/>
            </m:rP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 w:cs="Arial"/>
            </w:rPr>
            <m:t xml:space="preserve"> +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…+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w:rPr>
              <w:rFonts w:ascii="Cambria Math" w:hAnsi="Cambria Math" w:cs="Arial"/>
            </w:rPr>
            <m:t>+ϵ</m:t>
          </m:r>
        </m:oMath>
      </m:oMathPara>
    </w:p>
    <w:p w14:paraId="50BA3B1E" w14:textId="77777777" w:rsidR="0008366D" w:rsidRDefault="0008366D" w:rsidP="00AA19D2">
      <w:pPr>
        <w:spacing w:after="60"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>,</w:t>
      </w:r>
    </w:p>
    <w:p w14:paraId="16FA9816" w14:textId="78CA8D1F" w:rsidR="0008366D" w:rsidRPr="0008366D" w:rsidRDefault="0008366D" w:rsidP="0008366D">
      <w:pPr>
        <w:pStyle w:val="ListParagraph"/>
        <w:numPr>
          <w:ilvl w:val="0"/>
          <w:numId w:val="38"/>
        </w:numPr>
        <w:spacing w:after="60" w:line="276" w:lineRule="auto"/>
        <w:jc w:val="both"/>
        <w:rPr>
          <w:rFonts w:ascii="Arial" w:hAnsi="Arial" w:cs="Arial"/>
        </w:rPr>
      </w:pPr>
      <w:r w:rsidRPr="0008366D">
        <w:rPr>
          <w:rFonts w:ascii="Arial" w:hAnsi="Arial" w:cs="Arial"/>
        </w:rPr>
        <w:lastRenderedPageBreak/>
        <w:t>Y is the response variable stroke death rate</w:t>
      </w:r>
      <w:r>
        <w:rPr>
          <w:rFonts w:ascii="Arial" w:hAnsi="Arial" w:cs="Arial"/>
        </w:rPr>
        <w:t>;</w:t>
      </w:r>
    </w:p>
    <w:p w14:paraId="75F25525" w14:textId="6E54E033" w:rsidR="003A31C9" w:rsidRDefault="0008366D" w:rsidP="0008366D">
      <w:pPr>
        <w:pStyle w:val="ListParagraph"/>
        <w:numPr>
          <w:ilvl w:val="0"/>
          <w:numId w:val="38"/>
        </w:numPr>
        <w:spacing w:after="60" w:line="276" w:lineRule="auto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08366D">
        <w:rPr>
          <w:rFonts w:ascii="Arial" w:hAnsi="Arial" w:cs="Arial"/>
        </w:rPr>
        <w:t xml:space="preserve"> is the </w:t>
      </w:r>
      <w:r w:rsidR="005E0874">
        <w:rPr>
          <w:rFonts w:ascii="Arial" w:hAnsi="Arial" w:cs="Arial"/>
        </w:rPr>
        <w:t xml:space="preserve">coefficient for explanatory </w:t>
      </w:r>
      <w:r w:rsidR="00B8707D">
        <w:rPr>
          <w:rFonts w:ascii="Arial" w:hAnsi="Arial" w:cs="Arial"/>
        </w:rPr>
        <w:t>variable</w:t>
      </w:r>
      <w:r w:rsidR="00141D47">
        <w:rPr>
          <w:rFonts w:ascii="Arial" w:hAnsi="Arial" w:cs="Arial"/>
        </w:rPr>
        <w:t>s</w:t>
      </w:r>
      <w:r w:rsidR="005E0874">
        <w:rPr>
          <w:rFonts w:ascii="Arial" w:hAnsi="Arial" w:cs="Arial"/>
        </w:rPr>
        <w:t>;</w:t>
      </w:r>
    </w:p>
    <w:p w14:paraId="30CDB05A" w14:textId="1D8BCB04" w:rsidR="001D7D51" w:rsidRPr="0008366D" w:rsidRDefault="001D7D51" w:rsidP="0008366D">
      <w:pPr>
        <w:pStyle w:val="ListParagraph"/>
        <w:numPr>
          <w:ilvl w:val="0"/>
          <w:numId w:val="38"/>
        </w:numPr>
        <w:spacing w:after="60" w:line="276" w:lineRule="auto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</m:oMath>
      <w:r>
        <w:rPr>
          <w:rFonts w:ascii="Arial" w:hAnsi="Arial" w:cs="Arial"/>
        </w:rPr>
        <w:t xml:space="preserve"> is </w:t>
      </w:r>
      <w:r w:rsidR="00746A2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residual</w:t>
      </w:r>
    </w:p>
    <w:p w14:paraId="21D458E5" w14:textId="77777777" w:rsidR="003A31C9" w:rsidRDefault="003A31C9" w:rsidP="00AA19D2">
      <w:pPr>
        <w:spacing w:after="60" w:line="276" w:lineRule="auto"/>
        <w:jc w:val="both"/>
        <w:rPr>
          <w:rFonts w:ascii="Arial" w:hAnsi="Arial" w:cs="Arial"/>
        </w:rPr>
      </w:pPr>
    </w:p>
    <w:p w14:paraId="0ADD2032" w14:textId="6CB97542" w:rsidR="00003531" w:rsidRDefault="00C6107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21EEF">
        <w:rPr>
          <w:rFonts w:ascii="Arial" w:hAnsi="Arial" w:cs="Arial"/>
        </w:rPr>
        <w:t xml:space="preserve">fitting summary </w:t>
      </w:r>
      <w:r>
        <w:rPr>
          <w:rFonts w:ascii="Arial" w:hAnsi="Arial" w:cs="Arial"/>
        </w:rPr>
        <w:t>is shown as below.</w:t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2500"/>
        <w:gridCol w:w="1560"/>
        <w:gridCol w:w="1560"/>
      </w:tblGrid>
      <w:tr w:rsidR="00355451" w:rsidRPr="00355451" w14:paraId="3AD50846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3CFFAE2" w14:textId="77777777" w:rsidR="00355451" w:rsidRPr="00355451" w:rsidRDefault="00355451" w:rsidP="003554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bookmarkStart w:id="15" w:name="_Hlk113370934"/>
            <w:r w:rsidRPr="00355451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Fit 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CD8545E" w14:textId="77777777" w:rsidR="00355451" w:rsidRPr="00355451" w:rsidRDefault="00355451" w:rsidP="003554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355451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Coefficient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22970B0" w14:textId="77777777" w:rsidR="00355451" w:rsidRPr="00355451" w:rsidRDefault="00355451" w:rsidP="003554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355451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p-value</w:t>
            </w:r>
          </w:p>
        </w:tc>
      </w:tr>
      <w:tr w:rsidR="00355451" w:rsidRPr="00355451" w14:paraId="26E542C0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AB347B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(Intercept)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1E5C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29.65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0DE9ACB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355451" w:rsidRPr="00355451" w14:paraId="44316424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3E93E5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below_poverty</w:t>
            </w:r>
            <w:proofErr w:type="spellEnd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 xml:space="preserve">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915B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13.03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0212FBD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355451" w:rsidRPr="00355451" w14:paraId="765109A2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DB83EF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no_health_ins</w:t>
            </w:r>
            <w:proofErr w:type="spellEnd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2CE9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13.03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04AC41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355451" w:rsidRPr="00355451" w14:paraId="69D1111A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EB8BC2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median_incom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4759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587122D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355451" w:rsidRPr="00355451" w14:paraId="1F92B7C2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89FA99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incidence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857E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790F84F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355451" w:rsidRPr="00355451" w14:paraId="6F5D1AB4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A044C6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incidence_falling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3BB7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-1.06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14:paraId="7FAEC8DF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0.0530</w:t>
            </w:r>
          </w:p>
        </w:tc>
      </w:tr>
      <w:tr w:rsidR="00355451" w:rsidRPr="00355451" w14:paraId="30D2FABF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D669CB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incidence_rising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7B11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-1.57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C6F31B6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0.1661</w:t>
            </w:r>
          </w:p>
        </w:tc>
      </w:tr>
      <w:tr w:rsidR="00355451" w:rsidRPr="00355451" w14:paraId="2E99219D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A2CE2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population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961F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vAlign w:val="center"/>
            <w:hideMark/>
          </w:tcPr>
          <w:p w14:paraId="3C33E9B2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0.0553</w:t>
            </w:r>
          </w:p>
        </w:tc>
      </w:tr>
      <w:tr w:rsidR="00355451" w:rsidRPr="00355451" w14:paraId="2992AD4F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AB569B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R-squared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65898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0.3052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1825B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355451" w:rsidRPr="00355451" w14:paraId="28095B1D" w14:textId="77777777" w:rsidTr="00355451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0F77C7" w14:textId="77777777" w:rsidR="00355451" w:rsidRPr="00355451" w:rsidRDefault="00355451" w:rsidP="00355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Adjusted R-squared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30375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5451">
              <w:rPr>
                <w:rFonts w:ascii="Arial" w:eastAsia="Times New Roman" w:hAnsi="Arial" w:cs="Arial"/>
                <w:color w:val="000000"/>
                <w:lang w:val="en-US"/>
              </w:rPr>
              <w:t>0.3033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6437" w14:textId="77777777" w:rsidR="00355451" w:rsidRPr="00355451" w:rsidRDefault="00355451" w:rsidP="0035545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bookmarkEnd w:id="15"/>
    </w:tbl>
    <w:p w14:paraId="6CF35FE8" w14:textId="77777777" w:rsidR="008C765D" w:rsidRDefault="008C765D" w:rsidP="00AA19D2">
      <w:pPr>
        <w:spacing w:after="60" w:line="276" w:lineRule="auto"/>
        <w:jc w:val="both"/>
        <w:rPr>
          <w:rFonts w:ascii="Arial" w:hAnsi="Arial" w:cs="Arial"/>
        </w:rPr>
      </w:pPr>
    </w:p>
    <w:p w14:paraId="4B3F8F22" w14:textId="10C3A59E" w:rsidR="00B961A2" w:rsidRDefault="00B961A2" w:rsidP="00AA19D2">
      <w:pPr>
        <w:spacing w:after="60" w:line="276" w:lineRule="auto"/>
        <w:jc w:val="both"/>
        <w:rPr>
          <w:rFonts w:ascii="Arial" w:eastAsia="Times New Roman" w:hAnsi="Arial" w:cs="Arial"/>
          <w:color w:val="000000"/>
          <w:lang w:val="en-US"/>
        </w:rPr>
      </w:pPr>
      <w:r w:rsidRPr="00B961A2">
        <w:rPr>
          <w:rFonts w:ascii="Arial" w:hAnsi="Arial" w:cs="Arial"/>
        </w:rPr>
        <w:t>As per the statistical diagnosis (</w:t>
      </w:r>
      <w:r w:rsidRPr="00D74D4E">
        <w:rPr>
          <w:rFonts w:ascii="Arial" w:hAnsi="Arial" w:cs="Arial"/>
          <w:i/>
          <w:iCs/>
        </w:rPr>
        <w:t>p-value</w:t>
      </w:r>
      <w:r w:rsidRPr="00B961A2">
        <w:rPr>
          <w:rFonts w:ascii="Arial" w:hAnsi="Arial" w:cs="Arial"/>
        </w:rPr>
        <w:t>) result above, the preliminary model contained insignificant covariates (</w:t>
      </w:r>
      <w:proofErr w:type="spellStart"/>
      <w:r w:rsidRPr="00272493">
        <w:rPr>
          <w:rFonts w:ascii="Arial" w:eastAsia="Times New Roman" w:hAnsi="Arial" w:cs="Arial"/>
          <w:i/>
          <w:iCs/>
          <w:color w:val="000000"/>
          <w:lang w:val="en-US"/>
        </w:rPr>
        <w:t>incidence_falling</w:t>
      </w:r>
      <w:proofErr w:type="spellEnd"/>
      <w:r w:rsidRPr="00322906">
        <w:rPr>
          <w:rFonts w:ascii="Arial" w:eastAsia="Times New Roman" w:hAnsi="Arial" w:cs="Arial"/>
          <w:i/>
          <w:iCs/>
          <w:color w:val="000000"/>
          <w:lang w:val="en-US"/>
        </w:rPr>
        <w:t xml:space="preserve">, </w:t>
      </w:r>
      <w:proofErr w:type="spellStart"/>
      <w:r w:rsidRPr="00272493">
        <w:rPr>
          <w:rFonts w:ascii="Arial" w:eastAsia="Times New Roman" w:hAnsi="Arial" w:cs="Arial"/>
          <w:i/>
          <w:iCs/>
          <w:color w:val="000000"/>
          <w:lang w:val="en-US"/>
        </w:rPr>
        <w:t>incidence_rising</w:t>
      </w:r>
      <w:proofErr w:type="spellEnd"/>
      <w:r w:rsidRPr="00322906">
        <w:rPr>
          <w:rFonts w:ascii="Arial" w:eastAsia="Times New Roman" w:hAnsi="Arial" w:cs="Arial"/>
          <w:i/>
          <w:iCs/>
          <w:color w:val="000000"/>
          <w:lang w:val="en-US"/>
        </w:rPr>
        <w:t>, and population</w:t>
      </w:r>
      <w:r>
        <w:rPr>
          <w:rFonts w:ascii="Arial" w:eastAsia="Times New Roman" w:hAnsi="Arial" w:cs="Arial"/>
          <w:color w:val="000000"/>
          <w:lang w:val="en-US"/>
        </w:rPr>
        <w:t xml:space="preserve">). </w:t>
      </w:r>
      <w:proofErr w:type="spellStart"/>
      <w:r w:rsidR="00276E50">
        <w:rPr>
          <w:rFonts w:ascii="Arial" w:eastAsia="Times New Roman" w:hAnsi="Arial" w:cs="Arial"/>
          <w:color w:val="000000"/>
          <w:lang w:val="en-US"/>
        </w:rPr>
        <w:t>Addtionally</w:t>
      </w:r>
      <w:proofErr w:type="spellEnd"/>
      <w:r w:rsidR="00276E50">
        <w:rPr>
          <w:rFonts w:ascii="Arial" w:eastAsia="Times New Roman" w:hAnsi="Arial" w:cs="Arial"/>
          <w:color w:val="000000"/>
          <w:lang w:val="en-US"/>
        </w:rPr>
        <w:t>,</w:t>
      </w:r>
      <w:r>
        <w:rPr>
          <w:rFonts w:ascii="Arial" w:eastAsia="Times New Roman" w:hAnsi="Arial" w:cs="Arial"/>
          <w:color w:val="000000"/>
          <w:lang w:val="en-US"/>
        </w:rPr>
        <w:t xml:space="preserve"> R</w:t>
      </w:r>
      <w:r w:rsidRPr="00B961A2">
        <w:rPr>
          <w:rFonts w:ascii="Arial" w:eastAsia="Times New Roman" w:hAnsi="Arial" w:cs="Arial"/>
          <w:color w:val="000000"/>
          <w:vertAlign w:val="superscript"/>
          <w:lang w:val="en-US"/>
        </w:rPr>
        <w:t>2</w:t>
      </w:r>
      <w:r>
        <w:rPr>
          <w:rFonts w:ascii="Arial" w:eastAsia="Times New Roman" w:hAnsi="Arial" w:cs="Arial"/>
          <w:color w:val="000000"/>
          <w:vertAlign w:val="superscript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and adjusted R</w:t>
      </w:r>
      <w:r w:rsidRPr="00B961A2">
        <w:rPr>
          <w:rFonts w:ascii="Arial" w:eastAsia="Times New Roman" w:hAnsi="Arial" w:cs="Arial"/>
          <w:color w:val="000000"/>
          <w:vertAlign w:val="superscript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 xml:space="preserve"> indicated that </w:t>
      </w:r>
      <w:r w:rsidR="00343506">
        <w:rPr>
          <w:rFonts w:ascii="Arial" w:eastAsia="Times New Roman" w:hAnsi="Arial" w:cs="Arial"/>
          <w:color w:val="000000"/>
          <w:lang w:val="en-US"/>
        </w:rPr>
        <w:t xml:space="preserve">around </w:t>
      </w:r>
      <w:r w:rsidR="00093823">
        <w:rPr>
          <w:rFonts w:ascii="Arial" w:eastAsia="Times New Roman" w:hAnsi="Arial" w:cs="Arial"/>
          <w:color w:val="000000"/>
          <w:lang w:val="en-US"/>
        </w:rPr>
        <w:t xml:space="preserve">30% of the variability in the response variable was explained by the </w:t>
      </w:r>
      <w:r w:rsidR="003959B1">
        <w:rPr>
          <w:rFonts w:ascii="Arial" w:hAnsi="Arial" w:cs="Arial"/>
        </w:rPr>
        <w:t xml:space="preserve">preliminary </w:t>
      </w:r>
      <w:r w:rsidR="00093823">
        <w:rPr>
          <w:rFonts w:ascii="Arial" w:eastAsia="Times New Roman" w:hAnsi="Arial" w:cs="Arial"/>
          <w:color w:val="000000"/>
          <w:lang w:val="en-US"/>
        </w:rPr>
        <w:t>model with those selected explanatory variables.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3CB54895" w14:textId="11AE6016" w:rsidR="00CB35D8" w:rsidRDefault="00CB35D8" w:rsidP="00AA19D2">
      <w:pPr>
        <w:spacing w:after="60" w:line="276" w:lineRule="auto"/>
        <w:jc w:val="both"/>
        <w:rPr>
          <w:rFonts w:ascii="Arial" w:eastAsia="Times New Roman" w:hAnsi="Arial" w:cs="Arial"/>
          <w:color w:val="000000"/>
          <w:lang w:val="en-US"/>
        </w:rPr>
      </w:pPr>
    </w:p>
    <w:p w14:paraId="1057FBD6" w14:textId="77777777" w:rsidR="00CB35D8" w:rsidRDefault="00CB35D8" w:rsidP="00CB35D8">
      <w:pPr>
        <w:spacing w:after="60" w:line="276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Other statistical diagnostic</w:t>
      </w:r>
      <w:r>
        <w:rPr>
          <w:rStyle w:val="FootnoteReference"/>
          <w:rFonts w:ascii="Arial" w:hAnsi="Arial" w:cs="Arial"/>
          <w:color w:val="000000"/>
          <w:lang w:val="en-US"/>
        </w:rPr>
        <w:footnoteReference w:id="2"/>
      </w:r>
      <w:r>
        <w:rPr>
          <w:rFonts w:ascii="Arial" w:hAnsi="Arial" w:cs="Arial"/>
          <w:color w:val="000000"/>
          <w:lang w:val="en-US"/>
        </w:rPr>
        <w:t xml:space="preserve"> was also performed to examine the validity of the linear regression model, which indicated that the choice of </w:t>
      </w:r>
      <w:r>
        <w:rPr>
          <w:rFonts w:ascii="Arial" w:hAnsi="Arial" w:cs="Arial"/>
          <w:lang w:val="en-US"/>
        </w:rPr>
        <w:t xml:space="preserve">multiple linear regression model </w:t>
      </w:r>
      <w:r>
        <w:rPr>
          <w:rFonts w:ascii="Arial" w:hAnsi="Arial" w:cs="Arial" w:hint="eastAsia"/>
          <w:lang w:val="en-US"/>
        </w:rPr>
        <w:t>w</w:t>
      </w:r>
      <w:r>
        <w:rPr>
          <w:rFonts w:ascii="Arial" w:hAnsi="Arial" w:cs="Arial"/>
          <w:lang w:val="en-US"/>
        </w:rPr>
        <w:t>as reasonable for this project.</w:t>
      </w:r>
    </w:p>
    <w:p w14:paraId="5760F3F7" w14:textId="77777777" w:rsidR="00CB35D8" w:rsidRPr="00CB35D8" w:rsidRDefault="00CB35D8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7A0990FD" w14:textId="1DCEA030" w:rsidR="00305FF7" w:rsidRDefault="0020732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the preliminary linear model </w:t>
      </w:r>
      <w:r w:rsidR="008B5A0D" w:rsidRPr="008B5A0D">
        <w:rPr>
          <w:rFonts w:ascii="Arial" w:hAnsi="Arial" w:cs="Arial"/>
        </w:rPr>
        <w:t xml:space="preserve">incorporated </w:t>
      </w:r>
      <w:r w:rsidR="004F7DB5">
        <w:rPr>
          <w:rFonts w:ascii="Arial" w:hAnsi="Arial" w:cs="Arial"/>
        </w:rPr>
        <w:t xml:space="preserve">redundant variables and it </w:t>
      </w:r>
      <w:r>
        <w:rPr>
          <w:rFonts w:ascii="Arial" w:hAnsi="Arial" w:cs="Arial"/>
        </w:rPr>
        <w:t>was not a good fit for predicting the stroke death rate.</w:t>
      </w:r>
    </w:p>
    <w:p w14:paraId="16E7BD2F" w14:textId="5A171091" w:rsidR="0020732C" w:rsidRDefault="0020732C" w:rsidP="00AA19D2">
      <w:pPr>
        <w:spacing w:after="60" w:line="276" w:lineRule="auto"/>
        <w:jc w:val="both"/>
        <w:rPr>
          <w:rFonts w:ascii="Arial" w:hAnsi="Arial" w:cs="Arial"/>
        </w:rPr>
      </w:pPr>
    </w:p>
    <w:p w14:paraId="41E3784C" w14:textId="7D9D4E68" w:rsidR="00C1499A" w:rsidRPr="00F83528" w:rsidRDefault="00FF7910" w:rsidP="00CE1CC6">
      <w:pPr>
        <w:pStyle w:val="Heading3"/>
      </w:pPr>
      <w:bookmarkStart w:id="16" w:name="_Toc113370902"/>
      <w:r w:rsidRPr="00F83528">
        <w:t>Model Improvement</w:t>
      </w:r>
      <w:bookmarkEnd w:id="16"/>
    </w:p>
    <w:p w14:paraId="3DAD1FA6" w14:textId="5CEFBF29" w:rsidR="00C1499A" w:rsidRDefault="00E17B6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make further improvement on the suggested model, insignificant covariates need to be removed in sequence. </w:t>
      </w:r>
    </w:p>
    <w:p w14:paraId="5940D7CD" w14:textId="74DC22A2" w:rsidR="00FF7910" w:rsidRDefault="00FF7910" w:rsidP="00AA19D2">
      <w:pPr>
        <w:spacing w:after="60" w:line="276" w:lineRule="auto"/>
        <w:jc w:val="both"/>
        <w:rPr>
          <w:rFonts w:ascii="Arial" w:hAnsi="Arial" w:cs="Arial"/>
        </w:rPr>
      </w:pPr>
    </w:p>
    <w:p w14:paraId="6B442FF2" w14:textId="649D7505" w:rsidR="00E17B6C" w:rsidRDefault="00E17B6C" w:rsidP="00E17B6C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83287C">
        <w:rPr>
          <w:rFonts w:ascii="Arial" w:hAnsi="Arial" w:cs="Arial"/>
          <w:b/>
          <w:bCs/>
        </w:rPr>
        <w:t>Remove “</w:t>
      </w:r>
      <w:proofErr w:type="spellStart"/>
      <w:r w:rsidR="0083287C" w:rsidRPr="0083287C">
        <w:rPr>
          <w:rFonts w:ascii="Arial" w:hAnsi="Arial" w:cs="Arial"/>
          <w:b/>
          <w:bCs/>
        </w:rPr>
        <w:t>incidence_rising</w:t>
      </w:r>
      <w:proofErr w:type="spellEnd"/>
      <w:r w:rsidR="0083287C">
        <w:rPr>
          <w:rFonts w:ascii="Arial" w:hAnsi="Arial" w:cs="Arial"/>
          <w:b/>
          <w:bCs/>
        </w:rPr>
        <w:t>”</w:t>
      </w:r>
    </w:p>
    <w:p w14:paraId="079F2C6B" w14:textId="131A5C6E" w:rsidR="00D9793F" w:rsidRPr="00D9793F" w:rsidRDefault="00D9793F" w:rsidP="00D9793F">
      <w:pPr>
        <w:spacing w:after="60" w:line="276" w:lineRule="auto"/>
        <w:jc w:val="both"/>
        <w:rPr>
          <w:rFonts w:ascii="Arial" w:hAnsi="Arial" w:cs="Arial"/>
        </w:rPr>
      </w:pPr>
      <w:r w:rsidRPr="00D9793F">
        <w:rPr>
          <w:rFonts w:ascii="Arial" w:hAnsi="Arial" w:cs="Arial" w:hint="eastAsia"/>
        </w:rPr>
        <w:lastRenderedPageBreak/>
        <w:t>“</w:t>
      </w:r>
      <w:proofErr w:type="spellStart"/>
      <w:r w:rsidRPr="00D9793F">
        <w:rPr>
          <w:rFonts w:ascii="Arial" w:hAnsi="Arial" w:cs="Arial"/>
        </w:rPr>
        <w:t>Incidence_rising</w:t>
      </w:r>
      <w:proofErr w:type="spellEnd"/>
      <w:r w:rsidRPr="00D9793F">
        <w:rPr>
          <w:rFonts w:ascii="Arial" w:hAnsi="Arial" w:cs="Arial"/>
        </w:rPr>
        <w:t>” was removed first as it had the highest p-value in the previous fitting, which suggested a low significance.</w:t>
      </w:r>
      <w:r w:rsidRPr="00D9793F">
        <w:rPr>
          <w:rFonts w:ascii="Arial" w:hAnsi="Arial" w:cs="Arial"/>
        </w:rPr>
        <w:t xml:space="preserve"> </w:t>
      </w:r>
      <w:r w:rsidRPr="00D9793F">
        <w:rPr>
          <w:rFonts w:ascii="Arial" w:hAnsi="Arial" w:cs="Arial"/>
        </w:rPr>
        <w:t>R</w:t>
      </w:r>
      <w:r w:rsidRPr="0063720C">
        <w:rPr>
          <w:rFonts w:ascii="Arial" w:hAnsi="Arial" w:cs="Arial"/>
          <w:vertAlign w:val="superscript"/>
        </w:rPr>
        <w:t>2</w:t>
      </w:r>
      <w:r w:rsidRPr="00D9793F">
        <w:rPr>
          <w:rFonts w:ascii="Arial" w:hAnsi="Arial" w:cs="Arial"/>
        </w:rPr>
        <w:t xml:space="preserve"> was hardly affected by the removal of “</w:t>
      </w:r>
      <w:proofErr w:type="spellStart"/>
      <w:r w:rsidRPr="00D9793F">
        <w:rPr>
          <w:rFonts w:ascii="Arial" w:hAnsi="Arial" w:cs="Arial"/>
        </w:rPr>
        <w:t>Incidence_rising</w:t>
      </w:r>
      <w:proofErr w:type="spellEnd"/>
      <w:r w:rsidRPr="00D9793F">
        <w:rPr>
          <w:rFonts w:ascii="Arial" w:hAnsi="Arial" w:cs="Arial"/>
        </w:rPr>
        <w:t>”.</w:t>
      </w:r>
    </w:p>
    <w:tbl>
      <w:tblPr>
        <w:tblW w:w="5612" w:type="dxa"/>
        <w:jc w:val="center"/>
        <w:tblLook w:val="04A0" w:firstRow="1" w:lastRow="0" w:firstColumn="1" w:lastColumn="0" w:noHBand="0" w:noVBand="1"/>
      </w:tblPr>
      <w:tblGrid>
        <w:gridCol w:w="2438"/>
        <w:gridCol w:w="1587"/>
        <w:gridCol w:w="1587"/>
      </w:tblGrid>
      <w:tr w:rsidR="00D9793F" w:rsidRPr="00CC2CD0" w14:paraId="4596EA3A" w14:textId="77777777" w:rsidTr="00D9793F">
        <w:trPr>
          <w:trHeight w:val="300"/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16F8FA3" w14:textId="5203C24E" w:rsidR="00D9793F" w:rsidRPr="00A20496" w:rsidRDefault="00D9793F" w:rsidP="00A20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Fit 2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FE66177" w14:textId="77777777" w:rsidR="00D9793F" w:rsidRPr="00A20496" w:rsidRDefault="00D9793F" w:rsidP="00A20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Coefficient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435F8CF" w14:textId="77777777" w:rsidR="00D9793F" w:rsidRPr="00A20496" w:rsidRDefault="00D9793F" w:rsidP="00A20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p-value</w:t>
            </w:r>
          </w:p>
        </w:tc>
      </w:tr>
      <w:tr w:rsidR="00D9793F" w:rsidRPr="00CC2CD0" w14:paraId="16C927C4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A4826B" w14:textId="49E4D02F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(Intercept)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2A6C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29.60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4644C20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64D91248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075043" w14:textId="053A208C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below_poverty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EDD0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12.96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1160561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18C6335A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9F4F43" w14:textId="5D24AB9E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no_health_ins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A7E3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13.14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C2594B2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4AAD13FF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ACD080" w14:textId="2C62C45A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median_incom</w:t>
            </w:r>
            <w:r w:rsidRPr="00CC2CD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78F2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577A977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6F541806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E4E856" w14:textId="595DE1FB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incidence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F1E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2C65FBF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6BFF17D6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2A7EC4" w14:textId="52DF9BDA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incidence_falling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DDEC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-1.04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3"/>
            <w:noWrap/>
            <w:vAlign w:val="center"/>
            <w:hideMark/>
          </w:tcPr>
          <w:p w14:paraId="034793D6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0.0579</w:t>
            </w:r>
          </w:p>
        </w:tc>
      </w:tr>
      <w:tr w:rsidR="00D9793F" w:rsidRPr="00CC2CD0" w14:paraId="7B44825F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425532" w14:textId="084406B9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population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31A8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2"/>
            <w:noWrap/>
            <w:vAlign w:val="center"/>
            <w:hideMark/>
          </w:tcPr>
          <w:p w14:paraId="613CF9B5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0.0581</w:t>
            </w:r>
          </w:p>
        </w:tc>
      </w:tr>
      <w:tr w:rsidR="00D9793F" w:rsidRPr="00CC2CD0" w14:paraId="5D1CADFC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4A6CC0" w14:textId="2AFC82FF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3ACD80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0.3047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99D7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D9793F" w:rsidRPr="00CC2CD0" w14:paraId="22330CF5" w14:textId="77777777" w:rsidTr="00D9793F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4B976E" w14:textId="3693922E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Adjusted 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D2C9A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0.3031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0163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E3D788" w14:textId="77777777" w:rsidR="0067222C" w:rsidRDefault="0067222C" w:rsidP="00A20496">
      <w:pPr>
        <w:spacing w:after="60" w:line="276" w:lineRule="auto"/>
        <w:jc w:val="both"/>
        <w:rPr>
          <w:rFonts w:ascii="Arial" w:hAnsi="Arial" w:cs="Arial"/>
          <w:b/>
          <w:bCs/>
        </w:rPr>
      </w:pPr>
    </w:p>
    <w:p w14:paraId="330D79DF" w14:textId="5BE2AF16" w:rsidR="00A20496" w:rsidRDefault="00A20496" w:rsidP="00A20496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2</w:t>
      </w:r>
      <w:r w:rsidRPr="006B01C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Remove “</w:t>
      </w:r>
      <w:proofErr w:type="spellStart"/>
      <w:r w:rsidRPr="00A20496">
        <w:rPr>
          <w:rFonts w:ascii="Arial" w:hAnsi="Arial" w:cs="Arial"/>
          <w:b/>
          <w:bCs/>
        </w:rPr>
        <w:t>incidence_falling</w:t>
      </w:r>
      <w:proofErr w:type="spellEnd"/>
      <w:r>
        <w:rPr>
          <w:rFonts w:ascii="Arial" w:hAnsi="Arial" w:cs="Arial"/>
          <w:b/>
          <w:bCs/>
        </w:rPr>
        <w:t>”</w:t>
      </w:r>
    </w:p>
    <w:p w14:paraId="2263D95A" w14:textId="24736406" w:rsidR="00D9793F" w:rsidRPr="00D9793F" w:rsidRDefault="00D9793F" w:rsidP="00D9793F">
      <w:pPr>
        <w:spacing w:after="60" w:line="276" w:lineRule="auto"/>
        <w:jc w:val="both"/>
        <w:rPr>
          <w:rFonts w:ascii="Arial" w:hAnsi="Arial" w:cs="Arial"/>
        </w:rPr>
      </w:pPr>
      <w:r w:rsidRPr="00D9793F">
        <w:rPr>
          <w:rFonts w:ascii="Arial" w:hAnsi="Arial" w:cs="Arial" w:hint="eastAsia"/>
        </w:rPr>
        <w:t>“</w:t>
      </w:r>
      <w:proofErr w:type="spellStart"/>
      <w:r w:rsidRPr="00D9793F">
        <w:rPr>
          <w:rFonts w:ascii="Arial" w:hAnsi="Arial" w:cs="Arial"/>
        </w:rPr>
        <w:t>Incidence_falling</w:t>
      </w:r>
      <w:proofErr w:type="spellEnd"/>
      <w:r w:rsidRPr="00D9793F">
        <w:rPr>
          <w:rFonts w:ascii="Arial" w:hAnsi="Arial" w:cs="Arial"/>
        </w:rPr>
        <w:t>” was removed to exclude all the incidence trend related impact from the fitting.</w:t>
      </w:r>
      <w:r>
        <w:rPr>
          <w:rFonts w:ascii="Arial" w:hAnsi="Arial" w:cs="Arial"/>
        </w:rPr>
        <w:t xml:space="preserve"> </w:t>
      </w:r>
      <w:r w:rsidRPr="00D9793F">
        <w:rPr>
          <w:rFonts w:ascii="Arial" w:hAnsi="Arial" w:cs="Arial"/>
        </w:rPr>
        <w:t>Notably, “population” was significant at 5% level but not at 1% level. Besides, its coefficient was nearly zero. Therefore, “population” is considered to be removed from the model as the next step.</w:t>
      </w:r>
    </w:p>
    <w:tbl>
      <w:tblPr>
        <w:tblW w:w="5555" w:type="dxa"/>
        <w:jc w:val="center"/>
        <w:tblLook w:val="04A0" w:firstRow="1" w:lastRow="0" w:firstColumn="1" w:lastColumn="0" w:noHBand="0" w:noVBand="1"/>
      </w:tblPr>
      <w:tblGrid>
        <w:gridCol w:w="2381"/>
        <w:gridCol w:w="1587"/>
        <w:gridCol w:w="1587"/>
      </w:tblGrid>
      <w:tr w:rsidR="00D9793F" w:rsidRPr="00A20496" w14:paraId="48520780" w14:textId="77777777" w:rsidTr="00D9793F">
        <w:trPr>
          <w:trHeight w:val="300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A45B414" w14:textId="681C62B1" w:rsidR="00D9793F" w:rsidRPr="00A20496" w:rsidRDefault="00D9793F" w:rsidP="001A2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Fit 3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F1A45B9" w14:textId="77777777" w:rsidR="00D9793F" w:rsidRPr="00A20496" w:rsidRDefault="00D9793F" w:rsidP="001A2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Coefficient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DF1979C" w14:textId="77777777" w:rsidR="00D9793F" w:rsidRPr="00A20496" w:rsidRDefault="00D9793F" w:rsidP="001A2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p-value</w:t>
            </w:r>
          </w:p>
        </w:tc>
      </w:tr>
      <w:tr w:rsidR="00D9793F" w:rsidRPr="00A20496" w14:paraId="146241A6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F68C73" w14:textId="2ACE47A1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(Intercept)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CE2D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29.73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6D0693E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A20496" w14:paraId="377FF79E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7D33C8" w14:textId="503964E6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below_poverty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3528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12.81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55C0D89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A20496" w14:paraId="24B5EABD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4B40BD" w14:textId="7AEAD1B4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no_health_ins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726B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13.16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AD551F5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A20496" w14:paraId="1ED9ACB1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FB1A1E" w14:textId="3355FD78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median_incom</w:t>
            </w:r>
            <w:r w:rsidRPr="00CC2CD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D959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C100D43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A20496" w14:paraId="470948A2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C2C49D" w14:textId="156F632E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incidence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B5D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2D81778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A20496" w14:paraId="5BA13E81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345A39" w14:textId="4AD76D5F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population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21B6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A7D"/>
            <w:noWrap/>
            <w:vAlign w:val="center"/>
            <w:hideMark/>
          </w:tcPr>
          <w:p w14:paraId="2FF81743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0.0136</w:t>
            </w:r>
          </w:p>
        </w:tc>
      </w:tr>
      <w:tr w:rsidR="00D9793F" w:rsidRPr="00A20496" w14:paraId="607CD301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E7BA8C" w14:textId="1BB31748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EC64F9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0.3037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95AD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D9793F" w:rsidRPr="00A20496" w14:paraId="501D138B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B7C04E" w14:textId="1354682D" w:rsidR="00D9793F" w:rsidRPr="00A20496" w:rsidRDefault="00D9793F" w:rsidP="001A2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Adjusted 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93C3D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0.3024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CA12" w14:textId="77777777" w:rsidR="00D9793F" w:rsidRPr="00A20496" w:rsidRDefault="00D9793F" w:rsidP="001A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1904920" w14:textId="77777777" w:rsidR="00A20496" w:rsidRDefault="00A20496" w:rsidP="00AA19D2">
      <w:pPr>
        <w:spacing w:after="60" w:line="276" w:lineRule="auto"/>
        <w:jc w:val="both"/>
        <w:rPr>
          <w:rFonts w:ascii="Arial" w:hAnsi="Arial" w:cs="Arial"/>
        </w:rPr>
      </w:pPr>
    </w:p>
    <w:p w14:paraId="07F454BB" w14:textId="54C3A485" w:rsidR="00A20496" w:rsidRDefault="00A20496" w:rsidP="00A20496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3</w:t>
      </w:r>
      <w:r w:rsidRPr="006B01C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Remove “</w:t>
      </w:r>
      <w:r w:rsidRPr="00A20496">
        <w:rPr>
          <w:rFonts w:ascii="Arial" w:hAnsi="Arial" w:cs="Arial"/>
          <w:b/>
          <w:bCs/>
        </w:rPr>
        <w:t>population</w:t>
      </w:r>
      <w:r>
        <w:rPr>
          <w:rFonts w:ascii="Arial" w:hAnsi="Arial" w:cs="Arial"/>
          <w:b/>
          <w:bCs/>
        </w:rPr>
        <w:t>”</w:t>
      </w:r>
    </w:p>
    <w:p w14:paraId="708B63A5" w14:textId="5F01A911" w:rsidR="00D9793F" w:rsidRPr="00D9793F" w:rsidRDefault="00D9793F" w:rsidP="00D9793F">
      <w:pPr>
        <w:spacing w:after="60" w:line="276" w:lineRule="auto"/>
        <w:jc w:val="both"/>
        <w:rPr>
          <w:rFonts w:ascii="Arial" w:hAnsi="Arial" w:cs="Arial"/>
        </w:rPr>
      </w:pPr>
      <w:r w:rsidRPr="00D9793F">
        <w:rPr>
          <w:rFonts w:ascii="Arial" w:hAnsi="Arial" w:cs="Arial" w:hint="eastAsia"/>
        </w:rPr>
        <w:t>“</w:t>
      </w:r>
      <w:r>
        <w:rPr>
          <w:rFonts w:ascii="Arial" w:hAnsi="Arial" w:cs="Arial" w:hint="eastAsia"/>
        </w:rPr>
        <w:t>P</w:t>
      </w:r>
      <w:r w:rsidRPr="00D9793F">
        <w:rPr>
          <w:rFonts w:ascii="Arial" w:hAnsi="Arial" w:cs="Arial"/>
        </w:rPr>
        <w:t>opulation” was removed in this step.</w:t>
      </w:r>
    </w:p>
    <w:tbl>
      <w:tblPr>
        <w:tblW w:w="5555" w:type="dxa"/>
        <w:jc w:val="center"/>
        <w:tblLook w:val="04A0" w:firstRow="1" w:lastRow="0" w:firstColumn="1" w:lastColumn="0" w:noHBand="0" w:noVBand="1"/>
      </w:tblPr>
      <w:tblGrid>
        <w:gridCol w:w="2381"/>
        <w:gridCol w:w="1587"/>
        <w:gridCol w:w="1587"/>
      </w:tblGrid>
      <w:tr w:rsidR="00D9793F" w:rsidRPr="00CC2CD0" w14:paraId="4C4BE36A" w14:textId="77777777" w:rsidTr="00D9793F">
        <w:trPr>
          <w:trHeight w:val="300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150EB99" w14:textId="41721B55" w:rsidR="00D9793F" w:rsidRPr="00A20496" w:rsidRDefault="00D9793F" w:rsidP="004B5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Fit 4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86B1BA3" w14:textId="77777777" w:rsidR="00D9793F" w:rsidRPr="00A20496" w:rsidRDefault="00D9793F" w:rsidP="004B5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Coefficient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00FE188" w14:textId="77777777" w:rsidR="00D9793F" w:rsidRPr="00A20496" w:rsidRDefault="00D9793F" w:rsidP="004B5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p-value</w:t>
            </w:r>
          </w:p>
        </w:tc>
      </w:tr>
      <w:tr w:rsidR="00D9793F" w:rsidRPr="00CC2CD0" w14:paraId="57F1728D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603E84" w14:textId="18452320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(Intercept)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FBBD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30.46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8A83477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7D4C803F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C46356" w14:textId="43CC226C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below_poverty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CB75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11.94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14132F4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12D6BE5C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E0E745" w14:textId="11A06998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no_health_ins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41F9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13.07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790A355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72AAD358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519807" w14:textId="5A589666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median_incom</w:t>
            </w:r>
            <w:r w:rsidRPr="00CC2CD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1EC1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FA2C6A1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32770BBD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7AD467" w14:textId="639C6D65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incidence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2997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ACF6C35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CC2CD0" w14:paraId="049C3A60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0A2D73" w14:textId="21E449BC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7E5BCF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0.3021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F589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D9793F" w:rsidRPr="00CC2CD0" w14:paraId="29C9CEE8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7831CA" w14:textId="29848E7B" w:rsidR="00D9793F" w:rsidRPr="00A20496" w:rsidRDefault="00D9793F" w:rsidP="004B56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Adjusted 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1B0613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0.3011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BC3" w14:textId="77777777" w:rsidR="00D9793F" w:rsidRPr="00A20496" w:rsidRDefault="00D9793F" w:rsidP="004B56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A143057" w14:textId="518F6C63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05DE25A2" w14:textId="1047129D" w:rsidR="00A20496" w:rsidRDefault="00A20496" w:rsidP="00A20496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lastRenderedPageBreak/>
        <w:t xml:space="preserve">Step </w:t>
      </w:r>
      <w:r>
        <w:rPr>
          <w:rFonts w:ascii="Arial" w:hAnsi="Arial" w:cs="Arial"/>
          <w:b/>
          <w:bCs/>
        </w:rPr>
        <w:t>4</w:t>
      </w:r>
      <w:r w:rsidRPr="006B01C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Remove “</w:t>
      </w:r>
      <w:proofErr w:type="spellStart"/>
      <w:r w:rsidRPr="00A20496">
        <w:rPr>
          <w:rFonts w:ascii="Arial" w:hAnsi="Arial" w:cs="Arial"/>
          <w:b/>
          <w:bCs/>
        </w:rPr>
        <w:t>median_income</w:t>
      </w:r>
      <w:proofErr w:type="spellEnd"/>
      <w:r>
        <w:rPr>
          <w:rFonts w:ascii="Arial" w:hAnsi="Arial" w:cs="Arial"/>
          <w:b/>
          <w:bCs/>
        </w:rPr>
        <w:t>”</w:t>
      </w:r>
    </w:p>
    <w:p w14:paraId="181C22B5" w14:textId="78BCC578" w:rsidR="006A4EA8" w:rsidRPr="00D9793F" w:rsidRDefault="00D9793F" w:rsidP="00A20496">
      <w:pPr>
        <w:spacing w:after="60" w:line="276" w:lineRule="auto"/>
        <w:jc w:val="both"/>
        <w:rPr>
          <w:rFonts w:ascii="Arial" w:hAnsi="Arial" w:cs="Arial"/>
        </w:rPr>
      </w:pPr>
      <w:r w:rsidRPr="00D9793F">
        <w:rPr>
          <w:rFonts w:ascii="Arial" w:hAnsi="Arial" w:cs="Arial"/>
        </w:rPr>
        <w:t>Although “</w:t>
      </w:r>
      <w:proofErr w:type="spellStart"/>
      <w:r w:rsidRPr="00D9793F">
        <w:rPr>
          <w:rFonts w:ascii="Arial" w:hAnsi="Arial" w:cs="Arial"/>
        </w:rPr>
        <w:t>median_income</w:t>
      </w:r>
      <w:proofErr w:type="spellEnd"/>
      <w:r w:rsidRPr="00D9793F">
        <w:rPr>
          <w:rFonts w:ascii="Arial" w:hAnsi="Arial" w:cs="Arial"/>
        </w:rPr>
        <w:t>” was extremely significant in the previous fitting, its coefficient was essentially zero, which means it did not contribute to the variability of stroke mortality.</w:t>
      </w:r>
      <w:r w:rsidR="0063720C">
        <w:rPr>
          <w:rFonts w:ascii="Arial" w:hAnsi="Arial" w:cs="Arial"/>
        </w:rPr>
        <w:t xml:space="preserve"> </w:t>
      </w:r>
      <w:r w:rsidRPr="00D9793F">
        <w:rPr>
          <w:rFonts w:ascii="Arial" w:hAnsi="Arial" w:cs="Arial"/>
        </w:rPr>
        <w:t>This may also be explained by the collinearity between “</w:t>
      </w:r>
      <w:proofErr w:type="spellStart"/>
      <w:r w:rsidRPr="00D9793F">
        <w:rPr>
          <w:rFonts w:ascii="Arial" w:hAnsi="Arial" w:cs="Arial"/>
        </w:rPr>
        <w:t>median_income</w:t>
      </w:r>
      <w:proofErr w:type="spellEnd"/>
      <w:r w:rsidRPr="00D9793F">
        <w:rPr>
          <w:rFonts w:ascii="Arial" w:hAnsi="Arial" w:cs="Arial"/>
        </w:rPr>
        <w:t>” and “</w:t>
      </w:r>
      <w:proofErr w:type="spellStart"/>
      <w:r w:rsidRPr="00D9793F">
        <w:rPr>
          <w:rFonts w:ascii="Arial" w:hAnsi="Arial" w:cs="Arial"/>
        </w:rPr>
        <w:t>below_poverty</w:t>
      </w:r>
      <w:proofErr w:type="spellEnd"/>
      <w:r w:rsidRPr="00D9793F">
        <w:rPr>
          <w:rFonts w:ascii="Arial" w:hAnsi="Arial" w:cs="Arial"/>
        </w:rPr>
        <w:t>”</w:t>
      </w:r>
      <w:r w:rsidR="008E5AFA">
        <w:rPr>
          <w:rFonts w:ascii="Arial" w:hAnsi="Arial" w:cs="Arial"/>
        </w:rPr>
        <w:t xml:space="preserve">. From the correlation plot in section 3.1, these 2 features were strongly </w:t>
      </w:r>
      <w:r w:rsidR="00F61AC9">
        <w:rPr>
          <w:rFonts w:ascii="Arial" w:hAnsi="Arial" w:cs="Arial"/>
        </w:rPr>
        <w:t xml:space="preserve">negatively </w:t>
      </w:r>
      <w:r w:rsidR="008E5AFA">
        <w:rPr>
          <w:rFonts w:ascii="Arial" w:hAnsi="Arial" w:cs="Arial"/>
        </w:rPr>
        <w:t xml:space="preserve">correlated with each other, which means they </w:t>
      </w:r>
      <w:r w:rsidR="00CD7D75">
        <w:rPr>
          <w:rFonts w:ascii="Arial" w:hAnsi="Arial" w:cs="Arial"/>
        </w:rPr>
        <w:t xml:space="preserve">likely </w:t>
      </w:r>
      <w:r w:rsidRPr="00D9793F">
        <w:rPr>
          <w:rFonts w:ascii="Arial" w:hAnsi="Arial" w:cs="Arial"/>
        </w:rPr>
        <w:t>represent the same information</w:t>
      </w:r>
      <w:r w:rsidR="008E5AFA">
        <w:rPr>
          <w:rFonts w:ascii="Arial" w:hAnsi="Arial" w:cs="Arial"/>
        </w:rPr>
        <w:t xml:space="preserve"> in a different way</w:t>
      </w:r>
      <w:r w:rsidRPr="00D9793F">
        <w:rPr>
          <w:rFonts w:ascii="Arial" w:hAnsi="Arial" w:cs="Arial"/>
        </w:rPr>
        <w:t xml:space="preserve">. </w:t>
      </w:r>
      <w:r w:rsidR="00CD7D75">
        <w:rPr>
          <w:rFonts w:ascii="Arial" w:hAnsi="Arial" w:cs="Arial"/>
        </w:rPr>
        <w:t>As a result</w:t>
      </w:r>
      <w:r w:rsidRPr="00D9793F">
        <w:rPr>
          <w:rFonts w:ascii="Arial" w:hAnsi="Arial" w:cs="Arial"/>
        </w:rPr>
        <w:t>, “</w:t>
      </w:r>
      <w:proofErr w:type="spellStart"/>
      <w:r w:rsidRPr="00D9793F">
        <w:rPr>
          <w:rFonts w:ascii="Arial" w:hAnsi="Arial" w:cs="Arial"/>
        </w:rPr>
        <w:t>median_income</w:t>
      </w:r>
      <w:proofErr w:type="spellEnd"/>
      <w:r w:rsidRPr="00D9793F">
        <w:rPr>
          <w:rFonts w:ascii="Arial" w:hAnsi="Arial" w:cs="Arial"/>
        </w:rPr>
        <w:t xml:space="preserve">” </w:t>
      </w:r>
      <w:r w:rsidR="00F43566">
        <w:rPr>
          <w:rFonts w:ascii="Arial" w:hAnsi="Arial" w:cs="Arial"/>
        </w:rPr>
        <w:t>has been</w:t>
      </w:r>
      <w:r w:rsidRPr="00D9793F">
        <w:rPr>
          <w:rFonts w:ascii="Arial" w:hAnsi="Arial" w:cs="Arial"/>
        </w:rPr>
        <w:t xml:space="preserve"> removed</w:t>
      </w:r>
      <w:r w:rsidR="000F4B37">
        <w:rPr>
          <w:rFonts w:ascii="Arial" w:hAnsi="Arial" w:cs="Arial"/>
        </w:rPr>
        <w:t xml:space="preserve"> </w:t>
      </w:r>
      <w:r w:rsidR="000F4B37">
        <w:rPr>
          <w:rFonts w:ascii="Arial" w:hAnsi="Arial" w:cs="Arial"/>
        </w:rPr>
        <w:t xml:space="preserve">while </w:t>
      </w:r>
      <w:r w:rsidR="000F4B37" w:rsidRPr="00D9793F">
        <w:rPr>
          <w:rFonts w:ascii="Arial" w:hAnsi="Arial" w:cs="Arial"/>
        </w:rPr>
        <w:t>R</w:t>
      </w:r>
      <w:r w:rsidR="000F4B37" w:rsidRPr="008C3EEC">
        <w:rPr>
          <w:rFonts w:ascii="Arial" w:hAnsi="Arial" w:cs="Arial"/>
          <w:vertAlign w:val="superscript"/>
        </w:rPr>
        <w:t>2</w:t>
      </w:r>
      <w:r w:rsidR="000F4B37" w:rsidRPr="00D9793F">
        <w:rPr>
          <w:rFonts w:ascii="Arial" w:hAnsi="Arial" w:cs="Arial"/>
        </w:rPr>
        <w:t xml:space="preserve"> </w:t>
      </w:r>
      <w:r w:rsidR="000F4B37">
        <w:rPr>
          <w:rFonts w:ascii="Arial" w:hAnsi="Arial" w:cs="Arial"/>
        </w:rPr>
        <w:t xml:space="preserve">slightly decreased by 1% </w:t>
      </w:r>
      <w:r w:rsidR="000F4B37" w:rsidRPr="00A82084">
        <w:rPr>
          <w:rFonts w:ascii="Arial" w:hAnsi="Arial" w:cs="Arial"/>
        </w:rPr>
        <w:t>when compared to the preliminary model</w:t>
      </w:r>
      <w:r w:rsidR="000F4B37">
        <w:rPr>
          <w:rFonts w:ascii="Arial" w:hAnsi="Arial" w:cs="Arial"/>
        </w:rPr>
        <w:t xml:space="preserve">. </w:t>
      </w:r>
    </w:p>
    <w:tbl>
      <w:tblPr>
        <w:tblW w:w="5555" w:type="dxa"/>
        <w:jc w:val="center"/>
        <w:tblLook w:val="04A0" w:firstRow="1" w:lastRow="0" w:firstColumn="1" w:lastColumn="0" w:noHBand="0" w:noVBand="1"/>
      </w:tblPr>
      <w:tblGrid>
        <w:gridCol w:w="2381"/>
        <w:gridCol w:w="1587"/>
        <w:gridCol w:w="1587"/>
      </w:tblGrid>
      <w:tr w:rsidR="00D9793F" w:rsidRPr="009E06C6" w14:paraId="29FF2797" w14:textId="77777777" w:rsidTr="00D9793F">
        <w:trPr>
          <w:trHeight w:val="300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DC4E566" w14:textId="6D93A246" w:rsidR="00D9793F" w:rsidRPr="00A20496" w:rsidRDefault="00D9793F" w:rsidP="00A20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Fit 5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5A17F21" w14:textId="77777777" w:rsidR="00D9793F" w:rsidRPr="00A20496" w:rsidRDefault="00D9793F" w:rsidP="00A20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Coefficient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F96DF3F" w14:textId="77777777" w:rsidR="00D9793F" w:rsidRPr="00A20496" w:rsidRDefault="00D9793F" w:rsidP="00A204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p-value</w:t>
            </w:r>
          </w:p>
        </w:tc>
      </w:tr>
      <w:tr w:rsidR="00D9793F" w:rsidRPr="009E06C6" w14:paraId="787C62BA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9E8C12" w14:textId="70D2F106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(Intercept)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5B91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21.66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6759906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9E06C6" w14:paraId="4A6B1932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E47AD2" w14:textId="1D7F8374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below_poverty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    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B0DE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19.98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DB601AC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9E06C6" w14:paraId="2E7EC9EE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B27ACB" w14:textId="7AA265EA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no_health_ins</w:t>
            </w:r>
            <w:proofErr w:type="spellEnd"/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793E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13.77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C0FB8A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9E06C6" w14:paraId="51FAB757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157F69" w14:textId="2634CE06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incidence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B1B7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0.13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B3F99C3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0.0000</w:t>
            </w:r>
          </w:p>
        </w:tc>
      </w:tr>
      <w:tr w:rsidR="00D9793F" w:rsidRPr="009E06C6" w14:paraId="6D7E09DF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5854DB" w14:textId="268B35D4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BC1DA4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0.2921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EC60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D9793F" w:rsidRPr="009E06C6" w14:paraId="29C50E7E" w14:textId="77777777" w:rsidTr="00D9793F">
        <w:trPr>
          <w:trHeight w:val="285"/>
          <w:jc w:val="center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4D988A" w14:textId="29F7B7C4" w:rsidR="00D9793F" w:rsidRPr="00A20496" w:rsidRDefault="00D9793F" w:rsidP="00A204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Adjusted R-squared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E1A899" w14:textId="77777777" w:rsidR="00D9793F" w:rsidRPr="00A20496" w:rsidRDefault="00D9793F" w:rsidP="00E608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A2049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0.2913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AD7A" w14:textId="77777777" w:rsidR="00D9793F" w:rsidRPr="00A20496" w:rsidRDefault="00D9793F" w:rsidP="00A204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C7FF99F" w14:textId="34982A65" w:rsidR="00A20496" w:rsidRDefault="00A20496" w:rsidP="00AA19D2">
      <w:pPr>
        <w:spacing w:after="60" w:line="276" w:lineRule="auto"/>
        <w:jc w:val="both"/>
        <w:rPr>
          <w:rFonts w:ascii="Arial" w:hAnsi="Arial" w:cs="Arial"/>
        </w:rPr>
      </w:pPr>
    </w:p>
    <w:p w14:paraId="3FE8FB62" w14:textId="143D1995" w:rsidR="00A20496" w:rsidRPr="00847EAB" w:rsidRDefault="00847EAB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47EAB">
        <w:rPr>
          <w:rFonts w:ascii="Arial" w:hAnsi="Arial" w:cs="Arial"/>
          <w:b/>
          <w:bCs/>
        </w:rPr>
        <w:t xml:space="preserve">Step 5 – </w:t>
      </w:r>
      <w:r>
        <w:rPr>
          <w:rFonts w:ascii="Arial" w:hAnsi="Arial" w:cs="Arial"/>
          <w:b/>
          <w:bCs/>
        </w:rPr>
        <w:t>Model a</w:t>
      </w:r>
      <w:r w:rsidRPr="00847EAB">
        <w:rPr>
          <w:rFonts w:ascii="Arial" w:hAnsi="Arial" w:cs="Arial"/>
          <w:b/>
          <w:bCs/>
        </w:rPr>
        <w:t>ssessment</w:t>
      </w:r>
    </w:p>
    <w:p w14:paraId="5135F220" w14:textId="24600001" w:rsidR="0061459D" w:rsidRDefault="00F43566" w:rsidP="0061459D">
      <w:pPr>
        <w:spacing w:after="60" w:line="276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</w:rPr>
        <w:t>At this stage, all the variables were significant</w:t>
      </w:r>
      <w:r w:rsidR="0006093D">
        <w:rPr>
          <w:rFonts w:ascii="Arial" w:hAnsi="Arial" w:cs="Arial"/>
        </w:rPr>
        <w:t xml:space="preserve"> according to the statistical diagnosis</w:t>
      </w:r>
      <w:r w:rsidR="0061459D">
        <w:rPr>
          <w:rFonts w:ascii="Arial" w:hAnsi="Arial" w:cs="Arial"/>
        </w:rPr>
        <w:t xml:space="preserve">. Besides, they were relatively independent features representing </w:t>
      </w:r>
      <w:r w:rsidR="0061459D">
        <w:rPr>
          <w:rFonts w:ascii="Arial" w:eastAsia="Times New Roman" w:hAnsi="Arial" w:cs="Arial"/>
          <w:color w:val="000000"/>
          <w:lang w:val="en-US"/>
        </w:rPr>
        <w:t>the level of wealth</w:t>
      </w:r>
      <w:r w:rsidR="0061459D">
        <w:rPr>
          <w:rFonts w:ascii="Arial" w:eastAsia="Times New Roman" w:hAnsi="Arial" w:cs="Arial"/>
          <w:color w:val="000000"/>
          <w:lang w:val="en-US"/>
        </w:rPr>
        <w:t xml:space="preserve"> and health</w:t>
      </w:r>
      <w:r w:rsidR="0061459D">
        <w:rPr>
          <w:rFonts w:ascii="Arial" w:eastAsia="Times New Roman" w:hAnsi="Arial" w:cs="Arial"/>
          <w:color w:val="000000"/>
          <w:lang w:val="en-US"/>
        </w:rPr>
        <w:t xml:space="preserve"> in a certain </w:t>
      </w:r>
      <w:r w:rsidR="00E64B6F">
        <w:rPr>
          <w:rFonts w:ascii="Arial" w:eastAsia="Times New Roman" w:hAnsi="Arial" w:cs="Arial"/>
          <w:color w:val="000000"/>
          <w:lang w:val="en-US"/>
        </w:rPr>
        <w:t>county</w:t>
      </w:r>
      <w:r w:rsidR="0061459D">
        <w:rPr>
          <w:rFonts w:ascii="Arial" w:eastAsia="Times New Roman" w:hAnsi="Arial" w:cs="Arial"/>
          <w:color w:val="000000"/>
          <w:lang w:val="en-US"/>
        </w:rPr>
        <w:t xml:space="preserve">, although </w:t>
      </w:r>
      <w:r w:rsidR="0061459D">
        <w:rPr>
          <w:rFonts w:ascii="Arial" w:hAnsi="Arial" w:cs="Arial" w:hint="eastAsia"/>
          <w:color w:val="000000"/>
          <w:lang w:val="en-US"/>
        </w:rPr>
        <w:t>a</w:t>
      </w:r>
      <w:r w:rsidR="0061459D">
        <w:rPr>
          <w:rFonts w:ascii="Arial" w:hAnsi="Arial" w:cs="Arial"/>
          <w:color w:val="000000"/>
          <w:lang w:val="en-US"/>
        </w:rPr>
        <w:t xml:space="preserve"> mild correlation has been detected</w:t>
      </w:r>
      <w:r w:rsidR="00921D97">
        <w:rPr>
          <w:rFonts w:ascii="Arial" w:hAnsi="Arial" w:cs="Arial"/>
          <w:color w:val="000000"/>
          <w:lang w:val="en-US"/>
        </w:rPr>
        <w:t xml:space="preserve"> among those 3 covariates</w:t>
      </w:r>
      <w:r w:rsidR="0061459D">
        <w:rPr>
          <w:rFonts w:ascii="Arial" w:hAnsi="Arial" w:cs="Arial"/>
          <w:color w:val="000000"/>
          <w:lang w:val="en-US"/>
        </w:rPr>
        <w:t xml:space="preserve"> in the correlation plot.</w:t>
      </w:r>
      <w:r w:rsidR="00E64B6F">
        <w:rPr>
          <w:rFonts w:ascii="Arial" w:hAnsi="Arial" w:cs="Arial"/>
          <w:color w:val="000000"/>
          <w:lang w:val="en-US"/>
        </w:rPr>
        <w:t xml:space="preserve"> </w:t>
      </w:r>
    </w:p>
    <w:p w14:paraId="3BCBA20B" w14:textId="77777777" w:rsidR="00B8491D" w:rsidRPr="0061459D" w:rsidRDefault="00B8491D" w:rsidP="0061459D">
      <w:pPr>
        <w:spacing w:after="60" w:line="276" w:lineRule="auto"/>
        <w:jc w:val="both"/>
        <w:rPr>
          <w:rFonts w:ascii="Arial" w:hAnsi="Arial" w:cs="Arial" w:hint="eastAsia"/>
          <w:color w:val="000000"/>
          <w:lang w:val="en-US"/>
        </w:rPr>
      </w:pPr>
    </w:p>
    <w:p w14:paraId="2E4FFF97" w14:textId="6B20B7F0" w:rsidR="009975EC" w:rsidRDefault="00E64B6F" w:rsidP="009975EC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In conclusion, </w:t>
      </w:r>
      <w:r w:rsidR="00CF2845">
        <w:rPr>
          <w:rFonts w:ascii="Arial" w:hAnsi="Arial" w:cs="Arial"/>
          <w:lang w:val="en-US"/>
        </w:rPr>
        <w:t xml:space="preserve">the suggested linear </w:t>
      </w:r>
      <w:r w:rsidR="009975EC">
        <w:rPr>
          <w:rFonts w:ascii="Arial" w:hAnsi="Arial" w:cs="Arial"/>
          <w:lang w:val="en-US"/>
        </w:rPr>
        <w:t xml:space="preserve">model </w:t>
      </w:r>
      <w:r w:rsidR="00CF2845">
        <w:rPr>
          <w:rFonts w:ascii="Arial" w:hAnsi="Arial" w:cs="Arial"/>
          <w:lang w:val="en-US"/>
        </w:rPr>
        <w:t xml:space="preserve">can be </w:t>
      </w:r>
      <w:r w:rsidR="009975EC">
        <w:rPr>
          <w:rFonts w:ascii="Arial" w:hAnsi="Arial" w:cs="Arial"/>
          <w:lang w:val="en-US"/>
        </w:rPr>
        <w:t xml:space="preserve">improved </w:t>
      </w:r>
      <w:r w:rsidR="00CF2845">
        <w:rPr>
          <w:rFonts w:ascii="Arial" w:hAnsi="Arial" w:cs="Arial"/>
          <w:lang w:val="en-US"/>
        </w:rPr>
        <w:t xml:space="preserve">by reducing </w:t>
      </w:r>
      <w:r w:rsidR="00B37093">
        <w:rPr>
          <w:rFonts w:ascii="Arial" w:hAnsi="Arial" w:cs="Arial"/>
          <w:lang w:val="en-US"/>
        </w:rPr>
        <w:t xml:space="preserve">the unnecessary </w:t>
      </w:r>
      <w:r w:rsidR="00B37093">
        <w:rPr>
          <w:rFonts w:ascii="Arial" w:hAnsi="Arial" w:cs="Arial"/>
        </w:rPr>
        <w:t>model complexity</w:t>
      </w:r>
      <w:r w:rsidR="00B37093">
        <w:rPr>
          <w:rFonts w:ascii="Arial" w:hAnsi="Arial" w:cs="Arial"/>
          <w:lang w:val="en-US"/>
        </w:rPr>
        <w:t xml:space="preserve"> and</w:t>
      </w:r>
      <w:r w:rsidR="009975EC">
        <w:rPr>
          <w:rFonts w:ascii="Arial" w:hAnsi="Arial" w:cs="Arial"/>
          <w:lang w:val="en-US"/>
        </w:rPr>
        <w:t xml:space="preserve"> </w:t>
      </w:r>
      <w:r w:rsidR="00B37093">
        <w:rPr>
          <w:rFonts w:ascii="Arial" w:hAnsi="Arial" w:cs="Arial"/>
          <w:lang w:val="en-US"/>
        </w:rPr>
        <w:t xml:space="preserve">only incorporating three </w:t>
      </w:r>
      <w:r w:rsidR="00A412B0">
        <w:rPr>
          <w:rFonts w:ascii="Arial" w:hAnsi="Arial" w:cs="Arial"/>
          <w:color w:val="000000"/>
          <w:lang w:val="en-US"/>
        </w:rPr>
        <w:t>intuitively</w:t>
      </w:r>
      <w:r w:rsidR="00A412B0">
        <w:rPr>
          <w:rFonts w:ascii="Arial" w:hAnsi="Arial" w:cs="Arial"/>
        </w:rPr>
        <w:t xml:space="preserve"> reasonable explanatory variables.</w:t>
      </w:r>
    </w:p>
    <w:p w14:paraId="1216FB13" w14:textId="4CD49A50" w:rsidR="004F0C68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1330D558" w14:textId="77777777" w:rsidR="009D40B9" w:rsidRPr="000F5065" w:rsidRDefault="009D40B9" w:rsidP="00AA19D2">
      <w:pPr>
        <w:spacing w:after="60" w:line="276" w:lineRule="auto"/>
        <w:jc w:val="both"/>
        <w:rPr>
          <w:rFonts w:ascii="Arial" w:hAnsi="Arial" w:cs="Arial"/>
        </w:rPr>
      </w:pPr>
    </w:p>
    <w:p w14:paraId="2D81B9D2" w14:textId="3965BEA7" w:rsidR="004F0C68" w:rsidRPr="000F5065" w:rsidRDefault="004F0C68" w:rsidP="00E4327D">
      <w:pPr>
        <w:pStyle w:val="Heading1"/>
      </w:pPr>
      <w:bookmarkStart w:id="17" w:name="_Toc113370903"/>
      <w:r w:rsidRPr="000F5065">
        <w:t>Australia Contextualization</w:t>
      </w:r>
      <w:bookmarkEnd w:id="17"/>
    </w:p>
    <w:p w14:paraId="7D13146A" w14:textId="3901FC9E" w:rsidR="004F0C68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40E227D6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244DDF59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35BD5952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12E99DE1" w14:textId="1A457671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considerations</w:t>
      </w:r>
      <w:r>
        <w:rPr>
          <w:rFonts w:ascii="Arial" w:hAnsi="Arial" w:cs="Arial"/>
        </w:rPr>
        <w:t>:</w:t>
      </w:r>
    </w:p>
    <w:p w14:paraId="407C4E0C" w14:textId="3C187FBF" w:rsidR="003071D4" w:rsidRPr="000F5065" w:rsidRDefault="009809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Heavily skewed towards one State</w:t>
      </w:r>
    </w:p>
    <w:p w14:paraId="3792C72C" w14:textId="14EFAB25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9855AD8" w14:textId="4D3008B2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6CA782B" w14:textId="6070EBDA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6714E90D" w14:textId="283D964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0F71A8F1" w14:textId="166AEBE9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EE912A1" w14:textId="6E7C5AD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3B4E3D6" w14:textId="3D954F66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CE5348C" w14:textId="77777777" w:rsidR="0099325C" w:rsidRDefault="0099325C" w:rsidP="00AA19D2">
      <w:pPr>
        <w:jc w:val="both"/>
        <w:rPr>
          <w:rFonts w:ascii="Arial" w:hAnsi="Arial" w:cs="Arial"/>
        </w:rPr>
      </w:pPr>
    </w:p>
    <w:p w14:paraId="7062EFC4" w14:textId="77777777" w:rsidR="0099325C" w:rsidRDefault="0099325C" w:rsidP="00AA19D2">
      <w:pPr>
        <w:jc w:val="both"/>
        <w:rPr>
          <w:rFonts w:ascii="Arial" w:hAnsi="Arial" w:cs="Arial"/>
        </w:rPr>
      </w:pPr>
    </w:p>
    <w:p w14:paraId="58660372" w14:textId="77777777" w:rsidR="0099325C" w:rsidRDefault="0099325C" w:rsidP="00AA19D2">
      <w:pPr>
        <w:jc w:val="both"/>
        <w:rPr>
          <w:rFonts w:ascii="Arial" w:hAnsi="Arial" w:cs="Arial"/>
        </w:rPr>
      </w:pPr>
    </w:p>
    <w:p w14:paraId="2413E0E9" w14:textId="1E95157C" w:rsidR="0099325C" w:rsidRDefault="0099325C" w:rsidP="00AA1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359F4E9B" w:rsidR="003071D4" w:rsidRPr="000F5065" w:rsidRDefault="00814039" w:rsidP="00E4327D">
      <w:pPr>
        <w:pStyle w:val="Heading1"/>
        <w:numPr>
          <w:ilvl w:val="0"/>
          <w:numId w:val="0"/>
        </w:numPr>
      </w:pPr>
      <w:bookmarkStart w:id="18" w:name="_Toc113370904"/>
      <w:r w:rsidRPr="000F5065">
        <w:lastRenderedPageBreak/>
        <w:t>Appendix A – Technical Analysis</w:t>
      </w:r>
      <w:bookmarkEnd w:id="18"/>
    </w:p>
    <w:p w14:paraId="412E9F10" w14:textId="213C6E5D" w:rsidR="00E4327D" w:rsidRPr="00E4327D" w:rsidRDefault="00E4327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E4327D">
        <w:rPr>
          <w:rFonts w:ascii="Arial" w:hAnsi="Arial" w:cs="Arial"/>
          <w:b/>
          <w:bCs/>
        </w:rPr>
        <w:t>Examination on Linearity</w:t>
      </w:r>
    </w:p>
    <w:p w14:paraId="0ADB4517" w14:textId="073C5A3B" w:rsidR="00814039" w:rsidRDefault="00516A9D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addition to the fitting summary, </w:t>
      </w:r>
      <w:r w:rsidR="00E121E4">
        <w:rPr>
          <w:rFonts w:ascii="Arial" w:hAnsi="Arial" w:cs="Arial"/>
        </w:rPr>
        <w:t>the residual</w:t>
      </w:r>
      <w:r w:rsidR="00FE28DC">
        <w:rPr>
          <w:rFonts w:ascii="Arial" w:hAnsi="Arial" w:cs="Arial"/>
        </w:rPr>
        <w:t xml:space="preserve"> plot</w:t>
      </w:r>
      <w:r>
        <w:rPr>
          <w:rFonts w:ascii="Arial" w:hAnsi="Arial" w:cs="Arial"/>
        </w:rPr>
        <w:t xml:space="preserve"> </w:t>
      </w:r>
      <w:r w:rsidR="00E121E4">
        <w:rPr>
          <w:rFonts w:ascii="Arial" w:hAnsi="Arial" w:cs="Arial"/>
        </w:rPr>
        <w:t>is</w:t>
      </w:r>
      <w:r w:rsidR="00FE28DC">
        <w:rPr>
          <w:rFonts w:ascii="Arial" w:hAnsi="Arial" w:cs="Arial"/>
        </w:rPr>
        <w:t xml:space="preserve"> used </w:t>
      </w:r>
      <w:r>
        <w:rPr>
          <w:rFonts w:ascii="Arial" w:hAnsi="Arial" w:cs="Arial"/>
        </w:rPr>
        <w:t>to examine the suitability of the linear</w:t>
      </w:r>
      <w:r w:rsidR="00E121E4">
        <w:rPr>
          <w:rFonts w:ascii="Arial" w:hAnsi="Arial" w:cs="Arial"/>
        </w:rPr>
        <w:t xml:space="preserve"> assumption for the</w:t>
      </w:r>
      <w:r>
        <w:rPr>
          <w:rFonts w:ascii="Arial" w:hAnsi="Arial" w:cs="Arial"/>
        </w:rPr>
        <w:t xml:space="preserve"> regression model.</w:t>
      </w:r>
    </w:p>
    <w:p w14:paraId="6DD3399C" w14:textId="31A73B3A" w:rsidR="00516A9D" w:rsidRDefault="00516A9D" w:rsidP="00946FE8">
      <w:pPr>
        <w:spacing w:after="60" w:line="276" w:lineRule="auto"/>
        <w:ind w:left="-426"/>
        <w:jc w:val="center"/>
        <w:rPr>
          <w:rFonts w:ascii="Arial" w:hAnsi="Arial" w:cs="Arial"/>
        </w:rPr>
      </w:pPr>
      <w:r w:rsidRPr="00B8491D">
        <w:rPr>
          <w:rFonts w:ascii="Arial" w:hAnsi="Arial" w:cs="Arial"/>
        </w:rPr>
        <w:drawing>
          <wp:inline distT="0" distB="0" distL="0" distR="0" wp14:anchorId="5BE27604" wp14:editId="505DEF2E">
            <wp:extent cx="4079019" cy="25564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167"/>
                    <a:stretch/>
                  </pic:blipFill>
                  <pic:spPr bwMode="auto">
                    <a:xfrm>
                      <a:off x="0" y="0"/>
                      <a:ext cx="4100144" cy="256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3E9EC" w14:textId="524DDD56" w:rsidR="00E121E4" w:rsidRDefault="00CA4B36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Based on the </w:t>
      </w:r>
      <w:r w:rsidRPr="00B8491D">
        <w:rPr>
          <w:rFonts w:ascii="Arial" w:hAnsi="Arial" w:cs="Arial"/>
        </w:rPr>
        <w:t>residuals vs. fit</w:t>
      </w:r>
      <w:r>
        <w:rPr>
          <w:rFonts w:ascii="Arial" w:hAnsi="Arial" w:cs="Arial"/>
        </w:rPr>
        <w:t xml:space="preserve">ted plot, </w:t>
      </w:r>
      <w:r w:rsidR="00946FE8">
        <w:rPr>
          <w:rFonts w:ascii="Arial" w:hAnsi="Arial" w:cs="Arial"/>
        </w:rPr>
        <w:t xml:space="preserve">although </w:t>
      </w:r>
      <w:r w:rsidR="00946FE8" w:rsidRPr="00E121E4">
        <w:rPr>
          <w:rFonts w:ascii="Arial" w:hAnsi="Arial" w:cs="Arial"/>
        </w:rPr>
        <w:t>the spread of the residuals seem</w:t>
      </w:r>
      <w:r w:rsidR="00946FE8">
        <w:rPr>
          <w:rFonts w:ascii="Arial" w:hAnsi="Arial" w:cs="Arial"/>
        </w:rPr>
        <w:t>ed</w:t>
      </w:r>
      <w:r w:rsidR="00946FE8" w:rsidRPr="00E121E4">
        <w:rPr>
          <w:rFonts w:ascii="Arial" w:hAnsi="Arial" w:cs="Arial"/>
        </w:rPr>
        <w:t xml:space="preserve"> to be increasing</w:t>
      </w:r>
      <w:r w:rsidR="00946FE8">
        <w:rPr>
          <w:rFonts w:ascii="Arial" w:hAnsi="Arial" w:cs="Arial" w:hint="eastAsia"/>
        </w:rPr>
        <w:t xml:space="preserve"> to</w:t>
      </w:r>
      <w:r w:rsidR="00946FE8">
        <w:rPr>
          <w:rFonts w:ascii="Arial" w:hAnsi="Arial" w:cs="Arial"/>
        </w:rPr>
        <w:t>wards</w:t>
      </w:r>
      <w:r w:rsidR="00946FE8" w:rsidRPr="00E121E4">
        <w:rPr>
          <w:rFonts w:ascii="Arial" w:hAnsi="Arial" w:cs="Arial"/>
        </w:rPr>
        <w:t xml:space="preserve"> the right on the </w:t>
      </w:r>
      <w:r w:rsidR="00946FE8">
        <w:rPr>
          <w:rFonts w:ascii="Arial" w:hAnsi="Arial" w:cs="Arial"/>
        </w:rPr>
        <w:t xml:space="preserve">horizontal </w:t>
      </w:r>
      <w:r w:rsidR="00946FE8" w:rsidRPr="00E121E4">
        <w:rPr>
          <w:rFonts w:ascii="Arial" w:hAnsi="Arial" w:cs="Arial"/>
        </w:rPr>
        <w:t>axis</w:t>
      </w:r>
      <w:r w:rsidR="00946FE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 residuals</w:t>
      </w:r>
      <w:r w:rsidR="00670755">
        <w:rPr>
          <w:rFonts w:ascii="Arial" w:hAnsi="Arial" w:cs="Arial"/>
        </w:rPr>
        <w:t xml:space="preserve"> roughly scattered around 0 without any patterns</w:t>
      </w:r>
      <w:r w:rsidR="00946FE8">
        <w:rPr>
          <w:rFonts w:ascii="Arial" w:hAnsi="Arial" w:cs="Arial"/>
        </w:rPr>
        <w:t>.</w:t>
      </w:r>
    </w:p>
    <w:p w14:paraId="4A5DFB0B" w14:textId="2888C657" w:rsidR="00E121E4" w:rsidRDefault="00946FE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</w:t>
      </w:r>
      <w:r w:rsidRPr="00946FE8">
        <w:rPr>
          <w:rFonts w:ascii="Arial" w:hAnsi="Arial" w:cs="Arial"/>
        </w:rPr>
        <w:t xml:space="preserve">linearity </w:t>
      </w:r>
      <w:r>
        <w:rPr>
          <w:rFonts w:ascii="Arial" w:hAnsi="Arial" w:cs="Arial"/>
        </w:rPr>
        <w:t>assumption appears to be reasonable for the regression model to predict the stroke death rate.</w:t>
      </w:r>
    </w:p>
    <w:p w14:paraId="21D4345F" w14:textId="77777777" w:rsidR="00E121E4" w:rsidRDefault="00E121E4" w:rsidP="00AA19D2">
      <w:pPr>
        <w:spacing w:after="60" w:line="276" w:lineRule="auto"/>
        <w:jc w:val="both"/>
        <w:rPr>
          <w:rFonts w:ascii="Arial" w:hAnsi="Arial" w:cs="Arial"/>
        </w:rPr>
      </w:pPr>
    </w:p>
    <w:p w14:paraId="3A90A20A" w14:textId="77777777" w:rsidR="00670755" w:rsidRDefault="00670755" w:rsidP="00AA19D2">
      <w:pPr>
        <w:spacing w:after="60" w:line="276" w:lineRule="auto"/>
        <w:jc w:val="both"/>
        <w:rPr>
          <w:rFonts w:ascii="Arial" w:hAnsi="Arial" w:cs="Arial"/>
        </w:rPr>
      </w:pPr>
    </w:p>
    <w:p w14:paraId="477DABD0" w14:textId="77777777" w:rsidR="00670755" w:rsidRDefault="00670755" w:rsidP="00AA19D2">
      <w:pPr>
        <w:spacing w:after="60" w:line="276" w:lineRule="auto"/>
        <w:jc w:val="both"/>
        <w:rPr>
          <w:rFonts w:ascii="Arial" w:hAnsi="Arial" w:cs="Arial"/>
        </w:rPr>
      </w:pPr>
    </w:p>
    <w:p w14:paraId="0154F2B2" w14:textId="32EF3636" w:rsidR="00516A9D" w:rsidRDefault="00516A9D" w:rsidP="00AA19D2">
      <w:pPr>
        <w:spacing w:after="60" w:line="276" w:lineRule="auto"/>
        <w:jc w:val="both"/>
        <w:rPr>
          <w:rFonts w:ascii="Arial" w:hAnsi="Arial" w:cs="Arial"/>
        </w:rPr>
      </w:pPr>
    </w:p>
    <w:p w14:paraId="1B1D6D6B" w14:textId="52FB5592" w:rsidR="00B8491D" w:rsidRDefault="00B8491D" w:rsidP="00B8491D">
      <w:pPr>
        <w:rPr>
          <w:rFonts w:ascii="Arial" w:hAnsi="Arial" w:cs="Arial"/>
        </w:rPr>
      </w:pPr>
    </w:p>
    <w:p w14:paraId="0F0EA89F" w14:textId="4067826D" w:rsidR="00B8491D" w:rsidRDefault="00B8491D" w:rsidP="00B8491D">
      <w:pPr>
        <w:rPr>
          <w:rFonts w:ascii="Arial" w:hAnsi="Arial" w:cs="Arial"/>
        </w:rPr>
      </w:pPr>
    </w:p>
    <w:p w14:paraId="5E035EF2" w14:textId="132734EA" w:rsidR="00B8491D" w:rsidRPr="00B8491D" w:rsidRDefault="00B8491D" w:rsidP="00B8491D">
      <w:pPr>
        <w:rPr>
          <w:rFonts w:ascii="Arial" w:hAnsi="Arial" w:cs="Arial"/>
        </w:rPr>
      </w:pPr>
    </w:p>
    <w:p w14:paraId="3A574765" w14:textId="559D9EE2" w:rsidR="00773F13" w:rsidRDefault="00773F13">
      <w:pPr>
        <w:rPr>
          <w:rFonts w:ascii="Arial" w:hAnsi="Arial" w:cs="Arial"/>
        </w:rPr>
      </w:pPr>
    </w:p>
    <w:p w14:paraId="1AE51DB8" w14:textId="62B1D89C" w:rsidR="00B8491D" w:rsidRDefault="00B8491D">
      <w:pPr>
        <w:rPr>
          <w:rFonts w:ascii="Arial" w:hAnsi="Arial" w:cs="Arial"/>
        </w:rPr>
      </w:pPr>
    </w:p>
    <w:p w14:paraId="5BCFBE6C" w14:textId="3710E066" w:rsidR="00B8491D" w:rsidRDefault="00B8491D">
      <w:pPr>
        <w:rPr>
          <w:rFonts w:ascii="Arial" w:hAnsi="Arial" w:cs="Arial"/>
        </w:rPr>
      </w:pPr>
    </w:p>
    <w:p w14:paraId="1D7D8465" w14:textId="77777777" w:rsidR="00B8491D" w:rsidRDefault="00B8491D">
      <w:pPr>
        <w:rPr>
          <w:rFonts w:ascii="Arial" w:hAnsi="Arial" w:cs="Arial"/>
        </w:rPr>
      </w:pPr>
    </w:p>
    <w:p w14:paraId="4CDBAEAC" w14:textId="77777777" w:rsidR="00152DB0" w:rsidRDefault="00152DB0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bookmarkStart w:id="19" w:name="_Toc113370905"/>
      <w:r>
        <w:br w:type="page"/>
      </w:r>
    </w:p>
    <w:p w14:paraId="50B15495" w14:textId="71A472F9" w:rsidR="00814039" w:rsidRPr="004B4A79" w:rsidRDefault="00814039" w:rsidP="00E4327D">
      <w:pPr>
        <w:pStyle w:val="Heading1"/>
        <w:numPr>
          <w:ilvl w:val="0"/>
          <w:numId w:val="0"/>
        </w:numPr>
      </w:pPr>
      <w:r w:rsidRPr="000F5065">
        <w:lastRenderedPageBreak/>
        <w:t>Appendix B – Contextualisation Notes</w:t>
      </w:r>
      <w:bookmarkEnd w:id="19"/>
    </w:p>
    <w:p w14:paraId="3E40B889" w14:textId="58730606" w:rsidR="00AC2442" w:rsidRPr="00AC2442" w:rsidRDefault="00AC2442" w:rsidP="00AA19D2">
      <w:pPr>
        <w:spacing w:after="60" w:line="276" w:lineRule="auto"/>
        <w:jc w:val="both"/>
        <w:rPr>
          <w:rFonts w:ascii="Arial" w:hAnsi="Arial" w:cs="Arial"/>
          <w:b/>
          <w:bCs/>
          <w:color w:val="1F3864" w:themeColor="accent1" w:themeShade="80"/>
        </w:rPr>
      </w:pPr>
      <w:r w:rsidRPr="00AC2442">
        <w:rPr>
          <w:rFonts w:ascii="Arial" w:hAnsi="Arial" w:cs="Arial"/>
          <w:b/>
          <w:bCs/>
          <w:color w:val="1F3864" w:themeColor="accent1" w:themeShade="80"/>
        </w:rPr>
        <w:t xml:space="preserve">Business </w:t>
      </w:r>
      <w:r w:rsidRPr="00AC2442">
        <w:rPr>
          <w:rFonts w:ascii="Arial" w:hAnsi="Arial" w:cs="Arial" w:hint="eastAsia"/>
          <w:b/>
          <w:bCs/>
          <w:color w:val="1F3864" w:themeColor="accent1" w:themeShade="80"/>
        </w:rPr>
        <w:t>Understanding</w:t>
      </w:r>
    </w:p>
    <w:p w14:paraId="22DC1D6F" w14:textId="2D4B3CE3" w:rsidR="00935783" w:rsidRPr="004E6EB4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4E6EB4">
        <w:rPr>
          <w:rFonts w:ascii="Arial" w:hAnsi="Arial" w:cs="Arial"/>
          <w:b/>
          <w:bCs/>
        </w:rPr>
        <w:t xml:space="preserve">Determine the </w:t>
      </w:r>
      <w:r w:rsidR="000F3C1C">
        <w:rPr>
          <w:rFonts w:ascii="Arial" w:hAnsi="Arial" w:cs="Arial"/>
          <w:b/>
          <w:bCs/>
        </w:rPr>
        <w:t>B</w:t>
      </w:r>
      <w:r w:rsidRPr="004E6EB4">
        <w:rPr>
          <w:rFonts w:ascii="Arial" w:hAnsi="Arial" w:cs="Arial"/>
          <w:b/>
          <w:bCs/>
        </w:rPr>
        <w:t xml:space="preserve">usiness </w:t>
      </w:r>
      <w:r w:rsidR="000F3C1C">
        <w:rPr>
          <w:rFonts w:ascii="Arial" w:hAnsi="Arial" w:cs="Arial"/>
          <w:b/>
          <w:bCs/>
        </w:rPr>
        <w:t>O</w:t>
      </w:r>
      <w:r w:rsidRPr="004E6EB4">
        <w:rPr>
          <w:rFonts w:ascii="Arial" w:hAnsi="Arial" w:cs="Arial"/>
          <w:b/>
          <w:bCs/>
        </w:rPr>
        <w:t>bjectives</w:t>
      </w:r>
    </w:p>
    <w:p w14:paraId="7161E46B" w14:textId="113A15E0" w:rsidR="00935783" w:rsidRPr="00935783" w:rsidRDefault="004E6EB4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935783" w:rsidRPr="00935783">
        <w:rPr>
          <w:rFonts w:ascii="Arial" w:hAnsi="Arial" w:cs="Arial"/>
        </w:rPr>
        <w:t>ackground</w:t>
      </w:r>
    </w:p>
    <w:p w14:paraId="5F302F02" w14:textId="48262F76" w:rsidR="00D90E2C" w:rsidRDefault="00D90E2C" w:rsidP="00105265">
      <w:pPr>
        <w:spacing w:after="60" w:line="276" w:lineRule="auto"/>
        <w:ind w:left="448"/>
        <w:jc w:val="both"/>
        <w:rPr>
          <w:rFonts w:ascii="Arial" w:hAnsi="Arial" w:cs="Arial"/>
        </w:rPr>
      </w:pPr>
      <w:r w:rsidRPr="00D90E2C">
        <w:rPr>
          <w:rFonts w:ascii="Arial" w:hAnsi="Arial" w:cs="Arial"/>
        </w:rPr>
        <w:t>Stroke has become the most fatal disease in Australia</w:t>
      </w:r>
      <w:r>
        <w:rPr>
          <w:rFonts w:ascii="Arial" w:hAnsi="Arial" w:cs="Arial"/>
        </w:rPr>
        <w:t xml:space="preserve"> and hence raised the attention of </w:t>
      </w:r>
      <w:r w:rsidRPr="00D90E2C">
        <w:rPr>
          <w:rFonts w:ascii="Arial" w:hAnsi="Arial" w:cs="Arial"/>
        </w:rPr>
        <w:t>Stroke Foundation (SF) Australia</w:t>
      </w:r>
      <w:r>
        <w:rPr>
          <w:rFonts w:ascii="Arial" w:hAnsi="Arial" w:cs="Arial"/>
        </w:rPr>
        <w:t>, who wishes to understand the associated risk factors to facilitate their work on stroke prevention, detection and support for all Australians.</w:t>
      </w:r>
    </w:p>
    <w:p w14:paraId="46AFF7D5" w14:textId="77777777" w:rsidR="00D90E2C" w:rsidRDefault="00D90E2C" w:rsidP="00935783">
      <w:pPr>
        <w:spacing w:after="60" w:line="276" w:lineRule="auto"/>
        <w:jc w:val="both"/>
        <w:rPr>
          <w:rFonts w:ascii="Arial" w:hAnsi="Arial" w:cs="Arial"/>
        </w:rPr>
      </w:pPr>
    </w:p>
    <w:p w14:paraId="65D53826" w14:textId="586AA066" w:rsidR="00105265" w:rsidRDefault="00105265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</w:p>
    <w:p w14:paraId="65052F2D" w14:textId="6234C935" w:rsidR="00935783" w:rsidRDefault="002A7D68" w:rsidP="00935783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C0D8F">
        <w:rPr>
          <w:rFonts w:ascii="Arial" w:hAnsi="Arial" w:cs="Arial"/>
        </w:rPr>
        <w:t xml:space="preserve">key </w:t>
      </w:r>
      <w:r>
        <w:rPr>
          <w:rFonts w:ascii="Arial" w:hAnsi="Arial" w:cs="Arial"/>
        </w:rPr>
        <w:t xml:space="preserve">concern </w:t>
      </w:r>
      <w:r w:rsidR="004C0D8F">
        <w:rPr>
          <w:rFonts w:ascii="Arial" w:hAnsi="Arial" w:cs="Arial"/>
        </w:rPr>
        <w:t>relat</w:t>
      </w:r>
      <w:r w:rsidR="00B81C5D">
        <w:rPr>
          <w:rFonts w:ascii="Arial" w:hAnsi="Arial" w:cs="Arial"/>
        </w:rPr>
        <w:t>ing</w:t>
      </w:r>
      <w:r w:rsidR="004C0D8F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the </w:t>
      </w:r>
      <w:r w:rsidR="004C0D8F">
        <w:rPr>
          <w:rFonts w:ascii="Arial" w:hAnsi="Arial" w:cs="Arial"/>
        </w:rPr>
        <w:t xml:space="preserve">death from </w:t>
      </w:r>
      <w:r>
        <w:rPr>
          <w:rFonts w:ascii="Arial" w:hAnsi="Arial" w:cs="Arial"/>
        </w:rPr>
        <w:t xml:space="preserve">stroke </w:t>
      </w:r>
      <w:r w:rsidR="00B81C5D">
        <w:rPr>
          <w:rFonts w:ascii="Arial" w:hAnsi="Arial" w:cs="Arial"/>
        </w:rPr>
        <w:t xml:space="preserve">arises </w:t>
      </w:r>
      <w:r>
        <w:rPr>
          <w:rFonts w:ascii="Arial" w:hAnsi="Arial" w:cs="Arial"/>
        </w:rPr>
        <w:t xml:space="preserve">in Australia while the analysis </w:t>
      </w:r>
      <w:r w:rsidR="004C0D8F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based on </w:t>
      </w:r>
      <w:r w:rsidR="003A45D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US </w:t>
      </w:r>
      <w:r w:rsidR="00672FF0" w:rsidRPr="00672FF0">
        <w:rPr>
          <w:rFonts w:ascii="Arial" w:hAnsi="Arial" w:cs="Arial"/>
        </w:rPr>
        <w:t>stroke mortality</w:t>
      </w:r>
      <w:r w:rsidR="00672FF0">
        <w:rPr>
          <w:rFonts w:ascii="Arial" w:hAnsi="Arial" w:cs="Arial"/>
        </w:rPr>
        <w:t xml:space="preserve">, </w:t>
      </w:r>
      <w:r w:rsidR="00672FF0" w:rsidRPr="00672FF0">
        <w:rPr>
          <w:rFonts w:ascii="Arial" w:hAnsi="Arial" w:cs="Arial"/>
        </w:rPr>
        <w:t>incidence</w:t>
      </w:r>
      <w:r w:rsidR="00672FF0">
        <w:rPr>
          <w:rFonts w:ascii="Arial" w:hAnsi="Arial" w:cs="Arial"/>
        </w:rPr>
        <w:t xml:space="preserve"> and other s</w:t>
      </w:r>
      <w:r w:rsidR="00672FF0" w:rsidRPr="00672FF0">
        <w:rPr>
          <w:rFonts w:ascii="Arial" w:hAnsi="Arial" w:cs="Arial"/>
        </w:rPr>
        <w:t xml:space="preserve">ocial determinants </w:t>
      </w:r>
      <w:r>
        <w:rPr>
          <w:rFonts w:ascii="Arial" w:hAnsi="Arial" w:cs="Arial"/>
        </w:rPr>
        <w:t>data in the year of 2015.</w:t>
      </w:r>
    </w:p>
    <w:p w14:paraId="2661F052" w14:textId="164D4312" w:rsidR="00105265" w:rsidRDefault="00105265" w:rsidP="00935783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</w:p>
    <w:p w14:paraId="696531A0" w14:textId="7BB1F608" w:rsidR="00935783" w:rsidRPr="00935783" w:rsidRDefault="0038033F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Reason</w:t>
      </w:r>
      <w:r w:rsidR="00D13C35" w:rsidRPr="00D13C35">
        <w:rPr>
          <w:rFonts w:ascii="Arial" w:hAnsi="Arial" w:cs="Arial"/>
        </w:rPr>
        <w:t xml:space="preserve"> </w:t>
      </w:r>
      <w:r w:rsidR="00D13C35">
        <w:rPr>
          <w:rFonts w:ascii="Arial" w:hAnsi="Arial" w:cs="Arial"/>
        </w:rPr>
        <w:t xml:space="preserve">of </w:t>
      </w:r>
      <w:r w:rsidR="00C26FD5">
        <w:rPr>
          <w:rFonts w:ascii="Arial" w:hAnsi="Arial" w:cs="Arial"/>
        </w:rPr>
        <w:t xml:space="preserve">the </w:t>
      </w:r>
      <w:r w:rsidR="00D13C35">
        <w:rPr>
          <w:rFonts w:ascii="Arial" w:hAnsi="Arial" w:cs="Arial"/>
        </w:rPr>
        <w:t>A</w:t>
      </w:r>
      <w:r w:rsidR="00935783" w:rsidRPr="00935783">
        <w:rPr>
          <w:rFonts w:ascii="Arial" w:hAnsi="Arial" w:cs="Arial"/>
        </w:rPr>
        <w:t>nalysis</w:t>
      </w:r>
    </w:p>
    <w:p w14:paraId="1F74FC1E" w14:textId="4321075B" w:rsidR="00D13C35" w:rsidRDefault="00C26FD5" w:rsidP="00315BE1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SF </w:t>
      </w:r>
      <w:r w:rsidR="0038033F">
        <w:rPr>
          <w:rFonts w:ascii="Arial" w:hAnsi="Arial" w:cs="Arial"/>
        </w:rPr>
        <w:t xml:space="preserve">wishes to </w:t>
      </w:r>
      <w:r w:rsidR="00D13C35">
        <w:rPr>
          <w:rFonts w:ascii="Arial" w:hAnsi="Arial" w:cs="Arial"/>
        </w:rPr>
        <w:t>gain some initial insights into the risk factors of stroke death under the US environment</w:t>
      </w:r>
      <w:r w:rsidR="001D7336">
        <w:rPr>
          <w:rFonts w:ascii="Arial" w:hAnsi="Arial" w:cs="Arial"/>
        </w:rPr>
        <w:t xml:space="preserve">, </w:t>
      </w:r>
      <w:r w:rsidR="001D7336" w:rsidRPr="001D7336">
        <w:rPr>
          <w:rFonts w:ascii="Arial" w:hAnsi="Arial" w:cs="Arial"/>
        </w:rPr>
        <w:t xml:space="preserve">with the hope </w:t>
      </w:r>
      <w:r w:rsidR="001D7336">
        <w:rPr>
          <w:rFonts w:ascii="Arial" w:hAnsi="Arial" w:cs="Arial"/>
        </w:rPr>
        <w:t xml:space="preserve">of </w:t>
      </w:r>
      <w:r w:rsidR="00A37078">
        <w:rPr>
          <w:rFonts w:ascii="Arial" w:hAnsi="Arial" w:cs="Arial"/>
        </w:rPr>
        <w:t>facilitating</w:t>
      </w:r>
      <w:r w:rsidR="001D7336">
        <w:rPr>
          <w:rFonts w:ascii="Arial" w:hAnsi="Arial" w:cs="Arial"/>
        </w:rPr>
        <w:t xml:space="preserve"> </w:t>
      </w:r>
      <w:r w:rsidR="0038033F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</w:t>
      </w:r>
      <w:r w:rsidR="00CF1F3E">
        <w:rPr>
          <w:rFonts w:ascii="Arial" w:hAnsi="Arial" w:cs="Arial"/>
        </w:rPr>
        <w:t>further</w:t>
      </w:r>
      <w:r w:rsidR="001D7336">
        <w:rPr>
          <w:rFonts w:ascii="Arial" w:hAnsi="Arial" w:cs="Arial"/>
        </w:rPr>
        <w:t xml:space="preserve"> exploration and </w:t>
      </w:r>
      <w:r>
        <w:rPr>
          <w:rFonts w:ascii="Arial" w:hAnsi="Arial" w:cs="Arial"/>
        </w:rPr>
        <w:t>investigation in Australia</w:t>
      </w:r>
      <w:r w:rsidR="001D7336">
        <w:rPr>
          <w:rFonts w:ascii="Arial" w:hAnsi="Arial" w:cs="Arial"/>
        </w:rPr>
        <w:t>.</w:t>
      </w:r>
      <w:r w:rsidR="00902FFC">
        <w:rPr>
          <w:rFonts w:ascii="Arial" w:hAnsi="Arial" w:cs="Arial"/>
        </w:rPr>
        <w:t xml:space="preserve"> </w:t>
      </w:r>
    </w:p>
    <w:p w14:paraId="6DFCDAC7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45356B5A" w14:textId="509B881C" w:rsidR="00935783" w:rsidRPr="00AC2442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AC2442">
        <w:rPr>
          <w:rFonts w:ascii="Arial" w:hAnsi="Arial" w:cs="Arial"/>
          <w:b/>
          <w:bCs/>
        </w:rPr>
        <w:t>Assess the situation</w:t>
      </w:r>
    </w:p>
    <w:p w14:paraId="2D643D2E" w14:textId="0B389AF8" w:rsidR="00935783" w:rsidRDefault="00837A3E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35783">
        <w:rPr>
          <w:rFonts w:ascii="Arial" w:hAnsi="Arial" w:cs="Arial"/>
        </w:rPr>
        <w:t xml:space="preserve">vailable </w:t>
      </w:r>
      <w:r>
        <w:rPr>
          <w:rFonts w:ascii="Arial" w:hAnsi="Arial" w:cs="Arial"/>
        </w:rPr>
        <w:t>R</w:t>
      </w:r>
      <w:r w:rsidR="00935783" w:rsidRPr="00935783">
        <w:rPr>
          <w:rFonts w:ascii="Arial" w:hAnsi="Arial" w:cs="Arial"/>
        </w:rPr>
        <w:t>esources</w:t>
      </w:r>
    </w:p>
    <w:p w14:paraId="159DC169" w14:textId="46491C1B" w:rsidR="00837A3E" w:rsidRDefault="00117931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 </w:t>
      </w:r>
      <w:r w:rsidRPr="00117931">
        <w:rPr>
          <w:rFonts w:ascii="Arial" w:hAnsi="Arial" w:cs="Arial"/>
        </w:rPr>
        <w:t xml:space="preserve">publicly available datasets on </w:t>
      </w:r>
      <w:r>
        <w:rPr>
          <w:rFonts w:ascii="Arial" w:hAnsi="Arial" w:cs="Arial"/>
        </w:rPr>
        <w:t xml:space="preserve">stroke </w:t>
      </w:r>
      <w:r w:rsidRPr="00117931">
        <w:rPr>
          <w:rFonts w:ascii="Arial" w:hAnsi="Arial" w:cs="Arial"/>
        </w:rPr>
        <w:t>mortality</w:t>
      </w:r>
      <w:r>
        <w:rPr>
          <w:rFonts w:ascii="Arial" w:hAnsi="Arial" w:cs="Arial"/>
        </w:rPr>
        <w:t xml:space="preserve"> and </w:t>
      </w:r>
      <w:r w:rsidRPr="00117931">
        <w:rPr>
          <w:rFonts w:ascii="Arial" w:hAnsi="Arial" w:cs="Arial"/>
        </w:rPr>
        <w:t xml:space="preserve">incidence as well as US poverty, health insurance, income and population information </w:t>
      </w:r>
      <w:r w:rsidR="0072744D">
        <w:rPr>
          <w:rFonts w:ascii="Arial" w:hAnsi="Arial" w:cs="Arial"/>
        </w:rPr>
        <w:t xml:space="preserve">on a national level </w:t>
      </w:r>
      <w:r w:rsidRPr="00117931">
        <w:rPr>
          <w:rFonts w:ascii="Arial" w:hAnsi="Arial" w:cs="Arial"/>
        </w:rPr>
        <w:t>for the 2015 calendar year</w:t>
      </w:r>
      <w:r w:rsidR="00F212F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212FB">
        <w:rPr>
          <w:rFonts w:ascii="Arial" w:hAnsi="Arial" w:cs="Arial"/>
        </w:rPr>
        <w:t>All the datasets</w:t>
      </w:r>
      <w:r>
        <w:rPr>
          <w:rFonts w:ascii="Arial" w:hAnsi="Arial" w:cs="Arial"/>
        </w:rPr>
        <w:t xml:space="preserve"> </w:t>
      </w:r>
      <w:r w:rsidR="005C67B3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443268">
        <w:rPr>
          <w:rFonts w:ascii="Arial" w:hAnsi="Arial" w:cs="Arial"/>
        </w:rPr>
        <w:t>provided</w:t>
      </w:r>
      <w:r>
        <w:rPr>
          <w:rFonts w:ascii="Arial" w:hAnsi="Arial" w:cs="Arial"/>
        </w:rPr>
        <w:t xml:space="preserve"> </w:t>
      </w:r>
      <w:r w:rsidR="00443268">
        <w:rPr>
          <w:rFonts w:ascii="Arial" w:hAnsi="Arial" w:cs="Arial"/>
        </w:rPr>
        <w:t xml:space="preserve">by </w:t>
      </w:r>
      <w:r w:rsidRPr="00117931">
        <w:rPr>
          <w:rFonts w:ascii="Arial" w:hAnsi="Arial" w:cs="Arial"/>
        </w:rPr>
        <w:t>Sam</w:t>
      </w:r>
      <w:r>
        <w:rPr>
          <w:rFonts w:ascii="Arial" w:hAnsi="Arial" w:cs="Arial"/>
        </w:rPr>
        <w:t>,</w:t>
      </w:r>
      <w:r w:rsidRPr="00117931">
        <w:rPr>
          <w:rFonts w:ascii="Arial" w:hAnsi="Arial" w:cs="Arial"/>
        </w:rPr>
        <w:t xml:space="preserve"> who work</w:t>
      </w:r>
      <w:r w:rsidR="005C67B3">
        <w:rPr>
          <w:rFonts w:ascii="Arial" w:hAnsi="Arial" w:cs="Arial"/>
        </w:rPr>
        <w:t>s</w:t>
      </w:r>
      <w:r w:rsidRPr="00117931">
        <w:rPr>
          <w:rFonts w:ascii="Arial" w:hAnsi="Arial" w:cs="Arial"/>
        </w:rPr>
        <w:t xml:space="preserve"> at the American Stroke Association (ASA)</w:t>
      </w:r>
      <w:r>
        <w:rPr>
          <w:rFonts w:ascii="Arial" w:hAnsi="Arial" w:cs="Arial"/>
        </w:rPr>
        <w:t>.</w:t>
      </w:r>
    </w:p>
    <w:p w14:paraId="5D966465" w14:textId="0422CD3D" w:rsidR="0072744D" w:rsidRDefault="0072744D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Corresponding data dictionaries</w:t>
      </w:r>
      <w:r w:rsidR="008B14D3">
        <w:rPr>
          <w:rFonts w:ascii="Arial" w:hAnsi="Arial" w:cs="Arial"/>
        </w:rPr>
        <w:t>.</w:t>
      </w:r>
    </w:p>
    <w:p w14:paraId="5B5F3E05" w14:textId="042D0F6D" w:rsidR="0072744D" w:rsidRDefault="0072744D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structure of a p</w:t>
      </w:r>
      <w:r w:rsidRPr="0072744D">
        <w:rPr>
          <w:rFonts w:ascii="Arial" w:hAnsi="Arial" w:cs="Arial"/>
        </w:rPr>
        <w:t>reliminary multiple linear regression model</w:t>
      </w:r>
      <w:r w:rsidR="00A12EC8">
        <w:rPr>
          <w:rFonts w:ascii="Arial" w:hAnsi="Arial" w:cs="Arial"/>
        </w:rPr>
        <w:t xml:space="preserve"> </w:t>
      </w:r>
      <w:r w:rsidR="00A12EC8">
        <w:rPr>
          <w:rFonts w:ascii="Arial" w:hAnsi="Arial" w:cs="Arial" w:hint="eastAsia"/>
        </w:rPr>
        <w:t>from</w:t>
      </w:r>
      <w:r w:rsidR="00A12EC8">
        <w:rPr>
          <w:rFonts w:ascii="Arial" w:hAnsi="Arial" w:cs="Arial"/>
        </w:rPr>
        <w:t xml:space="preserve"> Sam</w:t>
      </w:r>
      <w:r w:rsidR="00602540">
        <w:rPr>
          <w:rFonts w:ascii="Arial" w:hAnsi="Arial" w:cs="Arial"/>
        </w:rPr>
        <w:t>.</w:t>
      </w:r>
    </w:p>
    <w:p w14:paraId="36A5FB34" w14:textId="537B7EA5" w:rsidR="008C7AE3" w:rsidRDefault="008C7AE3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 w:rsidRPr="008C7AE3">
        <w:rPr>
          <w:rFonts w:ascii="Arial" w:hAnsi="Arial" w:cs="Arial"/>
        </w:rPr>
        <w:t xml:space="preserve">Taylor, </w:t>
      </w:r>
      <w:r>
        <w:rPr>
          <w:rFonts w:ascii="Arial" w:hAnsi="Arial" w:cs="Arial"/>
        </w:rPr>
        <w:t xml:space="preserve">as </w:t>
      </w:r>
      <w:r w:rsidRPr="008C7AE3">
        <w:rPr>
          <w:rFonts w:ascii="Arial" w:hAnsi="Arial" w:cs="Arial"/>
        </w:rPr>
        <w:t>a health economist working at SF,</w:t>
      </w:r>
      <w:r>
        <w:rPr>
          <w:rFonts w:ascii="Arial" w:hAnsi="Arial" w:cs="Arial"/>
        </w:rPr>
        <w:t xml:space="preserve"> may be able to provide more domain knowledge in this field.</w:t>
      </w:r>
    </w:p>
    <w:p w14:paraId="58073F55" w14:textId="29157885" w:rsidR="0072744D" w:rsidRDefault="0072744D" w:rsidP="00837A3E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</w:p>
    <w:p w14:paraId="034DEB4B" w14:textId="6583A92E" w:rsidR="00935783" w:rsidRPr="00935783" w:rsidRDefault="00B16D85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Constraint</w:t>
      </w:r>
      <w:r>
        <w:rPr>
          <w:rFonts w:ascii="Arial" w:hAnsi="Arial" w:cs="Arial" w:hint="eastAsia"/>
        </w:rPr>
        <w:t>s</w:t>
      </w:r>
    </w:p>
    <w:p w14:paraId="6DDD044D" w14:textId="64828FD2" w:rsidR="00935783" w:rsidRDefault="005C67B3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Data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is</w:t>
      </w:r>
      <w:r>
        <w:rPr>
          <w:rFonts w:ascii="Arial" w:hAnsi="Arial" w:cs="Arial"/>
        </w:rPr>
        <w:t xml:space="preserve"> </w:t>
      </w:r>
      <w:r w:rsidR="0072744D">
        <w:rPr>
          <w:rFonts w:ascii="Arial" w:hAnsi="Arial" w:cs="Arial"/>
        </w:rPr>
        <w:t>not available for some States (</w:t>
      </w:r>
      <w:proofErr w:type="gramStart"/>
      <w:r w:rsidR="0072744D">
        <w:rPr>
          <w:rFonts w:ascii="Arial" w:hAnsi="Arial" w:cs="Arial"/>
        </w:rPr>
        <w:t>e.g.</w:t>
      </w:r>
      <w:proofErr w:type="gramEnd"/>
      <w:r w:rsidR="0072744D">
        <w:rPr>
          <w:rFonts w:ascii="Arial" w:hAnsi="Arial" w:cs="Arial"/>
        </w:rPr>
        <w:t xml:space="preserve"> Nevada)</w:t>
      </w:r>
    </w:p>
    <w:p w14:paraId="7FD44FD7" w14:textId="100AB89B" w:rsidR="0072744D" w:rsidRDefault="00667C0B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 datasets </w:t>
      </w:r>
      <w:r w:rsidRPr="00667C0B">
        <w:rPr>
          <w:rFonts w:ascii="Arial" w:hAnsi="Arial" w:cs="Arial"/>
        </w:rPr>
        <w:t>may be incomplete due to confidentiality reasons or scanty data in some counties.</w:t>
      </w:r>
    </w:p>
    <w:p w14:paraId="0658C09E" w14:textId="4E274EBE" w:rsidR="003F2134" w:rsidRDefault="003F2134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feasibility of a similar </w:t>
      </w:r>
      <w:r w:rsidRPr="003F2134">
        <w:rPr>
          <w:rFonts w:ascii="Arial" w:hAnsi="Arial" w:cs="Arial"/>
        </w:rPr>
        <w:t>analysis in Australia on a national level</w:t>
      </w:r>
      <w:r>
        <w:rPr>
          <w:rFonts w:ascii="Arial" w:hAnsi="Arial" w:cs="Arial"/>
        </w:rPr>
        <w:t xml:space="preserve"> is unclear.</w:t>
      </w:r>
    </w:p>
    <w:p w14:paraId="6045968F" w14:textId="77777777" w:rsidR="00935783" w:rsidRPr="00352D84" w:rsidRDefault="00935783" w:rsidP="00352D84">
      <w:pPr>
        <w:spacing w:after="60" w:line="276" w:lineRule="auto"/>
        <w:jc w:val="both"/>
        <w:rPr>
          <w:rFonts w:ascii="Arial" w:hAnsi="Arial" w:cs="Arial"/>
        </w:rPr>
      </w:pPr>
    </w:p>
    <w:p w14:paraId="6A194894" w14:textId="5EABE825" w:rsidR="00352D84" w:rsidRDefault="00352D84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35783" w:rsidRPr="00935783">
        <w:rPr>
          <w:rFonts w:ascii="Arial" w:hAnsi="Arial" w:cs="Arial"/>
        </w:rPr>
        <w:t>ssumptions</w:t>
      </w:r>
    </w:p>
    <w:p w14:paraId="058F179B" w14:textId="5E7A14DE" w:rsidR="00352D84" w:rsidRDefault="00352D84" w:rsidP="00352D84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Expert</w:t>
      </w:r>
      <w:r>
        <w:rPr>
          <w:rFonts w:ascii="Arial" w:hAnsi="Arial" w:cs="Arial"/>
        </w:rPr>
        <w:t xml:space="preserve"> opinion </w:t>
      </w:r>
      <w:r>
        <w:rPr>
          <w:rFonts w:ascii="Arial" w:hAnsi="Arial" w:cs="Arial"/>
          <w:lang w:val="en-US"/>
        </w:rPr>
        <w:t>on the recent incidence trend is</w:t>
      </w:r>
      <w:r w:rsidRPr="00D879F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adopted where “stable” is assumed </w:t>
      </w:r>
      <w:r w:rsidRPr="00F8379E">
        <w:rPr>
          <w:rFonts w:ascii="Arial" w:hAnsi="Arial" w:cs="Arial"/>
          <w:lang w:val="en-US"/>
        </w:rPr>
        <w:t xml:space="preserve">for counties </w:t>
      </w:r>
      <w:r>
        <w:rPr>
          <w:rFonts w:ascii="Arial" w:hAnsi="Arial" w:cs="Arial"/>
          <w:lang w:val="en-US"/>
        </w:rPr>
        <w:t xml:space="preserve">with </w:t>
      </w:r>
      <w:r w:rsidRPr="00F8379E">
        <w:rPr>
          <w:rFonts w:ascii="Arial" w:hAnsi="Arial" w:cs="Arial"/>
          <w:lang w:val="en-US"/>
        </w:rPr>
        <w:t>suppressed</w:t>
      </w:r>
      <w:r>
        <w:rPr>
          <w:rFonts w:ascii="Arial" w:hAnsi="Arial" w:cs="Arial"/>
          <w:lang w:val="en-US"/>
        </w:rPr>
        <w:t xml:space="preserve"> information.</w:t>
      </w:r>
    </w:p>
    <w:p w14:paraId="7BEBC00A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42468EE0" w14:textId="3C8F6DDE" w:rsidR="00935783" w:rsidRPr="00935783" w:rsidRDefault="001F623A" w:rsidP="001F623A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35783" w:rsidRPr="00935783">
        <w:rPr>
          <w:rFonts w:ascii="Arial" w:hAnsi="Arial" w:cs="Arial"/>
        </w:rPr>
        <w:t xml:space="preserve">ncertainties </w:t>
      </w:r>
      <w:r w:rsidR="00805C37">
        <w:rPr>
          <w:rFonts w:ascii="Arial" w:hAnsi="Arial" w:cs="Arial"/>
        </w:rPr>
        <w:t>and</w:t>
      </w:r>
      <w:r w:rsidR="00935783" w:rsidRPr="00935783">
        <w:rPr>
          <w:rFonts w:ascii="Arial" w:hAnsi="Arial" w:cs="Arial"/>
        </w:rPr>
        <w:t xml:space="preserve"> </w:t>
      </w:r>
      <w:r w:rsidR="00805C37">
        <w:rPr>
          <w:rFonts w:ascii="Arial" w:hAnsi="Arial" w:cs="Arial" w:hint="eastAsia"/>
        </w:rPr>
        <w:t>R</w:t>
      </w:r>
      <w:r w:rsidR="00935783" w:rsidRPr="00935783">
        <w:rPr>
          <w:rFonts w:ascii="Arial" w:hAnsi="Arial" w:cs="Arial"/>
        </w:rPr>
        <w:t xml:space="preserve">isks of the </w:t>
      </w:r>
      <w:r w:rsidR="00805C37">
        <w:rPr>
          <w:rFonts w:ascii="Arial" w:hAnsi="Arial" w:cs="Arial" w:hint="eastAsia"/>
        </w:rPr>
        <w:t>P</w:t>
      </w:r>
      <w:r w:rsidR="00935783" w:rsidRPr="00935783">
        <w:rPr>
          <w:rFonts w:ascii="Arial" w:hAnsi="Arial" w:cs="Arial"/>
        </w:rPr>
        <w:t>roject</w:t>
      </w:r>
    </w:p>
    <w:p w14:paraId="6A39A565" w14:textId="2BD2EFD2" w:rsidR="00935783" w:rsidRDefault="001F623A" w:rsidP="001F623A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 w:rsidRPr="001F623A">
        <w:rPr>
          <w:rFonts w:ascii="Arial" w:hAnsi="Arial" w:cs="Arial"/>
        </w:rPr>
        <w:lastRenderedPageBreak/>
        <w:t xml:space="preserve">Whether the insights gained from the US analysis is </w:t>
      </w:r>
      <w:r w:rsidR="007254D1">
        <w:rPr>
          <w:rFonts w:ascii="Arial" w:hAnsi="Arial" w:cs="Arial"/>
        </w:rPr>
        <w:t xml:space="preserve">relevant and </w:t>
      </w:r>
      <w:r w:rsidRPr="001F623A">
        <w:rPr>
          <w:rFonts w:ascii="Arial" w:hAnsi="Arial" w:cs="Arial"/>
        </w:rPr>
        <w:t>instructive to Australian context</w:t>
      </w:r>
      <w:r w:rsidR="006B1BB4">
        <w:rPr>
          <w:rFonts w:ascii="Arial" w:hAnsi="Arial" w:cs="Arial"/>
        </w:rPr>
        <w:t xml:space="preserve"> is uncertain.</w:t>
      </w:r>
    </w:p>
    <w:p w14:paraId="56471923" w14:textId="2CD48ECC" w:rsidR="00C52B39" w:rsidRPr="001F623A" w:rsidRDefault="00C52B39" w:rsidP="001F623A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analysis is based on the data in year of 2015. </w:t>
      </w:r>
      <w:r w:rsidR="00313326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relevance to the </w:t>
      </w:r>
      <w:r w:rsidRPr="00C52B39">
        <w:rPr>
          <w:rFonts w:ascii="Arial" w:hAnsi="Arial" w:cs="Arial"/>
        </w:rPr>
        <w:t xml:space="preserve">current circumstances </w:t>
      </w:r>
      <w:r>
        <w:rPr>
          <w:rFonts w:ascii="Arial" w:hAnsi="Arial" w:cs="Arial"/>
        </w:rPr>
        <w:t>may be weak.</w:t>
      </w:r>
    </w:p>
    <w:p w14:paraId="1DA7197B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7CD644AF" w14:textId="75855398" w:rsidR="0038033F" w:rsidRPr="0038033F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C52B39">
        <w:rPr>
          <w:rFonts w:ascii="Arial" w:hAnsi="Arial" w:cs="Arial"/>
          <w:b/>
          <w:bCs/>
        </w:rPr>
        <w:t xml:space="preserve">Determine </w:t>
      </w:r>
      <w:r w:rsidR="00956E19">
        <w:rPr>
          <w:rFonts w:ascii="Arial" w:hAnsi="Arial" w:cs="Arial"/>
          <w:b/>
          <w:bCs/>
        </w:rPr>
        <w:t>P</w:t>
      </w:r>
      <w:r w:rsidRPr="00C52B39">
        <w:rPr>
          <w:rFonts w:ascii="Arial" w:hAnsi="Arial" w:cs="Arial"/>
          <w:b/>
          <w:bCs/>
        </w:rPr>
        <w:t xml:space="preserve">roject </w:t>
      </w:r>
      <w:r w:rsidR="00956E19">
        <w:rPr>
          <w:rFonts w:ascii="Arial" w:hAnsi="Arial" w:cs="Arial"/>
          <w:b/>
          <w:bCs/>
        </w:rPr>
        <w:t>G</w:t>
      </w:r>
      <w:r w:rsidRPr="00C52B39">
        <w:rPr>
          <w:rFonts w:ascii="Arial" w:hAnsi="Arial" w:cs="Arial"/>
          <w:b/>
          <w:bCs/>
        </w:rPr>
        <w:t xml:space="preserve">oals </w:t>
      </w:r>
    </w:p>
    <w:p w14:paraId="4315ECA7" w14:textId="27206B8C" w:rsidR="0038033F" w:rsidRPr="00AC2442" w:rsidRDefault="0038033F" w:rsidP="0038033F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meaningful learnings can be gained from this analysis, </w:t>
      </w:r>
      <w:r w:rsidRPr="00902FFC">
        <w:rPr>
          <w:rFonts w:ascii="Arial" w:hAnsi="Arial" w:cs="Arial"/>
        </w:rPr>
        <w:t xml:space="preserve">SF </w:t>
      </w:r>
      <w:r>
        <w:rPr>
          <w:rFonts w:ascii="Arial" w:hAnsi="Arial" w:cs="Arial"/>
        </w:rPr>
        <w:t>aims</w:t>
      </w:r>
      <w:r w:rsidRPr="00902FFC">
        <w:rPr>
          <w:rFonts w:ascii="Arial" w:hAnsi="Arial" w:cs="Arial"/>
        </w:rPr>
        <w:t xml:space="preserve"> to showcase end-to-end analysis in stroke research to the public, enhancing the transparency of the work they do</w:t>
      </w:r>
      <w:r>
        <w:rPr>
          <w:rFonts w:ascii="Arial" w:hAnsi="Arial" w:cs="Arial"/>
        </w:rPr>
        <w:t xml:space="preserve">, which may </w:t>
      </w:r>
      <w:r w:rsidRPr="00902FFC">
        <w:rPr>
          <w:rFonts w:ascii="Arial" w:hAnsi="Arial" w:cs="Arial"/>
        </w:rPr>
        <w:t>in turn bring greater awareness of risk factors associated to deaths caused by strokes in Australia.</w:t>
      </w:r>
    </w:p>
    <w:p w14:paraId="6E862EB5" w14:textId="2CBACDA4" w:rsidR="0038033F" w:rsidRDefault="0038033F" w:rsidP="00935783">
      <w:pPr>
        <w:spacing w:after="60" w:line="276" w:lineRule="auto"/>
        <w:jc w:val="both"/>
        <w:rPr>
          <w:rFonts w:ascii="Arial" w:hAnsi="Arial" w:cs="Arial"/>
        </w:rPr>
      </w:pPr>
    </w:p>
    <w:p w14:paraId="13D30AE2" w14:textId="2616EACC" w:rsidR="0038033F" w:rsidRPr="004626F4" w:rsidRDefault="004626F4" w:rsidP="004626F4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4626F4">
        <w:rPr>
          <w:rFonts w:ascii="Arial" w:hAnsi="Arial" w:cs="Arial"/>
          <w:b/>
          <w:bCs/>
        </w:rPr>
        <w:t>P</w:t>
      </w:r>
      <w:r w:rsidRPr="004626F4">
        <w:rPr>
          <w:rFonts w:ascii="Arial" w:hAnsi="Arial" w:cs="Arial" w:hint="eastAsia"/>
          <w:b/>
          <w:bCs/>
        </w:rPr>
        <w:t>roject</w:t>
      </w:r>
      <w:r w:rsidRPr="004626F4">
        <w:rPr>
          <w:rFonts w:ascii="Arial" w:hAnsi="Arial" w:cs="Arial"/>
          <w:b/>
          <w:bCs/>
        </w:rPr>
        <w:t xml:space="preserve"> Plan</w:t>
      </w:r>
    </w:p>
    <w:p w14:paraId="57279F4B" w14:textId="086332DA" w:rsidR="004626F4" w:rsidRDefault="004626F4" w:rsidP="004626F4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No specific project plan for this analysis based the information given.</w:t>
      </w:r>
    </w:p>
    <w:p w14:paraId="4E6B0B8C" w14:textId="77777777" w:rsidR="004626F4" w:rsidRPr="004626F4" w:rsidRDefault="004626F4" w:rsidP="004626F4">
      <w:pPr>
        <w:spacing w:after="60" w:line="276" w:lineRule="auto"/>
        <w:jc w:val="both"/>
        <w:rPr>
          <w:rFonts w:ascii="Arial" w:hAnsi="Arial" w:cs="Arial"/>
        </w:rPr>
      </w:pPr>
    </w:p>
    <w:p w14:paraId="6E5DB129" w14:textId="19B7A1DA" w:rsidR="00403D12" w:rsidRPr="004626F4" w:rsidRDefault="004626F4" w:rsidP="00AA19D2">
      <w:pPr>
        <w:spacing w:after="60" w:line="276" w:lineRule="auto"/>
        <w:jc w:val="both"/>
        <w:rPr>
          <w:rFonts w:ascii="Arial" w:hAnsi="Arial" w:cs="Arial"/>
          <w:b/>
          <w:bCs/>
          <w:color w:val="1F3864" w:themeColor="accent1" w:themeShade="80"/>
        </w:rPr>
      </w:pPr>
      <w:r w:rsidRPr="004626F4">
        <w:rPr>
          <w:rFonts w:ascii="Arial" w:hAnsi="Arial" w:cs="Arial"/>
          <w:b/>
          <w:bCs/>
          <w:color w:val="1F3864" w:themeColor="accent1" w:themeShade="80"/>
        </w:rPr>
        <w:t>Stakeholder Analysis</w:t>
      </w:r>
    </w:p>
    <w:p w14:paraId="27803C55" w14:textId="0AA3249E" w:rsidR="00935783" w:rsidRDefault="00773F13" w:rsidP="00773F13">
      <w:pPr>
        <w:pStyle w:val="ListParagraph"/>
        <w:numPr>
          <w:ilvl w:val="0"/>
          <w:numId w:val="34"/>
        </w:numPr>
        <w:spacing w:after="60" w:line="276" w:lineRule="auto"/>
        <w:jc w:val="both"/>
        <w:rPr>
          <w:rFonts w:ascii="Arial" w:hAnsi="Arial" w:cs="Arial"/>
          <w:b/>
          <w:bCs/>
        </w:rPr>
      </w:pPr>
      <w:r w:rsidRPr="00773F13">
        <w:rPr>
          <w:rFonts w:ascii="Arial" w:hAnsi="Arial" w:cs="Arial"/>
          <w:b/>
          <w:bCs/>
        </w:rPr>
        <w:t>Client</w:t>
      </w:r>
    </w:p>
    <w:p w14:paraId="7DA953B5" w14:textId="77777777" w:rsidR="00901237" w:rsidRDefault="00773F13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  <w:r w:rsidRPr="00773F13">
        <w:rPr>
          <w:rFonts w:ascii="Arial" w:hAnsi="Arial" w:cs="Arial"/>
        </w:rPr>
        <w:t>Stroke Foundation Australia</w:t>
      </w:r>
      <w:r>
        <w:rPr>
          <w:rFonts w:ascii="Arial" w:hAnsi="Arial" w:cs="Arial"/>
        </w:rPr>
        <w:t xml:space="preserve">. </w:t>
      </w:r>
    </w:p>
    <w:p w14:paraId="2FC0819D" w14:textId="06762656" w:rsidR="00773F13" w:rsidRDefault="00773F13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More specifically, </w:t>
      </w:r>
      <w:r w:rsidR="00235699" w:rsidRPr="00235699">
        <w:rPr>
          <w:rFonts w:ascii="Arial" w:hAnsi="Arial" w:cs="Arial"/>
        </w:rPr>
        <w:t xml:space="preserve">Taylor, </w:t>
      </w:r>
      <w:r w:rsidR="00235699">
        <w:rPr>
          <w:rFonts w:ascii="Arial" w:hAnsi="Arial" w:cs="Arial"/>
        </w:rPr>
        <w:t>the</w:t>
      </w:r>
      <w:r w:rsidR="00235699" w:rsidRPr="00235699">
        <w:rPr>
          <w:rFonts w:ascii="Arial" w:hAnsi="Arial" w:cs="Arial"/>
        </w:rPr>
        <w:t xml:space="preserve"> health economist working at SF</w:t>
      </w:r>
      <w:r w:rsidR="00235699">
        <w:rPr>
          <w:rFonts w:ascii="Arial" w:hAnsi="Arial" w:cs="Arial"/>
        </w:rPr>
        <w:t>.</w:t>
      </w:r>
    </w:p>
    <w:p w14:paraId="01BEEE0D" w14:textId="14BF274A" w:rsidR="00235699" w:rsidRDefault="00235699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</w:p>
    <w:p w14:paraId="04530F11" w14:textId="44B5095D" w:rsidR="00235699" w:rsidRDefault="00901237" w:rsidP="00901237">
      <w:pPr>
        <w:pStyle w:val="ListParagraph"/>
        <w:numPr>
          <w:ilvl w:val="0"/>
          <w:numId w:val="34"/>
        </w:numPr>
        <w:spacing w:after="60" w:line="276" w:lineRule="auto"/>
        <w:jc w:val="both"/>
        <w:rPr>
          <w:rFonts w:ascii="Arial" w:hAnsi="Arial" w:cs="Arial"/>
          <w:b/>
          <w:bCs/>
        </w:rPr>
      </w:pPr>
      <w:r w:rsidRPr="00901237">
        <w:rPr>
          <w:rFonts w:ascii="Arial" w:hAnsi="Arial" w:cs="Arial"/>
          <w:b/>
          <w:bCs/>
        </w:rPr>
        <w:t xml:space="preserve">Other </w:t>
      </w:r>
      <w:r w:rsidR="0032223D">
        <w:rPr>
          <w:rFonts w:ascii="Arial" w:hAnsi="Arial" w:cs="Arial"/>
          <w:b/>
          <w:bCs/>
        </w:rPr>
        <w:t>S</w:t>
      </w:r>
      <w:r w:rsidRPr="00901237">
        <w:rPr>
          <w:rFonts w:ascii="Arial" w:hAnsi="Arial" w:cs="Arial"/>
          <w:b/>
          <w:bCs/>
        </w:rPr>
        <w:t>takeholders</w:t>
      </w:r>
      <w:r w:rsidR="0032223D">
        <w:rPr>
          <w:rFonts w:ascii="Arial" w:hAnsi="Arial" w:cs="Arial"/>
          <w:b/>
          <w:bCs/>
        </w:rPr>
        <w:t xml:space="preserve"> and their Vested Interests</w:t>
      </w:r>
    </w:p>
    <w:p w14:paraId="0D9EE83F" w14:textId="1F0F0137" w:rsidR="00901237" w:rsidRDefault="00901237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 w:rsidRPr="00901237">
        <w:rPr>
          <w:rFonts w:ascii="Arial" w:hAnsi="Arial" w:cs="Arial"/>
        </w:rPr>
        <w:t>Sam</w:t>
      </w:r>
      <w:r>
        <w:rPr>
          <w:rFonts w:ascii="Arial" w:hAnsi="Arial" w:cs="Arial"/>
        </w:rPr>
        <w:t xml:space="preserve">, </w:t>
      </w:r>
      <w:r w:rsidRPr="00901237">
        <w:rPr>
          <w:rFonts w:ascii="Arial" w:hAnsi="Arial" w:cs="Arial"/>
        </w:rPr>
        <w:t xml:space="preserve">who works at the American Stroke Association (ASA) </w:t>
      </w:r>
      <w:r>
        <w:rPr>
          <w:rFonts w:ascii="Arial" w:hAnsi="Arial" w:cs="Arial"/>
        </w:rPr>
        <w:t xml:space="preserve">and wishes </w:t>
      </w:r>
      <w:r w:rsidRPr="00901237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compare this analysis to ASA’s analysis and see if the </w:t>
      </w:r>
      <w:r w:rsidRPr="00901237">
        <w:rPr>
          <w:rFonts w:ascii="Arial" w:hAnsi="Arial" w:cs="Arial"/>
        </w:rPr>
        <w:t>preliminary model</w:t>
      </w:r>
      <w:r>
        <w:rPr>
          <w:rFonts w:ascii="Arial" w:hAnsi="Arial" w:cs="Arial"/>
        </w:rPr>
        <w:t xml:space="preserve"> can be improved.</w:t>
      </w:r>
    </w:p>
    <w:p w14:paraId="1DAE6636" w14:textId="24FE1610" w:rsidR="00901237" w:rsidRDefault="00901237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</w:t>
      </w:r>
      <w:r w:rsidR="0084287B">
        <w:rPr>
          <w:rFonts w:ascii="Arial" w:hAnsi="Arial" w:cs="Arial"/>
        </w:rPr>
        <w:t xml:space="preserve"> / the Board</w:t>
      </w:r>
      <w:r>
        <w:rPr>
          <w:rFonts w:ascii="Arial" w:hAnsi="Arial" w:cs="Arial"/>
        </w:rPr>
        <w:t xml:space="preserve"> at AA consulting firm, who have the interest of ensuring the overall quality of the analysis to maintain the reputation of the firm.</w:t>
      </w:r>
    </w:p>
    <w:p w14:paraId="1D99C6FE" w14:textId="255FE116" w:rsidR="00CC1AFD" w:rsidRDefault="00CC1AFD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Australian government, who may wish to understand the actions that could be taken to tackle the stroke problem across the nation.</w:t>
      </w:r>
    </w:p>
    <w:p w14:paraId="2A44E741" w14:textId="77777777" w:rsidR="00901237" w:rsidRDefault="00901237" w:rsidP="00901237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</w:p>
    <w:p w14:paraId="2692AAF1" w14:textId="63B4980B" w:rsidR="00403D12" w:rsidRDefault="00403D12" w:rsidP="00AA19D2">
      <w:pPr>
        <w:spacing w:after="60" w:line="276" w:lineRule="auto"/>
        <w:jc w:val="both"/>
        <w:rPr>
          <w:rFonts w:ascii="Arial" w:hAnsi="Arial" w:cs="Arial"/>
        </w:rPr>
      </w:pPr>
    </w:p>
    <w:p w14:paraId="12CA38B6" w14:textId="72EE68AB" w:rsidR="00403D12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3F325E0F" w14:textId="0A4F3BB2" w:rsidR="00403D12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1CB1D1C4" w14:textId="77777777" w:rsidR="00403D12" w:rsidRPr="000F5065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49DA76C5" w14:textId="7777777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41ED5540" w14:textId="77777777" w:rsidR="00372D20" w:rsidRDefault="00372D20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br w:type="page"/>
      </w:r>
    </w:p>
    <w:p w14:paraId="3F455683" w14:textId="66FE3969" w:rsidR="00814039" w:rsidRPr="000F5065" w:rsidRDefault="00814039" w:rsidP="00E4327D">
      <w:pPr>
        <w:pStyle w:val="Heading1"/>
        <w:numPr>
          <w:ilvl w:val="0"/>
          <w:numId w:val="0"/>
        </w:numPr>
      </w:pPr>
      <w:bookmarkStart w:id="20" w:name="_Toc113370906"/>
      <w:r w:rsidRPr="000F5065">
        <w:lastRenderedPageBreak/>
        <w:t>Appendix C – R Code</w:t>
      </w:r>
      <w:bookmarkEnd w:id="20"/>
    </w:p>
    <w:p w14:paraId="200EDDFA" w14:textId="76B337F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5476E887" w14:textId="70C36F2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6C8641CA" w14:textId="0208B42C" w:rsidR="00814039" w:rsidRPr="000F5065" w:rsidRDefault="00814039" w:rsidP="00E4327D">
      <w:pPr>
        <w:pStyle w:val="Heading1"/>
        <w:numPr>
          <w:ilvl w:val="0"/>
          <w:numId w:val="0"/>
        </w:numPr>
      </w:pPr>
      <w:bookmarkStart w:id="21" w:name="_Toc113370907"/>
      <w:r w:rsidRPr="000F5065">
        <w:t>Appendix D – Reference</w:t>
      </w:r>
      <w:bookmarkEnd w:id="21"/>
    </w:p>
    <w:p w14:paraId="148C7C39" w14:textId="7777777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sectPr w:rsidR="00814039" w:rsidRPr="000F5065" w:rsidSect="00080894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DA46" w14:textId="77777777" w:rsidR="00202E3E" w:rsidRDefault="00202E3E" w:rsidP="00E40736">
      <w:pPr>
        <w:spacing w:after="0" w:line="240" w:lineRule="auto"/>
      </w:pPr>
      <w:r>
        <w:separator/>
      </w:r>
    </w:p>
    <w:p w14:paraId="400A8C7E" w14:textId="77777777" w:rsidR="00202E3E" w:rsidRDefault="00202E3E"/>
  </w:endnote>
  <w:endnote w:type="continuationSeparator" w:id="0">
    <w:p w14:paraId="2EC10E59" w14:textId="77777777" w:rsidR="00202E3E" w:rsidRDefault="00202E3E" w:rsidP="00E40736">
      <w:pPr>
        <w:spacing w:after="0" w:line="240" w:lineRule="auto"/>
      </w:pPr>
      <w:r>
        <w:continuationSeparator/>
      </w:r>
    </w:p>
    <w:p w14:paraId="3F504AAB" w14:textId="77777777" w:rsidR="00202E3E" w:rsidRDefault="00202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  <w:p w14:paraId="0BB850FC" w14:textId="77777777" w:rsidR="002C1685" w:rsidRDefault="002C1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1223" w14:textId="77777777" w:rsidR="00202E3E" w:rsidRDefault="00202E3E" w:rsidP="00E40736">
      <w:pPr>
        <w:spacing w:after="0" w:line="240" w:lineRule="auto"/>
      </w:pPr>
      <w:r>
        <w:separator/>
      </w:r>
    </w:p>
    <w:p w14:paraId="01888603" w14:textId="77777777" w:rsidR="00202E3E" w:rsidRDefault="00202E3E"/>
  </w:footnote>
  <w:footnote w:type="continuationSeparator" w:id="0">
    <w:p w14:paraId="59456C06" w14:textId="77777777" w:rsidR="00202E3E" w:rsidRDefault="00202E3E" w:rsidP="00E40736">
      <w:pPr>
        <w:spacing w:after="0" w:line="240" w:lineRule="auto"/>
      </w:pPr>
      <w:r>
        <w:continuationSeparator/>
      </w:r>
    </w:p>
    <w:p w14:paraId="574E06A8" w14:textId="77777777" w:rsidR="00202E3E" w:rsidRDefault="00202E3E"/>
  </w:footnote>
  <w:footnote w:id="1">
    <w:p w14:paraId="51FCF80B" w14:textId="2D5DA23C" w:rsidR="00942B0E" w:rsidRPr="00942B0E" w:rsidRDefault="00942B0E">
      <w:pPr>
        <w:pStyle w:val="FootnoteText"/>
        <w:rPr>
          <w:rFonts w:ascii="Arial" w:hAnsi="Arial" w:cs="Arial"/>
          <w:sz w:val="18"/>
          <w:szCs w:val="18"/>
        </w:rPr>
      </w:pPr>
      <w:r w:rsidRPr="00942B0E">
        <w:rPr>
          <w:rStyle w:val="FootnoteReference"/>
          <w:rFonts w:ascii="Arial" w:hAnsi="Arial" w:cs="Arial"/>
          <w:sz w:val="18"/>
          <w:szCs w:val="18"/>
        </w:rPr>
        <w:footnoteRef/>
      </w:r>
      <w:r w:rsidRPr="00942B0E">
        <w:rPr>
          <w:rFonts w:ascii="Arial" w:hAnsi="Arial" w:cs="Arial"/>
          <w:sz w:val="18"/>
          <w:szCs w:val="18"/>
        </w:rPr>
        <w:t xml:space="preserve"> https://www.wikiwand.com/en/County_statistics_of_the_United_States</w:t>
      </w:r>
    </w:p>
  </w:footnote>
  <w:footnote w:id="2">
    <w:p w14:paraId="1A64F4D2" w14:textId="77777777" w:rsidR="00CB35D8" w:rsidRDefault="00CB35D8" w:rsidP="00CB35D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See</w:t>
      </w:r>
      <w:r>
        <w:t xml:space="preserve"> appendix 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898F" w14:textId="182F17F6" w:rsidR="00E40736" w:rsidRPr="00E40736" w:rsidRDefault="00E40736" w:rsidP="001B514F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  <w:r w:rsidR="001B514F">
      <w:rPr>
        <w:rFonts w:ascii="Arial" w:hAnsi="Arial" w:cs="Arial"/>
      </w:rPr>
      <w:t xml:space="preserve"> </w:t>
    </w: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  <w:p w14:paraId="4E147C28" w14:textId="77777777" w:rsidR="002C1685" w:rsidRDefault="002C16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BFB44F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D258D"/>
    <w:multiLevelType w:val="hybridMultilevel"/>
    <w:tmpl w:val="AEBE5F80"/>
    <w:lvl w:ilvl="0" w:tplc="2506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B2A97"/>
    <w:multiLevelType w:val="hybridMultilevel"/>
    <w:tmpl w:val="5F7EF50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441424D"/>
    <w:multiLevelType w:val="hybridMultilevel"/>
    <w:tmpl w:val="92B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EB1"/>
    <w:multiLevelType w:val="hybridMultilevel"/>
    <w:tmpl w:val="07360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12E9F"/>
    <w:multiLevelType w:val="hybridMultilevel"/>
    <w:tmpl w:val="42F40FD2"/>
    <w:lvl w:ilvl="0" w:tplc="0DACD8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47AF6"/>
    <w:multiLevelType w:val="hybridMultilevel"/>
    <w:tmpl w:val="125C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4825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747BD2"/>
    <w:multiLevelType w:val="hybridMultilevel"/>
    <w:tmpl w:val="F6E2068C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00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810AFB"/>
    <w:multiLevelType w:val="hybridMultilevel"/>
    <w:tmpl w:val="C26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B0140"/>
    <w:multiLevelType w:val="hybridMultilevel"/>
    <w:tmpl w:val="F3A6D3DC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4" w15:restartNumberingAfterBreak="0">
    <w:nsid w:val="618579BB"/>
    <w:multiLevelType w:val="multilevel"/>
    <w:tmpl w:val="898674C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23D0CA1"/>
    <w:multiLevelType w:val="hybridMultilevel"/>
    <w:tmpl w:val="31CA86E6"/>
    <w:lvl w:ilvl="0" w:tplc="F87E88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3320"/>
    <w:multiLevelType w:val="multilevel"/>
    <w:tmpl w:val="457AD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81027">
    <w:abstractNumId w:val="14"/>
  </w:num>
  <w:num w:numId="2" w16cid:durableId="297103798">
    <w:abstractNumId w:val="14"/>
  </w:num>
  <w:num w:numId="3" w16cid:durableId="2059548210">
    <w:abstractNumId w:val="14"/>
  </w:num>
  <w:num w:numId="4" w16cid:durableId="799955358">
    <w:abstractNumId w:val="1"/>
  </w:num>
  <w:num w:numId="5" w16cid:durableId="1036783221">
    <w:abstractNumId w:val="14"/>
  </w:num>
  <w:num w:numId="6" w16cid:durableId="1768847845">
    <w:abstractNumId w:val="14"/>
  </w:num>
  <w:num w:numId="7" w16cid:durableId="1836450862">
    <w:abstractNumId w:val="14"/>
  </w:num>
  <w:num w:numId="8" w16cid:durableId="423958371">
    <w:abstractNumId w:val="14"/>
  </w:num>
  <w:num w:numId="9" w16cid:durableId="74473801">
    <w:abstractNumId w:val="14"/>
  </w:num>
  <w:num w:numId="10" w16cid:durableId="1673755737">
    <w:abstractNumId w:val="14"/>
  </w:num>
  <w:num w:numId="11" w16cid:durableId="983242425">
    <w:abstractNumId w:val="16"/>
  </w:num>
  <w:num w:numId="12" w16cid:durableId="1701783888">
    <w:abstractNumId w:val="14"/>
  </w:num>
  <w:num w:numId="13" w16cid:durableId="7492111">
    <w:abstractNumId w:val="10"/>
  </w:num>
  <w:num w:numId="14" w16cid:durableId="891112412">
    <w:abstractNumId w:val="14"/>
  </w:num>
  <w:num w:numId="15" w16cid:durableId="1513883883">
    <w:abstractNumId w:val="14"/>
  </w:num>
  <w:num w:numId="16" w16cid:durableId="482891917">
    <w:abstractNumId w:val="14"/>
  </w:num>
  <w:num w:numId="17" w16cid:durableId="1764302691">
    <w:abstractNumId w:val="14"/>
  </w:num>
  <w:num w:numId="18" w16cid:durableId="1669793124">
    <w:abstractNumId w:val="14"/>
  </w:num>
  <w:num w:numId="19" w16cid:durableId="1894659144">
    <w:abstractNumId w:val="14"/>
  </w:num>
  <w:num w:numId="20" w16cid:durableId="11805226">
    <w:abstractNumId w:val="14"/>
  </w:num>
  <w:num w:numId="21" w16cid:durableId="781654267">
    <w:abstractNumId w:val="14"/>
  </w:num>
  <w:num w:numId="22" w16cid:durableId="1097168787">
    <w:abstractNumId w:val="14"/>
  </w:num>
  <w:num w:numId="23" w16cid:durableId="1917787714">
    <w:abstractNumId w:val="2"/>
  </w:num>
  <w:num w:numId="24" w16cid:durableId="860704445">
    <w:abstractNumId w:val="15"/>
  </w:num>
  <w:num w:numId="25" w16cid:durableId="1930696278">
    <w:abstractNumId w:val="0"/>
  </w:num>
  <w:num w:numId="26" w16cid:durableId="1062364777">
    <w:abstractNumId w:val="4"/>
  </w:num>
  <w:num w:numId="27" w16cid:durableId="60179867">
    <w:abstractNumId w:val="5"/>
  </w:num>
  <w:num w:numId="28" w16cid:durableId="86970199">
    <w:abstractNumId w:val="14"/>
  </w:num>
  <w:num w:numId="29" w16cid:durableId="1785034234">
    <w:abstractNumId w:val="12"/>
  </w:num>
  <w:num w:numId="30" w16cid:durableId="711342251">
    <w:abstractNumId w:val="8"/>
  </w:num>
  <w:num w:numId="31" w16cid:durableId="1221135934">
    <w:abstractNumId w:val="3"/>
  </w:num>
  <w:num w:numId="32" w16cid:durableId="1007638945">
    <w:abstractNumId w:val="9"/>
  </w:num>
  <w:num w:numId="33" w16cid:durableId="1183327085">
    <w:abstractNumId w:val="13"/>
  </w:num>
  <w:num w:numId="34" w16cid:durableId="2134519453">
    <w:abstractNumId w:val="11"/>
  </w:num>
  <w:num w:numId="35" w16cid:durableId="2121412237">
    <w:abstractNumId w:val="7"/>
  </w:num>
  <w:num w:numId="36" w16cid:durableId="2013215260">
    <w:abstractNumId w:val="14"/>
  </w:num>
  <w:num w:numId="37" w16cid:durableId="731854290">
    <w:abstractNumId w:val="14"/>
  </w:num>
  <w:num w:numId="38" w16cid:durableId="72699822">
    <w:abstractNumId w:val="6"/>
  </w:num>
  <w:num w:numId="39" w16cid:durableId="2049914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03068"/>
    <w:rsid w:val="00003531"/>
    <w:rsid w:val="00005551"/>
    <w:rsid w:val="00020352"/>
    <w:rsid w:val="000253DA"/>
    <w:rsid w:val="00026425"/>
    <w:rsid w:val="00045E14"/>
    <w:rsid w:val="0006093D"/>
    <w:rsid w:val="00062AFD"/>
    <w:rsid w:val="0006717E"/>
    <w:rsid w:val="00071809"/>
    <w:rsid w:val="00080894"/>
    <w:rsid w:val="0008366D"/>
    <w:rsid w:val="00093823"/>
    <w:rsid w:val="000A6088"/>
    <w:rsid w:val="000A668A"/>
    <w:rsid w:val="000B118A"/>
    <w:rsid w:val="000C1AF4"/>
    <w:rsid w:val="000F3C1C"/>
    <w:rsid w:val="000F4B37"/>
    <w:rsid w:val="000F5065"/>
    <w:rsid w:val="00105265"/>
    <w:rsid w:val="00105E89"/>
    <w:rsid w:val="00110380"/>
    <w:rsid w:val="0011467C"/>
    <w:rsid w:val="00117931"/>
    <w:rsid w:val="00123072"/>
    <w:rsid w:val="00141D47"/>
    <w:rsid w:val="001439A5"/>
    <w:rsid w:val="00147972"/>
    <w:rsid w:val="00152DB0"/>
    <w:rsid w:val="0015310C"/>
    <w:rsid w:val="00154D1B"/>
    <w:rsid w:val="00165F33"/>
    <w:rsid w:val="001662D0"/>
    <w:rsid w:val="001738FA"/>
    <w:rsid w:val="00177D23"/>
    <w:rsid w:val="00184F8B"/>
    <w:rsid w:val="00193F98"/>
    <w:rsid w:val="0019631C"/>
    <w:rsid w:val="001A0C5F"/>
    <w:rsid w:val="001A0C8F"/>
    <w:rsid w:val="001A20D8"/>
    <w:rsid w:val="001B514F"/>
    <w:rsid w:val="001B6264"/>
    <w:rsid w:val="001B7061"/>
    <w:rsid w:val="001B7396"/>
    <w:rsid w:val="001D50E7"/>
    <w:rsid w:val="001D66BC"/>
    <w:rsid w:val="001D7336"/>
    <w:rsid w:val="001D7D51"/>
    <w:rsid w:val="001E6347"/>
    <w:rsid w:val="001F2E6D"/>
    <w:rsid w:val="001F623A"/>
    <w:rsid w:val="0020148A"/>
    <w:rsid w:val="00202E3E"/>
    <w:rsid w:val="0020433D"/>
    <w:rsid w:val="00204517"/>
    <w:rsid w:val="0020732C"/>
    <w:rsid w:val="00211B30"/>
    <w:rsid w:val="0021228D"/>
    <w:rsid w:val="002138EC"/>
    <w:rsid w:val="00223FC2"/>
    <w:rsid w:val="002274DD"/>
    <w:rsid w:val="00233D96"/>
    <w:rsid w:val="00235699"/>
    <w:rsid w:val="0025752C"/>
    <w:rsid w:val="002629ED"/>
    <w:rsid w:val="00271D04"/>
    <w:rsid w:val="00272493"/>
    <w:rsid w:val="00273B97"/>
    <w:rsid w:val="00276845"/>
    <w:rsid w:val="00276E50"/>
    <w:rsid w:val="0027721A"/>
    <w:rsid w:val="0028379F"/>
    <w:rsid w:val="00290DB7"/>
    <w:rsid w:val="00294319"/>
    <w:rsid w:val="002A321A"/>
    <w:rsid w:val="002A4CED"/>
    <w:rsid w:val="002A77DF"/>
    <w:rsid w:val="002A7D68"/>
    <w:rsid w:val="002B1AFA"/>
    <w:rsid w:val="002B5D92"/>
    <w:rsid w:val="002B718C"/>
    <w:rsid w:val="002C1685"/>
    <w:rsid w:val="002D4512"/>
    <w:rsid w:val="002D5E7D"/>
    <w:rsid w:val="002E0770"/>
    <w:rsid w:val="002E271C"/>
    <w:rsid w:val="002E5A39"/>
    <w:rsid w:val="002F469F"/>
    <w:rsid w:val="002F70E4"/>
    <w:rsid w:val="0030186F"/>
    <w:rsid w:val="00305FF7"/>
    <w:rsid w:val="003071D4"/>
    <w:rsid w:val="00313326"/>
    <w:rsid w:val="00315BE1"/>
    <w:rsid w:val="0032223D"/>
    <w:rsid w:val="00322906"/>
    <w:rsid w:val="003271BE"/>
    <w:rsid w:val="0032742D"/>
    <w:rsid w:val="003410F2"/>
    <w:rsid w:val="00343506"/>
    <w:rsid w:val="00345243"/>
    <w:rsid w:val="00350501"/>
    <w:rsid w:val="00352D84"/>
    <w:rsid w:val="00355451"/>
    <w:rsid w:val="00372D20"/>
    <w:rsid w:val="00376DB0"/>
    <w:rsid w:val="0038033F"/>
    <w:rsid w:val="00392E8C"/>
    <w:rsid w:val="003959B1"/>
    <w:rsid w:val="003A3069"/>
    <w:rsid w:val="003A31C9"/>
    <w:rsid w:val="003A45D9"/>
    <w:rsid w:val="003A48CD"/>
    <w:rsid w:val="003A642F"/>
    <w:rsid w:val="003C16ED"/>
    <w:rsid w:val="003C7B97"/>
    <w:rsid w:val="003D580E"/>
    <w:rsid w:val="003D7C50"/>
    <w:rsid w:val="003E251A"/>
    <w:rsid w:val="003F1EB5"/>
    <w:rsid w:val="003F2134"/>
    <w:rsid w:val="003F308E"/>
    <w:rsid w:val="003F760F"/>
    <w:rsid w:val="004016C7"/>
    <w:rsid w:val="00402CAB"/>
    <w:rsid w:val="00403D12"/>
    <w:rsid w:val="00404778"/>
    <w:rsid w:val="0041027C"/>
    <w:rsid w:val="00412D1A"/>
    <w:rsid w:val="004143E3"/>
    <w:rsid w:val="004216CD"/>
    <w:rsid w:val="004372F8"/>
    <w:rsid w:val="00443268"/>
    <w:rsid w:val="00447F27"/>
    <w:rsid w:val="0045035F"/>
    <w:rsid w:val="00451756"/>
    <w:rsid w:val="00455F22"/>
    <w:rsid w:val="00456EFF"/>
    <w:rsid w:val="004626F4"/>
    <w:rsid w:val="004639B1"/>
    <w:rsid w:val="00470AC4"/>
    <w:rsid w:val="00473C26"/>
    <w:rsid w:val="00483897"/>
    <w:rsid w:val="0048448E"/>
    <w:rsid w:val="0048465B"/>
    <w:rsid w:val="004912F2"/>
    <w:rsid w:val="004A37D8"/>
    <w:rsid w:val="004B4A79"/>
    <w:rsid w:val="004B565A"/>
    <w:rsid w:val="004B6DDA"/>
    <w:rsid w:val="004C0D8F"/>
    <w:rsid w:val="004C7D75"/>
    <w:rsid w:val="004D1852"/>
    <w:rsid w:val="004D2E4D"/>
    <w:rsid w:val="004D70E7"/>
    <w:rsid w:val="004E10E9"/>
    <w:rsid w:val="004E1EE3"/>
    <w:rsid w:val="004E5DD8"/>
    <w:rsid w:val="004E6EB4"/>
    <w:rsid w:val="004F066D"/>
    <w:rsid w:val="004F0C68"/>
    <w:rsid w:val="004F22DC"/>
    <w:rsid w:val="004F6EAC"/>
    <w:rsid w:val="004F792C"/>
    <w:rsid w:val="004F7975"/>
    <w:rsid w:val="004F7DB5"/>
    <w:rsid w:val="005157D3"/>
    <w:rsid w:val="00516A9D"/>
    <w:rsid w:val="005214D6"/>
    <w:rsid w:val="005306AC"/>
    <w:rsid w:val="005401AA"/>
    <w:rsid w:val="0055623A"/>
    <w:rsid w:val="00562614"/>
    <w:rsid w:val="00565B43"/>
    <w:rsid w:val="00567299"/>
    <w:rsid w:val="005800F2"/>
    <w:rsid w:val="00581A26"/>
    <w:rsid w:val="00582475"/>
    <w:rsid w:val="00582EE5"/>
    <w:rsid w:val="00595C64"/>
    <w:rsid w:val="005A2BDC"/>
    <w:rsid w:val="005C60F4"/>
    <w:rsid w:val="005C67B3"/>
    <w:rsid w:val="005D4274"/>
    <w:rsid w:val="005D475F"/>
    <w:rsid w:val="005E0874"/>
    <w:rsid w:val="005E3371"/>
    <w:rsid w:val="005E47A0"/>
    <w:rsid w:val="005F4396"/>
    <w:rsid w:val="00602540"/>
    <w:rsid w:val="00603871"/>
    <w:rsid w:val="00606B98"/>
    <w:rsid w:val="0061271A"/>
    <w:rsid w:val="00613AFF"/>
    <w:rsid w:val="0061459D"/>
    <w:rsid w:val="00626A10"/>
    <w:rsid w:val="006307E0"/>
    <w:rsid w:val="00636110"/>
    <w:rsid w:val="006371B9"/>
    <w:rsid w:val="0063720C"/>
    <w:rsid w:val="0064142B"/>
    <w:rsid w:val="006428A1"/>
    <w:rsid w:val="006476D0"/>
    <w:rsid w:val="00655757"/>
    <w:rsid w:val="00661B89"/>
    <w:rsid w:val="006645EC"/>
    <w:rsid w:val="006661A6"/>
    <w:rsid w:val="006667B3"/>
    <w:rsid w:val="00667C0B"/>
    <w:rsid w:val="0067058E"/>
    <w:rsid w:val="00670755"/>
    <w:rsid w:val="0067222C"/>
    <w:rsid w:val="00672FF0"/>
    <w:rsid w:val="00676D1F"/>
    <w:rsid w:val="00681C93"/>
    <w:rsid w:val="006869D7"/>
    <w:rsid w:val="00694DCC"/>
    <w:rsid w:val="006A147D"/>
    <w:rsid w:val="006A4EA8"/>
    <w:rsid w:val="006B01C1"/>
    <w:rsid w:val="006B122B"/>
    <w:rsid w:val="006B1BB4"/>
    <w:rsid w:val="006C2E64"/>
    <w:rsid w:val="006C7904"/>
    <w:rsid w:val="006D3CCF"/>
    <w:rsid w:val="006D53E2"/>
    <w:rsid w:val="006E0E44"/>
    <w:rsid w:val="006F6D03"/>
    <w:rsid w:val="006F73D6"/>
    <w:rsid w:val="006F7F26"/>
    <w:rsid w:val="007046B0"/>
    <w:rsid w:val="00711AF0"/>
    <w:rsid w:val="00714D26"/>
    <w:rsid w:val="007230EA"/>
    <w:rsid w:val="007254D1"/>
    <w:rsid w:val="0072744D"/>
    <w:rsid w:val="0073288D"/>
    <w:rsid w:val="00740683"/>
    <w:rsid w:val="00746A2F"/>
    <w:rsid w:val="00750A1E"/>
    <w:rsid w:val="00751F1E"/>
    <w:rsid w:val="00752ECF"/>
    <w:rsid w:val="0076014F"/>
    <w:rsid w:val="007659C3"/>
    <w:rsid w:val="00767863"/>
    <w:rsid w:val="00772C68"/>
    <w:rsid w:val="0077301B"/>
    <w:rsid w:val="00773F13"/>
    <w:rsid w:val="00783BDE"/>
    <w:rsid w:val="007B71C6"/>
    <w:rsid w:val="007C0718"/>
    <w:rsid w:val="007C10CD"/>
    <w:rsid w:val="007C1495"/>
    <w:rsid w:val="007C659F"/>
    <w:rsid w:val="007D29F4"/>
    <w:rsid w:val="007D4396"/>
    <w:rsid w:val="007D6414"/>
    <w:rsid w:val="007E4F20"/>
    <w:rsid w:val="00805C37"/>
    <w:rsid w:val="00805C9E"/>
    <w:rsid w:val="008128C9"/>
    <w:rsid w:val="00813253"/>
    <w:rsid w:val="00813E29"/>
    <w:rsid w:val="00814039"/>
    <w:rsid w:val="0082066F"/>
    <w:rsid w:val="00825A68"/>
    <w:rsid w:val="00827229"/>
    <w:rsid w:val="0083287C"/>
    <w:rsid w:val="00837A3E"/>
    <w:rsid w:val="0084287B"/>
    <w:rsid w:val="00847EAB"/>
    <w:rsid w:val="008560C2"/>
    <w:rsid w:val="00862551"/>
    <w:rsid w:val="00884EAF"/>
    <w:rsid w:val="0088686A"/>
    <w:rsid w:val="008965FA"/>
    <w:rsid w:val="008A0169"/>
    <w:rsid w:val="008A338B"/>
    <w:rsid w:val="008A3706"/>
    <w:rsid w:val="008B14D3"/>
    <w:rsid w:val="008B2444"/>
    <w:rsid w:val="008B3A86"/>
    <w:rsid w:val="008B5A0D"/>
    <w:rsid w:val="008B6F36"/>
    <w:rsid w:val="008C3EEC"/>
    <w:rsid w:val="008C6A77"/>
    <w:rsid w:val="008C765D"/>
    <w:rsid w:val="008C7AE3"/>
    <w:rsid w:val="008D5392"/>
    <w:rsid w:val="008E4A59"/>
    <w:rsid w:val="008E5AFA"/>
    <w:rsid w:val="008E76F0"/>
    <w:rsid w:val="008F0869"/>
    <w:rsid w:val="008F2D37"/>
    <w:rsid w:val="008F5BE8"/>
    <w:rsid w:val="00901237"/>
    <w:rsid w:val="009025D4"/>
    <w:rsid w:val="00902FFC"/>
    <w:rsid w:val="009071C3"/>
    <w:rsid w:val="009174D5"/>
    <w:rsid w:val="00921D97"/>
    <w:rsid w:val="009235E6"/>
    <w:rsid w:val="00923F59"/>
    <w:rsid w:val="00925F96"/>
    <w:rsid w:val="0093263E"/>
    <w:rsid w:val="0093490A"/>
    <w:rsid w:val="00935783"/>
    <w:rsid w:val="00942B0E"/>
    <w:rsid w:val="00946FE8"/>
    <w:rsid w:val="009525A3"/>
    <w:rsid w:val="00956E19"/>
    <w:rsid w:val="00963ADF"/>
    <w:rsid w:val="00964E9C"/>
    <w:rsid w:val="009671F8"/>
    <w:rsid w:val="009672C9"/>
    <w:rsid w:val="0097104D"/>
    <w:rsid w:val="0097581C"/>
    <w:rsid w:val="0098098C"/>
    <w:rsid w:val="00983FDB"/>
    <w:rsid w:val="0098565D"/>
    <w:rsid w:val="00986E49"/>
    <w:rsid w:val="0099263F"/>
    <w:rsid w:val="0099325C"/>
    <w:rsid w:val="00995D0B"/>
    <w:rsid w:val="009975EC"/>
    <w:rsid w:val="009A14DC"/>
    <w:rsid w:val="009B48D3"/>
    <w:rsid w:val="009C2A25"/>
    <w:rsid w:val="009C4000"/>
    <w:rsid w:val="009D2D82"/>
    <w:rsid w:val="009D40B9"/>
    <w:rsid w:val="009D442D"/>
    <w:rsid w:val="009D6274"/>
    <w:rsid w:val="009E06C6"/>
    <w:rsid w:val="009E366E"/>
    <w:rsid w:val="009E3A7D"/>
    <w:rsid w:val="009F2F7A"/>
    <w:rsid w:val="00A04A0E"/>
    <w:rsid w:val="00A069EB"/>
    <w:rsid w:val="00A06B65"/>
    <w:rsid w:val="00A12EC8"/>
    <w:rsid w:val="00A15F96"/>
    <w:rsid w:val="00A20496"/>
    <w:rsid w:val="00A37078"/>
    <w:rsid w:val="00A412B0"/>
    <w:rsid w:val="00A43000"/>
    <w:rsid w:val="00A46465"/>
    <w:rsid w:val="00A51F62"/>
    <w:rsid w:val="00A52959"/>
    <w:rsid w:val="00A5515D"/>
    <w:rsid w:val="00A55ECE"/>
    <w:rsid w:val="00A60864"/>
    <w:rsid w:val="00A73C55"/>
    <w:rsid w:val="00A82084"/>
    <w:rsid w:val="00A92F36"/>
    <w:rsid w:val="00A93F4C"/>
    <w:rsid w:val="00A96B76"/>
    <w:rsid w:val="00AA19D2"/>
    <w:rsid w:val="00AA397F"/>
    <w:rsid w:val="00AB0BC3"/>
    <w:rsid w:val="00AB7EBD"/>
    <w:rsid w:val="00AC0863"/>
    <w:rsid w:val="00AC2442"/>
    <w:rsid w:val="00AC33D9"/>
    <w:rsid w:val="00AC36BC"/>
    <w:rsid w:val="00AD5D07"/>
    <w:rsid w:val="00AD6758"/>
    <w:rsid w:val="00B077E1"/>
    <w:rsid w:val="00B16D85"/>
    <w:rsid w:val="00B20AFE"/>
    <w:rsid w:val="00B37093"/>
    <w:rsid w:val="00B4256E"/>
    <w:rsid w:val="00B52965"/>
    <w:rsid w:val="00B52C2A"/>
    <w:rsid w:val="00B55A45"/>
    <w:rsid w:val="00B6461A"/>
    <w:rsid w:val="00B73072"/>
    <w:rsid w:val="00B81C5D"/>
    <w:rsid w:val="00B8491D"/>
    <w:rsid w:val="00B860E0"/>
    <w:rsid w:val="00B8707D"/>
    <w:rsid w:val="00B87162"/>
    <w:rsid w:val="00B961A2"/>
    <w:rsid w:val="00BC0610"/>
    <w:rsid w:val="00BC481B"/>
    <w:rsid w:val="00BC7001"/>
    <w:rsid w:val="00BE06BD"/>
    <w:rsid w:val="00BE4760"/>
    <w:rsid w:val="00BE6CBB"/>
    <w:rsid w:val="00C1499A"/>
    <w:rsid w:val="00C1607A"/>
    <w:rsid w:val="00C2192F"/>
    <w:rsid w:val="00C26FD5"/>
    <w:rsid w:val="00C30ECA"/>
    <w:rsid w:val="00C35D2C"/>
    <w:rsid w:val="00C46E4C"/>
    <w:rsid w:val="00C47060"/>
    <w:rsid w:val="00C52B39"/>
    <w:rsid w:val="00C536D6"/>
    <w:rsid w:val="00C5597B"/>
    <w:rsid w:val="00C60937"/>
    <w:rsid w:val="00C61070"/>
    <w:rsid w:val="00C9070F"/>
    <w:rsid w:val="00C9146C"/>
    <w:rsid w:val="00C9372F"/>
    <w:rsid w:val="00CA4B36"/>
    <w:rsid w:val="00CB1078"/>
    <w:rsid w:val="00CB1984"/>
    <w:rsid w:val="00CB22AE"/>
    <w:rsid w:val="00CB35D8"/>
    <w:rsid w:val="00CB3F1C"/>
    <w:rsid w:val="00CC1AFD"/>
    <w:rsid w:val="00CC2CD0"/>
    <w:rsid w:val="00CC4C7E"/>
    <w:rsid w:val="00CC782F"/>
    <w:rsid w:val="00CD033B"/>
    <w:rsid w:val="00CD2D7C"/>
    <w:rsid w:val="00CD7D75"/>
    <w:rsid w:val="00CE1CC6"/>
    <w:rsid w:val="00CF063D"/>
    <w:rsid w:val="00CF0D74"/>
    <w:rsid w:val="00CF1F3E"/>
    <w:rsid w:val="00CF2845"/>
    <w:rsid w:val="00CF390C"/>
    <w:rsid w:val="00CF771D"/>
    <w:rsid w:val="00D05C06"/>
    <w:rsid w:val="00D06168"/>
    <w:rsid w:val="00D11E6B"/>
    <w:rsid w:val="00D13C35"/>
    <w:rsid w:val="00D14D32"/>
    <w:rsid w:val="00D2310E"/>
    <w:rsid w:val="00D24959"/>
    <w:rsid w:val="00D26DBD"/>
    <w:rsid w:val="00D36CC3"/>
    <w:rsid w:val="00D43CBA"/>
    <w:rsid w:val="00D6053F"/>
    <w:rsid w:val="00D64A81"/>
    <w:rsid w:val="00D74469"/>
    <w:rsid w:val="00D74A5C"/>
    <w:rsid w:val="00D74D4E"/>
    <w:rsid w:val="00D86ACA"/>
    <w:rsid w:val="00D879F3"/>
    <w:rsid w:val="00D90E2C"/>
    <w:rsid w:val="00D95503"/>
    <w:rsid w:val="00D9654C"/>
    <w:rsid w:val="00D9793F"/>
    <w:rsid w:val="00D97E91"/>
    <w:rsid w:val="00DA40CD"/>
    <w:rsid w:val="00DA59BE"/>
    <w:rsid w:val="00DA59EE"/>
    <w:rsid w:val="00DC1E89"/>
    <w:rsid w:val="00DD0767"/>
    <w:rsid w:val="00DD553A"/>
    <w:rsid w:val="00DF7DEE"/>
    <w:rsid w:val="00E0324B"/>
    <w:rsid w:val="00E04E52"/>
    <w:rsid w:val="00E052F8"/>
    <w:rsid w:val="00E07006"/>
    <w:rsid w:val="00E07CA8"/>
    <w:rsid w:val="00E121E4"/>
    <w:rsid w:val="00E16ECA"/>
    <w:rsid w:val="00E17B6C"/>
    <w:rsid w:val="00E20289"/>
    <w:rsid w:val="00E20325"/>
    <w:rsid w:val="00E20A75"/>
    <w:rsid w:val="00E33698"/>
    <w:rsid w:val="00E40736"/>
    <w:rsid w:val="00E427A4"/>
    <w:rsid w:val="00E4327D"/>
    <w:rsid w:val="00E462BE"/>
    <w:rsid w:val="00E54EE2"/>
    <w:rsid w:val="00E56682"/>
    <w:rsid w:val="00E60848"/>
    <w:rsid w:val="00E61CA3"/>
    <w:rsid w:val="00E64B6F"/>
    <w:rsid w:val="00E65F65"/>
    <w:rsid w:val="00E67C5F"/>
    <w:rsid w:val="00E710A8"/>
    <w:rsid w:val="00E83178"/>
    <w:rsid w:val="00E83849"/>
    <w:rsid w:val="00E87F53"/>
    <w:rsid w:val="00E91C55"/>
    <w:rsid w:val="00E92E77"/>
    <w:rsid w:val="00EA068C"/>
    <w:rsid w:val="00EA0DD0"/>
    <w:rsid w:val="00EB3A48"/>
    <w:rsid w:val="00EB6A88"/>
    <w:rsid w:val="00EC0A7C"/>
    <w:rsid w:val="00ED2EAC"/>
    <w:rsid w:val="00ED5706"/>
    <w:rsid w:val="00EF3F1C"/>
    <w:rsid w:val="00F00D28"/>
    <w:rsid w:val="00F07C9D"/>
    <w:rsid w:val="00F10905"/>
    <w:rsid w:val="00F2113E"/>
    <w:rsid w:val="00F212FB"/>
    <w:rsid w:val="00F21EEF"/>
    <w:rsid w:val="00F229B8"/>
    <w:rsid w:val="00F258FC"/>
    <w:rsid w:val="00F26FD3"/>
    <w:rsid w:val="00F335F7"/>
    <w:rsid w:val="00F379F0"/>
    <w:rsid w:val="00F416AB"/>
    <w:rsid w:val="00F41890"/>
    <w:rsid w:val="00F43566"/>
    <w:rsid w:val="00F54F59"/>
    <w:rsid w:val="00F56AC6"/>
    <w:rsid w:val="00F61AC9"/>
    <w:rsid w:val="00F641FF"/>
    <w:rsid w:val="00F7447F"/>
    <w:rsid w:val="00F83528"/>
    <w:rsid w:val="00F8379E"/>
    <w:rsid w:val="00F840C9"/>
    <w:rsid w:val="00F855AD"/>
    <w:rsid w:val="00F86A1B"/>
    <w:rsid w:val="00F87B0E"/>
    <w:rsid w:val="00F92BB7"/>
    <w:rsid w:val="00FA7495"/>
    <w:rsid w:val="00FC0BB2"/>
    <w:rsid w:val="00FC301B"/>
    <w:rsid w:val="00FD0845"/>
    <w:rsid w:val="00FD1046"/>
    <w:rsid w:val="00FD554D"/>
    <w:rsid w:val="00FE28DC"/>
    <w:rsid w:val="00FE2F9B"/>
    <w:rsid w:val="00FF0A7B"/>
    <w:rsid w:val="00FF4312"/>
    <w:rsid w:val="00FF51B5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27D"/>
    <w:pPr>
      <w:keepNext/>
      <w:keepLines/>
      <w:numPr>
        <w:numId w:val="1"/>
      </w:numPr>
      <w:spacing w:before="120" w:after="60"/>
      <w:ind w:left="363" w:hanging="357"/>
      <w:jc w:val="both"/>
      <w:outlineLvl w:val="0"/>
    </w:pPr>
    <w:rPr>
      <w:rFonts w:ascii="Arial" w:eastAsiaTheme="majorEastAsia" w:hAnsi="Arial" w:cs="Arial"/>
      <w:b/>
      <w:bCs/>
      <w:color w:val="2F5496" w:themeColor="accent1" w:themeShade="BF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CC6"/>
    <w:pPr>
      <w:numPr>
        <w:ilvl w:val="1"/>
      </w:numPr>
      <w:spacing w:before="0" w:line="276" w:lineRule="auto"/>
      <w:ind w:left="35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83528"/>
    <w:pPr>
      <w:numPr>
        <w:ilvl w:val="2"/>
      </w:numPr>
      <w:ind w:left="567" w:hanging="559"/>
      <w:outlineLvl w:val="2"/>
    </w:pPr>
    <w:rPr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4327D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1CC6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3528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  <w:style w:type="table" w:styleId="TableGrid">
    <w:name w:val="Table Grid"/>
    <w:basedOn w:val="TableNormal"/>
    <w:uiPriority w:val="39"/>
    <w:rsid w:val="00E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B0E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942B0E"/>
    <w:rPr>
      <w:vertAlign w:val="superscript"/>
    </w:rPr>
  </w:style>
  <w:style w:type="character" w:customStyle="1" w:styleId="mi">
    <w:name w:val="mi"/>
    <w:basedOn w:val="DefaultParagraphFont"/>
    <w:rsid w:val="00D74A5C"/>
  </w:style>
  <w:style w:type="character" w:customStyle="1" w:styleId="mo">
    <w:name w:val="mo"/>
    <w:basedOn w:val="DefaultParagraphFont"/>
    <w:rsid w:val="00D74A5C"/>
  </w:style>
  <w:style w:type="character" w:customStyle="1" w:styleId="mn">
    <w:name w:val="mn"/>
    <w:basedOn w:val="DefaultParagraphFont"/>
    <w:rsid w:val="00D74A5C"/>
  </w:style>
  <w:style w:type="paragraph" w:styleId="NormalWeb">
    <w:name w:val="Normal (Web)"/>
    <w:basedOn w:val="Normal"/>
    <w:uiPriority w:val="99"/>
    <w:semiHidden/>
    <w:unhideWhenUsed/>
    <w:rsid w:val="0074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02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819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19</Pages>
  <Words>3071</Words>
  <Characters>17509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246</cp:revision>
  <dcterms:created xsi:type="dcterms:W3CDTF">2022-09-03T15:32:00Z</dcterms:created>
  <dcterms:modified xsi:type="dcterms:W3CDTF">2022-09-06T08:59:00Z</dcterms:modified>
</cp:coreProperties>
</file>