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new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r w:rsidRPr="000063FC">
        <w:t>M</w:t>
      </w:r>
      <w:r>
        <w:t xml:space="preserve">oS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>um v.s</w:t>
      </w:r>
      <w:r w:rsidR="00B32B5B">
        <w:rPr>
          <w:b/>
        </w:rPr>
        <w:t xml:space="preserve"> DI]</w:t>
      </w:r>
    </w:p>
    <w:p w14:paraId="0B5076ED" w14:textId="12C6D62C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prem v.s </w:t>
      </w:r>
      <w:r w:rsidR="000A51F0">
        <w:t>level prem</w:t>
      </w:r>
      <w:r w:rsidR="008D55EF">
        <w:t>, lu</w:t>
      </w:r>
      <w:r w:rsidR="00A90983">
        <w:t>mp sum benefit v.s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MoS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MoS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MoS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>loss reversal will generate a MoS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then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r w:rsidR="005A2E7E">
        <w:t xml:space="preserve">Reconcile two estimates from different </w:t>
      </w:r>
      <w:r w:rsidR="008E0805">
        <w:t>sources (budgeting model v.s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r w:rsidR="00D90EEF">
        <w:rPr>
          <w:color w:val="000000" w:themeColor="text1"/>
          <w:lang w:val="en-GB"/>
        </w:rPr>
        <w:t>mis-e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calc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r>
        <w:rPr>
          <w:color w:val="000000" w:themeColor="text1"/>
          <w:lang w:val="en-GB"/>
        </w:rPr>
        <w:lastRenderedPageBreak/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r w:rsidR="00436A29" w:rsidRPr="00436A29">
        <w:t xml:space="preserve">discussion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r w:rsidR="00C67EBC" w:rsidRPr="00C67EBC">
        <w:t>financial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r>
        <w:t>mgmt</w:t>
      </w:r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r w:rsidR="00584E12">
        <w:t>./</w:t>
      </w:r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r w:rsidR="0007456B">
        <w:t xml:space="preserve">i.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r w:rsidR="006714C3" w:rsidRPr="00884532">
        <w:rPr>
          <w:color w:val="FF0000"/>
        </w:rPr>
        <w:t xml:space="preserve">shift to </w:t>
      </w:r>
      <w:r w:rsidR="0007456B" w:rsidRPr="00884532">
        <w:rPr>
          <w:color w:val="FF0000"/>
        </w:rPr>
        <w:t xml:space="preserve">level </w:t>
      </w:r>
      <w:r w:rsidR="006714C3" w:rsidRPr="00884532">
        <w:rPr>
          <w:color w:val="FF0000"/>
        </w:rPr>
        <w:t>comm</w:t>
      </w:r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r w:rsidR="00E91049" w:rsidRPr="004A58A8">
        <w:rPr>
          <w:color w:val="00B0F0"/>
          <w:lang w:val="en-GB"/>
        </w:rPr>
        <w:t xml:space="preserve">volume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Why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r w:rsidR="002871BC">
        <w:t>calc</w:t>
      </w:r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>liabilities beyond 20 y</w:t>
      </w:r>
      <w:r w:rsidR="00C606EC" w:rsidRPr="00C606EC">
        <w:t>rs’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043141" w:rsidRPr="00043141">
        <w:rPr>
          <w:b/>
        </w:rPr>
        <w:t>Non life insurance company, e.g. trust management company</w:t>
      </w:r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i. Profit reporting under non Life company: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>for non-</w:t>
      </w:r>
      <w:r w:rsidRPr="005725D5">
        <w:rPr>
          <w:color w:val="FF0000"/>
        </w:rPr>
        <w:t>Life company</w:t>
      </w:r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>time horizon / pr. of ruin / CoC</w:t>
      </w:r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review/mgmt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lastRenderedPageBreak/>
        <w:t xml:space="preserve">     i</w:t>
      </w:r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r w:rsidR="006C1B03" w:rsidRPr="006C1B03">
        <w:rPr>
          <w:i/>
        </w:rPr>
        <w:t xml:space="preserve">lower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val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r w:rsidR="0019318F" w:rsidRPr="00DE4C2E">
        <w:rPr>
          <w:i/>
          <w:sz w:val="21"/>
          <w:szCs w:val="21"/>
        </w:rPr>
        <w:t>choice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t>v.s</w:t>
      </w:r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rPr>
          <w:color w:val="FF0000"/>
        </w:rPr>
        <w:t>v.s</w:t>
      </w:r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r w:rsidRPr="00656D77">
        <w:rPr>
          <w:color w:val="FF0000"/>
          <w:highlight w:val="yellow"/>
        </w:rPr>
        <w:t xml:space="preserve">v.s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>2c. Reasons for prem</w:t>
      </w:r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r w:rsidRPr="00E615EC">
        <w:rPr>
          <w:i/>
        </w:rPr>
        <w:t>one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avg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>3b. Characteristics (including benefits and limitations) of MoS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r w:rsidR="002E41C9">
        <w:t>Disadv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i.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r w:rsidRPr="00DA7204">
        <w:rPr>
          <w:i/>
          <w:sz w:val="21"/>
          <w:szCs w:val="21"/>
        </w:rPr>
        <w:t>equitable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lastRenderedPageBreak/>
        <w:t xml:space="preserve">     ii. Adv &amp; Disadv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r w:rsidRPr="00F20816">
        <w:rPr>
          <w:i/>
          <w:sz w:val="21"/>
          <w:szCs w:val="21"/>
        </w:rPr>
        <w:t>anti-selection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i. Relevant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r w:rsidRPr="00B63BA0">
        <w:rPr>
          <w:i/>
        </w:rPr>
        <w:t>future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r w:rsidR="004D5E43">
        <w:t>mgmt</w:t>
      </w:r>
      <w:r w:rsidRPr="002207A1">
        <w:t xml:space="preserve"> company</w:t>
      </w:r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>= Σ</w:t>
      </w:r>
      <w:r w:rsidR="009B1F11" w:rsidRPr="00C26622">
        <w:rPr>
          <w:i/>
          <w:szCs w:val="21"/>
          <w:vertAlign w:val="subscript"/>
        </w:rPr>
        <w:t>t=1</w:t>
      </w:r>
      <w:r w:rsidR="009B1F11" w:rsidRPr="00C26622">
        <w:rPr>
          <w:i/>
          <w:szCs w:val="21"/>
        </w:rPr>
        <w:t>(Premiums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+ Investment Income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Expenses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Commission</w:t>
      </w:r>
      <w:r w:rsidR="009B1F11" w:rsidRPr="00C26622">
        <w:rPr>
          <w:i/>
          <w:szCs w:val="21"/>
          <w:vertAlign w:val="subscript"/>
        </w:rPr>
        <w:t xml:space="preserve">t </w:t>
      </w:r>
      <w:r w:rsidR="009B1F11" w:rsidRPr="00C26622">
        <w:rPr>
          <w:i/>
          <w:szCs w:val="21"/>
        </w:rPr>
        <w:t>– Claims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t] ) x v</w:t>
      </w:r>
      <w:r w:rsidRPr="00C26622">
        <w:rPr>
          <w:i/>
          <w:szCs w:val="21"/>
          <w:vertAlign w:val="superscript"/>
        </w:rPr>
        <w:t xml:space="preserve">t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Why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r w:rsidR="007D7C6D" w:rsidRPr="00C44B35">
        <w:rPr>
          <w:i/>
          <w:color w:val="FF0000"/>
        </w:rPr>
        <w:t>comm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should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r w:rsidR="007128AE">
        <w:t xml:space="preserve">Why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profit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r w:rsidR="005637B7" w:rsidRPr="003A6185">
        <w:rPr>
          <w:i/>
        </w:rPr>
        <w:t xml:space="preserve">probability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fee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r w:rsidRPr="00B56997">
        <w:t>investment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>Calculate random</w:t>
      </w:r>
      <w:r w:rsidR="00815C4B">
        <w:t>(1 yr)</w:t>
      </w:r>
      <w:r w:rsidR="00EE5FA6">
        <w:t>, future</w:t>
      </w:r>
      <w:r w:rsidR="00815C4B">
        <w:t>(3 yrs cuz 3 yrs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r w:rsidRPr="00B54242">
        <w:rPr>
          <w:i/>
          <w:sz w:val="21"/>
          <w:szCs w:val="21"/>
        </w:rPr>
        <w:t>switch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i)</w:t>
      </w:r>
      <w:r w:rsidR="000C1CEA">
        <w:t xml:space="preserve"> </w:t>
      </w:r>
      <w:r w:rsidR="00DC4D49" w:rsidRPr="001747BB">
        <w:rPr>
          <w:u w:val="single"/>
        </w:rPr>
        <w:t>increase upfront comm</w:t>
      </w:r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r w:rsidR="001747BB" w:rsidRPr="001747BB">
        <w:rPr>
          <w:u w:val="single"/>
        </w:rPr>
        <w:t xml:space="preserve">fully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r</w:t>
      </w:r>
      <w:r w:rsidRPr="0068690F">
        <w:rPr>
          <w:i/>
        </w:rPr>
        <w:t>andom</w:t>
      </w:r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i)</w:t>
      </w:r>
      <w:r w:rsidR="001905BB">
        <w:t xml:space="preserve"> </w:t>
      </w:r>
      <w:r w:rsidR="00330FC4">
        <w:t xml:space="preserve">What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r w:rsidRPr="0020087F">
        <w:rPr>
          <w:i/>
        </w:rPr>
        <w:t>e.g</w:t>
      </w:r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v.s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v.s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increase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 xml:space="preserve">ower up-front comm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</w:t>
      </w:r>
      <w:r w:rsidR="00175A91" w:rsidRPr="00E96EB1">
        <w:rPr>
          <w:i/>
          <w:sz w:val="21"/>
          <w:szCs w:val="21"/>
        </w:rPr>
        <w:t xml:space="preserve">old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lastRenderedPageBreak/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r>
        <w:rPr>
          <w:i/>
        </w:rPr>
        <w:t>long-term v.s</w:t>
      </w:r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r w:rsidR="00995EA8">
        <w:t xml:space="preserve">i)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r w:rsidRPr="00AF75A0">
        <w:rPr>
          <w:i/>
          <w:sz w:val="21"/>
          <w:szCs w:val="21"/>
        </w:rPr>
        <w:t xml:space="preserve">other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r w:rsidR="00464A81" w:rsidRPr="00464A81">
        <w:rPr>
          <w:color w:val="FF0000"/>
        </w:rPr>
        <w:t>i)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iv) Why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i)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70A372C0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</w:t>
      </w:r>
      <w:r w:rsidR="00FF0413">
        <w:rPr>
          <w:i/>
        </w:rPr>
        <w:t xml:space="preserve">injection </w:t>
      </w:r>
      <w:r w:rsidRPr="0026545E">
        <w:rPr>
          <w:i/>
        </w:rPr>
        <w:t xml:space="preserve">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r w:rsidR="00E43ADA" w:rsidRPr="0065358D">
        <w:rPr>
          <w:highlight w:val="yellow"/>
        </w:rPr>
        <w:t xml:space="preserve">Before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lastRenderedPageBreak/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r w:rsidR="008B40B6" w:rsidRPr="00CE11EC">
        <w:rPr>
          <w:b/>
          <w:color w:val="FF0000"/>
        </w:rPr>
        <w:t xml:space="preserve">i) Differences between MoS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r w:rsidR="00765482" w:rsidRPr="00765482">
        <w:rPr>
          <w:i/>
          <w:sz w:val="21"/>
          <w:szCs w:val="21"/>
        </w:rPr>
        <w:t>profit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allocation / </w:t>
      </w:r>
      <w:r>
        <w:rPr>
          <w:i/>
          <w:sz w:val="21"/>
          <w:szCs w:val="21"/>
        </w:rPr>
        <w:t xml:space="preserve">req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MoS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r w:rsidRPr="00E16852">
        <w:rPr>
          <w:i/>
          <w:sz w:val="21"/>
          <w:szCs w:val="21"/>
        </w:rPr>
        <w:t xml:space="preserve">resources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i)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Adv &amp; Disadv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 xml:space="preserve">ensitivities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r w:rsidR="008E4236">
        <w:t>Possible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r w:rsidRPr="00991A64">
        <w:rPr>
          <w:i/>
          <w:sz w:val="20"/>
          <w:szCs w:val="20"/>
        </w:rPr>
        <w:t>transfer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r w:rsidR="006801C9">
        <w:rPr>
          <w:color w:val="FF0000"/>
        </w:rPr>
        <w:t xml:space="preserve">i)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>to 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r w:rsidR="00EC38BB">
        <w:t xml:space="preserve">i)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r w:rsidR="008A52E8">
        <w:t xml:space="preserve">Why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r w:rsidR="005264C4">
        <w:rPr>
          <w:i/>
          <w:sz w:val="21"/>
          <w:szCs w:val="21"/>
        </w:rPr>
        <w:t>v.s</w:t>
      </w:r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>= Asset</w:t>
      </w:r>
      <w:r w:rsidR="00EB0754" w:rsidRPr="00EB0754">
        <w:rPr>
          <w:vertAlign w:val="subscript"/>
        </w:rPr>
        <w:t>t</w:t>
      </w:r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r w:rsidR="00330C3D">
        <w:rPr>
          <w:color w:val="FF0000"/>
        </w:rPr>
        <w:t>i)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r w:rsidR="007E7420">
        <w:t xml:space="preserve">i)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r w:rsidR="0004339D">
        <w:rPr>
          <w:i/>
          <w:sz w:val="21"/>
          <w:szCs w:val="21"/>
        </w:rPr>
        <w:t>assump*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r w:rsidR="00A73FD8">
        <w:t>New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i)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offseting</w:t>
      </w:r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r w:rsidR="00F97A32">
        <w:t xml:space="preserve">i) </w:t>
      </w:r>
      <w:r w:rsidR="00582808">
        <w:t>Transferring the business to another insurer</w:t>
      </w:r>
      <w:r>
        <w:t xml:space="preserve"> </w:t>
      </w:r>
      <w:r w:rsidR="00B61899" w:rsidRPr="00B61899">
        <w:rPr>
          <w:i/>
        </w:rPr>
        <w:t>v.s</w:t>
      </w:r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>/ MoS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Possible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r w:rsidR="00266F12" w:rsidRPr="00266F12">
        <w:rPr>
          <w:sz w:val="21"/>
          <w:szCs w:val="21"/>
        </w:rPr>
        <w:t xml:space="preserve">i) </w:t>
      </w:r>
      <w:r w:rsidR="005A18F7">
        <w:rPr>
          <w:sz w:val="21"/>
          <w:szCs w:val="21"/>
        </w:rPr>
        <w:t>for</w:t>
      </w:r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for</w:t>
      </w:r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      </w:t>
      </w:r>
      <w:r w:rsidR="00B6635E" w:rsidRPr="00B6635E">
        <w:rPr>
          <w:i/>
          <w:sz w:val="21"/>
          <w:szCs w:val="21"/>
        </w:rPr>
        <w:t>re-opened claims / RBNA / claim mgmt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r w:rsidR="006A6403">
        <w:t xml:space="preserve">i)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r>
        <w:t xml:space="preserve">behaviour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r w:rsidR="00825331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Why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>= UPR – DAC, as no claims have occurred so no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r w:rsidR="006C1A8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r w:rsidR="00C9657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frequent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stress </w:t>
      </w:r>
      <w:r>
        <w:rPr>
          <w:color w:val="000000" w:themeColor="text1"/>
          <w:lang w:val="en-GB"/>
        </w:rPr>
        <w:t>for a new entrant are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mgmt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2d. </w:t>
      </w:r>
      <w:r w:rsidRPr="0043297C">
        <w:rPr>
          <w:b/>
          <w:color w:val="7030A0"/>
        </w:rPr>
        <w:t>Reinsurer</w:t>
      </w:r>
      <w:r>
        <w:rPr>
          <w:color w:val="000000" w:themeColor="text1"/>
          <w:lang w:val="en-GB"/>
        </w:rPr>
        <w:t xml:space="preserve">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i)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>urrender assump</w:t>
      </w:r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The difference between the discount rate and the actual rate of investment return on the policy liability and cashflows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r w:rsidR="002D2B02">
        <w:t xml:space="preserve">i)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r w:rsidRPr="00F87729">
        <w:rPr>
          <w:i/>
          <w:sz w:val="21"/>
          <w:szCs w:val="21"/>
        </w:rPr>
        <w:t>large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>“acquisition expense recovery carrier” v.s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lastRenderedPageBreak/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monitored 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>2a.</w:t>
      </w:r>
      <w:r w:rsidR="00E67F00">
        <w:t xml:space="preserve"> Same RPG?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r w:rsidR="005262AA">
        <w:t>i) The implication of “</w:t>
      </w:r>
      <w:r w:rsidR="005262AA" w:rsidRPr="005262AA">
        <w:t>Duration Matching</w:t>
      </w:r>
      <w:r w:rsidR="005262AA">
        <w:t>” on accounting profit and capital position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prem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r w:rsidR="00590CAF">
        <w:t xml:space="preserve">i)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ORC)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>Profit estimation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v.s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>purpose: statutory v.s measure of business / audience</w:t>
      </w:r>
      <w:r w:rsidR="00E0241F">
        <w:rPr>
          <w:i/>
          <w:sz w:val="21"/>
          <w:szCs w:val="21"/>
        </w:rPr>
        <w:t>: external v.s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v.s RDR </w:t>
      </w:r>
      <w:r w:rsidRPr="005C4BC4">
        <w:rPr>
          <w:i/>
          <w:sz w:val="20"/>
        </w:rPr>
        <w:t xml:space="preserve">/ </w:t>
      </w:r>
      <w:r>
        <w:rPr>
          <w:i/>
          <w:sz w:val="20"/>
        </w:rPr>
        <w:t>assump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v.s </w:t>
      </w:r>
      <w:r>
        <w:rPr>
          <w:i/>
          <w:sz w:val="20"/>
        </w:rPr>
        <w:t xml:space="preserve">instantly </w:t>
      </w:r>
      <w:r w:rsidRPr="005C4BC4">
        <w:rPr>
          <w:i/>
          <w:sz w:val="20"/>
        </w:rPr>
        <w:t xml:space="preserve">capitalised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r w:rsidR="00C22190">
        <w:t xml:space="preserve">i)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r w:rsidR="00F5738A">
        <w:t>S</w:t>
      </w:r>
      <w:r w:rsidR="00F5738A" w:rsidRPr="00F5738A">
        <w:t>lower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r>
        <w:t>d.</w:t>
      </w:r>
      <w:r w:rsidR="008A696E">
        <w:t xml:space="preserve"> </w:t>
      </w:r>
      <w:r w:rsidR="008C52BF">
        <w:t>Adv</w:t>
      </w:r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r w:rsidR="008C52BF">
        <w:t>DisAdv</w:t>
      </w:r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r>
        <w:t>v.s.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r w:rsidR="00F944E3">
        <w:t xml:space="preserve">i)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r w:rsidRPr="00F944E3">
        <w:t>evaluate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r>
        <w:t xml:space="preserve">i. </w:t>
      </w:r>
      <w:r w:rsidR="00B54E5B">
        <w:t xml:space="preserve">Change asset mix to reduce risk: </w:t>
      </w:r>
    </w:p>
    <w:p w14:paraId="0377250E" w14:textId="4A05542B" w:rsidR="00F944E3" w:rsidRDefault="00B54E5B" w:rsidP="00F842F4">
      <w:pPr>
        <w:snapToGrid w:val="0"/>
        <w:spacing w:after="0"/>
        <w:ind w:left="-426"/>
      </w:pPr>
      <w:r>
        <w:t xml:space="preserve">   return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103F7B52" w14:textId="77777777" w:rsidR="0074659C" w:rsidRDefault="0074659C" w:rsidP="00F842F4">
      <w:pPr>
        <w:snapToGrid w:val="0"/>
        <w:spacing w:after="0"/>
        <w:ind w:left="-426"/>
      </w:pPr>
    </w:p>
    <w:p w14:paraId="6E6ABE8B" w14:textId="55BAB76B" w:rsidR="0074659C" w:rsidRPr="0074659C" w:rsidRDefault="0074659C" w:rsidP="0074659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S1</w:t>
      </w:r>
    </w:p>
    <w:p w14:paraId="1092F4B3" w14:textId="5906A71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B22F5A">
        <w:rPr>
          <w:b/>
          <w:color w:val="365F91" w:themeColor="accent1" w:themeShade="BF"/>
        </w:rPr>
        <w:t>AV</w:t>
      </w:r>
    </w:p>
    <w:p w14:paraId="63588EDF" w14:textId="656C01B9" w:rsidR="0074659C" w:rsidRDefault="0074659C" w:rsidP="0074659C">
      <w:pPr>
        <w:snapToGrid w:val="0"/>
        <w:spacing w:after="0"/>
        <w:ind w:left="-426"/>
      </w:pPr>
      <w:r>
        <w:t xml:space="preserve">1b. </w:t>
      </w:r>
      <w:r w:rsidR="00AB6697">
        <w:t>I</w:t>
      </w:r>
      <w:r>
        <w:t>mplication</w:t>
      </w:r>
      <w:r w:rsidR="00844556">
        <w:t>s</w:t>
      </w:r>
      <w:r>
        <w:t xml:space="preserve"> </w:t>
      </w:r>
      <w:r w:rsidR="00AB6697">
        <w:t xml:space="preserve">of company strategy </w:t>
      </w:r>
      <w:r>
        <w:t>on surplus asset</w:t>
      </w:r>
      <w:r w:rsidR="00844556">
        <w:t xml:space="preserve"> (i.e. c</w:t>
      </w:r>
      <w:r w:rsidR="00844556" w:rsidRPr="00844556">
        <w:t xml:space="preserve">apital </w:t>
      </w:r>
      <w:r w:rsidR="00A51FFB">
        <w:t>b</w:t>
      </w:r>
      <w:r w:rsidR="00844556" w:rsidRPr="00844556">
        <w:t xml:space="preserve">ase less </w:t>
      </w:r>
      <w:r w:rsidR="00844556">
        <w:t>PCA</w:t>
      </w:r>
      <w:r w:rsidR="00844556" w:rsidRPr="00844556">
        <w:t>)</w:t>
      </w:r>
    </w:p>
    <w:p w14:paraId="576DE497" w14:textId="5D1E5642" w:rsidR="0074659C" w:rsidRDefault="0074659C" w:rsidP="0074659C">
      <w:pPr>
        <w:snapToGrid w:val="0"/>
        <w:spacing w:after="0"/>
        <w:ind w:left="-426"/>
      </w:pPr>
      <w:r>
        <w:t>1c.</w:t>
      </w:r>
      <w:r w:rsidR="0060661D">
        <w:t xml:space="preserve"> Equity ==&gt; Gov bonds, implication on PCA</w:t>
      </w:r>
    </w:p>
    <w:p w14:paraId="201019D4" w14:textId="1309274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639E9">
        <w:rPr>
          <w:b/>
          <w:highlight w:val="yellow"/>
        </w:rPr>
        <w:t>2.</w:t>
      </w:r>
      <w:r>
        <w:rPr>
          <w:b/>
        </w:rPr>
        <w:t xml:space="preserve"> </w:t>
      </w:r>
      <w:r w:rsidR="005639E9" w:rsidRPr="00CE11EC">
        <w:rPr>
          <w:b/>
          <w:color w:val="00B050"/>
        </w:rPr>
        <w:t>Profit</w:t>
      </w:r>
      <w:r w:rsidR="005639E9">
        <w:rPr>
          <w:b/>
          <w:color w:val="00B050"/>
        </w:rPr>
        <w:t xml:space="preserve"> </w:t>
      </w:r>
      <w:r w:rsidR="005639E9">
        <w:rPr>
          <w:b/>
        </w:rPr>
        <w:t xml:space="preserve">&amp; </w:t>
      </w:r>
      <w:r w:rsidR="005639E9" w:rsidRPr="005639E9">
        <w:rPr>
          <w:b/>
        </w:rPr>
        <w:t>reserving</w:t>
      </w:r>
      <w:r w:rsidR="005639E9">
        <w:rPr>
          <w:b/>
        </w:rPr>
        <w:t xml:space="preserve"> method</w:t>
      </w:r>
    </w:p>
    <w:p w14:paraId="49FF0EA5" w14:textId="14BB77F2" w:rsidR="0074659C" w:rsidRDefault="0074659C" w:rsidP="0074659C">
      <w:pPr>
        <w:snapToGrid w:val="0"/>
        <w:spacing w:after="0"/>
        <w:ind w:left="-426"/>
      </w:pPr>
      <w:r>
        <w:t>2b.</w:t>
      </w:r>
      <w:r w:rsidR="00B22F5A">
        <w:t xml:space="preserve"> Profit carrier: </w:t>
      </w:r>
      <w:r w:rsidR="00B22F5A" w:rsidRPr="00B22F5A">
        <w:rPr>
          <w:i/>
        </w:rPr>
        <w:t>claim =&gt; policies inforce</w:t>
      </w:r>
      <w:r w:rsidR="00B22F5A">
        <w:t>, impact on timing of profit release [</w:t>
      </w:r>
      <w:r w:rsidR="00B22F5A" w:rsidRPr="00B22F5A">
        <w:rPr>
          <w:color w:val="C00000"/>
        </w:rPr>
        <w:t>faster</w:t>
      </w:r>
      <w:r w:rsidR="00B22F5A">
        <w:t>] and EV [</w:t>
      </w:r>
      <w:r w:rsidR="00B22F5A" w:rsidRPr="00B22F5A">
        <w:rPr>
          <w:color w:val="C00000"/>
        </w:rPr>
        <w:t>lower</w:t>
      </w:r>
      <w:r w:rsidR="00B22F5A">
        <w:t>]</w:t>
      </w:r>
    </w:p>
    <w:p w14:paraId="58E1A2A9" w14:textId="6CA6329E" w:rsidR="0074659C" w:rsidRDefault="0074659C" w:rsidP="0074659C">
      <w:pPr>
        <w:snapToGrid w:val="0"/>
        <w:spacing w:after="0"/>
        <w:ind w:left="-426"/>
      </w:pPr>
      <w:r>
        <w:t>2c.</w:t>
      </w:r>
      <w:r w:rsidR="00B22F5A">
        <w:t xml:space="preserve"> </w:t>
      </w:r>
      <w:r w:rsidR="005639E9">
        <w:t xml:space="preserve">Conservative basis: </w:t>
      </w:r>
      <w:r w:rsidR="005639E9" w:rsidRPr="005639E9">
        <w:t xml:space="preserve">impact on actual </w:t>
      </w:r>
      <w:r w:rsidR="005639E9">
        <w:t>profitability</w:t>
      </w:r>
    </w:p>
    <w:p w14:paraId="632A1B9D" w14:textId="233F8FAC" w:rsidR="0074659C" w:rsidRDefault="0074659C" w:rsidP="0074659C">
      <w:pPr>
        <w:snapToGrid w:val="0"/>
        <w:spacing w:after="0"/>
        <w:ind w:left="-426"/>
        <w:rPr>
          <w:b/>
        </w:rPr>
      </w:pPr>
      <w:r>
        <w:t>2d.</w:t>
      </w:r>
      <w:r w:rsidR="005639E9">
        <w:t xml:space="preserve"> F</w:t>
      </w:r>
      <w:r w:rsidR="005639E9" w:rsidRPr="005639E9">
        <w:t>orc</w:t>
      </w:r>
      <w:r w:rsidR="005639E9">
        <w:t xml:space="preserve">e </w:t>
      </w:r>
      <w:r w:rsidR="005639E9" w:rsidRPr="005639E9">
        <w:t>acquisition expenses to come through as a loss in the first year</w:t>
      </w:r>
      <w:r w:rsidR="005639E9">
        <w:t xml:space="preserve">: </w:t>
      </w:r>
      <w:r w:rsidR="005639E9" w:rsidRPr="005639E9">
        <w:t xml:space="preserve">impact on </w:t>
      </w:r>
      <w:r w:rsidR="005639E9">
        <w:t>profitability</w:t>
      </w:r>
    </w:p>
    <w:p w14:paraId="6172374A" w14:textId="77777777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5C0093E" w14:textId="03AAA7AF" w:rsidR="0074659C" w:rsidRPr="00D90969" w:rsidRDefault="0074659C" w:rsidP="0074659C">
      <w:pPr>
        <w:snapToGrid w:val="0"/>
        <w:spacing w:after="0"/>
        <w:ind w:left="-426"/>
        <w:rPr>
          <w:u w:val="single"/>
        </w:rPr>
      </w:pPr>
      <w:r>
        <w:t>3a.</w:t>
      </w:r>
      <w:r w:rsidR="00D90969">
        <w:t xml:space="preserve"> Net Assets</w:t>
      </w:r>
      <w:r w:rsidR="00D90969" w:rsidRPr="00D90969">
        <w:t xml:space="preserve">(t) = Net Assets(t-1) + Profit(t) </w:t>
      </w:r>
      <w:r w:rsidR="00D90969" w:rsidRPr="00D90969">
        <w:rPr>
          <w:u w:val="single"/>
        </w:rPr>
        <w:t>+ Capital Injection – Dividends</w:t>
      </w:r>
    </w:p>
    <w:p w14:paraId="632F76EC" w14:textId="3B82EF94" w:rsidR="0074659C" w:rsidRDefault="0074659C" w:rsidP="0074659C">
      <w:pPr>
        <w:snapToGrid w:val="0"/>
        <w:spacing w:after="0"/>
        <w:ind w:left="-426"/>
      </w:pPr>
      <w:r>
        <w:t>3b.</w:t>
      </w:r>
      <w:r w:rsidR="00B50876">
        <w:t xml:space="preserve"> </w:t>
      </w:r>
      <w:r w:rsidR="001C2679">
        <w:t xml:space="preserve">i. </w:t>
      </w:r>
      <w:r w:rsidR="00B50876">
        <w:t>Why higher lapse is good for business in loss recognition</w:t>
      </w:r>
    </w:p>
    <w:p w14:paraId="70A1AAE8" w14:textId="5C34FDC1" w:rsidR="001C2679" w:rsidRDefault="001C2679" w:rsidP="0074659C">
      <w:pPr>
        <w:snapToGrid w:val="0"/>
        <w:spacing w:after="0"/>
        <w:ind w:left="-426"/>
      </w:pPr>
      <w:r>
        <w:lastRenderedPageBreak/>
        <w:t xml:space="preserve">      ii. </w:t>
      </w:r>
      <w:r w:rsidR="007E5C29" w:rsidRPr="007E5C29">
        <w:t xml:space="preserve">Expected investment returns </w:t>
      </w:r>
      <w:r w:rsidR="007E5C29">
        <w:t>are</w:t>
      </w:r>
      <w:r w:rsidR="007E5C29" w:rsidRPr="007E5C29">
        <w:t xml:space="preserve"> allowed for in planned profits</w:t>
      </w:r>
    </w:p>
    <w:p w14:paraId="292DC540" w14:textId="62CEC3A1" w:rsidR="001C2679" w:rsidRDefault="001C2679" w:rsidP="0074659C">
      <w:pPr>
        <w:snapToGrid w:val="0"/>
        <w:spacing w:after="0"/>
        <w:ind w:left="-426"/>
      </w:pPr>
      <w:r>
        <w:t xml:space="preserve">     iii. Discount rate change leads to loss ==&gt; Asset liability mismatch</w:t>
      </w:r>
    </w:p>
    <w:p w14:paraId="1FF3CEBC" w14:textId="1F2FC0CD" w:rsidR="008F099C" w:rsidRDefault="0074659C" w:rsidP="008F099C">
      <w:pPr>
        <w:snapToGrid w:val="0"/>
        <w:spacing w:after="0"/>
        <w:ind w:left="-426"/>
      </w:pPr>
      <w:r>
        <w:t>3c.</w:t>
      </w:r>
      <w:r w:rsidR="007E5C29">
        <w:t xml:space="preserve"> </w:t>
      </w:r>
      <w:r w:rsidR="008F099C">
        <w:t xml:space="preserve">i. </w:t>
      </w:r>
      <w:r w:rsidR="00963069" w:rsidRPr="008F099C">
        <w:t xml:space="preserve">BEL </w:t>
      </w:r>
      <w:r w:rsidR="00963069">
        <w:t>increases, impact</w:t>
      </w:r>
      <w:r w:rsidR="00963069" w:rsidRPr="008F099C">
        <w:t xml:space="preserve"> on</w:t>
      </w:r>
      <w:r w:rsidR="00963069">
        <w:t xml:space="preserve"> profit</w:t>
      </w:r>
      <w:r w:rsidR="00A14696">
        <w:t xml:space="preserve"> </w:t>
      </w:r>
      <w:r w:rsidR="00A14696" w:rsidRPr="00A14696">
        <w:t>in the current period</w:t>
      </w:r>
    </w:p>
    <w:p w14:paraId="674EC6B4" w14:textId="179D2812" w:rsidR="008F099C" w:rsidRPr="00DB17E4" w:rsidRDefault="00963069" w:rsidP="008F099C">
      <w:pPr>
        <w:snapToGrid w:val="0"/>
        <w:spacing w:after="0"/>
        <w:ind w:left="-426"/>
        <w:rPr>
          <w:color w:val="C00000"/>
        </w:rPr>
      </w:pPr>
      <w:r>
        <w:t xml:space="preserve">    </w:t>
      </w:r>
      <w:r w:rsidR="008F099C">
        <w:t xml:space="preserve"> ii. </w:t>
      </w:r>
      <w:r w:rsidR="008F099C" w:rsidRPr="008F099C">
        <w:t xml:space="preserve">BEL </w:t>
      </w:r>
      <w:r w:rsidR="00FF502E">
        <w:t>increases, impact</w:t>
      </w:r>
      <w:r w:rsidR="008F099C" w:rsidRPr="008F099C">
        <w:t xml:space="preserve"> on</w:t>
      </w:r>
      <w:r w:rsidR="008F099C">
        <w:t xml:space="preserve"> EV</w:t>
      </w:r>
      <w:r w:rsidR="00DB17E4">
        <w:t xml:space="preserve">: </w:t>
      </w:r>
      <w:r w:rsidR="00DB17E4" w:rsidRPr="00DB17E4">
        <w:rPr>
          <w:color w:val="C00000"/>
        </w:rPr>
        <w:t>decreases as value of future profits decreases</w:t>
      </w:r>
    </w:p>
    <w:p w14:paraId="4D0C96FD" w14:textId="79374014" w:rsidR="00963069" w:rsidRDefault="00963069" w:rsidP="00963069">
      <w:pPr>
        <w:snapToGrid w:val="0"/>
        <w:spacing w:after="0"/>
        <w:ind w:left="-426"/>
      </w:pPr>
      <w:r>
        <w:t xml:space="preserve">    </w:t>
      </w:r>
      <w:r w:rsidR="008F099C">
        <w:t xml:space="preserve">iii. </w:t>
      </w:r>
      <w:r w:rsidRPr="008F099C">
        <w:t xml:space="preserve">BEL </w:t>
      </w:r>
      <w:r>
        <w:t>increases, impact</w:t>
      </w:r>
      <w:r w:rsidRPr="008F099C">
        <w:t xml:space="preserve"> on</w:t>
      </w:r>
      <w:r>
        <w:t xml:space="preserve"> profit </w:t>
      </w:r>
      <w:r w:rsidR="00A14696" w:rsidRPr="00A14696">
        <w:t>in the current period</w:t>
      </w:r>
      <w:r w:rsidR="00A14696">
        <w:t xml:space="preserve"> </w:t>
      </w:r>
      <w:r>
        <w:t>[for loss recognition business]</w:t>
      </w:r>
    </w:p>
    <w:p w14:paraId="06456A6F" w14:textId="4F3EEBD6" w:rsidR="00C650DA" w:rsidRPr="00C650DA" w:rsidRDefault="00C650DA" w:rsidP="00C650D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2016 S1</w:t>
      </w:r>
    </w:p>
    <w:p w14:paraId="6FC9D12F" w14:textId="088D69C1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642153">
        <w:rPr>
          <w:b/>
        </w:rPr>
        <w:t>P</w:t>
      </w:r>
      <w:r w:rsidR="00642153" w:rsidRPr="00642153">
        <w:rPr>
          <w:b/>
        </w:rPr>
        <w:t xml:space="preserve">rojecting a </w:t>
      </w:r>
      <w:r w:rsidR="00642153">
        <w:rPr>
          <w:b/>
        </w:rPr>
        <w:t xml:space="preserve">BS and capital position / </w:t>
      </w:r>
      <w:r w:rsidR="00642153" w:rsidRPr="00642153">
        <w:rPr>
          <w:b/>
        </w:rPr>
        <w:t>applying prescribed regulatory stress tests</w:t>
      </w:r>
    </w:p>
    <w:p w14:paraId="2C6AF4D5" w14:textId="3BEA4629" w:rsidR="00C650DA" w:rsidRDefault="00C650DA" w:rsidP="00C650DA">
      <w:pPr>
        <w:snapToGrid w:val="0"/>
        <w:spacing w:after="0"/>
        <w:ind w:left="-426"/>
      </w:pPr>
      <w:r>
        <w:t>1a. Capital base</w:t>
      </w:r>
    </w:p>
    <w:p w14:paraId="7E72C084" w14:textId="45F3AA87" w:rsidR="00C650DA" w:rsidRDefault="00C650DA" w:rsidP="00C650DA">
      <w:pPr>
        <w:snapToGrid w:val="0"/>
        <w:spacing w:after="0"/>
        <w:ind w:left="-426"/>
      </w:pPr>
      <w:r>
        <w:t>1c.</w:t>
      </w:r>
      <w:r w:rsidRPr="00C650DA">
        <w:t xml:space="preserve"> Management </w:t>
      </w:r>
      <w:r>
        <w:t>actions</w:t>
      </w:r>
      <w:r w:rsidRPr="00C650DA">
        <w:t xml:space="preserve"> in response to the stress</w:t>
      </w:r>
    </w:p>
    <w:p w14:paraId="13508D8E" w14:textId="6FAFE49C" w:rsidR="00C650DA" w:rsidRDefault="00C650DA" w:rsidP="00C650DA">
      <w:pPr>
        <w:snapToGrid w:val="0"/>
        <w:spacing w:after="0"/>
        <w:ind w:left="-426"/>
      </w:pPr>
      <w:r>
        <w:t>1d. H</w:t>
      </w:r>
      <w:r w:rsidRPr="00C650DA">
        <w:t>ow to set a good target surplus policy</w:t>
      </w:r>
    </w:p>
    <w:p w14:paraId="14532EF8" w14:textId="6E164F99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576CB">
        <w:rPr>
          <w:b/>
        </w:rPr>
        <w:t xml:space="preserve">MoS </w:t>
      </w:r>
      <w:r w:rsidR="005E1CA4" w:rsidRPr="005E1CA4">
        <w:rPr>
          <w:b/>
        </w:rPr>
        <w:t>[Par]</w:t>
      </w:r>
    </w:p>
    <w:p w14:paraId="563DA447" w14:textId="3FAD8213" w:rsidR="00C650DA" w:rsidRDefault="00C650DA" w:rsidP="00C650DA">
      <w:pPr>
        <w:snapToGrid w:val="0"/>
        <w:spacing w:after="0"/>
        <w:ind w:left="-426"/>
      </w:pPr>
      <w:r>
        <w:t>2a.</w:t>
      </w:r>
      <w:r w:rsidR="00C4639A">
        <w:t xml:space="preserve"> PL: Par v.s.</w:t>
      </w:r>
      <w:r w:rsidR="00C4639A" w:rsidRPr="00C4639A">
        <w:t xml:space="preserve"> non-par business</w:t>
      </w:r>
    </w:p>
    <w:p w14:paraId="15D41CE0" w14:textId="76F48EE0" w:rsidR="00C650DA" w:rsidRDefault="00C650DA" w:rsidP="00C650DA">
      <w:pPr>
        <w:snapToGrid w:val="0"/>
        <w:spacing w:after="0"/>
        <w:ind w:left="-426"/>
      </w:pPr>
      <w:r>
        <w:t>2b.</w:t>
      </w:r>
      <w:r w:rsidR="00B65CF6">
        <w:t xml:space="preserve"> Shareholder retained earnings = 25% </w:t>
      </w:r>
      <w:r w:rsidR="00B65CF6" w:rsidRPr="00B65CF6">
        <w:t>Policy owners’ retained earnings</w:t>
      </w:r>
    </w:p>
    <w:p w14:paraId="65828F43" w14:textId="25149A8D" w:rsidR="00453B00" w:rsidRDefault="00C650DA" w:rsidP="00C650DA">
      <w:pPr>
        <w:snapToGrid w:val="0"/>
        <w:spacing w:after="0"/>
        <w:ind w:left="-426"/>
      </w:pPr>
      <w:r>
        <w:t>2c.</w:t>
      </w:r>
      <w:r w:rsidR="00B65CF6">
        <w:t xml:space="preserve"> </w:t>
      </w:r>
      <w:r w:rsidR="002576CB">
        <w:t>Tontine problem</w:t>
      </w:r>
      <w:r w:rsidR="00453B00">
        <w:t>: [2B textbook 26.13]</w:t>
      </w:r>
    </w:p>
    <w:p w14:paraId="05647221" w14:textId="5CBEF6F2" w:rsidR="00C650DA" w:rsidRDefault="00453B00" w:rsidP="00C650DA">
      <w:pPr>
        <w:snapToGrid w:val="0"/>
        <w:spacing w:after="0"/>
        <w:ind w:left="-426"/>
      </w:pPr>
      <w:r w:rsidRPr="00453B00">
        <w:rPr>
          <w:sz w:val="20"/>
          <w:szCs w:val="20"/>
        </w:rPr>
        <w:t xml:space="preserve">an amount of policy owners’ retained profits could in theory remain as a liability on the </w:t>
      </w:r>
      <w:r>
        <w:rPr>
          <w:sz w:val="20"/>
          <w:szCs w:val="20"/>
        </w:rPr>
        <w:t>BS</w:t>
      </w:r>
      <w:r w:rsidRPr="00453B00">
        <w:rPr>
          <w:sz w:val="20"/>
          <w:szCs w:val="20"/>
        </w:rPr>
        <w:t xml:space="preserve"> forever after all of the participating policies have terminated.</w:t>
      </w:r>
    </w:p>
    <w:p w14:paraId="0055222F" w14:textId="66120060" w:rsidR="00C650DA" w:rsidRPr="00C37C19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C37C19">
        <w:rPr>
          <w:b/>
        </w:rPr>
        <w:t xml:space="preserve">3. </w:t>
      </w:r>
      <w:r w:rsidR="00C37C19" w:rsidRPr="00C37C19">
        <w:rPr>
          <w:b/>
        </w:rPr>
        <w:t>[DI]</w:t>
      </w:r>
    </w:p>
    <w:p w14:paraId="1D98B443" w14:textId="686B1EF5" w:rsidR="00660F6E" w:rsidRPr="00660F6E" w:rsidRDefault="00C650DA" w:rsidP="00660F6E">
      <w:pPr>
        <w:snapToGrid w:val="0"/>
        <w:spacing w:after="0"/>
        <w:ind w:left="-426"/>
      </w:pPr>
      <w:r>
        <w:t>3a.</w:t>
      </w:r>
      <w:r w:rsidR="00382C88">
        <w:t xml:space="preserve"> To increase </w:t>
      </w:r>
      <w:r w:rsidR="00A20453">
        <w:t>[</w:t>
      </w:r>
      <w:r w:rsidR="00382C88">
        <w:t>DI</w:t>
      </w:r>
      <w:r w:rsidR="00A20453">
        <w:t>]</w:t>
      </w:r>
      <w:r w:rsidR="00382C88">
        <w:t xml:space="preserve"> premium: </w:t>
      </w:r>
      <w:r w:rsidR="00CA2D76">
        <w:t>considerations / issues</w:t>
      </w:r>
      <w:r w:rsidR="00382C88">
        <w:t xml:space="preserve"> / signoffs needed</w:t>
      </w:r>
    </w:p>
    <w:p w14:paraId="06483C7E" w14:textId="0784BB7B" w:rsidR="00660F6E" w:rsidRPr="00660F6E" w:rsidRDefault="00660F6E" w:rsidP="00660F6E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2015</w:t>
      </w:r>
      <w:r>
        <w:rPr>
          <w:b/>
          <w:highlight w:val="yellow"/>
        </w:rPr>
        <w:t xml:space="preserve"> S</w:t>
      </w:r>
      <w:r>
        <w:rPr>
          <w:b/>
          <w:highlight w:val="yellow"/>
        </w:rPr>
        <w:t>1</w:t>
      </w:r>
    </w:p>
    <w:p w14:paraId="1C45728F" w14:textId="77777777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2F48A80D" w14:textId="77777777" w:rsidR="00660F6E" w:rsidRDefault="00660F6E" w:rsidP="00660F6E">
      <w:pPr>
        <w:snapToGrid w:val="0"/>
        <w:spacing w:after="0"/>
        <w:ind w:left="-426"/>
      </w:pPr>
      <w:r>
        <w:t xml:space="preserve">1a. </w:t>
      </w:r>
    </w:p>
    <w:p w14:paraId="1163B4DF" w14:textId="77777777" w:rsidR="00660F6E" w:rsidRDefault="00660F6E" w:rsidP="00660F6E">
      <w:pPr>
        <w:snapToGrid w:val="0"/>
        <w:spacing w:after="0"/>
        <w:ind w:left="-426"/>
      </w:pPr>
      <w:r>
        <w:t xml:space="preserve">1b. </w:t>
      </w:r>
    </w:p>
    <w:p w14:paraId="391E80B1" w14:textId="77777777" w:rsidR="00660F6E" w:rsidRDefault="00660F6E" w:rsidP="00660F6E">
      <w:pPr>
        <w:snapToGrid w:val="0"/>
        <w:spacing w:after="0"/>
        <w:ind w:left="-426"/>
      </w:pPr>
      <w:r>
        <w:t>1c.</w:t>
      </w:r>
    </w:p>
    <w:p w14:paraId="623BCA2F" w14:textId="77777777" w:rsidR="00660F6E" w:rsidRDefault="00660F6E" w:rsidP="00660F6E">
      <w:pPr>
        <w:snapToGrid w:val="0"/>
        <w:spacing w:after="0"/>
        <w:ind w:left="-426"/>
      </w:pPr>
      <w:r>
        <w:t xml:space="preserve">1d. </w:t>
      </w:r>
    </w:p>
    <w:p w14:paraId="2AC85CA5" w14:textId="77777777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396EB2C" w14:textId="77777777" w:rsidR="00660F6E" w:rsidRDefault="00660F6E" w:rsidP="00660F6E">
      <w:pPr>
        <w:snapToGrid w:val="0"/>
        <w:spacing w:after="0"/>
        <w:ind w:left="-426"/>
      </w:pPr>
      <w:r>
        <w:t>2a.</w:t>
      </w:r>
    </w:p>
    <w:p w14:paraId="2FC8F0E5" w14:textId="77777777" w:rsidR="00660F6E" w:rsidRDefault="00660F6E" w:rsidP="00660F6E">
      <w:pPr>
        <w:snapToGrid w:val="0"/>
        <w:spacing w:after="0"/>
        <w:ind w:left="-426"/>
      </w:pPr>
      <w:r>
        <w:t>2b.</w:t>
      </w:r>
    </w:p>
    <w:p w14:paraId="4ACE48F9" w14:textId="77777777" w:rsidR="00660F6E" w:rsidRDefault="00660F6E" w:rsidP="00660F6E">
      <w:pPr>
        <w:snapToGrid w:val="0"/>
        <w:spacing w:after="0"/>
        <w:ind w:left="-426"/>
      </w:pPr>
      <w:r>
        <w:t>2c.</w:t>
      </w:r>
    </w:p>
    <w:p w14:paraId="66D252BE" w14:textId="77777777" w:rsidR="00660F6E" w:rsidRDefault="00660F6E" w:rsidP="00660F6E">
      <w:pPr>
        <w:snapToGrid w:val="0"/>
        <w:spacing w:after="0"/>
        <w:ind w:left="-426"/>
        <w:rPr>
          <w:b/>
        </w:rPr>
      </w:pPr>
      <w:r>
        <w:t>2d.</w:t>
      </w:r>
    </w:p>
    <w:p w14:paraId="2DBD3E82" w14:textId="77777777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013C1E4" w14:textId="77777777" w:rsidR="00660F6E" w:rsidRDefault="00660F6E" w:rsidP="00660F6E">
      <w:pPr>
        <w:snapToGrid w:val="0"/>
        <w:spacing w:after="0"/>
        <w:ind w:left="-426"/>
      </w:pPr>
      <w:r>
        <w:t>3a.</w:t>
      </w:r>
    </w:p>
    <w:p w14:paraId="2EF22F0D" w14:textId="2102184E" w:rsidR="0074659C" w:rsidRDefault="00660F6E" w:rsidP="00660F6E">
      <w:pPr>
        <w:snapToGrid w:val="0"/>
        <w:spacing w:after="0"/>
        <w:ind w:left="-426"/>
      </w:pPr>
      <w:r>
        <w:t>3b.</w:t>
      </w: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52724B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7CF779AA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D036778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46A5320C" w14:textId="77777777" w:rsidR="007A48CD" w:rsidRDefault="007A48CD" w:rsidP="00F842F4">
      <w:pPr>
        <w:snapToGrid w:val="0"/>
        <w:spacing w:after="0"/>
        <w:ind w:left="-426"/>
        <w:rPr>
          <w:b/>
        </w:rPr>
      </w:pPr>
      <w:bookmarkStart w:id="0" w:name="_GoBack"/>
      <w:bookmarkEnd w:id="0"/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lastRenderedPageBreak/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CC0B5" w14:textId="77777777" w:rsidR="0015506C" w:rsidRDefault="0015506C" w:rsidP="0021064A">
      <w:pPr>
        <w:spacing w:after="0" w:line="240" w:lineRule="auto"/>
      </w:pPr>
      <w:r>
        <w:separator/>
      </w:r>
    </w:p>
  </w:endnote>
  <w:endnote w:type="continuationSeparator" w:id="0">
    <w:p w14:paraId="50511FDA" w14:textId="77777777" w:rsidR="0015506C" w:rsidRDefault="0015506C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7725C" w14:textId="77777777" w:rsidR="0015506C" w:rsidRDefault="0015506C" w:rsidP="0021064A">
      <w:pPr>
        <w:spacing w:after="0" w:line="240" w:lineRule="auto"/>
      </w:pPr>
      <w:r>
        <w:separator/>
      </w:r>
    </w:p>
  </w:footnote>
  <w:footnote w:type="continuationSeparator" w:id="0">
    <w:p w14:paraId="66DB1FC3" w14:textId="77777777" w:rsidR="0015506C" w:rsidRDefault="0015506C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1AF440C"/>
    <w:multiLevelType w:val="hybridMultilevel"/>
    <w:tmpl w:val="A78AEDD6"/>
    <w:lvl w:ilvl="0" w:tplc="66681F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0F7402"/>
    <w:multiLevelType w:val="hybridMultilevel"/>
    <w:tmpl w:val="D3FABA7E"/>
    <w:lvl w:ilvl="0" w:tplc="B5F033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F3335BD"/>
    <w:multiLevelType w:val="hybridMultilevel"/>
    <w:tmpl w:val="85E2B39A"/>
    <w:lvl w:ilvl="0" w:tplc="4266BEF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2A7C"/>
    <w:rsid w:val="00015C44"/>
    <w:rsid w:val="0002346A"/>
    <w:rsid w:val="00023C8E"/>
    <w:rsid w:val="00024C52"/>
    <w:rsid w:val="000250E1"/>
    <w:rsid w:val="000266E5"/>
    <w:rsid w:val="0003684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413D"/>
    <w:rsid w:val="0006459B"/>
    <w:rsid w:val="000671F6"/>
    <w:rsid w:val="00071984"/>
    <w:rsid w:val="0007260C"/>
    <w:rsid w:val="0007456B"/>
    <w:rsid w:val="00075492"/>
    <w:rsid w:val="000766EA"/>
    <w:rsid w:val="000821A5"/>
    <w:rsid w:val="000845BB"/>
    <w:rsid w:val="00084875"/>
    <w:rsid w:val="00084B27"/>
    <w:rsid w:val="000866AB"/>
    <w:rsid w:val="00092A3A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5506C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81B67"/>
    <w:rsid w:val="001903A8"/>
    <w:rsid w:val="001905BB"/>
    <w:rsid w:val="00191283"/>
    <w:rsid w:val="00192E8A"/>
    <w:rsid w:val="0019318F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2679"/>
    <w:rsid w:val="001C5687"/>
    <w:rsid w:val="001D0F5F"/>
    <w:rsid w:val="001D0FB8"/>
    <w:rsid w:val="001D3EE9"/>
    <w:rsid w:val="001D4E4C"/>
    <w:rsid w:val="001D5733"/>
    <w:rsid w:val="001E26D1"/>
    <w:rsid w:val="001F1733"/>
    <w:rsid w:val="001F2804"/>
    <w:rsid w:val="001F3DCE"/>
    <w:rsid w:val="001F3E8F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576CB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C6B"/>
    <w:rsid w:val="00330C3D"/>
    <w:rsid w:val="00330FC4"/>
    <w:rsid w:val="00335995"/>
    <w:rsid w:val="00343178"/>
    <w:rsid w:val="00343344"/>
    <w:rsid w:val="003434DA"/>
    <w:rsid w:val="00345ECA"/>
    <w:rsid w:val="003465D0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2C88"/>
    <w:rsid w:val="00384CD5"/>
    <w:rsid w:val="00391C86"/>
    <w:rsid w:val="0039547A"/>
    <w:rsid w:val="00395DA0"/>
    <w:rsid w:val="00396D26"/>
    <w:rsid w:val="003A086D"/>
    <w:rsid w:val="003A31D4"/>
    <w:rsid w:val="003A557F"/>
    <w:rsid w:val="003A6185"/>
    <w:rsid w:val="003A72AE"/>
    <w:rsid w:val="003A78B3"/>
    <w:rsid w:val="003B2AB8"/>
    <w:rsid w:val="003B49AE"/>
    <w:rsid w:val="003B6E91"/>
    <w:rsid w:val="003C254B"/>
    <w:rsid w:val="003C26D3"/>
    <w:rsid w:val="003C30FF"/>
    <w:rsid w:val="003C3816"/>
    <w:rsid w:val="003C3FCF"/>
    <w:rsid w:val="003C5085"/>
    <w:rsid w:val="003C59F9"/>
    <w:rsid w:val="003D1322"/>
    <w:rsid w:val="003D26BC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4C62"/>
    <w:rsid w:val="004150B7"/>
    <w:rsid w:val="004171B9"/>
    <w:rsid w:val="0042742C"/>
    <w:rsid w:val="0043297C"/>
    <w:rsid w:val="00436228"/>
    <w:rsid w:val="00436A29"/>
    <w:rsid w:val="0044065C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D27"/>
    <w:rsid w:val="004536C8"/>
    <w:rsid w:val="00453B00"/>
    <w:rsid w:val="004552EF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3619"/>
    <w:rsid w:val="00513CEB"/>
    <w:rsid w:val="00516759"/>
    <w:rsid w:val="005169AC"/>
    <w:rsid w:val="00520935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39E9"/>
    <w:rsid w:val="0056422D"/>
    <w:rsid w:val="00565B30"/>
    <w:rsid w:val="005703F2"/>
    <w:rsid w:val="005725D5"/>
    <w:rsid w:val="00572EBD"/>
    <w:rsid w:val="00574857"/>
    <w:rsid w:val="00574996"/>
    <w:rsid w:val="00576166"/>
    <w:rsid w:val="00581EE4"/>
    <w:rsid w:val="00582808"/>
    <w:rsid w:val="00584D8B"/>
    <w:rsid w:val="00584E12"/>
    <w:rsid w:val="00587351"/>
    <w:rsid w:val="00590CAF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C152E"/>
    <w:rsid w:val="005C4BC4"/>
    <w:rsid w:val="005C5548"/>
    <w:rsid w:val="005D0323"/>
    <w:rsid w:val="005D15E4"/>
    <w:rsid w:val="005E1CA4"/>
    <w:rsid w:val="005E22A4"/>
    <w:rsid w:val="005F6E31"/>
    <w:rsid w:val="005F7882"/>
    <w:rsid w:val="006008C1"/>
    <w:rsid w:val="00602CA0"/>
    <w:rsid w:val="00604880"/>
    <w:rsid w:val="00605A9F"/>
    <w:rsid w:val="00606315"/>
    <w:rsid w:val="0060661D"/>
    <w:rsid w:val="00607E62"/>
    <w:rsid w:val="006121D2"/>
    <w:rsid w:val="00612206"/>
    <w:rsid w:val="0061281D"/>
    <w:rsid w:val="006148EB"/>
    <w:rsid w:val="006201B5"/>
    <w:rsid w:val="006263CA"/>
    <w:rsid w:val="00626F0B"/>
    <w:rsid w:val="0063055A"/>
    <w:rsid w:val="00632A91"/>
    <w:rsid w:val="00636797"/>
    <w:rsid w:val="006420BF"/>
    <w:rsid w:val="00642153"/>
    <w:rsid w:val="00643C8F"/>
    <w:rsid w:val="00644AC8"/>
    <w:rsid w:val="006461FA"/>
    <w:rsid w:val="00646D46"/>
    <w:rsid w:val="00652318"/>
    <w:rsid w:val="0065358D"/>
    <w:rsid w:val="00653DDA"/>
    <w:rsid w:val="006568A7"/>
    <w:rsid w:val="00656D77"/>
    <w:rsid w:val="00660728"/>
    <w:rsid w:val="00660A2E"/>
    <w:rsid w:val="00660F6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D46"/>
    <w:rsid w:val="0069746A"/>
    <w:rsid w:val="006A6403"/>
    <w:rsid w:val="006A704C"/>
    <w:rsid w:val="006B4E97"/>
    <w:rsid w:val="006C0487"/>
    <w:rsid w:val="006C1A8F"/>
    <w:rsid w:val="006C1B03"/>
    <w:rsid w:val="006C54C0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21B3"/>
    <w:rsid w:val="007128AE"/>
    <w:rsid w:val="007138AF"/>
    <w:rsid w:val="00714B1D"/>
    <w:rsid w:val="00717C13"/>
    <w:rsid w:val="007204E4"/>
    <w:rsid w:val="007227B7"/>
    <w:rsid w:val="00722915"/>
    <w:rsid w:val="00724B00"/>
    <w:rsid w:val="00727DB7"/>
    <w:rsid w:val="007313A8"/>
    <w:rsid w:val="00731641"/>
    <w:rsid w:val="007328C9"/>
    <w:rsid w:val="00732CCD"/>
    <w:rsid w:val="00734166"/>
    <w:rsid w:val="0074659C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80CA8"/>
    <w:rsid w:val="00784A6A"/>
    <w:rsid w:val="007900C5"/>
    <w:rsid w:val="00793AEB"/>
    <w:rsid w:val="007A1E7F"/>
    <w:rsid w:val="007A25F4"/>
    <w:rsid w:val="007A3737"/>
    <w:rsid w:val="007A48CD"/>
    <w:rsid w:val="007A5CC8"/>
    <w:rsid w:val="007A69D8"/>
    <w:rsid w:val="007B0B05"/>
    <w:rsid w:val="007B0E83"/>
    <w:rsid w:val="007B17CF"/>
    <w:rsid w:val="007B5633"/>
    <w:rsid w:val="007C477A"/>
    <w:rsid w:val="007C6530"/>
    <w:rsid w:val="007D20F3"/>
    <w:rsid w:val="007D7C6D"/>
    <w:rsid w:val="007E4E73"/>
    <w:rsid w:val="007E5C29"/>
    <w:rsid w:val="007E5E62"/>
    <w:rsid w:val="007E7420"/>
    <w:rsid w:val="007F1F54"/>
    <w:rsid w:val="007F2BBC"/>
    <w:rsid w:val="007F3ABB"/>
    <w:rsid w:val="007F59E2"/>
    <w:rsid w:val="007F73D1"/>
    <w:rsid w:val="007F7F36"/>
    <w:rsid w:val="008051F1"/>
    <w:rsid w:val="00805255"/>
    <w:rsid w:val="00805940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41E86"/>
    <w:rsid w:val="00843194"/>
    <w:rsid w:val="00844556"/>
    <w:rsid w:val="00846B2A"/>
    <w:rsid w:val="00851781"/>
    <w:rsid w:val="00854590"/>
    <w:rsid w:val="00856D4E"/>
    <w:rsid w:val="008605EE"/>
    <w:rsid w:val="008636AB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5EF"/>
    <w:rsid w:val="008D5F5C"/>
    <w:rsid w:val="008E0805"/>
    <w:rsid w:val="008E1D73"/>
    <w:rsid w:val="008E3A2B"/>
    <w:rsid w:val="008E4236"/>
    <w:rsid w:val="008E458A"/>
    <w:rsid w:val="008F099C"/>
    <w:rsid w:val="008F20F5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001"/>
    <w:rsid w:val="00915598"/>
    <w:rsid w:val="0091759C"/>
    <w:rsid w:val="0092097C"/>
    <w:rsid w:val="00925E21"/>
    <w:rsid w:val="00926E70"/>
    <w:rsid w:val="009270AD"/>
    <w:rsid w:val="00934AAD"/>
    <w:rsid w:val="0093531B"/>
    <w:rsid w:val="00937F38"/>
    <w:rsid w:val="00941896"/>
    <w:rsid w:val="00945685"/>
    <w:rsid w:val="00946202"/>
    <w:rsid w:val="0094710E"/>
    <w:rsid w:val="00947EFE"/>
    <w:rsid w:val="0095303F"/>
    <w:rsid w:val="00956A73"/>
    <w:rsid w:val="009610A7"/>
    <w:rsid w:val="00963069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7516"/>
    <w:rsid w:val="00981757"/>
    <w:rsid w:val="009839A0"/>
    <w:rsid w:val="00983CFB"/>
    <w:rsid w:val="00985A2B"/>
    <w:rsid w:val="00986FDF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04C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4696"/>
    <w:rsid w:val="00A158E4"/>
    <w:rsid w:val="00A17E90"/>
    <w:rsid w:val="00A20406"/>
    <w:rsid w:val="00A20453"/>
    <w:rsid w:val="00A21F7E"/>
    <w:rsid w:val="00A24396"/>
    <w:rsid w:val="00A24BE7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1FFB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8104D"/>
    <w:rsid w:val="00A831AF"/>
    <w:rsid w:val="00A90983"/>
    <w:rsid w:val="00A90D8C"/>
    <w:rsid w:val="00A950A0"/>
    <w:rsid w:val="00AA1062"/>
    <w:rsid w:val="00AA2149"/>
    <w:rsid w:val="00AA2C37"/>
    <w:rsid w:val="00AA5956"/>
    <w:rsid w:val="00AA60B6"/>
    <w:rsid w:val="00AA79D9"/>
    <w:rsid w:val="00AB3066"/>
    <w:rsid w:val="00AB3843"/>
    <w:rsid w:val="00AB4D3C"/>
    <w:rsid w:val="00AB55CA"/>
    <w:rsid w:val="00AB6697"/>
    <w:rsid w:val="00AC0FB9"/>
    <w:rsid w:val="00AC52B1"/>
    <w:rsid w:val="00AD2372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2F5A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5480"/>
    <w:rsid w:val="00B50876"/>
    <w:rsid w:val="00B50918"/>
    <w:rsid w:val="00B520B1"/>
    <w:rsid w:val="00B54242"/>
    <w:rsid w:val="00B54E5B"/>
    <w:rsid w:val="00B5639B"/>
    <w:rsid w:val="00B56997"/>
    <w:rsid w:val="00B6048B"/>
    <w:rsid w:val="00B61899"/>
    <w:rsid w:val="00B63BA0"/>
    <w:rsid w:val="00B6593C"/>
    <w:rsid w:val="00B65CF6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77D"/>
    <w:rsid w:val="00BA3ADB"/>
    <w:rsid w:val="00BA4697"/>
    <w:rsid w:val="00BA4915"/>
    <w:rsid w:val="00BA6C16"/>
    <w:rsid w:val="00BA7206"/>
    <w:rsid w:val="00BB1C84"/>
    <w:rsid w:val="00BB3208"/>
    <w:rsid w:val="00BB595C"/>
    <w:rsid w:val="00BB5ABC"/>
    <w:rsid w:val="00BB72CF"/>
    <w:rsid w:val="00BB735A"/>
    <w:rsid w:val="00BC3A97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BF78F3"/>
    <w:rsid w:val="00C0138D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C19"/>
    <w:rsid w:val="00C37DC1"/>
    <w:rsid w:val="00C428A2"/>
    <w:rsid w:val="00C44B35"/>
    <w:rsid w:val="00C4639A"/>
    <w:rsid w:val="00C47599"/>
    <w:rsid w:val="00C509D8"/>
    <w:rsid w:val="00C521EB"/>
    <w:rsid w:val="00C52329"/>
    <w:rsid w:val="00C524BF"/>
    <w:rsid w:val="00C57064"/>
    <w:rsid w:val="00C606EC"/>
    <w:rsid w:val="00C635C3"/>
    <w:rsid w:val="00C650DA"/>
    <w:rsid w:val="00C65444"/>
    <w:rsid w:val="00C66BCC"/>
    <w:rsid w:val="00C67EBC"/>
    <w:rsid w:val="00C70FA9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4C89"/>
    <w:rsid w:val="00C9657F"/>
    <w:rsid w:val="00CA2D76"/>
    <w:rsid w:val="00CB4760"/>
    <w:rsid w:val="00CC0EE8"/>
    <w:rsid w:val="00CC2464"/>
    <w:rsid w:val="00CC3590"/>
    <w:rsid w:val="00CC5409"/>
    <w:rsid w:val="00CC687C"/>
    <w:rsid w:val="00CD13DC"/>
    <w:rsid w:val="00CD47CE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CF5E14"/>
    <w:rsid w:val="00D01F10"/>
    <w:rsid w:val="00D06052"/>
    <w:rsid w:val="00D15847"/>
    <w:rsid w:val="00D158A2"/>
    <w:rsid w:val="00D1764A"/>
    <w:rsid w:val="00D17937"/>
    <w:rsid w:val="00D24053"/>
    <w:rsid w:val="00D24C53"/>
    <w:rsid w:val="00D2691A"/>
    <w:rsid w:val="00D33151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75585"/>
    <w:rsid w:val="00D85D56"/>
    <w:rsid w:val="00D85DBD"/>
    <w:rsid w:val="00D86557"/>
    <w:rsid w:val="00D87FCB"/>
    <w:rsid w:val="00D90969"/>
    <w:rsid w:val="00D90EEF"/>
    <w:rsid w:val="00D9335F"/>
    <w:rsid w:val="00D93C5F"/>
    <w:rsid w:val="00D97005"/>
    <w:rsid w:val="00DA1D5E"/>
    <w:rsid w:val="00DA3437"/>
    <w:rsid w:val="00DA7204"/>
    <w:rsid w:val="00DB08DA"/>
    <w:rsid w:val="00DB17E4"/>
    <w:rsid w:val="00DB417B"/>
    <w:rsid w:val="00DB41FC"/>
    <w:rsid w:val="00DC013E"/>
    <w:rsid w:val="00DC129B"/>
    <w:rsid w:val="00DC3A4E"/>
    <w:rsid w:val="00DC4D49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F4A2D"/>
    <w:rsid w:val="00DF50A8"/>
    <w:rsid w:val="00DF65DE"/>
    <w:rsid w:val="00DF692A"/>
    <w:rsid w:val="00DF6A40"/>
    <w:rsid w:val="00DF71B0"/>
    <w:rsid w:val="00E0081D"/>
    <w:rsid w:val="00E00AF6"/>
    <w:rsid w:val="00E0149B"/>
    <w:rsid w:val="00E02137"/>
    <w:rsid w:val="00E0241F"/>
    <w:rsid w:val="00E055DA"/>
    <w:rsid w:val="00E0629C"/>
    <w:rsid w:val="00E16852"/>
    <w:rsid w:val="00E20343"/>
    <w:rsid w:val="00E236B6"/>
    <w:rsid w:val="00E24EFB"/>
    <w:rsid w:val="00E27EE5"/>
    <w:rsid w:val="00E31856"/>
    <w:rsid w:val="00E31A1E"/>
    <w:rsid w:val="00E33901"/>
    <w:rsid w:val="00E33E31"/>
    <w:rsid w:val="00E35C1B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6016"/>
    <w:rsid w:val="00F567BA"/>
    <w:rsid w:val="00F5738A"/>
    <w:rsid w:val="00F66D85"/>
    <w:rsid w:val="00F71043"/>
    <w:rsid w:val="00F749A7"/>
    <w:rsid w:val="00F76BFF"/>
    <w:rsid w:val="00F77C0C"/>
    <w:rsid w:val="00F77CAD"/>
    <w:rsid w:val="00F81E32"/>
    <w:rsid w:val="00F842F4"/>
    <w:rsid w:val="00F87729"/>
    <w:rsid w:val="00F91A47"/>
    <w:rsid w:val="00F925D1"/>
    <w:rsid w:val="00F938FA"/>
    <w:rsid w:val="00F944E3"/>
    <w:rsid w:val="00F94844"/>
    <w:rsid w:val="00F97A32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413"/>
    <w:rsid w:val="00FF0B34"/>
    <w:rsid w:val="00FF502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  <w15:docId w15:val="{BBC24ADF-088B-46FA-BF54-F40F7E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47D0D-2AFD-4C81-B91E-BA61479A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4279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Vincent-JF</dc:creator>
  <cp:lastModifiedBy>Zhu, Jinfeng</cp:lastModifiedBy>
  <cp:revision>34</cp:revision>
  <dcterms:created xsi:type="dcterms:W3CDTF">2019-10-08T08:12:00Z</dcterms:created>
  <dcterms:modified xsi:type="dcterms:W3CDTF">2020-03-10T14:22:00Z</dcterms:modified>
</cp:coreProperties>
</file>