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8939" w14:textId="5EBFA878" w:rsidR="00F17C90" w:rsidRPr="00F17C90" w:rsidRDefault="00E44A50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F17C90">
        <w:rPr>
          <w:b/>
          <w:highlight w:val="yellow"/>
        </w:rPr>
        <w:t>2007 S2</w:t>
      </w:r>
      <w:r w:rsidR="00F17C90" w:rsidRPr="00F17C90">
        <w:rPr>
          <w:b/>
        </w:rPr>
        <w:t xml:space="preserve"> </w:t>
      </w:r>
    </w:p>
    <w:p w14:paraId="6FCDCDB6" w14:textId="61529829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6459B">
        <w:rPr>
          <w:b/>
        </w:rPr>
        <w:t xml:space="preserve">New </w:t>
      </w:r>
      <w:r w:rsidR="00315009">
        <w:rPr>
          <w:b/>
        </w:rPr>
        <w:t xml:space="preserve">System </w:t>
      </w:r>
      <w:r w:rsidR="0006459B">
        <w:rPr>
          <w:b/>
        </w:rPr>
        <w:t>merge/</w:t>
      </w:r>
      <w:r w:rsidR="00315009">
        <w:rPr>
          <w:b/>
        </w:rPr>
        <w:t>migration</w:t>
      </w:r>
    </w:p>
    <w:p w14:paraId="5E666C41" w14:textId="07D84A90" w:rsidR="00DC129B" w:rsidRDefault="006461FA" w:rsidP="00F842F4">
      <w:pPr>
        <w:snapToGrid w:val="0"/>
        <w:spacing w:after="0"/>
        <w:ind w:left="-426"/>
      </w:pPr>
      <w:r>
        <w:t>1a. Things</w:t>
      </w:r>
      <w:r w:rsidR="005B3D0C">
        <w:t>/information</w:t>
      </w:r>
      <w:r>
        <w:t xml:space="preserve"> to consider</w:t>
      </w:r>
      <w:r w:rsidR="005B3D0C">
        <w:t>/obtain</w:t>
      </w:r>
      <w:r>
        <w:t xml:space="preserve"> before </w:t>
      </w:r>
      <w:r w:rsidR="00DC129B">
        <w:t>merge/</w:t>
      </w:r>
      <w:r>
        <w:t xml:space="preserve">migration: </w:t>
      </w:r>
    </w:p>
    <w:p w14:paraId="327AC69E" w14:textId="420B08A9" w:rsidR="00DC129B" w:rsidRDefault="00DC129B" w:rsidP="00F842F4">
      <w:pPr>
        <w:snapToGrid w:val="0"/>
        <w:spacing w:after="0"/>
        <w:ind w:left="-426"/>
      </w:pPr>
      <w:r>
        <w:t xml:space="preserve">      1) FCR: </w:t>
      </w:r>
      <w:r w:rsidR="004552EF">
        <w:t xml:space="preserve">to obtain </w:t>
      </w:r>
      <w:r>
        <w:t>data, assumptions and method</w:t>
      </w:r>
      <w:r w:rsidR="00BF26E5">
        <w:t xml:space="preserve">; </w:t>
      </w:r>
    </w:p>
    <w:p w14:paraId="261B08F0" w14:textId="6C1585BB" w:rsidR="00DC129B" w:rsidRDefault="00DC129B" w:rsidP="00F842F4">
      <w:pPr>
        <w:snapToGrid w:val="0"/>
        <w:spacing w:after="0"/>
        <w:ind w:left="-426"/>
      </w:pPr>
      <w:r>
        <w:t xml:space="preserve">      2) new system spec</w:t>
      </w:r>
      <w:r w:rsidR="00F77CAD">
        <w:t>ification</w:t>
      </w:r>
      <w:r>
        <w:t xml:space="preserve">: indicate </w:t>
      </w:r>
      <w:r w:rsidR="00F77CAD">
        <w:t xml:space="preserve">any </w:t>
      </w:r>
      <w:r>
        <w:t xml:space="preserve">system diff.; </w:t>
      </w:r>
    </w:p>
    <w:p w14:paraId="7B051804" w14:textId="77777777" w:rsidR="00DC129B" w:rsidRDefault="00DC129B" w:rsidP="00F842F4">
      <w:pPr>
        <w:snapToGrid w:val="0"/>
        <w:spacing w:after="0"/>
        <w:ind w:left="-426"/>
      </w:pPr>
      <w:r>
        <w:t xml:space="preserve">      3) AV/</w:t>
      </w:r>
      <w:r w:rsidRPr="00CE11EC">
        <w:rPr>
          <w:b/>
          <w:color w:val="365F91" w:themeColor="accent1" w:themeShade="BF"/>
        </w:rPr>
        <w:t>EV</w:t>
      </w:r>
      <w:r>
        <w:t xml:space="preserve"> report: understanding of input/output; </w:t>
      </w:r>
    </w:p>
    <w:p w14:paraId="1D8C4FDE" w14:textId="00DD0F2E" w:rsidR="008923A9" w:rsidRDefault="00DC129B" w:rsidP="00F842F4">
      <w:pPr>
        <w:snapToGrid w:val="0"/>
        <w:spacing w:after="0"/>
        <w:ind w:left="-426"/>
      </w:pPr>
      <w:r>
        <w:t xml:space="preserve">      4) </w:t>
      </w:r>
      <w:r w:rsidR="00F77CAD">
        <w:t>scheme/</w:t>
      </w:r>
      <w:r w:rsidR="005B3D0C">
        <w:t xml:space="preserve">legal </w:t>
      </w:r>
      <w:r w:rsidR="00F77CAD">
        <w:t xml:space="preserve">doc </w:t>
      </w:r>
      <w:r w:rsidR="005B3D0C">
        <w:t>governing the merger: establish protection of par policies (guarantees)</w:t>
      </w:r>
      <w:r w:rsidR="00F77CAD">
        <w:t>.</w:t>
      </w:r>
      <w:r w:rsidR="005B3D0C">
        <w:t xml:space="preserve">  </w:t>
      </w:r>
    </w:p>
    <w:p w14:paraId="5682A0A2" w14:textId="35077066" w:rsidR="006461FA" w:rsidRDefault="006461FA" w:rsidP="00F842F4">
      <w:pPr>
        <w:snapToGrid w:val="0"/>
        <w:spacing w:after="0"/>
        <w:ind w:left="-426"/>
      </w:pPr>
      <w:r>
        <w:t>1b. Check</w:t>
      </w:r>
      <w:r w:rsidR="0067496E">
        <w:t>s</w:t>
      </w:r>
      <w:r>
        <w:t xml:space="preserve"> </w:t>
      </w:r>
      <w:r w:rsidR="00F77CAD">
        <w:t>on</w:t>
      </w:r>
      <w:r>
        <w:t xml:space="preserve"> policy data</w:t>
      </w:r>
      <w:r w:rsidR="00F77CAD">
        <w:t xml:space="preserve"> &amp;</w:t>
      </w:r>
      <w:r w:rsidR="000063FC">
        <w:t xml:space="preserve"> </w:t>
      </w:r>
      <w:r w:rsidR="00C86A56">
        <w:t xml:space="preserve">new </w:t>
      </w:r>
      <w:r w:rsidR="000063FC">
        <w:t>system</w:t>
      </w:r>
      <w:r w:rsidR="00C86A56">
        <w:t xml:space="preserve"> output</w:t>
      </w:r>
    </w:p>
    <w:p w14:paraId="6617EA34" w14:textId="169DA148" w:rsidR="000063FC" w:rsidRDefault="000063FC" w:rsidP="00F842F4">
      <w:pPr>
        <w:snapToGrid w:val="0"/>
        <w:spacing w:after="0"/>
        <w:ind w:left="-426"/>
      </w:pPr>
      <w:r>
        <w:t xml:space="preserve">1c. </w:t>
      </w:r>
      <w:r w:rsidRPr="000063FC">
        <w:t>M</w:t>
      </w:r>
      <w:r>
        <w:t xml:space="preserve">oS </w:t>
      </w:r>
      <w:r w:rsidR="00A90983" w:rsidRPr="00CE11EC">
        <w:rPr>
          <w:b/>
          <w:color w:val="FF7171"/>
        </w:rPr>
        <w:t>PL</w:t>
      </w:r>
      <w:r w:rsidR="00A90983">
        <w:t xml:space="preserve"> </w:t>
      </w:r>
      <w:r>
        <w:t>Calculation [main steps]</w:t>
      </w:r>
    </w:p>
    <w:p w14:paraId="675F4DCF" w14:textId="192DE201" w:rsidR="000063FC" w:rsidRDefault="000063FC" w:rsidP="00F842F4">
      <w:pPr>
        <w:snapToGrid w:val="0"/>
        <w:spacing w:after="0"/>
        <w:ind w:left="-426"/>
      </w:pPr>
      <w:r>
        <w:t xml:space="preserve">1d. </w:t>
      </w:r>
      <w:r w:rsidR="005019C9" w:rsidRPr="005019C9">
        <w:t xml:space="preserve">Potential </w:t>
      </w:r>
      <w:r w:rsidR="005019C9" w:rsidRPr="003E0622">
        <w:rPr>
          <w:color w:val="FF0000"/>
        </w:rPr>
        <w:t>issues from merger</w:t>
      </w:r>
      <w:r w:rsidR="005019C9">
        <w:t>: profit carrier / loss recognition / P/h’s reasonable expectation</w:t>
      </w:r>
    </w:p>
    <w:p w14:paraId="2AE0C0C8" w14:textId="797C4AFB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 xml:space="preserve">. </w:t>
      </w:r>
      <w:r w:rsidR="00B32B5B" w:rsidRPr="00B32B5B">
        <w:rPr>
          <w:b/>
        </w:rPr>
        <w:t>Related Product Group</w:t>
      </w:r>
      <w:r w:rsidR="00484936">
        <w:rPr>
          <w:b/>
        </w:rPr>
        <w:t xml:space="preserve"> [e.g. Lump S</w:t>
      </w:r>
      <w:r w:rsidR="007F3ABB">
        <w:rPr>
          <w:b/>
        </w:rPr>
        <w:t>um v.s</w:t>
      </w:r>
      <w:r w:rsidR="00B32B5B">
        <w:rPr>
          <w:b/>
        </w:rPr>
        <w:t xml:space="preserve"> DI]</w:t>
      </w:r>
    </w:p>
    <w:p w14:paraId="0B5076ED" w14:textId="12C6D62C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a. </w:t>
      </w:r>
      <w:r w:rsidR="00B32B5B">
        <w:t>Meaning of RGP</w:t>
      </w:r>
      <w:r w:rsidR="00D54D05">
        <w:t xml:space="preserve"> &amp; potential RGP for </w:t>
      </w:r>
      <w:r w:rsidR="00D54D05" w:rsidRPr="00D54D05">
        <w:t>retail risk insurance</w:t>
      </w:r>
      <w:r w:rsidR="001E26D1">
        <w:t xml:space="preserve"> [e.g. stepped prem v.s </w:t>
      </w:r>
      <w:r w:rsidR="000A51F0">
        <w:t>level prem</w:t>
      </w:r>
      <w:r w:rsidR="008D55EF">
        <w:t>, lu</w:t>
      </w:r>
      <w:r w:rsidR="00A90983">
        <w:t>mp sum benefit v.s income benefit</w:t>
      </w:r>
      <w:r w:rsidR="000A51F0">
        <w:t>]</w:t>
      </w:r>
      <w:r w:rsidR="00D54D05" w:rsidRPr="00D54D05">
        <w:t xml:space="preserve"> </w:t>
      </w:r>
    </w:p>
    <w:p w14:paraId="28EF1367" w14:textId="79978C32" w:rsidR="008923A9" w:rsidRPr="00B32B5B" w:rsidRDefault="000063FC" w:rsidP="00F842F4">
      <w:pPr>
        <w:snapToGrid w:val="0"/>
        <w:spacing w:after="0"/>
        <w:ind w:left="-426"/>
        <w:rPr>
          <w:lang w:val="en-GB"/>
        </w:rPr>
      </w:pPr>
      <w:r>
        <w:t>2</w:t>
      </w:r>
      <w:r w:rsidR="008923A9">
        <w:t xml:space="preserve">b. </w:t>
      </w:r>
      <w:r w:rsidR="00B32B5B">
        <w:t>[LS] R</w:t>
      </w:r>
      <w:r w:rsidR="00B32B5B" w:rsidRPr="00B32B5B">
        <w:t>easons of reduction</w:t>
      </w:r>
      <w:r w:rsidR="00B32B5B">
        <w:t xml:space="preserve"> in</w:t>
      </w:r>
      <w:r w:rsidR="00B32B5B" w:rsidRPr="00B32B5B">
        <w:t xml:space="preserve"> </w:t>
      </w:r>
      <w:r w:rsidR="003C254B">
        <w:t>PV of Future Profit Margins (PVFPM): shock lapse / run-off / NB loss</w:t>
      </w:r>
    </w:p>
    <w:p w14:paraId="76C81DD2" w14:textId="4C1228E1" w:rsidR="008923A9" w:rsidRDefault="000063FC" w:rsidP="00F842F4">
      <w:pPr>
        <w:snapToGrid w:val="0"/>
        <w:spacing w:after="0"/>
        <w:ind w:left="-426"/>
      </w:pPr>
      <w:r>
        <w:t>2</w:t>
      </w:r>
      <w:r w:rsidR="00B32B5B">
        <w:t>c.</w:t>
      </w:r>
      <w:r w:rsidR="008923A9">
        <w:t xml:space="preserve"> </w:t>
      </w:r>
      <w:r w:rsidR="00B32B5B">
        <w:t xml:space="preserve">[LS] </w:t>
      </w:r>
      <w:r w:rsidR="00C66BCC">
        <w:t xml:space="preserve">from 2b, </w:t>
      </w:r>
      <w:r w:rsidR="00B32B5B">
        <w:t xml:space="preserve">Effect on MoS profit and </w:t>
      </w:r>
      <w:r w:rsidR="00B32B5B" w:rsidRPr="002A107A">
        <w:rPr>
          <w:b/>
          <w:color w:val="365F91" w:themeColor="accent1" w:themeShade="BF"/>
        </w:rPr>
        <w:t>AV</w:t>
      </w:r>
      <w:r w:rsidR="003C254B">
        <w:t>:</w:t>
      </w:r>
    </w:p>
    <w:p w14:paraId="45EA642F" w14:textId="5E4BD5FB" w:rsidR="003C254B" w:rsidRPr="003C254B" w:rsidRDefault="003C254B" w:rsidP="00F842F4">
      <w:pPr>
        <w:snapToGrid w:val="0"/>
        <w:spacing w:after="0"/>
        <w:ind w:left="-426"/>
        <w:rPr>
          <w:i/>
        </w:rPr>
      </w:pPr>
      <w:r w:rsidRPr="003C254B">
        <w:rPr>
          <w:i/>
        </w:rPr>
        <w:t xml:space="preserve">      </w:t>
      </w:r>
      <w:r w:rsidR="00F25CCA">
        <w:rPr>
          <w:i/>
        </w:rPr>
        <w:t>R</w:t>
      </w:r>
      <w:r w:rsidRPr="003C254B">
        <w:rPr>
          <w:i/>
        </w:rPr>
        <w:t xml:space="preserve">un-off of existing business does </w:t>
      </w:r>
      <w:r w:rsidRPr="00487EE1">
        <w:rPr>
          <w:b/>
          <w:i/>
        </w:rPr>
        <w:t>not</w:t>
      </w:r>
      <w:r w:rsidRPr="003C254B">
        <w:rPr>
          <w:i/>
        </w:rPr>
        <w:t xml:space="preserve"> have an impact on MoS profit &amp; AV as this was ‘expected’.</w:t>
      </w:r>
    </w:p>
    <w:p w14:paraId="766285BC" w14:textId="4D74E462" w:rsidR="00C66BCC" w:rsidRDefault="00C66BCC" w:rsidP="00F842F4">
      <w:pPr>
        <w:snapToGrid w:val="0"/>
        <w:spacing w:after="0"/>
        <w:ind w:left="-426"/>
      </w:pPr>
      <w:r>
        <w:t>2d. [DI] R</w:t>
      </w:r>
      <w:r w:rsidRPr="00B32B5B">
        <w:t xml:space="preserve">easons of </w:t>
      </w:r>
      <w:r>
        <w:t>increase in PVFPM</w:t>
      </w:r>
      <w:r w:rsidRPr="00C66BCC">
        <w:t>.</w:t>
      </w:r>
    </w:p>
    <w:p w14:paraId="186A70ED" w14:textId="6F4F0A2F" w:rsidR="00C66BCC" w:rsidRPr="00C66BCC" w:rsidRDefault="00C66BCC" w:rsidP="00F842F4">
      <w:pPr>
        <w:snapToGrid w:val="0"/>
        <w:spacing w:after="0"/>
        <w:ind w:left="-426"/>
      </w:pPr>
      <w:r>
        <w:t xml:space="preserve">2e. [DI] from 2d, </w:t>
      </w:r>
      <w:r w:rsidRPr="00C66BCC">
        <w:t xml:space="preserve">Effect on MoS profit and </w:t>
      </w:r>
      <w:r w:rsidRPr="002A107A">
        <w:rPr>
          <w:b/>
          <w:color w:val="365F91" w:themeColor="accent1" w:themeShade="BF"/>
        </w:rPr>
        <w:t>AV</w:t>
      </w:r>
      <w:r w:rsidR="009270AD">
        <w:t xml:space="preserve">: </w:t>
      </w:r>
      <w:r w:rsidR="009270AD" w:rsidRPr="009270AD">
        <w:rPr>
          <w:i/>
        </w:rPr>
        <w:t>loss reversal will generate a MoS profit in 2006</w:t>
      </w:r>
    </w:p>
    <w:p w14:paraId="762D0576" w14:textId="2DE5BB60" w:rsidR="008923A9" w:rsidRPr="002F62AA" w:rsidRDefault="008923A9" w:rsidP="00F842F4">
      <w:pPr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 w:rsidR="00CB4760">
        <w:rPr>
          <w:b/>
        </w:rPr>
        <w:t xml:space="preserve"> </w:t>
      </w:r>
      <w:r w:rsidR="00195DF5">
        <w:rPr>
          <w:b/>
        </w:rPr>
        <w:t xml:space="preserve">A </w:t>
      </w:r>
      <w:r w:rsidR="00793AEB">
        <w:rPr>
          <w:b/>
        </w:rPr>
        <w:t xml:space="preserve">new </w:t>
      </w:r>
      <w:r w:rsidR="00883481">
        <w:rPr>
          <w:b/>
        </w:rPr>
        <w:t xml:space="preserve">large </w:t>
      </w:r>
      <w:r w:rsidR="00195DF5">
        <w:rPr>
          <w:b/>
        </w:rPr>
        <w:t>[</w:t>
      </w:r>
      <w:r w:rsidR="0007260C" w:rsidRPr="00195DF5">
        <w:rPr>
          <w:b/>
          <w:highlight w:val="green"/>
        </w:rPr>
        <w:t>Group</w:t>
      </w:r>
      <w:r w:rsidR="00195DF5">
        <w:rPr>
          <w:b/>
        </w:rPr>
        <w:t>]</w:t>
      </w:r>
      <w:r w:rsidR="0007260C">
        <w:rPr>
          <w:b/>
        </w:rPr>
        <w:t xml:space="preserve"> </w:t>
      </w:r>
      <w:r w:rsidR="00883481">
        <w:rPr>
          <w:b/>
        </w:rPr>
        <w:t>contract</w:t>
      </w:r>
    </w:p>
    <w:p w14:paraId="38376998" w14:textId="2697E387" w:rsidR="008923A9" w:rsidRPr="008B7ED1" w:rsidRDefault="008923A9" w:rsidP="00F842F4">
      <w:pPr>
        <w:snapToGrid w:val="0"/>
        <w:spacing w:after="0"/>
        <w:ind w:left="-426"/>
        <w:rPr>
          <w:lang w:val="en-GB"/>
        </w:rPr>
      </w:pPr>
      <w:r>
        <w:t xml:space="preserve">3a. </w:t>
      </w:r>
      <w:r w:rsidR="00206DAC" w:rsidRPr="00CE11EC">
        <w:rPr>
          <w:b/>
          <w:color w:val="FF7171"/>
        </w:rPr>
        <w:t>PL</w:t>
      </w:r>
      <w:r w:rsidR="00206DAC">
        <w:rPr>
          <w:b/>
          <w:color w:val="FF7171"/>
        </w:rPr>
        <w:t xml:space="preserve"> </w:t>
      </w:r>
      <w:r w:rsidR="008B7ED1" w:rsidRPr="008B7ED1">
        <w:t xml:space="preserve">components under the </w:t>
      </w:r>
      <w:r w:rsidR="008B7ED1" w:rsidRPr="008B7ED1">
        <w:rPr>
          <w:b/>
        </w:rPr>
        <w:t>accumulation</w:t>
      </w:r>
      <w:r w:rsidR="008B7ED1" w:rsidRPr="008B7ED1">
        <w:t xml:space="preserve"> </w:t>
      </w:r>
      <w:r w:rsidR="008B7ED1" w:rsidRPr="00793AEB">
        <w:rPr>
          <w:b/>
        </w:rPr>
        <w:t>method</w:t>
      </w:r>
    </w:p>
    <w:p w14:paraId="0B89F877" w14:textId="4F252593" w:rsidR="00B139E4" w:rsidRPr="00B139E4" w:rsidRDefault="009B66C2" w:rsidP="00B139E4">
      <w:pPr>
        <w:snapToGrid w:val="0"/>
        <w:spacing w:after="0"/>
        <w:ind w:left="-426"/>
      </w:pPr>
      <w:r>
        <w:t xml:space="preserve">3d. </w:t>
      </w:r>
      <w:r w:rsidRPr="007A25F4">
        <w:rPr>
          <w:b/>
          <w:color w:val="F79646" w:themeColor="accent6"/>
        </w:rPr>
        <w:t>Mitigate new contract risk</w:t>
      </w:r>
      <w:r w:rsidR="00F842F4">
        <w:t>: short-</w:t>
      </w:r>
      <w:r w:rsidR="009B314B">
        <w:t>term prem</w:t>
      </w:r>
      <w:r w:rsidR="001A1FF0">
        <w:t>ium</w:t>
      </w:r>
      <w:r w:rsidR="009B314B">
        <w:t xml:space="preserve"> </w:t>
      </w:r>
      <w:r w:rsidRPr="00B139E4">
        <w:t>guarantee</w:t>
      </w:r>
      <w:r w:rsidR="00F842F4" w:rsidRPr="00B139E4">
        <w:t xml:space="preserve">/ reinsurance / </w:t>
      </w:r>
      <w:r w:rsidRPr="00B139E4">
        <w:t>(</w:t>
      </w:r>
      <w:r w:rsidR="00F842F4" w:rsidRPr="00B139E4">
        <w:t xml:space="preserve">mthly) </w:t>
      </w:r>
      <w:r w:rsidRPr="00B139E4">
        <w:t>monitoring</w:t>
      </w:r>
    </w:p>
    <w:p w14:paraId="69D2EF32" w14:textId="7425E2BD" w:rsidR="000C01F5" w:rsidRPr="00B139E4" w:rsidRDefault="000C01F5" w:rsidP="00B139E4">
      <w:pPr>
        <w:snapToGrid w:val="0"/>
        <w:spacing w:after="0"/>
        <w:ind w:left="-426"/>
        <w:rPr>
          <w:b/>
        </w:rPr>
      </w:pPr>
      <w:r w:rsidRPr="00B5639B">
        <w:rPr>
          <w:b/>
        </w:rPr>
        <w:t xml:space="preserve">4. </w:t>
      </w:r>
      <w:r w:rsidR="005958DD" w:rsidRPr="00B5639B">
        <w:rPr>
          <w:b/>
        </w:rPr>
        <w:t>[</w:t>
      </w:r>
      <w:r w:rsidR="007F73D1" w:rsidRPr="00B5639B">
        <w:rPr>
          <w:b/>
        </w:rPr>
        <w:t>Investment Linked Contracts</w:t>
      </w:r>
      <w:r w:rsidR="005958DD" w:rsidRPr="00B5639B">
        <w:rPr>
          <w:b/>
        </w:rPr>
        <w:t>]</w:t>
      </w:r>
    </w:p>
    <w:p w14:paraId="5C2F4753" w14:textId="11C8E956" w:rsidR="000C01F5" w:rsidRPr="001713A0" w:rsidRDefault="000C01F5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1713A0">
        <w:rPr>
          <w:color w:val="BFBFBF" w:themeColor="background1" w:themeShade="BF"/>
          <w:lang w:val="en-GB"/>
        </w:rPr>
        <w:t xml:space="preserve">4a. </w:t>
      </w:r>
      <w:r w:rsidR="00C524BF" w:rsidRPr="001713A0">
        <w:rPr>
          <w:color w:val="BFBFBF" w:themeColor="background1" w:themeShade="BF"/>
          <w:lang w:val="en-GB"/>
        </w:rPr>
        <w:t>Analysis of profit (step by step)</w:t>
      </w:r>
    </w:p>
    <w:p w14:paraId="629CB450" w14:textId="7162222E" w:rsidR="00C524BF" w:rsidRPr="008E0805" w:rsidRDefault="00C524BF" w:rsidP="000C01F5">
      <w:pPr>
        <w:snapToGrid w:val="0"/>
        <w:spacing w:after="0"/>
        <w:ind w:left="-426"/>
        <w:rPr>
          <w:color w:val="BFBFBF" w:themeColor="background1" w:themeShade="BF"/>
          <w:lang w:val="en-GB"/>
        </w:rPr>
      </w:pPr>
      <w:r w:rsidRPr="008E0805">
        <w:rPr>
          <w:color w:val="BFBFBF" w:themeColor="background1" w:themeShade="BF"/>
          <w:lang w:val="en-GB"/>
        </w:rPr>
        <w:t xml:space="preserve">4b. </w:t>
      </w:r>
      <w:r w:rsidR="00D24053" w:rsidRPr="008E0805">
        <w:rPr>
          <w:color w:val="BFBFBF" w:themeColor="background1" w:themeShade="BF"/>
          <w:lang w:val="en-GB"/>
        </w:rPr>
        <w:t xml:space="preserve">Cause &amp; </w:t>
      </w:r>
      <w:r w:rsidR="007F73D1" w:rsidRPr="008E0805">
        <w:rPr>
          <w:color w:val="BFBFBF" w:themeColor="background1" w:themeShade="BF"/>
          <w:lang w:val="en-GB"/>
        </w:rPr>
        <w:t xml:space="preserve">Effect on budget: </w:t>
      </w:r>
      <w:r w:rsidR="00D24053" w:rsidRPr="008E0805">
        <w:rPr>
          <w:color w:val="BFBFBF" w:themeColor="background1" w:themeShade="BF"/>
          <w:lang w:val="en-GB"/>
        </w:rPr>
        <w:t>Cause is recurring</w:t>
      </w:r>
      <w:r w:rsidR="007F73D1" w:rsidRPr="008E0805">
        <w:rPr>
          <w:color w:val="BFBFBF" w:themeColor="background1" w:themeShade="BF"/>
          <w:lang w:val="en-GB"/>
        </w:rPr>
        <w:t xml:space="preserve">? </w:t>
      </w:r>
      <w:r w:rsidR="00D24053" w:rsidRPr="008E0805">
        <w:rPr>
          <w:color w:val="BFBFBF" w:themeColor="background1" w:themeShade="BF"/>
          <w:lang w:val="en-GB"/>
        </w:rPr>
        <w:t>Yes,</w:t>
      </w:r>
      <w:r w:rsidR="007F73D1" w:rsidRPr="008E0805">
        <w:rPr>
          <w:color w:val="BFBFBF" w:themeColor="background1" w:themeShade="BF"/>
          <w:lang w:val="en-GB"/>
        </w:rPr>
        <w:t xml:space="preserve"> then adjust the model.</w:t>
      </w:r>
    </w:p>
    <w:p w14:paraId="1BCECFF4" w14:textId="479AD4B9" w:rsidR="007F73D1" w:rsidRPr="008B7ED1" w:rsidRDefault="007F73D1" w:rsidP="000C01F5">
      <w:pPr>
        <w:snapToGrid w:val="0"/>
        <w:spacing w:after="0"/>
        <w:ind w:left="-426"/>
        <w:rPr>
          <w:lang w:val="en-GB"/>
        </w:rPr>
      </w:pPr>
      <w:r>
        <w:t xml:space="preserve">4c. </w:t>
      </w:r>
      <w:r w:rsidR="005A2E7E">
        <w:t xml:space="preserve">Reconcile two estimates from different </w:t>
      </w:r>
      <w:r w:rsidR="008E0805">
        <w:t>sources (budgeting model v.s accountant)</w:t>
      </w:r>
    </w:p>
    <w:p w14:paraId="3E17F21E" w14:textId="1C72CAC4" w:rsidR="009B66C2" w:rsidRPr="006C7906" w:rsidRDefault="00A36C2A" w:rsidP="00F842F4">
      <w:pPr>
        <w:snapToGrid w:val="0"/>
        <w:spacing w:after="0"/>
        <w:ind w:left="-426"/>
        <w:rPr>
          <w:b/>
          <w:lang w:val="en-GB"/>
        </w:rPr>
      </w:pPr>
      <w:r w:rsidRPr="006C7906">
        <w:rPr>
          <w:b/>
          <w:lang w:val="en-GB"/>
        </w:rPr>
        <w:t xml:space="preserve">5. </w:t>
      </w:r>
      <w:r w:rsidR="006C7906">
        <w:rPr>
          <w:b/>
          <w:lang w:val="en-GB"/>
        </w:rPr>
        <w:t>Acquire</w:t>
      </w:r>
      <w:r w:rsidR="006C7906" w:rsidRPr="006C7906">
        <w:rPr>
          <w:b/>
          <w:lang w:val="en-GB"/>
        </w:rPr>
        <w:t xml:space="preserve"> </w:t>
      </w:r>
      <w:r w:rsidR="006C7906">
        <w:rPr>
          <w:b/>
          <w:lang w:val="en-GB"/>
        </w:rPr>
        <w:t>foreign</w:t>
      </w:r>
      <w:r w:rsidR="006C7906" w:rsidRPr="006C7906">
        <w:rPr>
          <w:b/>
          <w:lang w:val="en-GB"/>
        </w:rPr>
        <w:t xml:space="preserve"> companies</w:t>
      </w:r>
    </w:p>
    <w:p w14:paraId="2DE23812" w14:textId="54436558" w:rsidR="006C7906" w:rsidRPr="005B4193" w:rsidRDefault="006C7906" w:rsidP="00F842F4">
      <w:pPr>
        <w:snapToGrid w:val="0"/>
        <w:spacing w:after="0"/>
        <w:ind w:left="-426"/>
        <w:rPr>
          <w:i/>
        </w:rPr>
      </w:pPr>
      <w:r>
        <w:rPr>
          <w:lang w:val="en-GB"/>
        </w:rPr>
        <w:t xml:space="preserve">5a. </w:t>
      </w:r>
      <w:r w:rsidR="00DF4A2D">
        <w:rPr>
          <w:lang w:val="en-GB"/>
        </w:rPr>
        <w:t>Adjustments to AV method</w:t>
      </w:r>
      <w:r w:rsidR="00925E21" w:rsidRPr="005B4193">
        <w:rPr>
          <w:i/>
          <w:lang w:val="en-GB"/>
        </w:rPr>
        <w:t>: cost of capital (cost arises because the capital earns the fund earnings rate while the earnings and release of this capital are discounted at RDR)</w:t>
      </w:r>
    </w:p>
    <w:p w14:paraId="5F27AD70" w14:textId="3E8A35BB" w:rsidR="00DF4A2D" w:rsidRPr="00DF4A2D" w:rsidRDefault="00DF4A2D" w:rsidP="00F842F4">
      <w:pPr>
        <w:snapToGrid w:val="0"/>
        <w:spacing w:after="0"/>
        <w:ind w:left="-426"/>
        <w:rPr>
          <w:color w:val="C00000"/>
          <w:lang w:val="en-GB"/>
        </w:rPr>
      </w:pPr>
      <w:r w:rsidRPr="00DF4A2D">
        <w:rPr>
          <w:color w:val="C00000"/>
          <w:lang w:val="en-GB"/>
        </w:rPr>
        <w:t xml:space="preserve">5b. </w:t>
      </w:r>
      <w:r w:rsidRPr="00DF4A2D">
        <w:rPr>
          <w:color w:val="C00000"/>
        </w:rPr>
        <w:t>Assumptions expect to change</w:t>
      </w:r>
      <w:r>
        <w:rPr>
          <w:color w:val="C00000"/>
        </w:rPr>
        <w:t xml:space="preserve"> </w:t>
      </w:r>
      <w:r w:rsidRPr="00DF4A2D">
        <w:rPr>
          <w:color w:val="C00000"/>
        </w:rPr>
        <w:t>to reflect the new ownership</w:t>
      </w:r>
      <w:r w:rsidR="00C31C56">
        <w:rPr>
          <w:color w:val="C00000"/>
        </w:rPr>
        <w:t>: tax / expense / NB / lapse</w:t>
      </w:r>
    </w:p>
    <w:p w14:paraId="07E56B5D" w14:textId="2FBF3F50" w:rsidR="00DF4A2D" w:rsidRDefault="00DF4A2D" w:rsidP="00F842F4">
      <w:pPr>
        <w:snapToGrid w:val="0"/>
        <w:spacing w:after="0"/>
        <w:ind w:left="-426"/>
        <w:rPr>
          <w:color w:val="000000" w:themeColor="text1"/>
        </w:rPr>
      </w:pPr>
      <w:r>
        <w:rPr>
          <w:color w:val="000000" w:themeColor="text1"/>
        </w:rPr>
        <w:t xml:space="preserve">5c. Impact on AV calculation from </w:t>
      </w:r>
      <w:r w:rsidR="000C6F3C">
        <w:rPr>
          <w:color w:val="000000" w:themeColor="text1"/>
        </w:rPr>
        <w:t>reprice of an asset / higher acquisition cost / loss of agent</w:t>
      </w:r>
    </w:p>
    <w:p w14:paraId="635654F9" w14:textId="7AA35C17" w:rsidR="00C92644" w:rsidRPr="006C7906" w:rsidRDefault="00C92644" w:rsidP="00C92644">
      <w:pPr>
        <w:snapToGrid w:val="0"/>
        <w:spacing w:after="0"/>
        <w:ind w:left="-426"/>
        <w:rPr>
          <w:b/>
          <w:lang w:val="en-GB"/>
        </w:rPr>
      </w:pPr>
      <w:r>
        <w:rPr>
          <w:b/>
          <w:lang w:val="en-GB"/>
        </w:rPr>
        <w:t>6</w:t>
      </w:r>
      <w:r w:rsidRPr="006C7906">
        <w:rPr>
          <w:b/>
          <w:lang w:val="en-GB"/>
        </w:rPr>
        <w:t>.</w:t>
      </w:r>
      <w:r w:rsidR="007601CD" w:rsidRPr="007601CD">
        <w:t xml:space="preserve"> </w:t>
      </w:r>
      <w:r w:rsidR="007601CD" w:rsidRPr="007601CD">
        <w:rPr>
          <w:b/>
          <w:color w:val="C00000"/>
          <w:lang w:val="en-GB"/>
        </w:rPr>
        <w:t xml:space="preserve">Transition on reporting basis </w:t>
      </w:r>
      <w:r w:rsidR="007601CD" w:rsidRPr="00B139E4">
        <w:rPr>
          <w:b/>
          <w:highlight w:val="green"/>
          <w:lang w:val="en-GB"/>
        </w:rPr>
        <w:t>[</w:t>
      </w:r>
      <w:r w:rsidR="00A36C98" w:rsidRPr="00B139E4">
        <w:rPr>
          <w:b/>
          <w:highlight w:val="green"/>
        </w:rPr>
        <w:t>Investment Linked Contracts</w:t>
      </w:r>
      <w:r w:rsidR="00B139E4" w:rsidRPr="00B139E4">
        <w:rPr>
          <w:b/>
          <w:highlight w:val="green"/>
        </w:rPr>
        <w:t>]</w:t>
      </w:r>
      <w:r w:rsidR="00A36C98">
        <w:rPr>
          <w:rFonts w:hint="eastAsia"/>
          <w:b/>
        </w:rPr>
        <w:t xml:space="preserve"> </w:t>
      </w:r>
      <w:r w:rsidR="003A557F">
        <w:rPr>
          <w:rFonts w:hint="eastAsia"/>
          <w:b/>
        </w:rPr>
        <w:t xml:space="preserve">&amp; </w:t>
      </w:r>
      <w:r w:rsidR="00B139E4" w:rsidRPr="00B139E4">
        <w:rPr>
          <w:b/>
          <w:highlight w:val="green"/>
        </w:rPr>
        <w:t>[</w:t>
      </w:r>
      <w:r w:rsidR="003A557F" w:rsidRPr="00B139E4">
        <w:rPr>
          <w:rFonts w:hint="eastAsia"/>
          <w:b/>
          <w:highlight w:val="green"/>
        </w:rPr>
        <w:t>Term</w:t>
      </w:r>
      <w:r w:rsidR="003A557F" w:rsidRPr="00B139E4">
        <w:rPr>
          <w:b/>
          <w:highlight w:val="green"/>
        </w:rPr>
        <w:t xml:space="preserve"> Life</w:t>
      </w:r>
      <w:r w:rsidR="007601CD" w:rsidRPr="00B139E4">
        <w:rPr>
          <w:b/>
          <w:highlight w:val="green"/>
        </w:rPr>
        <w:t>]</w:t>
      </w:r>
    </w:p>
    <w:p w14:paraId="0206B63E" w14:textId="0BC1E658" w:rsidR="00C92644" w:rsidRPr="004A1B82" w:rsidRDefault="00C92644" w:rsidP="00C92644">
      <w:pPr>
        <w:snapToGrid w:val="0"/>
        <w:spacing w:after="0"/>
        <w:ind w:left="-426"/>
        <w:rPr>
          <w:color w:val="000000" w:themeColor="text1"/>
        </w:rPr>
      </w:pPr>
      <w:r w:rsidRPr="004A1B82">
        <w:rPr>
          <w:color w:val="000000" w:themeColor="text1"/>
        </w:rPr>
        <w:t xml:space="preserve">6a. </w:t>
      </w:r>
      <w:r w:rsidR="00357442" w:rsidRPr="004A1B82">
        <w:rPr>
          <w:color w:val="000000" w:themeColor="text1"/>
        </w:rPr>
        <w:t>[AIFRS] cause o</w:t>
      </w:r>
      <w:r w:rsidR="0022295A" w:rsidRPr="004A1B82">
        <w:rPr>
          <w:color w:val="000000" w:themeColor="text1"/>
        </w:rPr>
        <w:t>f</w:t>
      </w:r>
      <w:r w:rsidR="00357442" w:rsidRPr="004A1B82">
        <w:rPr>
          <w:color w:val="000000" w:themeColor="text1"/>
        </w:rPr>
        <w:t xml:space="preserve"> policy liability variations</w:t>
      </w:r>
      <w:r w:rsidR="004A1B82" w:rsidRPr="004A1B82">
        <w:rPr>
          <w:color w:val="000000" w:themeColor="text1"/>
        </w:rPr>
        <w:t>: fund earnings rate ==&gt; risk-free rate</w:t>
      </w:r>
    </w:p>
    <w:p w14:paraId="4AABEA56" w14:textId="77777777" w:rsidR="004F6030" w:rsidRDefault="00C92644" w:rsidP="00F842F4">
      <w:pPr>
        <w:snapToGrid w:val="0"/>
        <w:spacing w:after="0"/>
        <w:ind w:left="-426"/>
        <w:rPr>
          <w:color w:val="000000" w:themeColor="text1"/>
        </w:rPr>
      </w:pPr>
      <w:r w:rsidRPr="004F6030">
        <w:rPr>
          <w:color w:val="000000" w:themeColor="text1"/>
        </w:rPr>
        <w:t xml:space="preserve">6b. </w:t>
      </w:r>
      <w:r w:rsidR="00AB3843" w:rsidRPr="004F6030">
        <w:rPr>
          <w:color w:val="000000" w:themeColor="text1"/>
        </w:rPr>
        <w:t xml:space="preserve">Changes </w:t>
      </w:r>
      <w:r w:rsidR="004F6030" w:rsidRPr="004F6030">
        <w:rPr>
          <w:color w:val="000000" w:themeColor="text1"/>
        </w:rPr>
        <w:t>of</w:t>
      </w:r>
      <w:r w:rsidR="00AB3843" w:rsidRPr="004F6030">
        <w:rPr>
          <w:color w:val="000000" w:themeColor="text1"/>
        </w:rPr>
        <w:t xml:space="preserve"> AIFRS would seem likely to increase the </w:t>
      </w:r>
      <w:r w:rsidR="00251150" w:rsidRPr="004F6030">
        <w:rPr>
          <w:color w:val="000000" w:themeColor="text1"/>
        </w:rPr>
        <w:t>variability in reported profits</w:t>
      </w:r>
      <w:r w:rsidR="004F6030">
        <w:rPr>
          <w:color w:val="000000" w:themeColor="text1"/>
        </w:rPr>
        <w:t xml:space="preserve">. </w:t>
      </w:r>
    </w:p>
    <w:p w14:paraId="35EED115" w14:textId="688ADC3A" w:rsidR="00C92644" w:rsidRPr="004F6030" w:rsidRDefault="004F6030" w:rsidP="00F842F4">
      <w:pPr>
        <w:snapToGrid w:val="0"/>
        <w:spacing w:after="0"/>
        <w:ind w:left="-426"/>
        <w:rPr>
          <w:i/>
          <w:color w:val="000000" w:themeColor="text1"/>
        </w:rPr>
      </w:pPr>
      <w:r>
        <w:rPr>
          <w:color w:val="000000" w:themeColor="text1"/>
        </w:rPr>
        <w:t xml:space="preserve">       </w:t>
      </w:r>
      <w:r w:rsidRPr="004F6030">
        <w:rPr>
          <w:i/>
          <w:color w:val="000000" w:themeColor="text1"/>
        </w:rPr>
        <w:t>Restriction on DAC (similar to IFRS 17)</w:t>
      </w:r>
      <w:r>
        <w:rPr>
          <w:i/>
          <w:color w:val="000000" w:themeColor="text1"/>
        </w:rPr>
        <w:t xml:space="preserve"> ==&gt; lower profit</w:t>
      </w:r>
    </w:p>
    <w:p w14:paraId="0A8AD13D" w14:textId="5FFBBA17" w:rsidR="008273B0" w:rsidRDefault="008273B0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6c.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  <w:r>
        <w:rPr>
          <w:lang w:val="en-GB"/>
        </w:rPr>
        <w:t xml:space="preserve"> of </w:t>
      </w:r>
      <w:r w:rsidRPr="00C44B35">
        <w:rPr>
          <w:color w:val="7030A0"/>
          <w:lang w:val="en-GB"/>
        </w:rPr>
        <w:t>reinsurance</w:t>
      </w:r>
      <w:r>
        <w:rPr>
          <w:lang w:val="en-GB"/>
        </w:rPr>
        <w:t xml:space="preserve">: reduce capital / underwriting help / reinsurer and admin cost </w:t>
      </w:r>
    </w:p>
    <w:p w14:paraId="571EDFEB" w14:textId="2976EE98" w:rsidR="008273B0" w:rsidRDefault="00B6048B" w:rsidP="00F842F4">
      <w:pPr>
        <w:snapToGrid w:val="0"/>
        <w:spacing w:after="0"/>
        <w:ind w:left="-426"/>
        <w:rPr>
          <w:lang w:val="en-GB"/>
        </w:rPr>
      </w:pPr>
      <w:r>
        <w:rPr>
          <w:lang w:val="en-GB"/>
        </w:rPr>
        <w:t xml:space="preserve">6d. </w:t>
      </w:r>
      <w:r w:rsidR="006C0487">
        <w:rPr>
          <w:lang w:val="en-GB"/>
        </w:rPr>
        <w:t>P</w:t>
      </w:r>
      <w:r w:rsidR="006C0487" w:rsidRPr="006C0487">
        <w:rPr>
          <w:lang w:val="en-GB"/>
        </w:rPr>
        <w:t>erspectives</w:t>
      </w:r>
      <w:r w:rsidR="006C0487">
        <w:rPr>
          <w:lang w:val="en-GB"/>
        </w:rPr>
        <w:t xml:space="preserve"> on </w:t>
      </w:r>
      <w:r w:rsidR="006C0487" w:rsidRPr="00C44B35">
        <w:rPr>
          <w:color w:val="7030A0"/>
          <w:lang w:val="en-GB"/>
        </w:rPr>
        <w:t xml:space="preserve">reinsurance </w:t>
      </w:r>
      <w:r w:rsidR="006C0487">
        <w:rPr>
          <w:lang w:val="en-GB"/>
        </w:rPr>
        <w:t>proposal [</w:t>
      </w:r>
      <w:r w:rsidR="006C0487" w:rsidRPr="00531F34">
        <w:rPr>
          <w:b/>
          <w:color w:val="C00000"/>
          <w:lang w:val="en-GB"/>
        </w:rPr>
        <w:t>AA</w:t>
      </w:r>
      <w:r w:rsidR="006C0487" w:rsidRPr="00531F34">
        <w:rPr>
          <w:color w:val="C00000"/>
          <w:lang w:val="en-GB"/>
        </w:rPr>
        <w:t xml:space="preserve"> </w:t>
      </w:r>
      <w:r w:rsidR="006C0487">
        <w:rPr>
          <w:lang w:val="en-GB"/>
        </w:rPr>
        <w:t>/ Auditor / Independent Director]</w:t>
      </w:r>
    </w:p>
    <w:p w14:paraId="44D37899" w14:textId="307910CB" w:rsidR="00F17C90" w:rsidRDefault="00CE69FD" w:rsidP="00F17C9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2008 S</w:t>
      </w:r>
      <w:r w:rsidRPr="008923A9">
        <w:rPr>
          <w:b/>
          <w:highlight w:val="yellow"/>
        </w:rPr>
        <w:t>2</w:t>
      </w:r>
    </w:p>
    <w:p w14:paraId="4D5901F1" w14:textId="1D8B14A4" w:rsidR="00CE69FD" w:rsidRPr="002F62AA" w:rsidRDefault="00CE69FD" w:rsidP="00CE69FD">
      <w:pPr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 xml:space="preserve">. </w:t>
      </w:r>
      <w:r w:rsidR="00043EEC" w:rsidRPr="002061AB">
        <w:rPr>
          <w:b/>
          <w:color w:val="4F81BD" w:themeColor="accent1"/>
          <w:highlight w:val="lightGray"/>
          <w:bdr w:val="single" w:sz="4" w:space="0" w:color="auto"/>
        </w:rPr>
        <w:t>Accumulation method</w:t>
      </w:r>
      <w:r w:rsidR="00043EEC" w:rsidRPr="002061AB">
        <w:rPr>
          <w:b/>
          <w:color w:val="4F81BD" w:themeColor="accent1"/>
        </w:rPr>
        <w:t xml:space="preserve"> </w:t>
      </w:r>
      <w:r w:rsidR="00043EEC">
        <w:rPr>
          <w:b/>
        </w:rPr>
        <w:t>&amp; [GSC]</w:t>
      </w:r>
    </w:p>
    <w:p w14:paraId="37BFB1B7" w14:textId="40D40124" w:rsidR="00CE69FD" w:rsidRDefault="00CE69FD" w:rsidP="00CE69FD">
      <w:pPr>
        <w:snapToGrid w:val="0"/>
        <w:spacing w:after="0"/>
        <w:ind w:left="-426"/>
      </w:pPr>
      <w:r>
        <w:t>1a</w:t>
      </w:r>
      <w:r w:rsidR="00043EEC">
        <w:t>. BE assumption used in accumulation method</w:t>
      </w:r>
      <w:r w:rsidR="000429E7">
        <w:t xml:space="preserve"> for: </w:t>
      </w:r>
      <w:r w:rsidR="000429E7" w:rsidRPr="00ED46D4">
        <w:rPr>
          <w:i/>
        </w:rPr>
        <w:t>LRT / determine IBNR, RBNA, termination rate</w:t>
      </w:r>
    </w:p>
    <w:p w14:paraId="65A88227" w14:textId="4DAB8254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t xml:space="preserve">1b. </w:t>
      </w:r>
      <w:r>
        <w:rPr>
          <w:color w:val="000000" w:themeColor="text1"/>
          <w:lang w:val="en-GB"/>
        </w:rPr>
        <w:t xml:space="preserve">Impact on profit from IBNR </w:t>
      </w:r>
      <w:r w:rsidR="00D90EEF">
        <w:rPr>
          <w:color w:val="000000" w:themeColor="text1"/>
          <w:lang w:val="en-GB"/>
        </w:rPr>
        <w:t>mis-e</w:t>
      </w:r>
      <w:r>
        <w:rPr>
          <w:color w:val="000000" w:themeColor="text1"/>
          <w:lang w:val="en-GB"/>
        </w:rPr>
        <w:t>stimation</w:t>
      </w:r>
      <w:r w:rsidR="00D90EEF">
        <w:rPr>
          <w:color w:val="000000" w:themeColor="text1"/>
          <w:lang w:val="en-GB"/>
        </w:rPr>
        <w:t xml:space="preserve">: </w:t>
      </w:r>
      <w:r w:rsidR="00D90EEF" w:rsidRPr="00D90EEF">
        <w:rPr>
          <w:i/>
          <w:color w:val="000000" w:themeColor="text1"/>
          <w:lang w:val="en-GB"/>
        </w:rPr>
        <w:t>timing / no impact on total profit</w:t>
      </w:r>
    </w:p>
    <w:p w14:paraId="69BC60E0" w14:textId="77777777" w:rsidR="00043EEC" w:rsidRDefault="00043EEC" w:rsidP="00CE69FD">
      <w:pPr>
        <w:snapToGrid w:val="0"/>
        <w:spacing w:after="0"/>
        <w:ind w:left="-426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1c. Cause/</w:t>
      </w:r>
      <w:r w:rsidRPr="00043EEC">
        <w:rPr>
          <w:color w:val="000000" w:themeColor="text1"/>
          <w:lang w:val="en-GB"/>
        </w:rPr>
        <w:t>possible checks</w:t>
      </w:r>
      <w:r>
        <w:rPr>
          <w:color w:val="000000" w:themeColor="text1"/>
          <w:lang w:val="en-GB"/>
        </w:rPr>
        <w:t>/</w:t>
      </w:r>
      <w:r w:rsidRPr="00043EEC">
        <w:rPr>
          <w:color w:val="000000" w:themeColor="text1"/>
          <w:lang w:val="en-GB"/>
        </w:rPr>
        <w:t>investigations</w:t>
      </w:r>
      <w:r>
        <w:rPr>
          <w:lang w:val="en-GB"/>
        </w:rPr>
        <w:t xml:space="preserve"> on</w:t>
      </w:r>
      <w:r>
        <w:rPr>
          <w:color w:val="000000" w:themeColor="text1"/>
          <w:lang w:val="en-GB"/>
        </w:rPr>
        <w:t xml:space="preserve"> UPR discrepancy</w:t>
      </w:r>
    </w:p>
    <w:p w14:paraId="4D11725B" w14:textId="3101FE2C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Cause: error / correction of error / a large block of business written</w:t>
      </w:r>
    </w:p>
    <w:p w14:paraId="3480A431" w14:textId="0F25A342" w:rsidR="00043EEC" w:rsidRPr="001C2496" w:rsidRDefault="00043EEC" w:rsidP="00CE69FD">
      <w:pPr>
        <w:snapToGrid w:val="0"/>
        <w:spacing w:after="0"/>
        <w:ind w:left="-426"/>
        <w:rPr>
          <w:i/>
          <w:color w:val="000000" w:themeColor="text1"/>
          <w:lang w:val="en-GB"/>
        </w:rPr>
      </w:pPr>
      <w:r w:rsidRPr="001C2496">
        <w:rPr>
          <w:i/>
          <w:color w:val="000000" w:themeColor="text1"/>
          <w:lang w:val="en-GB"/>
        </w:rPr>
        <w:t xml:space="preserve">      Checks/Investigations: review UPR calc / data accuracy / confirm historic error recognised</w:t>
      </w:r>
    </w:p>
    <w:p w14:paraId="31F4CEC1" w14:textId="0A5C669B" w:rsidR="00043EEC" w:rsidRPr="00043EEC" w:rsidRDefault="00043EEC" w:rsidP="00CE69FD">
      <w:pPr>
        <w:snapToGrid w:val="0"/>
        <w:spacing w:after="0"/>
        <w:ind w:left="-426"/>
        <w:rPr>
          <w:lang w:val="en-GB"/>
        </w:rPr>
      </w:pPr>
      <w:r>
        <w:rPr>
          <w:color w:val="000000" w:themeColor="text1"/>
          <w:lang w:val="en-GB"/>
        </w:rPr>
        <w:lastRenderedPageBreak/>
        <w:t xml:space="preserve">1d. Impact on </w:t>
      </w:r>
      <w:r w:rsidRPr="00043EEC">
        <w:rPr>
          <w:b/>
          <w:color w:val="000000" w:themeColor="text1"/>
          <w:lang w:val="en-GB"/>
        </w:rPr>
        <w:t>[</w:t>
      </w:r>
      <w:r w:rsidRPr="001C2496">
        <w:rPr>
          <w:b/>
          <w:color w:val="000000" w:themeColor="text1"/>
          <w:highlight w:val="green"/>
          <w:lang w:val="en-GB"/>
        </w:rPr>
        <w:t>GSC</w:t>
      </w:r>
      <w:r w:rsidRPr="00043EEC">
        <w:rPr>
          <w:b/>
          <w:color w:val="000000" w:themeColor="text1"/>
          <w:lang w:val="en-GB"/>
        </w:rPr>
        <w:t>]</w:t>
      </w:r>
      <w:r>
        <w:rPr>
          <w:color w:val="000000" w:themeColor="text1"/>
          <w:lang w:val="en-GB"/>
        </w:rPr>
        <w:t xml:space="preserve"> </w:t>
      </w:r>
      <w:r w:rsidR="003D26BC">
        <w:rPr>
          <w:color w:val="000000" w:themeColor="text1"/>
          <w:lang w:val="en-GB"/>
        </w:rPr>
        <w:t xml:space="preserve">reserve/profit </w:t>
      </w:r>
      <w:r>
        <w:rPr>
          <w:color w:val="000000" w:themeColor="text1"/>
          <w:lang w:val="en-GB"/>
        </w:rPr>
        <w:t xml:space="preserve">from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longer benefit period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 xml:space="preserve"> &amp; </w:t>
      </w:r>
      <w:r w:rsidR="00FD3021">
        <w:rPr>
          <w:color w:val="000000" w:themeColor="text1"/>
          <w:lang w:val="en-GB"/>
        </w:rPr>
        <w:t>“</w:t>
      </w:r>
      <w:r>
        <w:rPr>
          <w:color w:val="000000" w:themeColor="text1"/>
          <w:lang w:val="en-GB"/>
        </w:rPr>
        <w:t>recession</w:t>
      </w:r>
      <w:r w:rsidR="00FD3021">
        <w:rPr>
          <w:color w:val="000000" w:themeColor="text1"/>
          <w:lang w:val="en-GB"/>
        </w:rPr>
        <w:t>”</w:t>
      </w:r>
      <w:r>
        <w:rPr>
          <w:color w:val="000000" w:themeColor="text1"/>
          <w:lang w:val="en-GB"/>
        </w:rPr>
        <w:t>.</w:t>
      </w:r>
    </w:p>
    <w:p w14:paraId="42B4B1F3" w14:textId="301927B7" w:rsidR="00E55F56" w:rsidRPr="002F62AA" w:rsidRDefault="00E55F56" w:rsidP="00E55F56">
      <w:pPr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 w:rsidR="00B139E4">
        <w:rPr>
          <w:b/>
        </w:rPr>
        <w:t xml:space="preserve"> </w:t>
      </w:r>
      <w:r w:rsidR="00B139E4" w:rsidRPr="00B139E4">
        <w:rPr>
          <w:b/>
          <w:highlight w:val="green"/>
          <w:lang w:val="en-GB"/>
        </w:rPr>
        <w:t>[</w:t>
      </w:r>
      <w:r w:rsidR="00B139E4" w:rsidRPr="00B139E4">
        <w:rPr>
          <w:b/>
          <w:highlight w:val="green"/>
        </w:rPr>
        <w:t>Investment Linked]</w:t>
      </w:r>
    </w:p>
    <w:p w14:paraId="1A0468EB" w14:textId="57592464" w:rsidR="00E44A50" w:rsidRPr="00DF4A2D" w:rsidRDefault="00E55F56" w:rsidP="00E55F56">
      <w:pPr>
        <w:snapToGrid w:val="0"/>
        <w:spacing w:after="0"/>
        <w:ind w:left="-426"/>
        <w:rPr>
          <w:b/>
          <w:lang w:val="en-GB"/>
        </w:rPr>
      </w:pPr>
      <w:r>
        <w:t xml:space="preserve">2a. </w:t>
      </w:r>
      <w:r w:rsidR="004673D6" w:rsidRPr="004673D6">
        <w:t>Life insurance accounting standard AASB 1038</w:t>
      </w:r>
      <w:r w:rsidR="009E29B4">
        <w:t>: why investment contract liability on the BS.</w:t>
      </w:r>
    </w:p>
    <w:p w14:paraId="4F9749A3" w14:textId="46689104" w:rsidR="00F71043" w:rsidRDefault="004673D6" w:rsidP="00F842F4">
      <w:pPr>
        <w:snapToGrid w:val="0"/>
        <w:spacing w:after="0"/>
        <w:ind w:left="-426"/>
      </w:pPr>
      <w:r w:rsidRPr="004673D6">
        <w:t xml:space="preserve">2b. </w:t>
      </w:r>
      <w:r w:rsidR="00151F2A">
        <w:t>Delay in</w:t>
      </w:r>
      <w:r w:rsidR="00F71043">
        <w:t xml:space="preserve"> </w:t>
      </w:r>
      <w:r w:rsidR="00151F2A">
        <w:t xml:space="preserve">reprice of </w:t>
      </w:r>
      <w:r w:rsidR="00F71043">
        <w:t>an underlying asset</w:t>
      </w:r>
      <w:r w:rsidR="006D54CB">
        <w:t xml:space="preserve"> (illiquid)</w:t>
      </w:r>
    </w:p>
    <w:p w14:paraId="3639BE50" w14:textId="4C1710AC" w:rsidR="00E44A50" w:rsidRPr="00F71043" w:rsidRDefault="00F71043" w:rsidP="00F842F4">
      <w:pPr>
        <w:snapToGrid w:val="0"/>
        <w:spacing w:after="0"/>
        <w:ind w:left="-426"/>
        <w:rPr>
          <w:i/>
        </w:rPr>
      </w:pPr>
      <w:r>
        <w:t xml:space="preserve">       </w:t>
      </w:r>
      <w:r>
        <w:rPr>
          <w:i/>
        </w:rPr>
        <w:t xml:space="preserve">Consider: </w:t>
      </w:r>
      <w:r w:rsidRPr="00F71043">
        <w:rPr>
          <w:i/>
        </w:rPr>
        <w:t>appropriateness of valuation</w:t>
      </w:r>
      <w:r>
        <w:rPr>
          <w:i/>
        </w:rPr>
        <w:t xml:space="preserve"> /</w:t>
      </w:r>
      <w:r w:rsidR="00151F2A">
        <w:rPr>
          <w:i/>
        </w:rPr>
        <w:t xml:space="preserve"> </w:t>
      </w:r>
      <w:r>
        <w:rPr>
          <w:i/>
        </w:rPr>
        <w:t xml:space="preserve">adjustment / </w:t>
      </w:r>
      <w:r w:rsidR="005B5D07" w:rsidRPr="00F71043">
        <w:rPr>
          <w:i/>
        </w:rPr>
        <w:t>unit price distort</w:t>
      </w:r>
      <w:r>
        <w:rPr>
          <w:i/>
        </w:rPr>
        <w:t>ion / set provision</w:t>
      </w:r>
    </w:p>
    <w:p w14:paraId="37095FC7" w14:textId="5A65B83A" w:rsidR="005B5D07" w:rsidRDefault="005B5D07" w:rsidP="00F842F4">
      <w:pPr>
        <w:snapToGrid w:val="0"/>
        <w:spacing w:after="0"/>
        <w:ind w:left="-426"/>
      </w:pPr>
      <w:r>
        <w:t xml:space="preserve">2c. </w:t>
      </w:r>
      <w:r w:rsidR="00727DB7" w:rsidRPr="00DD6CCE">
        <w:rPr>
          <w:b/>
        </w:rPr>
        <w:t>Floor guarantees</w:t>
      </w:r>
      <w:r w:rsidR="00727DB7">
        <w:t xml:space="preserve"> affect P&amp;L statement: </w:t>
      </w:r>
      <w:r w:rsidR="0041283D" w:rsidRPr="00DD6CCE">
        <w:rPr>
          <w:i/>
        </w:rPr>
        <w:t xml:space="preserve">opt-in fee </w:t>
      </w:r>
      <w:r w:rsidR="00727DB7" w:rsidRPr="00DD6CCE">
        <w:rPr>
          <w:i/>
        </w:rPr>
        <w:t>/ cost of admin</w:t>
      </w:r>
      <w:r w:rsidR="0041283D" w:rsidRPr="00DD6CCE">
        <w:rPr>
          <w:i/>
        </w:rPr>
        <w:t xml:space="preserve"> &amp;</w:t>
      </w:r>
      <w:r w:rsidR="00727DB7" w:rsidRPr="00DD6CCE">
        <w:rPr>
          <w:i/>
        </w:rPr>
        <w:t xml:space="preserve"> hedge / policy liability</w:t>
      </w:r>
      <w:r w:rsidR="00727DB7">
        <w:t xml:space="preserve"> </w:t>
      </w:r>
    </w:p>
    <w:p w14:paraId="75494D2E" w14:textId="09F61CDB" w:rsidR="00727DB7" w:rsidRPr="004673D6" w:rsidRDefault="00727DB7" w:rsidP="00F842F4">
      <w:pPr>
        <w:snapToGrid w:val="0"/>
        <w:spacing w:after="0"/>
        <w:ind w:left="-426"/>
      </w:pPr>
      <w:r>
        <w:t xml:space="preserve">2d. </w:t>
      </w:r>
      <w:r w:rsidR="00761E55">
        <w:t>Issues to</w:t>
      </w:r>
      <w:r w:rsidR="00873B4E">
        <w:t xml:space="preserve"> be</w:t>
      </w:r>
      <w:r w:rsidR="00761E55">
        <w:t xml:space="preserve"> considered b4 entering into a hedging contract: </w:t>
      </w:r>
      <w:r w:rsidR="00761E55" w:rsidRPr="00761E55">
        <w:rPr>
          <w:i/>
        </w:rPr>
        <w:t xml:space="preserve">term </w:t>
      </w:r>
      <w:r w:rsidR="00873B4E">
        <w:rPr>
          <w:i/>
        </w:rPr>
        <w:t>&amp;</w:t>
      </w:r>
      <w:r w:rsidR="00761E55" w:rsidRPr="00761E55">
        <w:rPr>
          <w:i/>
        </w:rPr>
        <w:t xml:space="preserve"> conditions </w:t>
      </w:r>
      <w:r w:rsidR="00761E55">
        <w:rPr>
          <w:i/>
        </w:rPr>
        <w:t>/ large exposure</w:t>
      </w:r>
      <w:r w:rsidR="00873B4E">
        <w:rPr>
          <w:i/>
        </w:rPr>
        <w:t xml:space="preserve"> …</w:t>
      </w:r>
    </w:p>
    <w:p w14:paraId="23FDBF5C" w14:textId="7E7B7B27" w:rsidR="00B373C2" w:rsidRPr="002F62AA" w:rsidRDefault="00B373C2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73E0D">
        <w:rPr>
          <w:b/>
        </w:rPr>
        <w:t>D</w:t>
      </w:r>
      <w:r w:rsidR="00973E0D" w:rsidRPr="00973E0D">
        <w:rPr>
          <w:b/>
        </w:rPr>
        <w:t>ividend rate</w:t>
      </w:r>
    </w:p>
    <w:p w14:paraId="00FE55D7" w14:textId="77777777" w:rsidR="009B3A37" w:rsidRDefault="00B373C2" w:rsidP="00B329CE">
      <w:pPr>
        <w:snapToGrid w:val="0"/>
        <w:spacing w:after="0"/>
        <w:ind w:left="-426"/>
      </w:pPr>
      <w:r>
        <w:t>3a.</w:t>
      </w:r>
      <w:r w:rsidR="00436A29">
        <w:t xml:space="preserve"> Initial commission</w:t>
      </w:r>
      <w:r w:rsidR="004F00DF" w:rsidRPr="004F00DF">
        <w:rPr>
          <w:rFonts w:hint="eastAsia"/>
        </w:rPr>
        <w:t>↑</w:t>
      </w:r>
      <w:r w:rsidR="00436A29">
        <w:t xml:space="preserve">, impact on profit, profitability </w:t>
      </w:r>
      <w:r w:rsidR="004F00DF">
        <w:rPr>
          <w:rFonts w:hint="eastAsia"/>
        </w:rPr>
        <w:t>&amp;</w:t>
      </w:r>
      <w:r w:rsidR="00436A29">
        <w:t xml:space="preserve"> capital: </w:t>
      </w:r>
    </w:p>
    <w:p w14:paraId="6046CCB7" w14:textId="6378B507" w:rsidR="00E44A50" w:rsidRPr="00436A29" w:rsidRDefault="009B3A37" w:rsidP="00B329CE">
      <w:pPr>
        <w:snapToGrid w:val="0"/>
        <w:spacing w:after="0"/>
        <w:ind w:left="-426"/>
        <w:rPr>
          <w:lang w:val="en-GB"/>
        </w:rPr>
      </w:pPr>
      <w:r>
        <w:t xml:space="preserve">      </w:t>
      </w:r>
      <w:r w:rsidR="00436A29" w:rsidRPr="00436A29">
        <w:t xml:space="preserve">discussion </w:t>
      </w:r>
      <w:r>
        <w:t>on</w:t>
      </w:r>
      <w:r w:rsidR="00436A29" w:rsidRPr="00436A29">
        <w:t xml:space="preserve"> loss recognition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Pr="009B3A37">
        <w:t xml:space="preserve">deferral </w:t>
      </w:r>
      <w:r>
        <w:rPr>
          <w:rFonts w:hint="eastAsia"/>
        </w:rPr>
        <w:t>&amp;</w:t>
      </w:r>
      <w:r w:rsidRPr="009B3A37">
        <w:t xml:space="preserve"> </w:t>
      </w:r>
      <w:r>
        <w:t>amortization: reduction in future reported profits</w:t>
      </w:r>
    </w:p>
    <w:p w14:paraId="10B39220" w14:textId="77777777" w:rsidR="00C67EBC" w:rsidRDefault="008E3A2B" w:rsidP="00B329CE">
      <w:pPr>
        <w:snapToGrid w:val="0"/>
        <w:spacing w:after="0"/>
        <w:ind w:left="-426"/>
      </w:pPr>
      <w:r>
        <w:t>3b.</w:t>
      </w:r>
      <w:r w:rsidR="00C67EBC">
        <w:t xml:space="preserve"> </w:t>
      </w:r>
      <w:r w:rsidR="00C67EBC" w:rsidRPr="00531F34">
        <w:rPr>
          <w:b/>
          <w:color w:val="C00000"/>
        </w:rPr>
        <w:t>AA</w:t>
      </w:r>
      <w:r w:rsidR="00C67EBC" w:rsidRPr="00531F34">
        <w:rPr>
          <w:color w:val="C00000"/>
        </w:rPr>
        <w:t xml:space="preserve"> </w:t>
      </w:r>
      <w:r w:rsidR="00C67EBC">
        <w:t xml:space="preserve">to consider before increase dividend: </w:t>
      </w:r>
    </w:p>
    <w:p w14:paraId="50450F25" w14:textId="16D156D4" w:rsidR="008E3A2B" w:rsidRPr="00C67EBC" w:rsidRDefault="004B7893" w:rsidP="00B329CE">
      <w:pPr>
        <w:snapToGrid w:val="0"/>
        <w:spacing w:after="0"/>
        <w:ind w:left="-426"/>
        <w:rPr>
          <w:lang w:val="en-GB"/>
        </w:rPr>
      </w:pPr>
      <w:r>
        <w:t xml:space="preserve">     </w:t>
      </w:r>
      <w:r w:rsidR="001B398D">
        <w:t xml:space="preserve"> </w:t>
      </w:r>
      <w:r w:rsidR="00C67EBC" w:rsidRPr="00C67EBC">
        <w:t>financial stability</w:t>
      </w:r>
      <w:r w:rsidR="00C67EBC">
        <w:t xml:space="preserve"> / </w:t>
      </w:r>
      <w:r w:rsidR="00C67EBC" w:rsidRPr="00C67EBC">
        <w:rPr>
          <w:b/>
        </w:rPr>
        <w:t>Investment Fluctuation Reserves</w:t>
      </w:r>
      <w:r w:rsidR="00C67EBC">
        <w:t xml:space="preserve"> / </w:t>
      </w:r>
      <w:r>
        <w:t>mgmt</w:t>
      </w:r>
      <w:r w:rsidR="00C67EBC" w:rsidRPr="00C67EBC">
        <w:t xml:space="preserve"> action</w:t>
      </w:r>
      <w:r w:rsidR="00C67EBC">
        <w:t xml:space="preserve"> / p/h’s expectation</w:t>
      </w:r>
      <w:r>
        <w:t xml:space="preserve"> / </w:t>
      </w:r>
      <w:r w:rsidRPr="00F04B67">
        <w:rPr>
          <w:b/>
        </w:rPr>
        <w:t>equity</w:t>
      </w:r>
    </w:p>
    <w:p w14:paraId="0462CC5F" w14:textId="030BB5B4" w:rsidR="008E3A2B" w:rsidRDefault="008E3A2B" w:rsidP="00B329CE">
      <w:pPr>
        <w:snapToGrid w:val="0"/>
        <w:spacing w:after="0"/>
        <w:ind w:left="-426"/>
      </w:pPr>
      <w:r>
        <w:t>3c.</w:t>
      </w:r>
      <w:r w:rsidR="00901A8C">
        <w:t xml:space="preserve"> </w:t>
      </w:r>
      <w:r w:rsidR="00901A8C" w:rsidRPr="007A5CC8">
        <w:rPr>
          <w:color w:val="FF0000"/>
        </w:rPr>
        <w:t>Retention Strat</w:t>
      </w:r>
      <w:r w:rsidR="0093531B" w:rsidRPr="007A5CC8">
        <w:rPr>
          <w:color w:val="FF0000"/>
        </w:rPr>
        <w:t>e</w:t>
      </w:r>
      <w:r w:rsidR="00901A8C" w:rsidRPr="007A5CC8">
        <w:rPr>
          <w:color w:val="FF0000"/>
        </w:rPr>
        <w:t>gy when dividend rate is low</w:t>
      </w:r>
    </w:p>
    <w:p w14:paraId="0A4246B1" w14:textId="42F7F0E0" w:rsidR="008E3A2B" w:rsidRPr="000D205A" w:rsidRDefault="008E3A2B" w:rsidP="00B329CE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0D205A">
        <w:rPr>
          <w:b/>
        </w:rPr>
        <w:t xml:space="preserve">4. </w:t>
      </w:r>
      <w:r w:rsidR="000D205A" w:rsidRPr="000D205A">
        <w:rPr>
          <w:b/>
        </w:rPr>
        <w:t xml:space="preserve">Consideration regarding </w:t>
      </w:r>
      <w:r w:rsidR="000D205A" w:rsidRPr="000D205A">
        <w:rPr>
          <w:b/>
          <w:color w:val="00B0F0"/>
          <w:bdr w:val="single" w:sz="4" w:space="0" w:color="auto"/>
        </w:rPr>
        <w:t>VNB</w:t>
      </w:r>
      <w:r w:rsidR="000D205A" w:rsidRPr="000D205A">
        <w:rPr>
          <w:b/>
        </w:rPr>
        <w:t xml:space="preserve"> / </w:t>
      </w:r>
      <w:r w:rsidR="000D205A" w:rsidRPr="000D205A">
        <w:rPr>
          <w:b/>
          <w:color w:val="E5B8B7" w:themeColor="accent2" w:themeTint="66"/>
          <w:bdr w:val="single" w:sz="4" w:space="0" w:color="auto"/>
        </w:rPr>
        <w:t>VIF</w:t>
      </w:r>
      <w:r w:rsidR="000D205A" w:rsidRPr="000D205A">
        <w:rPr>
          <w:b/>
        </w:rPr>
        <w:t xml:space="preserve"> and distribution channel</w:t>
      </w:r>
    </w:p>
    <w:p w14:paraId="2B9EAEAC" w14:textId="3AC4AE33" w:rsidR="008E3A2B" w:rsidRPr="005D15E4" w:rsidRDefault="008E3A2B" w:rsidP="00B329CE">
      <w:pPr>
        <w:snapToGrid w:val="0"/>
        <w:spacing w:after="0"/>
        <w:ind w:left="-426"/>
        <w:rPr>
          <w:lang w:val="en-GB"/>
        </w:rPr>
      </w:pPr>
      <w:r>
        <w:t>4a.</w:t>
      </w:r>
      <w:r w:rsidR="00584E12">
        <w:t xml:space="preserve"> </w:t>
      </w:r>
      <w:r w:rsidR="0042742C" w:rsidRPr="00531F34">
        <w:rPr>
          <w:b/>
          <w:color w:val="C00000"/>
        </w:rPr>
        <w:t>AA</w:t>
      </w:r>
      <w:r w:rsidR="0042742C" w:rsidRPr="00531F34">
        <w:rPr>
          <w:color w:val="C00000"/>
        </w:rPr>
        <w:t xml:space="preserve"> </w:t>
      </w:r>
      <w:r w:rsidR="0042742C">
        <w:t>to consider</w:t>
      </w:r>
      <w:r w:rsidR="0042742C">
        <w:rPr>
          <w:rFonts w:hint="eastAsia"/>
        </w:rPr>
        <w:t xml:space="preserve"> </w:t>
      </w:r>
      <w:r w:rsidR="005D15E4">
        <w:t>when</w:t>
      </w:r>
      <w:r w:rsidR="00584E12">
        <w:t xml:space="preserve"> setting BE assumption: </w:t>
      </w:r>
      <w:r w:rsidR="005D15E4">
        <w:t>r</w:t>
      </w:r>
      <w:r w:rsidR="005D15E4" w:rsidRPr="005D15E4">
        <w:t>eview pricing basi</w:t>
      </w:r>
      <w:r w:rsidR="005D15E4">
        <w:t>s</w:t>
      </w:r>
      <w:r w:rsidR="00584E12">
        <w:t xml:space="preserve"> &amp; </w:t>
      </w:r>
      <w:r w:rsidR="005D15E4">
        <w:t>emerging exp</w:t>
      </w:r>
      <w:r w:rsidR="00584E12">
        <w:t>./</w:t>
      </w:r>
      <w:r w:rsidR="005D15E4">
        <w:t>reinsurer exp.</w:t>
      </w:r>
    </w:p>
    <w:p w14:paraId="019FC312" w14:textId="0394845A" w:rsidR="008E3A2B" w:rsidRPr="00884532" w:rsidRDefault="008E3A2B" w:rsidP="00B329CE">
      <w:pPr>
        <w:snapToGrid w:val="0"/>
        <w:spacing w:after="0"/>
        <w:ind w:left="-426"/>
        <w:rPr>
          <w:color w:val="FF0000"/>
          <w:lang w:val="en-GB"/>
        </w:rPr>
      </w:pPr>
      <w:r>
        <w:t>4b.</w:t>
      </w:r>
      <w:r w:rsidR="00D86557">
        <w:t xml:space="preserve"> Impact on </w:t>
      </w:r>
      <w:r w:rsidR="00D86557" w:rsidRPr="00D4778E">
        <w:rPr>
          <w:b/>
          <w:color w:val="00B0F0"/>
          <w:bdr w:val="single" w:sz="4" w:space="0" w:color="auto"/>
        </w:rPr>
        <w:t>VNB</w:t>
      </w:r>
      <w:r w:rsidR="00D86557" w:rsidRPr="0007456B">
        <w:t xml:space="preserve">: </w:t>
      </w:r>
      <w:r w:rsidR="0007456B">
        <w:t xml:space="preserve">i. </w:t>
      </w:r>
      <w:r w:rsidR="00D37756" w:rsidRPr="0007456B">
        <w:t>additions to benefit design</w:t>
      </w:r>
      <w:r w:rsidR="0007456B" w:rsidRPr="0007456B">
        <w:t xml:space="preserve"> w/o</w:t>
      </w:r>
      <w:r w:rsidR="00D37756" w:rsidRPr="0007456B">
        <w:t xml:space="preserve"> change in premiums</w:t>
      </w:r>
      <w:r w:rsidR="0076453C">
        <w:t xml:space="preserve">; </w:t>
      </w:r>
      <w:r w:rsidR="0007456B">
        <w:t>ii.</w:t>
      </w:r>
      <w:r w:rsidR="006714C3">
        <w:t xml:space="preserve"> </w:t>
      </w:r>
      <w:r w:rsidR="006714C3" w:rsidRPr="00884532">
        <w:rPr>
          <w:color w:val="FF0000"/>
        </w:rPr>
        <w:t xml:space="preserve">shift to </w:t>
      </w:r>
      <w:r w:rsidR="0007456B" w:rsidRPr="00884532">
        <w:rPr>
          <w:color w:val="FF0000"/>
        </w:rPr>
        <w:t xml:space="preserve">level </w:t>
      </w:r>
      <w:r w:rsidR="006714C3" w:rsidRPr="00884532">
        <w:rPr>
          <w:color w:val="FF0000"/>
        </w:rPr>
        <w:t>comm</w:t>
      </w:r>
    </w:p>
    <w:p w14:paraId="6E4913D0" w14:textId="77777777" w:rsidR="00B329CE" w:rsidRDefault="008E3A2B" w:rsidP="00B329CE">
      <w:pPr>
        <w:snapToGrid w:val="0"/>
        <w:spacing w:after="0"/>
        <w:ind w:left="-425"/>
      </w:pPr>
      <w:r>
        <w:t>4c.</w:t>
      </w:r>
      <w:r w:rsidR="002F1B81">
        <w:t xml:space="preserve"> </w:t>
      </w:r>
      <w:r w:rsidR="0005258B">
        <w:t xml:space="preserve">Impact on </w:t>
      </w:r>
      <w:r w:rsidR="0005258B" w:rsidRPr="004A58A8">
        <w:rPr>
          <w:b/>
          <w:color w:val="00B0F0"/>
          <w:bdr w:val="single" w:sz="4" w:space="0" w:color="auto"/>
        </w:rPr>
        <w:t>V</w:t>
      </w:r>
      <w:r w:rsidR="0005258B" w:rsidRPr="00D4778E">
        <w:rPr>
          <w:b/>
          <w:color w:val="00B0F0"/>
          <w:bdr w:val="single" w:sz="4" w:space="0" w:color="auto"/>
        </w:rPr>
        <w:t>NB</w:t>
      </w:r>
      <w:r w:rsidR="0005258B">
        <w:t xml:space="preserve"> and </w:t>
      </w:r>
      <w:r w:rsidR="0005258B" w:rsidRPr="0005258B">
        <w:rPr>
          <w:b/>
          <w:color w:val="E5B8B7" w:themeColor="accent2" w:themeTint="66"/>
          <w:bdr w:val="single" w:sz="4" w:space="0" w:color="auto"/>
        </w:rPr>
        <w:t>VIF</w:t>
      </w:r>
      <w:r w:rsidR="0005258B">
        <w:t xml:space="preserve">: </w:t>
      </w:r>
      <w:r w:rsidR="000D205A">
        <w:t>change of distribution channel</w:t>
      </w:r>
      <w:r w:rsidR="00E91049">
        <w:t xml:space="preserve">: </w:t>
      </w:r>
    </w:p>
    <w:p w14:paraId="690B410F" w14:textId="5C7704CF" w:rsidR="008E3A2B" w:rsidRPr="00B329CE" w:rsidRDefault="00B329CE" w:rsidP="00B329CE">
      <w:pPr>
        <w:snapToGrid w:val="0"/>
        <w:spacing w:after="0"/>
        <w:ind w:left="-426"/>
        <w:rPr>
          <w:color w:val="000000" w:themeColor="text1"/>
          <w:lang w:val="en-GB"/>
        </w:rPr>
      </w:pPr>
      <w:r w:rsidRPr="00B329CE">
        <w:rPr>
          <w:color w:val="000000" w:themeColor="text1"/>
          <w:lang w:val="en-GB"/>
        </w:rPr>
        <w:t xml:space="preserve">      </w:t>
      </w:r>
      <w:r w:rsidR="00E91049" w:rsidRPr="004A58A8">
        <w:rPr>
          <w:color w:val="00B0F0"/>
          <w:lang w:val="en-GB"/>
        </w:rPr>
        <w:t xml:space="preserve">volume / growth / </w:t>
      </w:r>
      <w:r w:rsidRPr="004A58A8">
        <w:rPr>
          <w:color w:val="00B0F0"/>
          <w:lang w:val="en-GB"/>
        </w:rPr>
        <w:t xml:space="preserve">relative cost / shift in product suite </w:t>
      </w:r>
      <w:r w:rsidRPr="00B329CE">
        <w:rPr>
          <w:color w:val="000000" w:themeColor="text1"/>
          <w:lang w:val="en-GB"/>
        </w:rPr>
        <w:t xml:space="preserve">/ </w:t>
      </w:r>
      <w:r w:rsidRPr="004A58A8">
        <w:rPr>
          <w:color w:val="E5B8B7" w:themeColor="accent2" w:themeTint="66"/>
          <w:lang w:val="en-GB"/>
        </w:rPr>
        <w:t>shock lapse / on-going lapse</w:t>
      </w:r>
    </w:p>
    <w:p w14:paraId="2017F8B7" w14:textId="1FD3A718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884532" w:rsidRPr="00CE11EC">
        <w:rPr>
          <w:b/>
          <w:color w:val="CC9900"/>
        </w:rPr>
        <w:t>Capital</w:t>
      </w:r>
    </w:p>
    <w:p w14:paraId="52AD4E36" w14:textId="7FBF7ECF" w:rsidR="008E3A2B" w:rsidRDefault="008E3A2B" w:rsidP="008E3A2B">
      <w:pPr>
        <w:snapToGrid w:val="0"/>
        <w:spacing w:after="0"/>
        <w:ind w:left="-426"/>
      </w:pPr>
      <w:r>
        <w:t>5a.</w:t>
      </w:r>
      <w:r w:rsidR="005601F5">
        <w:t xml:space="preserve"> Why capital requirement is different between Life and Investment Linked?</w:t>
      </w:r>
    </w:p>
    <w:p w14:paraId="3852E3F9" w14:textId="21907B15" w:rsidR="001C2134" w:rsidRDefault="008E3A2B" w:rsidP="008E3A2B">
      <w:pPr>
        <w:snapToGrid w:val="0"/>
        <w:spacing w:after="0"/>
        <w:ind w:left="-426"/>
      </w:pPr>
      <w:r>
        <w:t>5b.</w:t>
      </w:r>
      <w:r w:rsidR="00E02137" w:rsidRPr="00E02137">
        <w:t xml:space="preserve"> </w:t>
      </w:r>
      <w:r w:rsidR="001C2134">
        <w:t>Fall below target surplus:</w:t>
      </w:r>
    </w:p>
    <w:p w14:paraId="5D9E3D44" w14:textId="5F00A4F7" w:rsidR="008E3A2B" w:rsidRPr="001C2134" w:rsidRDefault="0005175D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Not necessarily </w:t>
      </w:r>
      <w:r w:rsidR="00BF174C" w:rsidRPr="001C2134">
        <w:rPr>
          <w:i/>
        </w:rPr>
        <w:t xml:space="preserve">need to </w:t>
      </w:r>
      <w:r w:rsidR="00E02137" w:rsidRPr="001C2134">
        <w:rPr>
          <w:i/>
        </w:rPr>
        <w:t>restore capital position</w:t>
      </w:r>
      <w:r w:rsidR="00BF174C" w:rsidRPr="001C2134">
        <w:rPr>
          <w:i/>
        </w:rPr>
        <w:t xml:space="preserve"> </w:t>
      </w:r>
      <w:r w:rsidR="00CD58BF" w:rsidRPr="001C2134">
        <w:rPr>
          <w:i/>
        </w:rPr>
        <w:t xml:space="preserve">immediately </w:t>
      </w:r>
      <w:r w:rsidR="00BF174C" w:rsidRPr="001C2134">
        <w:rPr>
          <w:i/>
        </w:rPr>
        <w:t>when breached the Target Surplus</w:t>
      </w:r>
      <w:r w:rsidR="000B68E7" w:rsidRPr="001C2134">
        <w:rPr>
          <w:i/>
        </w:rPr>
        <w:t>.</w:t>
      </w:r>
    </w:p>
    <w:p w14:paraId="7D653B5A" w14:textId="52731C05" w:rsidR="001C2134" w:rsidRPr="001C2134" w:rsidRDefault="001C2134" w:rsidP="001C2134">
      <w:pPr>
        <w:pStyle w:val="ListParagraph"/>
        <w:numPr>
          <w:ilvl w:val="0"/>
          <w:numId w:val="2"/>
        </w:numPr>
        <w:snapToGrid w:val="0"/>
        <w:spacing w:after="0"/>
        <w:ind w:left="0"/>
        <w:rPr>
          <w:i/>
        </w:rPr>
      </w:pPr>
      <w:r w:rsidRPr="001C2134">
        <w:rPr>
          <w:i/>
        </w:rPr>
        <w:t xml:space="preserve">The intention of </w:t>
      </w:r>
      <w:r w:rsidRPr="007A3737">
        <w:rPr>
          <w:i/>
          <w:bdr w:val="single" w:sz="4" w:space="0" w:color="auto"/>
        </w:rPr>
        <w:t xml:space="preserve">Target Surplus </w:t>
      </w:r>
      <w:r w:rsidRPr="001C2134">
        <w:rPr>
          <w:i/>
        </w:rPr>
        <w:t>is to reduce the probability of breaching capital requirements to a level acceptable to the Board</w:t>
      </w:r>
    </w:p>
    <w:p w14:paraId="1AA136C4" w14:textId="657221C7" w:rsidR="008E3A2B" w:rsidRPr="00F47A58" w:rsidRDefault="008E3A2B" w:rsidP="008E3A2B">
      <w:pPr>
        <w:snapToGrid w:val="0"/>
        <w:spacing w:after="0"/>
        <w:ind w:left="-426"/>
        <w:rPr>
          <w:b/>
        </w:rPr>
      </w:pPr>
      <w:r w:rsidRPr="00F47A58">
        <w:rPr>
          <w:b/>
        </w:rPr>
        <w:t>5c.</w:t>
      </w:r>
      <w:r w:rsidR="0004291D" w:rsidRPr="00F47A58">
        <w:rPr>
          <w:b/>
        </w:rPr>
        <w:t xml:space="preserve"> </w:t>
      </w:r>
      <w:r w:rsidR="00F47A58" w:rsidRPr="00F47A58">
        <w:rPr>
          <w:b/>
        </w:rPr>
        <w:t xml:space="preserve">Reactions </w:t>
      </w:r>
      <w:r w:rsidR="00F47A58">
        <w:rPr>
          <w:b/>
        </w:rPr>
        <w:t>(</w:t>
      </w:r>
      <w:r w:rsidR="00F47A58" w:rsidRPr="00F47A58">
        <w:rPr>
          <w:b/>
          <w:i/>
        </w:rPr>
        <w:t>new cap / increase prem</w:t>
      </w:r>
      <w:r w:rsidR="000B68E7">
        <w:rPr>
          <w:b/>
          <w:i/>
        </w:rPr>
        <w:t>ium</w:t>
      </w:r>
      <w:r w:rsidR="00F47A58" w:rsidRPr="00F47A58">
        <w:rPr>
          <w:b/>
          <w:i/>
        </w:rPr>
        <w:t xml:space="preserve"> / close NB</w:t>
      </w:r>
      <w:r w:rsidR="00F47A58">
        <w:rPr>
          <w:b/>
        </w:rPr>
        <w:t xml:space="preserve">) </w:t>
      </w:r>
      <w:r w:rsidR="00F47A58" w:rsidRPr="00F47A58">
        <w:rPr>
          <w:b/>
        </w:rPr>
        <w:t xml:space="preserve">to </w:t>
      </w:r>
      <w:r w:rsidR="00F47A58">
        <w:rPr>
          <w:b/>
        </w:rPr>
        <w:t>capi</w:t>
      </w:r>
      <w:r w:rsidR="00F47A58" w:rsidRPr="00F47A58">
        <w:rPr>
          <w:b/>
        </w:rPr>
        <w:t>tal de</w:t>
      </w:r>
      <w:r w:rsidR="000B68E7">
        <w:rPr>
          <w:b/>
        </w:rPr>
        <w:t>terioration and impacts thereof</w:t>
      </w:r>
    </w:p>
    <w:p w14:paraId="35BEC79C" w14:textId="0AEB3236" w:rsidR="008E3A2B" w:rsidRPr="00E35C1B" w:rsidRDefault="008E3A2B" w:rsidP="008E3A2B">
      <w:pPr>
        <w:snapToGrid w:val="0"/>
        <w:spacing w:after="0"/>
        <w:ind w:left="-426"/>
        <w:rPr>
          <w:lang w:val="en-GB"/>
        </w:rPr>
      </w:pPr>
      <w:r>
        <w:t>5d.</w:t>
      </w:r>
      <w:r w:rsidR="00E35C1B">
        <w:t xml:space="preserve"> </w:t>
      </w:r>
      <w:r w:rsidR="008C1538" w:rsidRPr="008C1538">
        <w:rPr>
          <w:b/>
          <w:color w:val="C00000"/>
        </w:rPr>
        <w:t>AA</w:t>
      </w:r>
      <w:r w:rsidR="008C1538">
        <w:t xml:space="preserve">’s </w:t>
      </w:r>
      <w:r w:rsidR="0014154D">
        <w:t>a</w:t>
      </w:r>
      <w:r w:rsidR="008C1538">
        <w:t>dvice</w:t>
      </w:r>
      <w:r w:rsidR="00E35C1B">
        <w:t xml:space="preserve"> </w:t>
      </w:r>
      <w:r w:rsidR="008C1538">
        <w:t>on</w:t>
      </w:r>
      <w:r w:rsidR="00E35C1B">
        <w:t xml:space="preserve"> </w:t>
      </w:r>
      <w:r w:rsidR="008C1538">
        <w:t>reduced</w:t>
      </w:r>
      <w:r w:rsidR="00E35C1B">
        <w:t xml:space="preserve"> </w:t>
      </w:r>
      <w:r w:rsidR="00E35C1B" w:rsidRPr="007A3737">
        <w:rPr>
          <w:bdr w:val="single" w:sz="4" w:space="0" w:color="auto"/>
        </w:rPr>
        <w:t>Target Surplus</w:t>
      </w:r>
      <w:r w:rsidR="00E35C1B">
        <w:t xml:space="preserve"> level: higher</w:t>
      </w:r>
      <w:r w:rsidR="00E35C1B" w:rsidRPr="00E35C1B">
        <w:t xml:space="preserve"> probability of breach</w:t>
      </w:r>
      <w:r w:rsidR="00E35C1B">
        <w:t xml:space="preserve"> / management action</w:t>
      </w:r>
    </w:p>
    <w:p w14:paraId="0C7B504D" w14:textId="6321C9C6" w:rsidR="008E3A2B" w:rsidRPr="002F62AA" w:rsidRDefault="008E3A2B" w:rsidP="008E3A2B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3271F8" w:rsidRPr="00C47599">
        <w:rPr>
          <w:b/>
          <w:highlight w:val="green"/>
        </w:rPr>
        <w:t>[Annuity]</w:t>
      </w:r>
      <w:r w:rsidR="003271F8">
        <w:rPr>
          <w:b/>
        </w:rPr>
        <w:t xml:space="preserve"> </w:t>
      </w:r>
      <w:r w:rsidR="0094710E">
        <w:rPr>
          <w:b/>
        </w:rPr>
        <w:t>long term liability</w:t>
      </w:r>
      <w:r w:rsidR="00292DC8" w:rsidRPr="00292DC8">
        <w:rPr>
          <w:b/>
        </w:rPr>
        <w:t xml:space="preserve"> </w:t>
      </w:r>
      <w:r w:rsidR="00292DC8">
        <w:rPr>
          <w:b/>
        </w:rPr>
        <w:t>– tail risk</w:t>
      </w:r>
    </w:p>
    <w:p w14:paraId="71C44C3F" w14:textId="5F819811" w:rsidR="008E3A2B" w:rsidRPr="00235D39" w:rsidRDefault="008E3A2B" w:rsidP="008E3A2B">
      <w:pPr>
        <w:snapToGrid w:val="0"/>
        <w:spacing w:after="0"/>
        <w:ind w:left="-426"/>
        <w:rPr>
          <w:i/>
        </w:rPr>
      </w:pPr>
      <w:r>
        <w:t>6a.</w:t>
      </w:r>
      <w:r w:rsidR="00681C46">
        <w:t xml:space="preserve"> Potential reason</w:t>
      </w:r>
      <w:r w:rsidR="003271F8">
        <w:t xml:space="preserve">s that corporate bonds report an investment </w:t>
      </w:r>
      <w:r w:rsidR="00681C46">
        <w:t>loss</w:t>
      </w:r>
      <w:r w:rsidR="00235D39">
        <w:t xml:space="preserve">: </w:t>
      </w:r>
      <w:r w:rsidR="00235D39">
        <w:rPr>
          <w:i/>
        </w:rPr>
        <w:t>credit spread increase / default</w:t>
      </w:r>
    </w:p>
    <w:p w14:paraId="12AE0886" w14:textId="50E49D14" w:rsidR="008E3A2B" w:rsidRDefault="008E3A2B" w:rsidP="008E3A2B">
      <w:pPr>
        <w:snapToGrid w:val="0"/>
        <w:spacing w:after="0"/>
        <w:ind w:left="-426"/>
      </w:pPr>
      <w:r>
        <w:t>6b.</w:t>
      </w:r>
      <w:r w:rsidR="00A24BE7">
        <w:t xml:space="preserve"> Product </w:t>
      </w:r>
      <w:r w:rsidR="00A24BE7" w:rsidRPr="00A24BE7">
        <w:t>grouping</w:t>
      </w:r>
      <w:r w:rsidR="00A24BE7">
        <w:t xml:space="preserve"> criteria</w:t>
      </w:r>
      <w:r w:rsidR="002871BC">
        <w:t xml:space="preserve"> (</w:t>
      </w:r>
      <w:r w:rsidR="002871BC" w:rsidRPr="002871BC">
        <w:t xml:space="preserve">for the purposes of profit margin </w:t>
      </w:r>
      <w:r w:rsidR="002871BC">
        <w:t>calc</w:t>
      </w:r>
      <w:r w:rsidR="002871BC" w:rsidRPr="002871BC">
        <w:t>, loss recognition or reporting</w:t>
      </w:r>
      <w:r w:rsidR="002871BC">
        <w:t>)</w:t>
      </w:r>
    </w:p>
    <w:p w14:paraId="3989A4EB" w14:textId="11DAE15B" w:rsidR="008E3A2B" w:rsidRPr="00C47599" w:rsidRDefault="008E3A2B" w:rsidP="008E3A2B">
      <w:pPr>
        <w:snapToGrid w:val="0"/>
        <w:spacing w:after="0"/>
        <w:ind w:left="-426"/>
        <w:rPr>
          <w:b/>
        </w:rPr>
      </w:pPr>
      <w:r>
        <w:t>6c.</w:t>
      </w:r>
      <w:r w:rsidR="004621A2">
        <w:t xml:space="preserve"> </w:t>
      </w:r>
      <w:r w:rsidR="00C47599" w:rsidRPr="00C47599">
        <w:rPr>
          <w:b/>
          <w:highlight w:val="green"/>
        </w:rPr>
        <w:t>[Annuity]</w:t>
      </w:r>
      <w:r w:rsidR="00C47599">
        <w:t xml:space="preserve"> </w:t>
      </w:r>
      <w:r w:rsidR="00C47599" w:rsidRPr="00C47599">
        <w:rPr>
          <w:b/>
        </w:rPr>
        <w:t>Analysis of Profit</w:t>
      </w:r>
      <w:r w:rsidR="00B67CEB">
        <w:rPr>
          <w:b/>
        </w:rPr>
        <w:t xml:space="preserve"> </w:t>
      </w:r>
      <w:r w:rsidR="00C47599" w:rsidRPr="00C47599">
        <w:rPr>
          <w:b/>
        </w:rPr>
        <w:t>when mortality is lower than expected</w:t>
      </w:r>
    </w:p>
    <w:p w14:paraId="70889399" w14:textId="196C169A" w:rsidR="008E3A2B" w:rsidRDefault="008E3A2B" w:rsidP="008E3A2B">
      <w:pPr>
        <w:snapToGrid w:val="0"/>
        <w:spacing w:after="0"/>
        <w:ind w:left="-426"/>
      </w:pPr>
      <w:r>
        <w:t>6d.</w:t>
      </w:r>
      <w:r w:rsidR="00C606EC">
        <w:t xml:space="preserve"> </w:t>
      </w:r>
      <w:r w:rsidR="00C606EC" w:rsidRPr="00C606EC">
        <w:t>Consideration</w:t>
      </w:r>
      <w:r w:rsidR="00C606EC">
        <w:t>s before recapturing</w:t>
      </w:r>
      <w:r w:rsidR="00C606EC" w:rsidRPr="00C606EC">
        <w:t xml:space="preserve"> from the </w:t>
      </w:r>
      <w:r w:rsidR="00C606EC" w:rsidRPr="00284063">
        <w:rPr>
          <w:shd w:val="clear" w:color="auto" w:fill="F2DBDB" w:themeFill="accent2" w:themeFillTint="33"/>
        </w:rPr>
        <w:t>reinsurer</w:t>
      </w:r>
      <w:r w:rsidR="00C606EC" w:rsidRPr="00C606EC">
        <w:t xml:space="preserve"> </w:t>
      </w:r>
      <w:r w:rsidR="00C606EC" w:rsidRPr="00C47599">
        <w:rPr>
          <w:b/>
          <w:highlight w:val="green"/>
        </w:rPr>
        <w:t>[Annuity]</w:t>
      </w:r>
      <w:r w:rsidR="00C606EC">
        <w:rPr>
          <w:b/>
        </w:rPr>
        <w:t xml:space="preserve"> </w:t>
      </w:r>
      <w:r w:rsidR="00C606EC">
        <w:t>liabilities beyond 20 y</w:t>
      </w:r>
      <w:r w:rsidR="00C606EC" w:rsidRPr="00C606EC">
        <w:t>rs’ duration</w:t>
      </w:r>
    </w:p>
    <w:p w14:paraId="2C86B4A8" w14:textId="0741CC67" w:rsidR="00F77C0C" w:rsidRPr="000D6531" w:rsidRDefault="00F77C0C" w:rsidP="008E3A2B">
      <w:pPr>
        <w:snapToGrid w:val="0"/>
        <w:spacing w:after="0"/>
        <w:ind w:left="-426"/>
        <w:rPr>
          <w:i/>
        </w:rPr>
      </w:pPr>
      <w:r w:rsidRPr="000D6531">
        <w:rPr>
          <w:i/>
        </w:rPr>
        <w:t xml:space="preserve">      Price that reinsurer will pay / sufficient capital / </w:t>
      </w:r>
      <w:r w:rsidR="00F023EF" w:rsidRPr="000D6531">
        <w:rPr>
          <w:i/>
        </w:rPr>
        <w:t>mismatch risk / increased profit volatility / pricing</w:t>
      </w:r>
    </w:p>
    <w:p w14:paraId="54F103F7" w14:textId="2430F973" w:rsidR="00284063" w:rsidRDefault="00284063" w:rsidP="00284063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2009 S</w:t>
      </w:r>
      <w:r w:rsidRPr="008923A9">
        <w:rPr>
          <w:b/>
          <w:highlight w:val="yellow"/>
        </w:rPr>
        <w:t>2</w:t>
      </w:r>
    </w:p>
    <w:p w14:paraId="3D31EF66" w14:textId="14FE4FE3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043141" w:rsidRPr="00043141">
        <w:rPr>
          <w:b/>
        </w:rPr>
        <w:t>Non life insurance company, e.g. trust management company</w:t>
      </w:r>
    </w:p>
    <w:p w14:paraId="3FB9FFA2" w14:textId="0ACDF7EE" w:rsidR="00284063" w:rsidRDefault="00284063" w:rsidP="009A588E">
      <w:pPr>
        <w:snapToGrid w:val="0"/>
        <w:spacing w:after="0"/>
        <w:ind w:left="-426"/>
      </w:pPr>
      <w:r>
        <w:t>1a.</w:t>
      </w:r>
      <w:r w:rsidR="009A588E">
        <w:t xml:space="preserve"> Principles of how PL is determined for investment linked business (P26)</w:t>
      </w:r>
    </w:p>
    <w:p w14:paraId="5B254BB8" w14:textId="77777777" w:rsidR="00E6581E" w:rsidRDefault="00284063" w:rsidP="00E6581E">
      <w:pPr>
        <w:snapToGrid w:val="0"/>
        <w:spacing w:after="0"/>
        <w:ind w:left="-426"/>
      </w:pPr>
      <w:r>
        <w:t>1d.</w:t>
      </w:r>
      <w:r w:rsidR="00E6581E">
        <w:t xml:space="preserve"> i. Profit reporting under non Life company: same profit emergence / P&amp;L: fees less expenses</w:t>
      </w:r>
    </w:p>
    <w:p w14:paraId="7169AB6E" w14:textId="7E6FB2A4" w:rsidR="00284063" w:rsidRDefault="00E6581E" w:rsidP="00E6581E">
      <w:pPr>
        <w:snapToGrid w:val="0"/>
        <w:spacing w:after="0"/>
        <w:ind w:left="-426"/>
        <w:rPr>
          <w:b/>
        </w:rPr>
      </w:pPr>
      <w:r>
        <w:t xml:space="preserve">      ii. </w:t>
      </w:r>
      <w:r w:rsidR="005725D5" w:rsidRPr="005725D5">
        <w:rPr>
          <w:color w:val="FF0000"/>
        </w:rPr>
        <w:t>Things</w:t>
      </w:r>
      <w:r w:rsidRPr="005725D5">
        <w:rPr>
          <w:color w:val="FF0000"/>
        </w:rPr>
        <w:t xml:space="preserve"> to consider in determining </w:t>
      </w:r>
      <w:r w:rsidR="005725D5" w:rsidRPr="00CE11EC">
        <w:rPr>
          <w:b/>
          <w:color w:val="CC9900"/>
        </w:rPr>
        <w:t>Capital</w:t>
      </w:r>
      <w:r w:rsidR="005725D5">
        <w:rPr>
          <w:b/>
          <w:color w:val="CC9900"/>
        </w:rPr>
        <w:t xml:space="preserve"> </w:t>
      </w:r>
      <w:r w:rsidR="00D06052">
        <w:rPr>
          <w:color w:val="FF0000"/>
        </w:rPr>
        <w:t>for non-</w:t>
      </w:r>
      <w:r w:rsidRPr="005725D5">
        <w:rPr>
          <w:color w:val="FF0000"/>
        </w:rPr>
        <w:t>Life company</w:t>
      </w:r>
      <w:r w:rsidR="00D06052">
        <w:rPr>
          <w:color w:val="FF0000"/>
        </w:rPr>
        <w:t xml:space="preserve">: </w:t>
      </w:r>
      <w:r w:rsidR="00D06052" w:rsidRPr="00D06052">
        <w:rPr>
          <w:i/>
          <w:color w:val="FF0000"/>
        </w:rPr>
        <w:t>time horizon / pr. of ruin / CoC</w:t>
      </w:r>
    </w:p>
    <w:p w14:paraId="7DE28F9F" w14:textId="77777777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3185B9A" w14:textId="150CBAB0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 xml:space="preserve">2b. </w:t>
      </w:r>
      <w:r w:rsidRPr="008D12EB">
        <w:rPr>
          <w:b/>
          <w:highlight w:val="green"/>
          <w:lang w:val="en-GB"/>
        </w:rPr>
        <w:t>[IA]</w:t>
      </w:r>
      <w:r w:rsidRPr="00E6581E">
        <w:rPr>
          <w:color w:val="FF0000"/>
        </w:rPr>
        <w:t xml:space="preserve"> &amp; </w:t>
      </w:r>
      <w:r w:rsidRPr="008D12EB">
        <w:rPr>
          <w:b/>
          <w:highlight w:val="green"/>
          <w:lang w:val="en-GB"/>
        </w:rPr>
        <w:t>[Par]</w:t>
      </w:r>
      <w:r w:rsidR="00EA6DE9">
        <w:rPr>
          <w:color w:val="FF0000"/>
        </w:rPr>
        <w:t xml:space="preserve"> Interest, lapse,</w:t>
      </w:r>
      <w:r w:rsidRPr="00E6581E">
        <w:rPr>
          <w:color w:val="FF0000"/>
        </w:rPr>
        <w:t xml:space="preserve"> mortality impact on PL / retained profit / capital / termination value</w:t>
      </w:r>
    </w:p>
    <w:p w14:paraId="135C9147" w14:textId="77777777" w:rsidR="00E6581E" w:rsidRPr="00E6581E" w:rsidRDefault="00E6581E" w:rsidP="00E6581E">
      <w:pPr>
        <w:snapToGrid w:val="0"/>
        <w:spacing w:after="0"/>
        <w:ind w:left="-426"/>
        <w:rPr>
          <w:color w:val="FF0000"/>
        </w:rPr>
      </w:pPr>
      <w:r w:rsidRPr="00E6581E">
        <w:rPr>
          <w:color w:val="FF0000"/>
        </w:rPr>
        <w:t>2c. Reduce crediting rate to increase retain profits, in order to release s/h capital. [</w:t>
      </w:r>
      <w:r w:rsidRPr="00531F34">
        <w:rPr>
          <w:b/>
          <w:color w:val="C00000"/>
        </w:rPr>
        <w:t>AA</w:t>
      </w:r>
      <w:r w:rsidRPr="00E6581E">
        <w:rPr>
          <w:color w:val="FF0000"/>
        </w:rPr>
        <w:t>’s role down]</w:t>
      </w:r>
    </w:p>
    <w:p w14:paraId="5D53C4C2" w14:textId="3164239F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507508" w:rsidRPr="00CE11EC">
        <w:rPr>
          <w:b/>
          <w:color w:val="365F91" w:themeColor="accent1" w:themeShade="BF"/>
        </w:rPr>
        <w:t>EV</w:t>
      </w:r>
    </w:p>
    <w:p w14:paraId="4E25191F" w14:textId="15C26F8F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3a. </w:t>
      </w:r>
      <w:r w:rsidRPr="004C74F5">
        <w:rPr>
          <w:b/>
          <w:u w:val="single"/>
        </w:rPr>
        <w:t xml:space="preserve">Reasons for </w:t>
      </w:r>
      <w:r w:rsidRPr="004C74F5">
        <w:rPr>
          <w:b/>
          <w:color w:val="365F91" w:themeColor="accent1" w:themeShade="BF"/>
          <w:u w:val="single"/>
        </w:rPr>
        <w:t>EV</w:t>
      </w:r>
      <w:r w:rsidRPr="004C74F5">
        <w:rPr>
          <w:b/>
          <w:u w:val="single"/>
        </w:rPr>
        <w:t xml:space="preserve"> </w:t>
      </w:r>
      <w:r w:rsidR="003B2AB8" w:rsidRPr="004C74F5">
        <w:rPr>
          <w:b/>
          <w:u w:val="single"/>
        </w:rPr>
        <w:t xml:space="preserve">movement </w:t>
      </w:r>
      <w:r w:rsidRPr="004C74F5">
        <w:rPr>
          <w:b/>
          <w:u w:val="single"/>
        </w:rPr>
        <w:t>analysis</w:t>
      </w:r>
      <w:r w:rsidR="003B2AB8">
        <w:t>:</w:t>
      </w:r>
      <w:r w:rsidR="003B2AB8" w:rsidRPr="005703F2">
        <w:rPr>
          <w:i/>
        </w:rPr>
        <w:t xml:space="preserve"> </w:t>
      </w:r>
      <w:r w:rsidR="005703F2" w:rsidRPr="005703F2">
        <w:rPr>
          <w:i/>
        </w:rPr>
        <w:t>understanding/check result/assumption review/mgmt action</w:t>
      </w:r>
    </w:p>
    <w:p w14:paraId="366274D0" w14:textId="77777777" w:rsidR="00A74315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3b. </w:t>
      </w:r>
      <w:r w:rsidR="00507508" w:rsidRPr="00F749A7">
        <w:rPr>
          <w:b/>
          <w:color w:val="365F91" w:themeColor="accent1" w:themeShade="BF"/>
          <w:highlight w:val="yellow"/>
        </w:rPr>
        <w:t xml:space="preserve">EV </w:t>
      </w:r>
      <w:r w:rsidRPr="00F749A7">
        <w:rPr>
          <w:highlight w:val="yellow"/>
        </w:rPr>
        <w:t>analysis</w:t>
      </w:r>
      <w:r>
        <w:t xml:space="preserve">: </w:t>
      </w:r>
    </w:p>
    <w:p w14:paraId="0B2BBDD1" w14:textId="4D62276E" w:rsidR="00A74315" w:rsidRDefault="00A74315" w:rsidP="003C26D3">
      <w:pPr>
        <w:tabs>
          <w:tab w:val="left" w:pos="4101"/>
        </w:tabs>
        <w:snapToGrid w:val="0"/>
        <w:spacing w:after="0"/>
        <w:ind w:left="-426"/>
      </w:pPr>
      <w:r>
        <w:lastRenderedPageBreak/>
        <w:t xml:space="preserve">     i</w:t>
      </w:r>
      <w:r w:rsidR="003C26D3">
        <w:t xml:space="preserve">) </w:t>
      </w:r>
      <w:r>
        <w:t xml:space="preserve">Why </w:t>
      </w:r>
      <w:r w:rsidRPr="00CE11EC">
        <w:rPr>
          <w:b/>
          <w:color w:val="365F91" w:themeColor="accent1" w:themeShade="BF"/>
        </w:rPr>
        <w:t>EV</w:t>
      </w:r>
      <w:r>
        <w:rPr>
          <w:b/>
          <w:color w:val="365F91" w:themeColor="accent1" w:themeShade="BF"/>
        </w:rPr>
        <w:t xml:space="preserve"> </w:t>
      </w:r>
      <w:r>
        <w:t>is different from</w:t>
      </w:r>
      <w:r w:rsidR="003C26D3">
        <w:t xml:space="preserve"> profit analysis: </w:t>
      </w:r>
      <w:r w:rsidR="003C26D3" w:rsidRPr="006C1B03">
        <w:rPr>
          <w:i/>
        </w:rPr>
        <w:t xml:space="preserve">future vs current </w:t>
      </w:r>
      <w:r w:rsidRPr="006C1B03">
        <w:rPr>
          <w:i/>
        </w:rPr>
        <w:t xml:space="preserve">/ </w:t>
      </w:r>
      <w:r w:rsidRPr="00CC0EE8">
        <w:rPr>
          <w:b/>
          <w:i/>
          <w:color w:val="365F91" w:themeColor="accent1" w:themeShade="BF"/>
          <w:u w:val="single"/>
        </w:rPr>
        <w:t xml:space="preserve">EV includes </w:t>
      </w:r>
      <w:r w:rsidRPr="00CC0EE8">
        <w:rPr>
          <w:i/>
          <w:u w:val="single"/>
        </w:rPr>
        <w:t>capital release</w:t>
      </w:r>
    </w:p>
    <w:p w14:paraId="352FB145" w14:textId="02970CEB" w:rsidR="00A74315" w:rsidRDefault="00A74315" w:rsidP="00A74315">
      <w:pPr>
        <w:tabs>
          <w:tab w:val="left" w:pos="4101"/>
        </w:tabs>
        <w:snapToGrid w:val="0"/>
        <w:spacing w:after="0"/>
        <w:ind w:left="-426" w:firstLine="195"/>
      </w:pPr>
      <w:r>
        <w:t>ii)</w:t>
      </w:r>
      <w:r w:rsidR="003C26D3">
        <w:t xml:space="preserve"> </w:t>
      </w:r>
      <w:r>
        <w:t xml:space="preserve">Why </w:t>
      </w:r>
      <w:r w:rsidR="003C26D3">
        <w:t>mortality</w:t>
      </w:r>
      <w:r>
        <w:t xml:space="preserve"> experience is poor but assumption is improved: </w:t>
      </w:r>
      <w:r w:rsidRPr="006C1B03">
        <w:rPr>
          <w:i/>
        </w:rPr>
        <w:t>random / few large claims etc.</w:t>
      </w:r>
    </w:p>
    <w:p w14:paraId="4EA2988E" w14:textId="77777777" w:rsidR="00F749A7" w:rsidRDefault="00A74315" w:rsidP="00A74315">
      <w:pPr>
        <w:tabs>
          <w:tab w:val="left" w:pos="4101"/>
        </w:tabs>
        <w:snapToGrid w:val="0"/>
        <w:spacing w:after="0"/>
        <w:ind w:left="-426" w:hanging="24"/>
      </w:pPr>
      <w:r>
        <w:t xml:space="preserve">    iii</w:t>
      </w:r>
      <w:r w:rsidR="003C26D3">
        <w:t xml:space="preserve">) </w:t>
      </w:r>
      <w:r w:rsidR="006C1B03">
        <w:t>A</w:t>
      </w:r>
      <w:r w:rsidR="003C26D3">
        <w:t>sset mix change</w:t>
      </w:r>
      <w:r w:rsidR="006C1B03">
        <w:t xml:space="preserve"> towards high yield: </w:t>
      </w:r>
    </w:p>
    <w:p w14:paraId="0041A437" w14:textId="618CE89B" w:rsidR="003C26D3" w:rsidRDefault="00F749A7" w:rsidP="00A74315">
      <w:pPr>
        <w:tabs>
          <w:tab w:val="left" w:pos="4101"/>
        </w:tabs>
        <w:snapToGrid w:val="0"/>
        <w:spacing w:after="0"/>
        <w:ind w:left="-426" w:hanging="24"/>
      </w:pPr>
      <w:r>
        <w:tab/>
        <w:t xml:space="preserve">        </w:t>
      </w:r>
      <w:r w:rsidR="006C1B03" w:rsidRPr="006C1B03">
        <w:rPr>
          <w:i/>
        </w:rPr>
        <w:t xml:space="preserve">lower </w:t>
      </w:r>
      <w:r w:rsidR="006C1B03" w:rsidRPr="006C1B03">
        <w:rPr>
          <w:b/>
          <w:i/>
          <w:color w:val="365F91" w:themeColor="accent1" w:themeShade="BF"/>
        </w:rPr>
        <w:t xml:space="preserve">EV </w:t>
      </w:r>
      <w:r w:rsidR="006C1B03" w:rsidRPr="006C1B03">
        <w:rPr>
          <w:i/>
        </w:rPr>
        <w:t>as higher req</w:t>
      </w:r>
      <w:r>
        <w:rPr>
          <w:i/>
        </w:rPr>
        <w:t>uired</w:t>
      </w:r>
      <w:r w:rsidR="006C1B03" w:rsidRPr="006C1B03">
        <w:rPr>
          <w:i/>
        </w:rPr>
        <w:t xml:space="preserve"> cap</w:t>
      </w:r>
      <w:r>
        <w:rPr>
          <w:i/>
        </w:rPr>
        <w:t>ital &amp; higher discount rate</w:t>
      </w:r>
      <w:r w:rsidR="006C1B03" w:rsidRPr="006C1B03">
        <w:rPr>
          <w:i/>
        </w:rPr>
        <w:t xml:space="preserve"> / higher EV as return increases</w:t>
      </w:r>
    </w:p>
    <w:p w14:paraId="71457F4F" w14:textId="679094D4" w:rsidR="003C26D3" w:rsidRPr="00206C6B" w:rsidRDefault="003C26D3" w:rsidP="00D93C5F">
      <w:pPr>
        <w:tabs>
          <w:tab w:val="left" w:pos="4101"/>
        </w:tabs>
        <w:snapToGrid w:val="0"/>
        <w:spacing w:after="0"/>
        <w:ind w:left="1440" w:hanging="1866"/>
        <w:rPr>
          <w:i/>
          <w:sz w:val="21"/>
          <w:szCs w:val="21"/>
        </w:rPr>
      </w:pPr>
      <w:r>
        <w:t xml:space="preserve">3c. </w:t>
      </w:r>
      <w:r w:rsidRPr="00507508">
        <w:rPr>
          <w:b/>
          <w:color w:val="00B0F0"/>
          <w:bdr w:val="single" w:sz="4" w:space="0" w:color="auto"/>
        </w:rPr>
        <w:t>VNB</w:t>
      </w:r>
      <w:r>
        <w:t xml:space="preserve"> estimation</w:t>
      </w:r>
      <w:r w:rsidR="00D93C5F">
        <w:t xml:space="preserve">: </w:t>
      </w:r>
      <w:r w:rsidR="00D93C5F" w:rsidRPr="00206C6B">
        <w:rPr>
          <w:i/>
          <w:sz w:val="21"/>
          <w:szCs w:val="21"/>
        </w:rPr>
        <w:t>run 1</w:t>
      </w:r>
      <w:r w:rsidR="00D93C5F" w:rsidRPr="00206C6B">
        <w:rPr>
          <w:i/>
          <w:sz w:val="21"/>
          <w:szCs w:val="21"/>
          <w:vertAlign w:val="superscript"/>
        </w:rPr>
        <w:t>st</w:t>
      </w:r>
      <w:r w:rsidR="00D93C5F" w:rsidRPr="00206C6B">
        <w:rPr>
          <w:i/>
          <w:sz w:val="21"/>
          <w:szCs w:val="21"/>
        </w:rPr>
        <w:t xml:space="preserve"> half-year NB data separately using end of year assumptions. The 2</w:t>
      </w:r>
      <w:r w:rsidR="00D93C5F" w:rsidRPr="00206C6B">
        <w:rPr>
          <w:i/>
          <w:sz w:val="21"/>
          <w:szCs w:val="21"/>
          <w:vertAlign w:val="superscript"/>
        </w:rPr>
        <w:t>nd</w:t>
      </w:r>
      <w:r w:rsidR="00D93C5F" w:rsidRPr="00206C6B">
        <w:rPr>
          <w:i/>
          <w:sz w:val="21"/>
          <w:szCs w:val="21"/>
        </w:rPr>
        <w:t xml:space="preserve"> half-year value of NB can be found by subtraction, or by detailed calculations.</w:t>
      </w:r>
    </w:p>
    <w:p w14:paraId="55D11ADA" w14:textId="65DCCD1C" w:rsidR="003C26D3" w:rsidRDefault="003C26D3" w:rsidP="003C26D3">
      <w:pPr>
        <w:tabs>
          <w:tab w:val="left" w:pos="4101"/>
        </w:tabs>
        <w:snapToGrid w:val="0"/>
        <w:spacing w:after="0"/>
        <w:ind w:left="-426"/>
      </w:pPr>
      <w:r>
        <w:t xml:space="preserve">3d. </w:t>
      </w:r>
      <w:r w:rsidRPr="00507508">
        <w:rPr>
          <w:b/>
          <w:color w:val="365F91" w:themeColor="accent1" w:themeShade="BF"/>
        </w:rPr>
        <w:t>AV</w:t>
      </w:r>
      <w:r>
        <w:t>: factors to consider when market will grow in size: expense / NB / lapse / discount rate</w:t>
      </w:r>
    </w:p>
    <w:p w14:paraId="14604C78" w14:textId="74542D60" w:rsidR="00284063" w:rsidRPr="006420BF" w:rsidRDefault="00284063" w:rsidP="003C26D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A441D3">
        <w:rPr>
          <w:b/>
        </w:rPr>
        <w:t>[</w:t>
      </w:r>
      <w:r w:rsidR="006420BF" w:rsidRPr="00A441D3">
        <w:rPr>
          <w:b/>
          <w:highlight w:val="green"/>
        </w:rPr>
        <w:t>Group Disability</w:t>
      </w:r>
      <w:r w:rsidR="00A441D3">
        <w:rPr>
          <w:b/>
        </w:rPr>
        <w:t>]</w:t>
      </w:r>
    </w:p>
    <w:p w14:paraId="671A6A36" w14:textId="77777777" w:rsidR="00181705" w:rsidRDefault="00284063" w:rsidP="00284063">
      <w:pPr>
        <w:snapToGrid w:val="0"/>
        <w:spacing w:after="0"/>
        <w:ind w:left="-426"/>
      </w:pPr>
      <w:r>
        <w:t>4a.</w:t>
      </w:r>
      <w:r w:rsidR="00DA3437">
        <w:t xml:space="preserve"> </w:t>
      </w:r>
      <w:r w:rsidR="005A7B58">
        <w:t xml:space="preserve">Steps to calculate </w:t>
      </w:r>
      <w:r w:rsidR="00DA3437" w:rsidRPr="00C83E0B">
        <w:rPr>
          <w:b/>
        </w:rPr>
        <w:t>Actual</w:t>
      </w:r>
      <w:r w:rsidR="00DA3437">
        <w:t xml:space="preserve"> claims loss ratio</w:t>
      </w:r>
      <w:r w:rsidR="007C477A">
        <w:t xml:space="preserve"> </w:t>
      </w:r>
    </w:p>
    <w:p w14:paraId="4D624227" w14:textId="36ED5701" w:rsidR="00284063" w:rsidRPr="00181705" w:rsidRDefault="00181705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</w:t>
      </w:r>
      <w:r w:rsidR="007C477A" w:rsidRPr="00181705">
        <w:rPr>
          <w:i/>
          <w:sz w:val="21"/>
          <w:szCs w:val="21"/>
        </w:rPr>
        <w:t>= (</w:t>
      </w:r>
      <w:r w:rsidR="00602CA0" w:rsidRPr="00181705">
        <w:rPr>
          <w:i/>
          <w:sz w:val="21"/>
          <w:szCs w:val="21"/>
        </w:rPr>
        <w:t xml:space="preserve">actual claim </w:t>
      </w:r>
      <w:r w:rsidRPr="00181705">
        <w:rPr>
          <w:i/>
          <w:sz w:val="21"/>
          <w:szCs w:val="21"/>
        </w:rPr>
        <w:t xml:space="preserve">payment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IBNR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RBNA</w:t>
      </w:r>
      <w:r w:rsidRPr="00181705">
        <w:rPr>
          <w:i/>
          <w:sz w:val="21"/>
          <w:szCs w:val="21"/>
        </w:rPr>
        <w:t xml:space="preserve"> </w:t>
      </w:r>
      <w:r w:rsidR="00602CA0" w:rsidRPr="00181705">
        <w:rPr>
          <w:i/>
          <w:sz w:val="21"/>
          <w:szCs w:val="21"/>
        </w:rPr>
        <w:t>+</w:t>
      </w:r>
      <w:r w:rsidRPr="00181705">
        <w:rPr>
          <w:i/>
          <w:sz w:val="21"/>
          <w:szCs w:val="21"/>
        </w:rPr>
        <w:t xml:space="preserve"> </w:t>
      </w:r>
      <w:r w:rsidR="007C477A" w:rsidRPr="00181705">
        <w:rPr>
          <w:i/>
          <w:sz w:val="21"/>
          <w:szCs w:val="21"/>
        </w:rPr>
        <w:t>CICP) / (premiums received - increase in UPR)</w:t>
      </w:r>
      <w:r>
        <w:rPr>
          <w:i/>
          <w:sz w:val="21"/>
          <w:szCs w:val="21"/>
        </w:rPr>
        <w:t xml:space="preserve"> @ val date</w:t>
      </w:r>
    </w:p>
    <w:p w14:paraId="4D90B29A" w14:textId="6B5328FE" w:rsidR="00284063" w:rsidRDefault="00284063" w:rsidP="00284063">
      <w:pPr>
        <w:snapToGrid w:val="0"/>
        <w:spacing w:after="0"/>
        <w:ind w:left="-426"/>
      </w:pPr>
      <w:r>
        <w:t>4b.</w:t>
      </w:r>
      <w:r w:rsidR="00AE3CB0" w:rsidRPr="00AE3CB0">
        <w:t xml:space="preserve"> </w:t>
      </w:r>
      <w:r w:rsidR="00C83E0B">
        <w:t>Extra s</w:t>
      </w:r>
      <w:r w:rsidR="005A7B58">
        <w:t xml:space="preserve">teps to calculate </w:t>
      </w:r>
      <w:r w:rsidR="00AE3CB0" w:rsidRPr="00C83E0B">
        <w:rPr>
          <w:b/>
        </w:rPr>
        <w:t>Best</w:t>
      </w:r>
      <w:r w:rsidR="00AE3CB0">
        <w:t xml:space="preserve"> </w:t>
      </w:r>
      <w:r w:rsidR="00AE3CB0" w:rsidRPr="00C83E0B">
        <w:rPr>
          <w:b/>
        </w:rPr>
        <w:t>estimate</w:t>
      </w:r>
      <w:r w:rsidR="00AE3CB0">
        <w:t xml:space="preserve"> claims loss ratio</w:t>
      </w:r>
      <w:r w:rsidR="00084875">
        <w:t xml:space="preserve">: </w:t>
      </w:r>
      <w:r w:rsidR="00084875" w:rsidRPr="00084875">
        <w:rPr>
          <w:i/>
        </w:rPr>
        <w:t xml:space="preserve">longer investigation </w:t>
      </w:r>
      <w:r w:rsidR="00084875">
        <w:rPr>
          <w:i/>
        </w:rPr>
        <w:t>period</w:t>
      </w:r>
      <w:r w:rsidR="00084875" w:rsidRPr="00084875">
        <w:rPr>
          <w:i/>
        </w:rPr>
        <w:t xml:space="preserve"> / trends</w:t>
      </w:r>
      <w:r w:rsidR="00084875">
        <w:t xml:space="preserve"> </w:t>
      </w:r>
    </w:p>
    <w:p w14:paraId="43208F05" w14:textId="33E40C62" w:rsidR="00284063" w:rsidRDefault="00284063" w:rsidP="00284063">
      <w:pPr>
        <w:snapToGrid w:val="0"/>
        <w:spacing w:after="0"/>
        <w:ind w:left="-426"/>
      </w:pPr>
      <w:r>
        <w:t>4c.</w:t>
      </w:r>
      <w:r w:rsidR="005A7B58" w:rsidRPr="005A7B58">
        <w:t xml:space="preserve"> </w:t>
      </w:r>
      <w:r w:rsidR="00751AFA">
        <w:t>Information required</w:t>
      </w:r>
      <w:r w:rsidR="005A7B58">
        <w:t xml:space="preserve"> to calculate </w:t>
      </w:r>
      <w:r w:rsidR="00572EBD">
        <w:t>D</w:t>
      </w:r>
      <w:r w:rsidR="005A7B58" w:rsidRPr="005A7B58">
        <w:t>eficiency reserve</w:t>
      </w:r>
    </w:p>
    <w:p w14:paraId="531B7AD2" w14:textId="4EA3042A" w:rsidR="00284063" w:rsidRDefault="00284063" w:rsidP="00284063">
      <w:pPr>
        <w:snapToGrid w:val="0"/>
        <w:spacing w:after="0"/>
        <w:ind w:left="-426"/>
      </w:pPr>
      <w:r>
        <w:t>4d.</w:t>
      </w:r>
      <w:r w:rsidR="006420BF" w:rsidRPr="006420BF">
        <w:t xml:space="preserve"> </w:t>
      </w:r>
      <w:r w:rsidR="006420BF" w:rsidRPr="009C6BE1">
        <w:rPr>
          <w:color w:val="FF0000"/>
        </w:rPr>
        <w:t>Smooth the profits</w:t>
      </w:r>
      <w:r w:rsidR="009116F6" w:rsidRPr="009C6BE1">
        <w:rPr>
          <w:color w:val="FF0000"/>
        </w:rPr>
        <w:t xml:space="preserve"> </w:t>
      </w:r>
      <w:r w:rsidR="009116F6">
        <w:t xml:space="preserve">for Group Disability: </w:t>
      </w:r>
      <w:r w:rsidR="009116F6" w:rsidRPr="009116F6">
        <w:rPr>
          <w:i/>
        </w:rPr>
        <w:t>combined within RPG / reinsurance / use profit margin</w:t>
      </w:r>
    </w:p>
    <w:p w14:paraId="6043B97B" w14:textId="303B1581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  <w:r w:rsidR="004B0A93">
        <w:rPr>
          <w:b/>
        </w:rPr>
        <w:t>P</w:t>
      </w:r>
      <w:r w:rsidR="004B0A93" w:rsidRPr="004B0A93">
        <w:rPr>
          <w:b/>
        </w:rPr>
        <w:t>andemic</w:t>
      </w:r>
    </w:p>
    <w:p w14:paraId="212F92CE" w14:textId="589C0727" w:rsidR="00284063" w:rsidRPr="009E1595" w:rsidRDefault="00284063" w:rsidP="00BA4915">
      <w:pPr>
        <w:snapToGrid w:val="0"/>
        <w:spacing w:after="0"/>
        <w:ind w:left="-90" w:hanging="336"/>
        <w:rPr>
          <w:i/>
          <w:sz w:val="20"/>
          <w:szCs w:val="20"/>
        </w:rPr>
      </w:pPr>
      <w:r>
        <w:t>5a.</w:t>
      </w:r>
      <w:r w:rsidR="006A704C">
        <w:t xml:space="preserve"> </w:t>
      </w:r>
      <w:r w:rsidR="009E1595">
        <w:t>How</w:t>
      </w:r>
      <w:r w:rsidR="006A704C">
        <w:t xml:space="preserve"> </w:t>
      </w:r>
      <w:r w:rsidR="009E1595">
        <w:t>FCR shows</w:t>
      </w:r>
      <w:r w:rsidR="006A704C">
        <w:t xml:space="preserve"> the </w:t>
      </w:r>
      <w:r w:rsidR="006A704C" w:rsidRPr="009E1595">
        <w:rPr>
          <w:color w:val="FF0000"/>
        </w:rPr>
        <w:t>impact of the pandemic</w:t>
      </w:r>
      <w:r w:rsidR="009E1595" w:rsidRPr="009E1595">
        <w:rPr>
          <w:sz w:val="20"/>
          <w:szCs w:val="20"/>
        </w:rPr>
        <w:t>:</w:t>
      </w:r>
      <w:r w:rsidR="009E1595" w:rsidRPr="009E1595">
        <w:rPr>
          <w:i/>
          <w:sz w:val="20"/>
          <w:szCs w:val="20"/>
        </w:rPr>
        <w:t xml:space="preserve"> </w:t>
      </w:r>
      <w:r w:rsidR="009E1595" w:rsidRPr="00554C99">
        <w:rPr>
          <w:i/>
          <w:sz w:val="21"/>
          <w:szCs w:val="21"/>
        </w:rPr>
        <w:t>PL / profit / EV / pricing / solvency / target surplus / operational risk (staffs are all sick) / adequacy of reinsurance</w:t>
      </w:r>
    </w:p>
    <w:p w14:paraId="391FAAA0" w14:textId="5D86382E" w:rsidR="00284063" w:rsidRDefault="00284063" w:rsidP="00284063">
      <w:pPr>
        <w:snapToGrid w:val="0"/>
        <w:spacing w:after="0"/>
        <w:ind w:left="-426"/>
      </w:pPr>
      <w:r>
        <w:t>5b.</w:t>
      </w:r>
      <w:r w:rsidR="00565B30">
        <w:t xml:space="preserve"> Calculate </w:t>
      </w:r>
      <w:r w:rsidR="00CC2464">
        <w:t xml:space="preserve">new </w:t>
      </w:r>
      <w:r w:rsidR="00565B30">
        <w:t xml:space="preserve">future profit when </w:t>
      </w:r>
      <w:r w:rsidR="00AD2372">
        <w:t xml:space="preserve">BE and Economic </w:t>
      </w:r>
      <w:r w:rsidR="00565B30">
        <w:t>assumption</w:t>
      </w:r>
      <w:r w:rsidR="00AD2372">
        <w:t>s</w:t>
      </w:r>
      <w:r w:rsidR="00565B30">
        <w:t xml:space="preserve"> </w:t>
      </w:r>
      <w:r w:rsidR="00AD2372">
        <w:t>have</w:t>
      </w:r>
      <w:r w:rsidR="00565B30">
        <w:t xml:space="preserve"> been change</w:t>
      </w:r>
      <w:r w:rsidR="004113FF">
        <w:t>d</w:t>
      </w:r>
    </w:p>
    <w:p w14:paraId="0EE18209" w14:textId="50C752A1" w:rsidR="00284063" w:rsidRPr="00DE4C2E" w:rsidRDefault="00284063" w:rsidP="00284063">
      <w:pPr>
        <w:snapToGrid w:val="0"/>
        <w:spacing w:after="0"/>
        <w:ind w:left="-426"/>
        <w:rPr>
          <w:i/>
          <w:sz w:val="21"/>
          <w:szCs w:val="21"/>
        </w:rPr>
      </w:pPr>
      <w:r>
        <w:t>5c.</w:t>
      </w:r>
      <w:r w:rsidR="00CC2464">
        <w:t xml:space="preserve"> </w:t>
      </w:r>
      <w:r w:rsidR="0019318F">
        <w:t>Worse experience but higher planned profit</w:t>
      </w:r>
      <w:r w:rsidR="00B21D98">
        <w:t xml:space="preserve">, what to do? </w:t>
      </w:r>
      <w:r w:rsidR="00B21D98">
        <w:sym w:font="Wingdings" w:char="F0E8"/>
      </w:r>
      <w:r w:rsidR="0019318F">
        <w:t xml:space="preserve"> </w:t>
      </w:r>
      <w:r w:rsidR="0019318F" w:rsidRPr="00DE4C2E">
        <w:rPr>
          <w:i/>
          <w:sz w:val="21"/>
          <w:szCs w:val="21"/>
        </w:rPr>
        <w:t>choice of profit carrier</w:t>
      </w:r>
      <w:r w:rsidR="00DE4C2E" w:rsidRPr="00DE4C2E">
        <w:rPr>
          <w:i/>
          <w:sz w:val="21"/>
          <w:szCs w:val="21"/>
        </w:rPr>
        <w:t xml:space="preserve"> / one-off claim</w:t>
      </w:r>
    </w:p>
    <w:p w14:paraId="31C99FE4" w14:textId="4B342196" w:rsidR="00284063" w:rsidRPr="002F62AA" w:rsidRDefault="00284063" w:rsidP="00284063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  <w:r w:rsidR="009C6439" w:rsidRPr="00C521EB">
        <w:rPr>
          <w:b/>
          <w:bdr w:val="single" w:sz="4" w:space="0" w:color="auto"/>
        </w:rPr>
        <w:t>MCEV</w:t>
      </w:r>
      <w:r w:rsidR="009C6439" w:rsidRPr="00C521EB">
        <w:rPr>
          <w:b/>
          <w:color w:val="365F91" w:themeColor="accent1" w:themeShade="BF"/>
        </w:rPr>
        <w:t xml:space="preserve"> /</w:t>
      </w:r>
      <w:r w:rsidR="009C6439">
        <w:rPr>
          <w:b/>
          <w:color w:val="365F91" w:themeColor="accent1" w:themeShade="BF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 w:rsidRPr="00DD4169">
        <w:rPr>
          <w:b/>
        </w:rPr>
        <w:t>=&gt; always aim at having higher EV</w:t>
      </w:r>
    </w:p>
    <w:p w14:paraId="1F07CB91" w14:textId="1B955865" w:rsidR="00284063" w:rsidRDefault="00284063" w:rsidP="00284063">
      <w:pPr>
        <w:snapToGrid w:val="0"/>
        <w:spacing w:after="0"/>
        <w:ind w:left="-426"/>
      </w:pPr>
      <w:r>
        <w:t>6a.</w:t>
      </w:r>
      <w:r w:rsidR="00DD4169"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t>v.s</w:t>
      </w:r>
      <w:r w:rsidR="00DD4169" w:rsidRPr="00DD4169">
        <w:t xml:space="preserve"> MCEV: methodology</w:t>
      </w:r>
    </w:p>
    <w:p w14:paraId="7AD89DFA" w14:textId="0FA82EC0" w:rsidR="003D1322" w:rsidRDefault="003D1322" w:rsidP="00284063">
      <w:pPr>
        <w:snapToGrid w:val="0"/>
        <w:spacing w:after="0"/>
        <w:ind w:left="-426"/>
      </w:pPr>
      <w:r>
        <w:t xml:space="preserve">6b. Roll-forward MCEV by 1 year: </w:t>
      </w:r>
      <w:r w:rsidRPr="003D1322">
        <w:rPr>
          <w:i/>
        </w:rPr>
        <w:t xml:space="preserve">new VIF = VIF*(1+RFR) </w:t>
      </w:r>
      <w:r w:rsidRPr="00905310">
        <w:rPr>
          <w:i/>
          <w:color w:val="C00000"/>
        </w:rPr>
        <w:t xml:space="preserve">– profit </w:t>
      </w:r>
      <w:r w:rsidRPr="003D1322">
        <w:rPr>
          <w:i/>
        </w:rPr>
        <w:t xml:space="preserve">/ new ANW = ANW*(1+RFR) </w:t>
      </w:r>
      <w:r w:rsidRPr="00905310">
        <w:rPr>
          <w:i/>
          <w:color w:val="C00000"/>
        </w:rPr>
        <w:t>+ profit</w:t>
      </w:r>
    </w:p>
    <w:p w14:paraId="273C1374" w14:textId="2CCB8424" w:rsidR="00284063" w:rsidRPr="00DD4169" w:rsidRDefault="00284063" w:rsidP="00284063">
      <w:pPr>
        <w:snapToGrid w:val="0"/>
        <w:spacing w:after="0"/>
        <w:ind w:left="-426"/>
        <w:rPr>
          <w:color w:val="FF0000"/>
        </w:rPr>
      </w:pPr>
      <w:r w:rsidRPr="00DD4169">
        <w:rPr>
          <w:color w:val="FF0000"/>
        </w:rPr>
        <w:t>6c.</w:t>
      </w:r>
      <w:r w:rsidR="00DD4169" w:rsidRPr="00DD4169">
        <w:rPr>
          <w:color w:val="FF0000"/>
        </w:rPr>
        <w:t xml:space="preserve"> </w:t>
      </w:r>
      <w:r w:rsidR="003A78B3" w:rsidRPr="00CE11EC">
        <w:rPr>
          <w:b/>
          <w:color w:val="365F91" w:themeColor="accent1" w:themeShade="BF"/>
        </w:rPr>
        <w:t>EV</w:t>
      </w:r>
      <w:r w:rsidR="003A78B3">
        <w:rPr>
          <w:b/>
          <w:color w:val="365F91" w:themeColor="accent1" w:themeShade="BF"/>
        </w:rPr>
        <w:t xml:space="preserve"> </w:t>
      </w:r>
      <w:r w:rsidR="00DD4169">
        <w:rPr>
          <w:color w:val="FF0000"/>
        </w:rPr>
        <w:t>v.s</w:t>
      </w:r>
      <w:r w:rsidR="00DD4169" w:rsidRPr="00DD4169">
        <w:rPr>
          <w:color w:val="FF0000"/>
        </w:rPr>
        <w:t xml:space="preserve"> MCEV: for </w:t>
      </w:r>
      <w:r w:rsidR="00DD4169" w:rsidRPr="00A7730E">
        <w:rPr>
          <w:b/>
          <w:highlight w:val="green"/>
          <w:lang w:val="en-GB"/>
        </w:rPr>
        <w:t>[Par]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[Investment-linked]</w:t>
      </w:r>
      <w:r w:rsidR="00DD4169" w:rsidRPr="00DD4169">
        <w:rPr>
          <w:color w:val="FF0000"/>
        </w:rPr>
        <w:t xml:space="preserve"> / </w:t>
      </w:r>
      <w:r w:rsidR="00DD4169" w:rsidRPr="00A7730E">
        <w:rPr>
          <w:b/>
          <w:highlight w:val="green"/>
          <w:lang w:val="en-GB"/>
        </w:rPr>
        <w:t>[Term]</w:t>
      </w:r>
    </w:p>
    <w:p w14:paraId="492615CF" w14:textId="0D549DC8" w:rsidR="008E3A2B" w:rsidRDefault="00DD4169" w:rsidP="00B373C2">
      <w:pPr>
        <w:snapToGrid w:val="0"/>
        <w:spacing w:after="0"/>
        <w:ind w:left="-426"/>
        <w:rPr>
          <w:b/>
        </w:rPr>
      </w:pPr>
      <w:r w:rsidRPr="00DD4169">
        <w:t xml:space="preserve">6d. Actions/changes if transfer to MCEV from </w:t>
      </w:r>
      <w:r w:rsidR="003A78B3" w:rsidRPr="00CE11EC">
        <w:rPr>
          <w:b/>
          <w:color w:val="365F91" w:themeColor="accent1" w:themeShade="BF"/>
        </w:rPr>
        <w:t>EV</w:t>
      </w:r>
      <w:r w:rsidRPr="00DD4169">
        <w:t>: pricing / sales focus: commission / asset mix</w:t>
      </w:r>
    </w:p>
    <w:p w14:paraId="4931C1BB" w14:textId="44A49C71" w:rsidR="00576166" w:rsidRDefault="00576166" w:rsidP="00576166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2010 S</w:t>
      </w:r>
      <w:r w:rsidRPr="008923A9">
        <w:rPr>
          <w:b/>
          <w:highlight w:val="yellow"/>
        </w:rPr>
        <w:t>2</w:t>
      </w:r>
    </w:p>
    <w:p w14:paraId="12CE5757" w14:textId="04390456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1.</w:t>
      </w:r>
      <w:r w:rsidR="00746D4B">
        <w:rPr>
          <w:b/>
        </w:rPr>
        <w:t xml:space="preserve"> Business Plan /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</w:p>
    <w:p w14:paraId="4BEEF997" w14:textId="1C8435A2" w:rsidR="005957B8" w:rsidRPr="00746D4B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BD77BC">
        <w:t xml:space="preserve">1a. </w:t>
      </w:r>
      <w:r w:rsidR="00746D4B" w:rsidRPr="00BD77BC">
        <w:t>Information</w:t>
      </w:r>
      <w:r w:rsidRPr="00BD77BC">
        <w:t xml:space="preserve"> to </w:t>
      </w:r>
      <w:r w:rsidR="00746D4B" w:rsidRPr="00BD77BC">
        <w:t>obtain</w:t>
      </w:r>
      <w:r w:rsidRPr="00BD77BC">
        <w:t xml:space="preserve"> for constructing the </w:t>
      </w:r>
      <w:r w:rsidRPr="00746D4B">
        <w:rPr>
          <w:b/>
          <w:color w:val="FF0000"/>
        </w:rPr>
        <w:t>business plan</w:t>
      </w:r>
    </w:p>
    <w:p w14:paraId="29E9E847" w14:textId="6E9D8E5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1b.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 xml:space="preserve">calculation: </w:t>
      </w:r>
      <w:r w:rsidRPr="00BD77BC">
        <w:rPr>
          <w:i/>
        </w:rPr>
        <w:t xml:space="preserve">Interest on surplus &amp; IBNR </w:t>
      </w:r>
      <w:r w:rsidR="00BD77BC" w:rsidRPr="00BD77BC">
        <w:rPr>
          <w:i/>
        </w:rPr>
        <w:t>+</w:t>
      </w:r>
      <w:r w:rsidRPr="00BD77BC">
        <w:rPr>
          <w:i/>
        </w:rPr>
        <w:t xml:space="preserve"> release of profit margin on inforce block </w:t>
      </w:r>
      <w:r w:rsidR="00BD77BC" w:rsidRPr="00BD77BC">
        <w:rPr>
          <w:i/>
        </w:rPr>
        <w:t>&amp;</w:t>
      </w:r>
      <w:r w:rsidRPr="00BD77BC">
        <w:rPr>
          <w:i/>
        </w:rPr>
        <w:t xml:space="preserve"> NB</w:t>
      </w:r>
    </w:p>
    <w:p w14:paraId="0D80BE24" w14:textId="00A2C4D0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1c. Why </w:t>
      </w:r>
      <w:r w:rsidR="004C74F5" w:rsidRPr="00CE11EC">
        <w:rPr>
          <w:b/>
          <w:color w:val="00B050"/>
        </w:rPr>
        <w:t>Profit</w:t>
      </w:r>
      <w:r w:rsidR="004C74F5">
        <w:rPr>
          <w:b/>
          <w:color w:val="00B050"/>
        </w:rPr>
        <w:t xml:space="preserve"> </w:t>
      </w:r>
      <w:r>
        <w:t>does not increase much in response to an increase in NB</w:t>
      </w:r>
    </w:p>
    <w:p w14:paraId="57415AD8" w14:textId="14D88E86" w:rsidR="00576166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  <w:color w:val="FF0000"/>
        </w:rPr>
      </w:pPr>
      <w:r w:rsidRPr="005957B8">
        <w:rPr>
          <w:color w:val="FF0000"/>
        </w:rPr>
        <w:t>1d</w:t>
      </w:r>
      <w:r>
        <w:rPr>
          <w:color w:val="FF0000"/>
        </w:rPr>
        <w:t>.</w:t>
      </w:r>
      <w:r w:rsidRPr="005957B8">
        <w:rPr>
          <w:color w:val="FF0000"/>
        </w:rPr>
        <w:t xml:space="preserve"> </w:t>
      </w:r>
      <w:r w:rsidR="00656D77">
        <w:rPr>
          <w:b/>
          <w:color w:val="365F91" w:themeColor="accent1" w:themeShade="BF"/>
          <w:highlight w:val="yellow"/>
        </w:rPr>
        <w:t>A</w:t>
      </w:r>
      <w:r w:rsidR="00656D77" w:rsidRPr="00656D77">
        <w:rPr>
          <w:b/>
          <w:color w:val="365F91" w:themeColor="accent1" w:themeShade="BF"/>
          <w:highlight w:val="yellow"/>
        </w:rPr>
        <w:t>V</w:t>
      </w:r>
      <w:r w:rsidR="00656D77" w:rsidRPr="00656D77">
        <w:rPr>
          <w:color w:val="FF0000"/>
          <w:highlight w:val="yellow"/>
        </w:rPr>
        <w:t xml:space="preserve"> </w:t>
      </w:r>
      <w:r w:rsidRPr="00656D77">
        <w:rPr>
          <w:color w:val="FF0000"/>
          <w:highlight w:val="yellow"/>
        </w:rPr>
        <w:t xml:space="preserve">v.s IFRS </w:t>
      </w:r>
      <w:r w:rsidRPr="00B248EE">
        <w:rPr>
          <w:color w:val="FF0000"/>
          <w:highlight w:val="yellow"/>
        </w:rPr>
        <w:t>Profit</w:t>
      </w:r>
      <w:r w:rsidR="00576166" w:rsidRPr="005957B8">
        <w:rPr>
          <w:b/>
          <w:color w:val="FF0000"/>
        </w:rPr>
        <w:t xml:space="preserve"> </w:t>
      </w:r>
    </w:p>
    <w:p w14:paraId="27399E5A" w14:textId="2B5AFB44" w:rsidR="005957B8" w:rsidRPr="005957B8" w:rsidRDefault="005957B8" w:rsidP="00576166">
      <w:pPr>
        <w:snapToGrid w:val="0"/>
        <w:spacing w:after="0"/>
        <w:ind w:left="-426"/>
        <w:rPr>
          <w:b/>
        </w:rPr>
      </w:pPr>
      <w:r w:rsidRPr="005957B8">
        <w:rPr>
          <w:b/>
        </w:rPr>
        <w:t xml:space="preserve">2. Analysis of </w:t>
      </w:r>
      <w:r w:rsidR="004C74F5" w:rsidRPr="00CE11EC">
        <w:rPr>
          <w:b/>
          <w:color w:val="00B050"/>
        </w:rPr>
        <w:t>Profit</w:t>
      </w:r>
    </w:p>
    <w:p w14:paraId="00500914" w14:textId="3B25FACC" w:rsidR="005957B8" w:rsidRPr="00732CCD" w:rsidRDefault="005957B8" w:rsidP="005957B8">
      <w:pPr>
        <w:tabs>
          <w:tab w:val="left" w:pos="4101"/>
        </w:tabs>
        <w:snapToGrid w:val="0"/>
        <w:spacing w:after="0"/>
        <w:ind w:left="-426"/>
        <w:rPr>
          <w:sz w:val="21"/>
          <w:szCs w:val="21"/>
        </w:rPr>
      </w:pPr>
      <w:r>
        <w:t xml:space="preserve">2a. </w:t>
      </w:r>
      <w:r w:rsidRPr="004C74F5">
        <w:rPr>
          <w:b/>
          <w:u w:val="single"/>
        </w:rPr>
        <w:t xml:space="preserve">Reasons of performing analysis of </w:t>
      </w:r>
      <w:r w:rsidR="004C74F5" w:rsidRPr="004C74F5">
        <w:rPr>
          <w:b/>
          <w:color w:val="00B050"/>
          <w:u w:val="single"/>
        </w:rPr>
        <w:t>Profit</w:t>
      </w:r>
      <w:r w:rsidR="00732CCD" w:rsidRPr="00732CCD">
        <w:rPr>
          <w:b/>
        </w:rPr>
        <w:t>:</w:t>
      </w:r>
      <w:r w:rsidR="00732CCD">
        <w:rPr>
          <w:b/>
        </w:rPr>
        <w:t xml:space="preserve"> </w:t>
      </w:r>
      <w:r w:rsidR="00732CCD" w:rsidRPr="00732CCD">
        <w:rPr>
          <w:i/>
          <w:sz w:val="21"/>
          <w:szCs w:val="21"/>
        </w:rPr>
        <w:t>understanding/check result/assumption review/</w:t>
      </w:r>
      <w:r w:rsidR="00732CCD" w:rsidRPr="00732CCD">
        <w:rPr>
          <w:i/>
          <w:color w:val="FF0000"/>
          <w:sz w:val="21"/>
          <w:szCs w:val="21"/>
        </w:rPr>
        <w:t>required</w:t>
      </w:r>
    </w:p>
    <w:p w14:paraId="1979023C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2b. Commentary on morbidity and lapse experience profit</w:t>
      </w:r>
    </w:p>
    <w:p w14:paraId="52577397" w14:textId="7FD017C9" w:rsidR="005957B8" w:rsidRDefault="002D0B74" w:rsidP="005957B8">
      <w:pPr>
        <w:tabs>
          <w:tab w:val="left" w:pos="4101"/>
        </w:tabs>
        <w:snapToGrid w:val="0"/>
        <w:spacing w:after="0"/>
        <w:ind w:left="-426"/>
      </w:pPr>
      <w:r>
        <w:t>2c. Reasons for prem</w:t>
      </w:r>
      <w:r w:rsidR="005957B8">
        <w:t xml:space="preserve"> experience (</w:t>
      </w:r>
      <w:r w:rsidR="005957B8" w:rsidRPr="002D0B74">
        <w:rPr>
          <w:i/>
          <w:sz w:val="20"/>
        </w:rPr>
        <w:t>grace period, reduced SI</w:t>
      </w:r>
      <w:r w:rsidR="005957B8">
        <w:t>) and unexplained profit</w:t>
      </w:r>
      <w:r>
        <w:t>s</w:t>
      </w:r>
      <w:r w:rsidR="005957B8">
        <w:t xml:space="preserve"> (</w:t>
      </w:r>
      <w:r>
        <w:rPr>
          <w:sz w:val="20"/>
        </w:rPr>
        <w:t>errors,</w:t>
      </w:r>
      <w:r w:rsidR="00A361F9" w:rsidRPr="00A361F9">
        <w:rPr>
          <w:sz w:val="20"/>
        </w:rPr>
        <w:t xml:space="preserve"> </w:t>
      </w:r>
      <w:r w:rsidR="00A361F9">
        <w:rPr>
          <w:sz w:val="20"/>
        </w:rPr>
        <w:t>missing</w:t>
      </w:r>
      <w:r>
        <w:rPr>
          <w:sz w:val="20"/>
        </w:rPr>
        <w:t xml:space="preserve"> item</w:t>
      </w:r>
      <w:r w:rsidR="00A361F9">
        <w:rPr>
          <w:sz w:val="20"/>
        </w:rPr>
        <w:t>s</w:t>
      </w:r>
      <w:r w:rsidR="005957B8">
        <w:t>)</w:t>
      </w:r>
    </w:p>
    <w:p w14:paraId="7298013A" w14:textId="5CB89394" w:rsidR="00E615EC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2d. </w:t>
      </w:r>
      <w:r w:rsidR="00E615EC">
        <w:t xml:space="preserve">Possible reasons that why </w:t>
      </w:r>
      <w:r>
        <w:t xml:space="preserve">AOP lapse </w:t>
      </w:r>
      <w:r w:rsidR="003A72AE">
        <w:t xml:space="preserve">experience </w:t>
      </w:r>
      <w:r w:rsidR="00E615EC">
        <w:t>is different from</w:t>
      </w:r>
      <w:r>
        <w:t xml:space="preserve"> Exiting report lapse</w:t>
      </w:r>
      <w:r w:rsidR="00E615EC">
        <w:t xml:space="preserve">: </w:t>
      </w:r>
    </w:p>
    <w:p w14:paraId="7FFA4E1C" w14:textId="0546FD8E" w:rsidR="005957B8" w:rsidRPr="00E615EC" w:rsidRDefault="00E615EC" w:rsidP="005957B8">
      <w:pPr>
        <w:tabs>
          <w:tab w:val="left" w:pos="4101"/>
        </w:tabs>
        <w:snapToGrid w:val="0"/>
        <w:spacing w:after="0"/>
        <w:ind w:left="-426"/>
        <w:rPr>
          <w:i/>
        </w:rPr>
      </w:pPr>
      <w:r>
        <w:rPr>
          <w:i/>
        </w:rPr>
        <w:t xml:space="preserve">       </w:t>
      </w:r>
      <w:r w:rsidRPr="00E615EC">
        <w:rPr>
          <w:i/>
        </w:rPr>
        <w:t>one based on PL, the other based on policy count / different definition: reinstatement / errors</w:t>
      </w:r>
    </w:p>
    <w:p w14:paraId="3C0F4BB5" w14:textId="7F9848AC" w:rsidR="0006413D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2e. Reasons for decreasing </w:t>
      </w:r>
      <w:r w:rsidR="009610A7">
        <w:t xml:space="preserve">number of </w:t>
      </w:r>
      <w:r>
        <w:t xml:space="preserve">claimants </w:t>
      </w:r>
      <w:r w:rsidR="0006413D">
        <w:t xml:space="preserve">but </w:t>
      </w:r>
      <w:r>
        <w:t>with morbidity loss</w:t>
      </w:r>
      <w:r w:rsidR="0006413D">
        <w:t xml:space="preserve">: </w:t>
      </w:r>
    </w:p>
    <w:p w14:paraId="77B8530C" w14:textId="6D0C6FB8" w:rsidR="005957B8" w:rsidRPr="0006413D" w:rsidRDefault="0006413D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06413D">
        <w:rPr>
          <w:i/>
          <w:sz w:val="21"/>
          <w:szCs w:val="21"/>
        </w:rPr>
        <w:t xml:space="preserve">       avg claim size / longer claim duration / errors / definition: whether include RBNA, increase in IBNR</w:t>
      </w:r>
    </w:p>
    <w:p w14:paraId="380DC16A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3. Participating Business</w:t>
      </w:r>
    </w:p>
    <w:p w14:paraId="02C1C8A4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>3a. Areas need to be investigated when operating in overseas jurisdictions</w:t>
      </w:r>
    </w:p>
    <w:p w14:paraId="5F3AF9D8" w14:textId="4A99B979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>3b. Characteristics (including benefits and limitations) of MoS method</w:t>
      </w:r>
    </w:p>
    <w:p w14:paraId="748FAB22" w14:textId="0672EF24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</w:pPr>
      <w:r w:rsidRPr="005957B8">
        <w:t xml:space="preserve">3c. </w:t>
      </w:r>
      <w:r w:rsidR="002E41C9">
        <w:t>Disadv of a</w:t>
      </w:r>
      <w:r w:rsidRPr="005957B8">
        <w:t>sset valuation using market value</w:t>
      </w:r>
    </w:p>
    <w:p w14:paraId="46A53C20" w14:textId="493CF49B" w:rsid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t xml:space="preserve">3d. i. Principles for the establishment of a </w:t>
      </w:r>
      <w:r w:rsidRPr="002D66C5">
        <w:rPr>
          <w:b/>
          <w:color w:val="FF0000"/>
        </w:rPr>
        <w:t>bonus</w:t>
      </w:r>
      <w:r w:rsidRPr="005957B8">
        <w:rPr>
          <w:color w:val="FF0000"/>
        </w:rPr>
        <w:t xml:space="preserve"> </w:t>
      </w:r>
      <w:r w:rsidRPr="002D66C5">
        <w:rPr>
          <w:b/>
          <w:color w:val="FF0000"/>
        </w:rPr>
        <w:t>policy</w:t>
      </w:r>
      <w:r w:rsidR="00DA7204">
        <w:rPr>
          <w:color w:val="FF0000"/>
        </w:rPr>
        <w:t xml:space="preserve"> </w:t>
      </w:r>
      <w:r w:rsidR="00DA7204" w:rsidRPr="00DA7204">
        <w:t>(similar to Assignment)</w:t>
      </w:r>
    </w:p>
    <w:p w14:paraId="60EEEE68" w14:textId="33BA6090" w:rsidR="00DA7204" w:rsidRPr="00DA7204" w:rsidRDefault="00DA7204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  </w:t>
      </w:r>
      <w:r w:rsidRPr="00DA7204">
        <w:rPr>
          <w:i/>
          <w:sz w:val="21"/>
          <w:szCs w:val="21"/>
        </w:rPr>
        <w:t>equitable distribution / solvency / reasonable expectation / ease of understanding / competitors</w:t>
      </w:r>
    </w:p>
    <w:p w14:paraId="49D8D5A9" w14:textId="77777777" w:rsidR="00F20816" w:rsidRDefault="005957B8" w:rsidP="005957B8">
      <w:pPr>
        <w:tabs>
          <w:tab w:val="left" w:pos="4101"/>
        </w:tabs>
        <w:snapToGrid w:val="0"/>
        <w:spacing w:after="0"/>
        <w:ind w:left="-426"/>
        <w:rPr>
          <w:color w:val="FF0000"/>
        </w:rPr>
      </w:pPr>
      <w:r w:rsidRPr="005957B8">
        <w:rPr>
          <w:color w:val="FF0000"/>
        </w:rPr>
        <w:lastRenderedPageBreak/>
        <w:t xml:space="preserve">     ii. Adv &amp; Disadv </w:t>
      </w:r>
      <w:r w:rsidR="00F20816">
        <w:rPr>
          <w:color w:val="FF0000"/>
        </w:rPr>
        <w:t xml:space="preserve">&amp; Further consequences </w:t>
      </w:r>
      <w:r w:rsidRPr="005957B8">
        <w:rPr>
          <w:color w:val="FF0000"/>
        </w:rPr>
        <w:t>of maintaining constant bonus levels for the first 5 years</w:t>
      </w:r>
    </w:p>
    <w:p w14:paraId="2F44FA59" w14:textId="292D876A" w:rsidR="00576166" w:rsidRPr="00F20816" w:rsidRDefault="00F20816" w:rsidP="005957B8">
      <w:pPr>
        <w:tabs>
          <w:tab w:val="left" w:pos="4101"/>
        </w:tabs>
        <w:snapToGrid w:val="0"/>
        <w:spacing w:after="0"/>
        <w:ind w:left="-426"/>
        <w:rPr>
          <w:i/>
          <w:sz w:val="21"/>
          <w:szCs w:val="21"/>
        </w:rPr>
      </w:pPr>
      <w:r w:rsidRPr="00F20816">
        <w:rPr>
          <w:i/>
          <w:sz w:val="21"/>
          <w:szCs w:val="21"/>
        </w:rPr>
        <w:t xml:space="preserve">        </w:t>
      </w:r>
      <w:r>
        <w:rPr>
          <w:i/>
          <w:sz w:val="21"/>
          <w:szCs w:val="21"/>
        </w:rPr>
        <w:t xml:space="preserve"> </w:t>
      </w:r>
      <w:r w:rsidRPr="00F20816">
        <w:rPr>
          <w:i/>
          <w:sz w:val="21"/>
          <w:szCs w:val="21"/>
        </w:rPr>
        <w:t>anti-selection / easily copied by competitors / capital / investment policy needs to be adjusted</w:t>
      </w:r>
      <w:r w:rsidR="00576166" w:rsidRPr="00F20816">
        <w:rPr>
          <w:i/>
          <w:sz w:val="21"/>
          <w:szCs w:val="21"/>
        </w:rPr>
        <w:t xml:space="preserve"> </w:t>
      </w:r>
    </w:p>
    <w:p w14:paraId="05E4AD20" w14:textId="77777777" w:rsidR="005957B8" w:rsidRPr="005957B8" w:rsidRDefault="005957B8" w:rsidP="005957B8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957B8">
        <w:rPr>
          <w:b/>
        </w:rPr>
        <w:t>4. Investment-linked</w:t>
      </w:r>
    </w:p>
    <w:p w14:paraId="30D26AC2" w14:textId="77777777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4a. i. Relevant </w:t>
      </w:r>
      <w:r w:rsidRPr="005957B8">
        <w:rPr>
          <w:color w:val="FF0000"/>
          <w:bdr w:val="single" w:sz="4" w:space="0" w:color="auto"/>
        </w:rPr>
        <w:t>accounting and actuarial standard</w:t>
      </w:r>
      <w:r w:rsidRPr="005957B8">
        <w:rPr>
          <w:color w:val="FF0000"/>
        </w:rPr>
        <w:t xml:space="preserve"> </w:t>
      </w:r>
      <w:r>
        <w:t>for calculating investment-link policy liabilities</w:t>
      </w:r>
    </w:p>
    <w:p w14:paraId="13566EEB" w14:textId="4B09BB3F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     ii. No insurance risk, no discretionary participating feature </w:t>
      </w:r>
      <w:r w:rsidR="00BB595C">
        <w:t>==&gt;</w:t>
      </w:r>
      <w:r>
        <w:t xml:space="preserve"> investment product</w:t>
      </w:r>
    </w:p>
    <w:p w14:paraId="75E9EA0F" w14:textId="4E185566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>4b. Calculate PL = LICL + MSE</w:t>
      </w:r>
      <w:r w:rsidR="00161C72">
        <w:t xml:space="preserve"> = </w:t>
      </w:r>
      <w:r w:rsidR="00161C72" w:rsidRPr="00161C72">
        <w:t xml:space="preserve">premium + investment return </w:t>
      </w:r>
      <w:r w:rsidR="00161C72">
        <w:t>–</w:t>
      </w:r>
      <w:r w:rsidR="00161C72" w:rsidRPr="00161C72">
        <w:t xml:space="preserve"> fees</w:t>
      </w:r>
      <w:r w:rsidR="00161C72">
        <w:t xml:space="preserve"> – DAC</w:t>
      </w:r>
    </w:p>
    <w:p w14:paraId="10322CE2" w14:textId="6881CFA5" w:rsidR="005957B8" w:rsidRDefault="005957B8" w:rsidP="005957B8">
      <w:pPr>
        <w:tabs>
          <w:tab w:val="left" w:pos="4101"/>
        </w:tabs>
        <w:snapToGrid w:val="0"/>
        <w:spacing w:after="0"/>
        <w:ind w:left="-426"/>
      </w:pPr>
      <w:r>
        <w:t xml:space="preserve">4c. Steps to perform </w:t>
      </w:r>
      <w:r w:rsidRPr="00D15847">
        <w:rPr>
          <w:b/>
          <w:color w:val="FF0000"/>
        </w:rPr>
        <w:t>stochastic</w:t>
      </w:r>
      <w:r w:rsidRPr="005957B8">
        <w:rPr>
          <w:color w:val="FF0000"/>
        </w:rPr>
        <w:t xml:space="preserve"> </w:t>
      </w:r>
      <w:r>
        <w:t>calc</w:t>
      </w:r>
      <w:r w:rsidR="00D15847">
        <w:t>ulation</w:t>
      </w:r>
      <w:r>
        <w:t xml:space="preserve"> of required capital to support guaranteed option </w:t>
      </w:r>
    </w:p>
    <w:p w14:paraId="327B8996" w14:textId="76F593F4" w:rsidR="00B63BA0" w:rsidRDefault="00B63BA0" w:rsidP="005957B8">
      <w:pPr>
        <w:tabs>
          <w:tab w:val="left" w:pos="4101"/>
        </w:tabs>
        <w:snapToGrid w:val="0"/>
        <w:spacing w:after="0"/>
        <w:ind w:left="-426"/>
      </w:pPr>
      <w:r>
        <w:t xml:space="preserve">4d. Why BEL is higher than PL? </w:t>
      </w:r>
      <w:r w:rsidRPr="00B63BA0">
        <w:rPr>
          <w:i/>
        </w:rPr>
        <w:t>future profit is not sufficient to recover DAC</w:t>
      </w:r>
      <w:r>
        <w:rPr>
          <w:i/>
        </w:rPr>
        <w:t xml:space="preserve"> /</w:t>
      </w:r>
      <w:r w:rsidRPr="00B63BA0">
        <w:rPr>
          <w:i/>
        </w:rPr>
        <w:t xml:space="preserve"> VIF</w:t>
      </w:r>
      <w:r>
        <w:rPr>
          <w:i/>
        </w:rPr>
        <w:t xml:space="preserve"> is </w:t>
      </w:r>
      <w:r w:rsidRPr="00B63BA0">
        <w:rPr>
          <w:i/>
        </w:rPr>
        <w:t>negative</w:t>
      </w:r>
    </w:p>
    <w:p w14:paraId="58DEF548" w14:textId="49B99DA6" w:rsidR="002207A1" w:rsidRPr="002207A1" w:rsidRDefault="002207A1" w:rsidP="002207A1">
      <w:pPr>
        <w:snapToGrid w:val="0"/>
        <w:spacing w:after="0"/>
        <w:ind w:left="-426"/>
        <w:rPr>
          <w:b/>
        </w:rPr>
      </w:pPr>
      <w:r w:rsidRPr="002207A1">
        <w:rPr>
          <w:b/>
        </w:rPr>
        <w:t xml:space="preserve">5. </w:t>
      </w:r>
      <w:r w:rsidR="00820D7B" w:rsidRPr="00CE11EC">
        <w:rPr>
          <w:b/>
          <w:color w:val="CC9900"/>
        </w:rPr>
        <w:t>Capital</w:t>
      </w:r>
      <w:r w:rsidR="00820D7B">
        <w:rPr>
          <w:b/>
          <w:color w:val="CC9900"/>
        </w:rPr>
        <w:t xml:space="preserve"> </w:t>
      </w:r>
      <w:r w:rsidRPr="002207A1">
        <w:rPr>
          <w:b/>
        </w:rPr>
        <w:t xml:space="preserve">- International Reinsurer </w:t>
      </w:r>
    </w:p>
    <w:p w14:paraId="7C74BB9F" w14:textId="1E29B0A3" w:rsidR="002207A1" w:rsidRPr="001A034D" w:rsidRDefault="002207A1" w:rsidP="002207A1">
      <w:pPr>
        <w:snapToGrid w:val="0"/>
        <w:spacing w:after="0"/>
        <w:ind w:left="-426"/>
      </w:pPr>
      <w:r w:rsidRPr="002207A1">
        <w:t xml:space="preserve">5a. </w:t>
      </w:r>
      <w:r w:rsidR="001A034D">
        <w:t>Info</w:t>
      </w:r>
      <w:r w:rsidRPr="001A034D">
        <w:t xml:space="preserve"> required </w:t>
      </w:r>
      <w:r w:rsidR="00E66CA3" w:rsidRPr="001A034D">
        <w:t xml:space="preserve">by regulator and the auditor </w:t>
      </w:r>
      <w:r w:rsidRPr="001A034D">
        <w:t>for an update on the finances of the parent company</w:t>
      </w:r>
    </w:p>
    <w:p w14:paraId="254EB541" w14:textId="77777777" w:rsidR="002207A1" w:rsidRDefault="002207A1" w:rsidP="002207A1">
      <w:pPr>
        <w:snapToGrid w:val="0"/>
        <w:spacing w:after="0"/>
        <w:ind w:left="-426"/>
      </w:pPr>
      <w:r w:rsidRPr="002207A1">
        <w:t>5b. Factors/investigations to consider in recapturing the asset intensive retrocession</w:t>
      </w:r>
    </w:p>
    <w:p w14:paraId="37EA2A81" w14:textId="0CB6FC01" w:rsidR="007D20F3" w:rsidRPr="007D20F3" w:rsidRDefault="007D20F3" w:rsidP="002207A1">
      <w:pPr>
        <w:snapToGrid w:val="0"/>
        <w:spacing w:after="0"/>
        <w:ind w:left="-426"/>
        <w:rPr>
          <w:i/>
          <w:sz w:val="21"/>
          <w:szCs w:val="21"/>
        </w:rPr>
      </w:pPr>
      <w:r w:rsidRPr="007D20F3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</w:t>
      </w:r>
      <w:r w:rsidRPr="007D20F3">
        <w:rPr>
          <w:i/>
          <w:sz w:val="21"/>
          <w:szCs w:val="21"/>
        </w:rPr>
        <w:t>Recapture price / capital requirement / investment policy post recapture / projected cap</w:t>
      </w:r>
      <w:r>
        <w:rPr>
          <w:i/>
          <w:sz w:val="21"/>
          <w:szCs w:val="21"/>
        </w:rPr>
        <w:t>ital</w:t>
      </w:r>
      <w:r w:rsidRPr="007D20F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&amp;</w:t>
      </w:r>
      <w:r w:rsidRPr="007D20F3">
        <w:rPr>
          <w:i/>
          <w:sz w:val="21"/>
          <w:szCs w:val="21"/>
        </w:rPr>
        <w:t xml:space="preserve"> profit</w:t>
      </w:r>
    </w:p>
    <w:p w14:paraId="578C4711" w14:textId="77777777" w:rsidR="002207A1" w:rsidRPr="002207A1" w:rsidRDefault="002207A1" w:rsidP="002207A1">
      <w:pPr>
        <w:snapToGrid w:val="0"/>
        <w:spacing w:after="0"/>
        <w:ind w:left="-426"/>
      </w:pPr>
      <w:r w:rsidRPr="002207A1">
        <w:t>5c. Factors to consider in setting an appropriate level of target surplus</w:t>
      </w:r>
    </w:p>
    <w:p w14:paraId="387FAF63" w14:textId="169F3C13" w:rsidR="00576166" w:rsidRPr="004D5E43" w:rsidRDefault="002207A1" w:rsidP="002207A1">
      <w:pPr>
        <w:snapToGrid w:val="0"/>
        <w:spacing w:after="0"/>
        <w:ind w:left="-426"/>
        <w:rPr>
          <w:sz w:val="21"/>
          <w:szCs w:val="21"/>
        </w:rPr>
      </w:pPr>
      <w:r w:rsidRPr="002207A1">
        <w:t xml:space="preserve">5d. Points to consider in purchasing oversea fund </w:t>
      </w:r>
      <w:r w:rsidR="004D5E43">
        <w:t>mgmt</w:t>
      </w:r>
      <w:r w:rsidRPr="002207A1">
        <w:t xml:space="preserve"> company</w:t>
      </w:r>
      <w:r w:rsidR="00376808">
        <w:t xml:space="preserve">: </w:t>
      </w:r>
      <w:r w:rsidR="00376808" w:rsidRPr="004D5E43">
        <w:rPr>
          <w:i/>
          <w:sz w:val="21"/>
          <w:szCs w:val="21"/>
        </w:rPr>
        <w:t xml:space="preserve">APRA approval / </w:t>
      </w:r>
      <w:r w:rsidR="004D5E43" w:rsidRPr="004D5E43">
        <w:rPr>
          <w:i/>
          <w:sz w:val="21"/>
          <w:szCs w:val="21"/>
        </w:rPr>
        <w:t>cap</w:t>
      </w:r>
      <w:r w:rsidR="004D5E43">
        <w:rPr>
          <w:i/>
          <w:sz w:val="21"/>
          <w:szCs w:val="21"/>
        </w:rPr>
        <w:t xml:space="preserve"> </w:t>
      </w:r>
      <w:r w:rsidR="004D5E43" w:rsidRPr="004D5E43">
        <w:rPr>
          <w:i/>
          <w:sz w:val="21"/>
          <w:szCs w:val="21"/>
        </w:rPr>
        <w:t xml:space="preserve">/ </w:t>
      </w:r>
      <w:r w:rsidR="004D5E43">
        <w:rPr>
          <w:i/>
          <w:sz w:val="21"/>
          <w:szCs w:val="21"/>
        </w:rPr>
        <w:t>asset risk /</w:t>
      </w:r>
      <w:r w:rsidR="006D372A" w:rsidRPr="004D5E43">
        <w:rPr>
          <w:i/>
          <w:sz w:val="21"/>
          <w:szCs w:val="21"/>
        </w:rPr>
        <w:t>tax</w:t>
      </w:r>
    </w:p>
    <w:p w14:paraId="6A7E0483" w14:textId="7D7E05E5" w:rsidR="002207A1" w:rsidRDefault="002207A1" w:rsidP="002207A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2011 S</w:t>
      </w:r>
      <w:r w:rsidRPr="008923A9">
        <w:rPr>
          <w:b/>
          <w:highlight w:val="yellow"/>
        </w:rPr>
        <w:t>2</w:t>
      </w:r>
    </w:p>
    <w:p w14:paraId="7F7FFA71" w14:textId="4E3EF7CE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DF65DE" w:rsidRPr="00B0707F">
        <w:rPr>
          <w:b/>
          <w:highlight w:val="cyan"/>
          <w:bdr w:val="single" w:sz="4" w:space="0" w:color="auto"/>
        </w:rPr>
        <w:t>FCR</w:t>
      </w:r>
    </w:p>
    <w:p w14:paraId="008C8E3F" w14:textId="0741468B" w:rsidR="002207A1" w:rsidRDefault="002207A1" w:rsidP="002207A1">
      <w:pPr>
        <w:snapToGrid w:val="0"/>
        <w:spacing w:after="0"/>
        <w:ind w:left="-426"/>
      </w:pPr>
      <w:r>
        <w:t>1b.</w:t>
      </w:r>
      <w:r w:rsidR="00B15D3D">
        <w:t xml:space="preserve"> How to </w:t>
      </w:r>
      <w:r w:rsidR="00B15D3D" w:rsidRPr="00B15D3D">
        <w:t>structure and format FCR</w:t>
      </w:r>
    </w:p>
    <w:p w14:paraId="2B39C681" w14:textId="69BE3293" w:rsidR="002207A1" w:rsidRPr="004B48C1" w:rsidRDefault="002207A1" w:rsidP="002207A1">
      <w:pPr>
        <w:snapToGrid w:val="0"/>
        <w:spacing w:after="0"/>
        <w:ind w:left="-426"/>
        <w:rPr>
          <w:color w:val="FF0000"/>
        </w:rPr>
      </w:pPr>
      <w:r w:rsidRPr="004B48C1">
        <w:rPr>
          <w:color w:val="FF0000"/>
        </w:rPr>
        <w:t>1c.</w:t>
      </w:r>
      <w:r w:rsidR="004B48C1" w:rsidRPr="004B48C1">
        <w:rPr>
          <w:color w:val="FF0000"/>
        </w:rPr>
        <w:t xml:space="preserve"> Potential issues when preparing FCR</w:t>
      </w:r>
    </w:p>
    <w:p w14:paraId="6280FE81" w14:textId="0D3E4B84" w:rsidR="002207A1" w:rsidRDefault="002207A1" w:rsidP="002207A1">
      <w:pPr>
        <w:snapToGrid w:val="0"/>
        <w:spacing w:after="0"/>
        <w:ind w:left="-426"/>
      </w:pPr>
      <w:r>
        <w:t>1d.</w:t>
      </w:r>
      <w:r w:rsidR="00F76BFF">
        <w:t xml:space="preserve"> R</w:t>
      </w:r>
      <w:r w:rsidR="00F76BFF" w:rsidRPr="00F76BFF">
        <w:t>easons for no dividend be</w:t>
      </w:r>
      <w:r w:rsidR="00F76BFF">
        <w:t>ing</w:t>
      </w:r>
      <w:r w:rsidR="00C70FA9">
        <w:t xml:space="preserve"> paid</w:t>
      </w:r>
    </w:p>
    <w:p w14:paraId="7B23A74C" w14:textId="63D605E0" w:rsidR="00F76BFF" w:rsidRDefault="00F76BFF" w:rsidP="002207A1">
      <w:pPr>
        <w:snapToGrid w:val="0"/>
        <w:spacing w:after="0"/>
        <w:ind w:left="-426"/>
        <w:rPr>
          <w:b/>
        </w:rPr>
      </w:pPr>
      <w:r>
        <w:t xml:space="preserve">1e. </w:t>
      </w:r>
      <w:r w:rsidR="004662F2" w:rsidRPr="004662F2">
        <w:rPr>
          <w:i/>
        </w:rPr>
        <w:t>Arrange</w:t>
      </w:r>
      <w:r w:rsidR="00345ECA" w:rsidRPr="004662F2">
        <w:rPr>
          <w:i/>
        </w:rPr>
        <w:t xml:space="preserve"> a meeting first</w:t>
      </w:r>
      <w:r w:rsidR="004662F2" w:rsidRPr="004662F2">
        <w:rPr>
          <w:i/>
        </w:rPr>
        <w:t xml:space="preserve"> to discuss issue</w:t>
      </w:r>
      <w:r w:rsidR="004662F2">
        <w:rPr>
          <w:i/>
        </w:rPr>
        <w:t>s</w:t>
      </w:r>
      <w:r w:rsidR="004662F2" w:rsidRPr="004662F2">
        <w:rPr>
          <w:i/>
        </w:rPr>
        <w:t xml:space="preserve"> and consequences</w:t>
      </w:r>
      <w:r w:rsidR="00345ECA" w:rsidRPr="004662F2">
        <w:rPr>
          <w:i/>
        </w:rPr>
        <w:t>; then consider whistle blowing powers</w:t>
      </w:r>
    </w:p>
    <w:p w14:paraId="09B096B0" w14:textId="05B3B4E2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D742A">
        <w:rPr>
          <w:b/>
        </w:rPr>
        <w:t>AOP</w:t>
      </w:r>
    </w:p>
    <w:p w14:paraId="56918473" w14:textId="342085CA" w:rsidR="002207A1" w:rsidRPr="00A3050B" w:rsidRDefault="002207A1" w:rsidP="002207A1">
      <w:pPr>
        <w:snapToGrid w:val="0"/>
        <w:spacing w:after="0"/>
        <w:ind w:left="-426"/>
        <w:rPr>
          <w:b/>
          <w:color w:val="FF0000"/>
        </w:rPr>
      </w:pPr>
      <w:r w:rsidRPr="00D519EF">
        <w:rPr>
          <w:b/>
          <w:color w:val="FF0000"/>
          <w:highlight w:val="yellow"/>
        </w:rPr>
        <w:t>2a.</w:t>
      </w:r>
      <w:r w:rsidR="00A3050B" w:rsidRPr="00D519EF">
        <w:rPr>
          <w:b/>
          <w:color w:val="FF0000"/>
          <w:highlight w:val="yellow"/>
        </w:rPr>
        <w:t xml:space="preserve"> Analysis </w:t>
      </w:r>
      <w:r w:rsidR="00A3050B" w:rsidRPr="00C26FB3">
        <w:rPr>
          <w:b/>
          <w:color w:val="FF0000"/>
          <w:highlight w:val="yellow"/>
        </w:rPr>
        <w:t xml:space="preserve">of </w:t>
      </w:r>
      <w:r w:rsidR="00C26FB3" w:rsidRPr="00C26FB3">
        <w:rPr>
          <w:b/>
          <w:color w:val="00B050"/>
          <w:highlight w:val="yellow"/>
        </w:rPr>
        <w:t>Profit</w:t>
      </w:r>
      <w:r w:rsidR="00C26FB3" w:rsidRPr="00C26FB3">
        <w:rPr>
          <w:b/>
          <w:color w:val="FF0000"/>
          <w:highlight w:val="yellow"/>
        </w:rPr>
        <w:t xml:space="preserve"> </w:t>
      </w:r>
    </w:p>
    <w:p w14:paraId="2793178E" w14:textId="12322B6B" w:rsidR="002207A1" w:rsidRDefault="002207A1" w:rsidP="002207A1">
      <w:pPr>
        <w:snapToGrid w:val="0"/>
        <w:spacing w:after="0"/>
        <w:ind w:left="-426"/>
      </w:pPr>
      <w:r>
        <w:t>2b.</w:t>
      </w:r>
      <w:r w:rsidR="00E31856">
        <w:t xml:space="preserve"> Comment on each AOP item</w:t>
      </w:r>
      <w:r w:rsidR="002F7564">
        <w:t xml:space="preserve"> whether there is a potential issue</w:t>
      </w:r>
    </w:p>
    <w:p w14:paraId="50FB6C04" w14:textId="4C2650F7" w:rsidR="002207A1" w:rsidRPr="002D742A" w:rsidRDefault="002207A1" w:rsidP="002207A1">
      <w:pPr>
        <w:snapToGrid w:val="0"/>
        <w:spacing w:after="0"/>
        <w:ind w:left="-426"/>
        <w:rPr>
          <w:color w:val="FF0000"/>
        </w:rPr>
      </w:pPr>
      <w:r w:rsidRPr="002D742A">
        <w:rPr>
          <w:color w:val="FF0000"/>
        </w:rPr>
        <w:t>2c.</w:t>
      </w:r>
      <w:r w:rsidR="00DF65DE" w:rsidRPr="002D742A">
        <w:rPr>
          <w:color w:val="FF0000"/>
        </w:rPr>
        <w:t xml:space="preserve"> </w:t>
      </w:r>
      <w:r w:rsidR="00967473" w:rsidRPr="00C152D9">
        <w:rPr>
          <w:b/>
          <w:color w:val="FF0000"/>
        </w:rPr>
        <w:t>Investigations</w:t>
      </w:r>
      <w:r w:rsidR="00967473" w:rsidRPr="002D742A">
        <w:rPr>
          <w:color w:val="FF0000"/>
        </w:rPr>
        <w:t xml:space="preserve"> to undertake in regard to </w:t>
      </w:r>
      <w:r w:rsidR="00C152D9">
        <w:rPr>
          <w:color w:val="FF0000"/>
        </w:rPr>
        <w:t>experience profits or losses</w:t>
      </w:r>
    </w:p>
    <w:p w14:paraId="363C2167" w14:textId="1C8A002C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6148EB">
        <w:rPr>
          <w:b/>
        </w:rPr>
        <w:t>Not a good example, just the basic idea about AV.</w:t>
      </w:r>
    </w:p>
    <w:p w14:paraId="62F47CEB" w14:textId="38B5DDA9" w:rsidR="009B1F11" w:rsidRPr="00C26622" w:rsidRDefault="002207A1" w:rsidP="009B1F11">
      <w:pPr>
        <w:snapToGrid w:val="0"/>
        <w:spacing w:after="0"/>
        <w:ind w:left="-426"/>
        <w:rPr>
          <w:i/>
          <w:szCs w:val="21"/>
        </w:rPr>
      </w:pPr>
      <w:r>
        <w:t>3a.</w:t>
      </w:r>
      <w:r w:rsidR="00FD5B46">
        <w:t xml:space="preserve"> </w:t>
      </w:r>
      <w:r w:rsidR="00FD5B46" w:rsidRPr="0097040F">
        <w:rPr>
          <w:color w:val="FF0000"/>
        </w:rPr>
        <w:t>Calculate VIF</w:t>
      </w:r>
      <w:r w:rsidR="009B1F11">
        <w:rPr>
          <w:color w:val="FF0000"/>
        </w:rPr>
        <w:t xml:space="preserve"> </w:t>
      </w:r>
      <w:r w:rsidR="009B1F11" w:rsidRPr="00C26622">
        <w:rPr>
          <w:i/>
          <w:szCs w:val="21"/>
        </w:rPr>
        <w:t>= Σ</w:t>
      </w:r>
      <w:r w:rsidR="009B1F11" w:rsidRPr="00C26622">
        <w:rPr>
          <w:i/>
          <w:szCs w:val="21"/>
          <w:vertAlign w:val="subscript"/>
        </w:rPr>
        <w:t>t=1</w:t>
      </w:r>
      <w:r w:rsidR="009B1F11" w:rsidRPr="00C26622">
        <w:rPr>
          <w:i/>
          <w:szCs w:val="21"/>
        </w:rPr>
        <w:t>(Premiums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+ Investment Income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Expenses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 Commission</w:t>
      </w:r>
      <w:r w:rsidR="009B1F11" w:rsidRPr="00C26622">
        <w:rPr>
          <w:i/>
          <w:szCs w:val="21"/>
          <w:vertAlign w:val="subscript"/>
        </w:rPr>
        <w:t xml:space="preserve">t </w:t>
      </w:r>
      <w:r w:rsidR="009B1F11" w:rsidRPr="00C26622">
        <w:rPr>
          <w:i/>
          <w:szCs w:val="21"/>
        </w:rPr>
        <w:t>– Claims</w:t>
      </w:r>
      <w:r w:rsidR="009B1F11" w:rsidRPr="00C26622">
        <w:rPr>
          <w:i/>
          <w:szCs w:val="21"/>
          <w:vertAlign w:val="subscript"/>
        </w:rPr>
        <w:t>t</w:t>
      </w:r>
      <w:r w:rsidR="009B1F11" w:rsidRPr="00C26622">
        <w:rPr>
          <w:i/>
          <w:szCs w:val="21"/>
        </w:rPr>
        <w:t xml:space="preserve"> –</w:t>
      </w:r>
    </w:p>
    <w:p w14:paraId="3BDA3553" w14:textId="4B609047" w:rsidR="002207A1" w:rsidRPr="00C26622" w:rsidRDefault="009B1F11" w:rsidP="009B1F11">
      <w:pPr>
        <w:snapToGrid w:val="0"/>
        <w:spacing w:after="0"/>
        <w:ind w:left="-426"/>
        <w:rPr>
          <w:i/>
          <w:szCs w:val="21"/>
        </w:rPr>
      </w:pPr>
      <w:r w:rsidRPr="00C26622">
        <w:rPr>
          <w:i/>
          <w:szCs w:val="21"/>
        </w:rPr>
        <w:t xml:space="preserve">                </w:t>
      </w:r>
      <w:r w:rsidR="00C26622">
        <w:rPr>
          <w:i/>
          <w:szCs w:val="21"/>
        </w:rPr>
        <w:t xml:space="preserve">                        </w:t>
      </w:r>
      <w:r w:rsidRPr="00C26622">
        <w:rPr>
          <w:i/>
          <w:szCs w:val="21"/>
        </w:rPr>
        <w:t>[PCR end of year t – PCR start of year t] ) x v</w:t>
      </w:r>
      <w:r w:rsidRPr="00C26622">
        <w:rPr>
          <w:i/>
          <w:szCs w:val="21"/>
          <w:vertAlign w:val="superscript"/>
        </w:rPr>
        <w:t xml:space="preserve">t </w:t>
      </w:r>
      <w:r w:rsidRPr="00C26622">
        <w:rPr>
          <w:i/>
          <w:szCs w:val="21"/>
        </w:rPr>
        <w:t xml:space="preserve"> </w:t>
      </w:r>
    </w:p>
    <w:p w14:paraId="1F5B5D11" w14:textId="7064DAA7" w:rsidR="002207A1" w:rsidRDefault="002207A1" w:rsidP="002207A1">
      <w:pPr>
        <w:snapToGrid w:val="0"/>
        <w:spacing w:after="0"/>
        <w:ind w:left="-426"/>
      </w:pPr>
      <w:r>
        <w:t>3d.</w:t>
      </w:r>
      <w:r w:rsidR="00C26574" w:rsidRPr="00C26574">
        <w:t xml:space="preserve"> </w:t>
      </w:r>
      <w:r w:rsidR="00FF0B34">
        <w:t xml:space="preserve">ii) </w:t>
      </w:r>
      <w:r w:rsidR="00C26574" w:rsidRPr="00A66E74">
        <w:t xml:space="preserve">Factors to </w:t>
      </w:r>
      <w:r w:rsidR="00FF0B34">
        <w:t>consider</w:t>
      </w:r>
      <w:r w:rsidR="00C26574" w:rsidRPr="00A66E74">
        <w:t xml:space="preserve"> in setting the </w:t>
      </w:r>
      <w:r w:rsidR="00C26574">
        <w:t>RDR</w:t>
      </w:r>
      <w:r w:rsidR="00FF0B34">
        <w:t xml:space="preserve"> for</w:t>
      </w:r>
      <w:r w:rsidR="00C26574" w:rsidRPr="00A66E74">
        <w:t xml:space="preserve"> </w:t>
      </w:r>
      <w:r w:rsidR="00FF0B34">
        <w:rPr>
          <w:b/>
          <w:color w:val="365F91" w:themeColor="accent1" w:themeShade="BF"/>
        </w:rPr>
        <w:t>A</w:t>
      </w:r>
      <w:r w:rsidR="00FF0B34" w:rsidRPr="00CE11EC">
        <w:rPr>
          <w:b/>
          <w:color w:val="365F91" w:themeColor="accent1" w:themeShade="BF"/>
        </w:rPr>
        <w:t>V</w:t>
      </w:r>
    </w:p>
    <w:p w14:paraId="0F0E1731" w14:textId="583412F6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  <w:r w:rsidR="00F105BB" w:rsidRPr="00A7730E">
        <w:rPr>
          <w:b/>
          <w:highlight w:val="green"/>
          <w:lang w:val="en-GB"/>
        </w:rPr>
        <w:t>[</w:t>
      </w:r>
      <w:r w:rsidR="00F105BB">
        <w:rPr>
          <w:b/>
          <w:highlight w:val="green"/>
          <w:lang w:val="en-GB"/>
        </w:rPr>
        <w:t>DI</w:t>
      </w:r>
      <w:r w:rsidR="00F105BB" w:rsidRPr="00A7730E">
        <w:rPr>
          <w:b/>
          <w:highlight w:val="green"/>
          <w:lang w:val="en-GB"/>
        </w:rPr>
        <w:t>]</w:t>
      </w:r>
    </w:p>
    <w:p w14:paraId="2A9C6741" w14:textId="5AB8CE43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4a.</w:t>
      </w:r>
      <w:r w:rsidR="00F105BB" w:rsidRPr="003C30FF">
        <w:rPr>
          <w:color w:val="FF0000"/>
        </w:rPr>
        <w:t xml:space="preserve"> </w:t>
      </w:r>
      <w:r w:rsidR="00EC4107" w:rsidRPr="003C30FF">
        <w:rPr>
          <w:color w:val="FF0000"/>
        </w:rPr>
        <w:t>Principles of choosing profit carrier</w:t>
      </w:r>
      <w:r w:rsidR="00977516">
        <w:rPr>
          <w:color w:val="FF0000"/>
        </w:rPr>
        <w:t xml:space="preserve"> / Why expected claim is more appropriate than actual claim?</w:t>
      </w:r>
    </w:p>
    <w:p w14:paraId="4D31E1C8" w14:textId="2F7DB6CC" w:rsidR="002207A1" w:rsidRPr="003C30FF" w:rsidRDefault="002207A1" w:rsidP="002207A1">
      <w:pPr>
        <w:snapToGrid w:val="0"/>
        <w:spacing w:after="0"/>
        <w:ind w:left="-426"/>
        <w:rPr>
          <w:color w:val="FF0000"/>
        </w:rPr>
      </w:pPr>
      <w:r w:rsidRPr="003C30FF">
        <w:rPr>
          <w:color w:val="FF0000"/>
        </w:rPr>
        <w:t>4b.</w:t>
      </w:r>
      <w:r w:rsidR="00EC4107" w:rsidRPr="003C30FF">
        <w:rPr>
          <w:color w:val="FF0000"/>
        </w:rPr>
        <w:t xml:space="preserve"> </w:t>
      </w:r>
      <w:r w:rsidR="00E54B87" w:rsidRPr="003C30FF">
        <w:rPr>
          <w:color w:val="FF0000"/>
        </w:rPr>
        <w:t xml:space="preserve">How </w:t>
      </w:r>
      <w:r w:rsidR="00E54B87" w:rsidRPr="00687DCB">
        <w:rPr>
          <w:b/>
          <w:color w:val="FF0000"/>
        </w:rPr>
        <w:t>assumptions/experience</w:t>
      </w:r>
      <w:r w:rsidR="00E54B87" w:rsidRPr="003C30FF">
        <w:rPr>
          <w:color w:val="FF0000"/>
        </w:rPr>
        <w:t xml:space="preserve"> may affect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</w:p>
    <w:p w14:paraId="0DAFA634" w14:textId="07687A73" w:rsidR="002207A1" w:rsidRPr="00C44B35" w:rsidRDefault="002207A1" w:rsidP="002207A1">
      <w:pPr>
        <w:snapToGrid w:val="0"/>
        <w:spacing w:after="0"/>
        <w:ind w:left="-426"/>
        <w:rPr>
          <w:i/>
          <w:color w:val="FF0000"/>
        </w:rPr>
      </w:pPr>
      <w:r w:rsidRPr="003C30FF">
        <w:rPr>
          <w:color w:val="FF0000"/>
        </w:rPr>
        <w:t>4c.</w:t>
      </w:r>
      <w:r w:rsidR="00E54B87" w:rsidRPr="003C30FF">
        <w:rPr>
          <w:color w:val="FF0000"/>
        </w:rPr>
        <w:t xml:space="preserve"> How to reduce </w:t>
      </w:r>
      <w:r w:rsidR="00687DCB" w:rsidRPr="00CE11EC">
        <w:rPr>
          <w:b/>
          <w:color w:val="00B050"/>
        </w:rPr>
        <w:t>Profit</w:t>
      </w:r>
      <w:r w:rsidR="00687DCB" w:rsidRPr="00687DCB">
        <w:rPr>
          <w:b/>
          <w:color w:val="FF0000"/>
        </w:rPr>
        <w:t xml:space="preserve"> </w:t>
      </w:r>
      <w:r w:rsidR="00E54B87" w:rsidRPr="00687DCB">
        <w:rPr>
          <w:b/>
          <w:color w:val="FF0000"/>
        </w:rPr>
        <w:t>volatility</w:t>
      </w:r>
      <w:r w:rsidR="007D7C6D">
        <w:rPr>
          <w:color w:val="FF0000"/>
        </w:rPr>
        <w:t xml:space="preserve">: </w:t>
      </w:r>
      <w:r w:rsidR="007D7C6D" w:rsidRPr="00C44B35">
        <w:rPr>
          <w:i/>
          <w:color w:val="FF0000"/>
        </w:rPr>
        <w:t>comm structure / reinsurance / market &amp; product diversification</w:t>
      </w:r>
    </w:p>
    <w:p w14:paraId="41B54F76" w14:textId="77777777" w:rsidR="002207A1" w:rsidRPr="002F62AA" w:rsidRDefault="002207A1" w:rsidP="002207A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F23772F" w14:textId="0A948C4B" w:rsidR="002207A1" w:rsidRDefault="002207A1" w:rsidP="002207A1">
      <w:pPr>
        <w:snapToGrid w:val="0"/>
        <w:spacing w:after="0"/>
        <w:ind w:left="-426"/>
      </w:pPr>
      <w:r>
        <w:t>5b.</w:t>
      </w:r>
      <w:r w:rsidR="005005B3">
        <w:t xml:space="preserve"> </w:t>
      </w:r>
      <w:r w:rsidR="005005B3" w:rsidRPr="005005B3">
        <w:t>Why NB Reserve can be 0</w:t>
      </w:r>
      <w:r w:rsidR="008924A4">
        <w:t xml:space="preserve">: </w:t>
      </w:r>
      <w:r w:rsidR="008924A4" w:rsidRPr="008924A4">
        <w:rPr>
          <w:i/>
        </w:rPr>
        <w:t>enough profit to be self</w:t>
      </w:r>
      <w:r w:rsidR="008924A4">
        <w:rPr>
          <w:i/>
        </w:rPr>
        <w:t>-</w:t>
      </w:r>
      <w:r w:rsidR="008924A4" w:rsidRPr="008924A4">
        <w:rPr>
          <w:i/>
        </w:rPr>
        <w:t>supported</w:t>
      </w:r>
    </w:p>
    <w:p w14:paraId="4C2B4215" w14:textId="77777777" w:rsidR="007128AE" w:rsidRDefault="007128AE" w:rsidP="002207A1">
      <w:pPr>
        <w:snapToGrid w:val="0"/>
        <w:spacing w:after="0"/>
        <w:ind w:left="-426"/>
      </w:pPr>
      <w:r>
        <w:t xml:space="preserve">5d. Why apply a high </w:t>
      </w:r>
      <w:r w:rsidRPr="00F567BA">
        <w:rPr>
          <w:color w:val="C00000"/>
        </w:rPr>
        <w:t xml:space="preserve">stress </w:t>
      </w:r>
      <w:r>
        <w:t xml:space="preserve">margin while experience is good: </w:t>
      </w:r>
    </w:p>
    <w:p w14:paraId="672B7956" w14:textId="489CD12D" w:rsidR="007128AE" w:rsidRPr="007128AE" w:rsidRDefault="007128AE" w:rsidP="002207A1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        should </w:t>
      </w:r>
      <w:r w:rsidRPr="007128AE">
        <w:rPr>
          <w:i/>
          <w:sz w:val="21"/>
          <w:szCs w:val="21"/>
        </w:rPr>
        <w:t>observe longer period / underwriting</w:t>
      </w:r>
      <w:r>
        <w:rPr>
          <w:i/>
          <w:sz w:val="21"/>
          <w:szCs w:val="21"/>
        </w:rPr>
        <w:t xml:space="preserve"> does not improve</w:t>
      </w:r>
      <w:r w:rsidRPr="007128AE">
        <w:rPr>
          <w:i/>
          <w:sz w:val="21"/>
          <w:szCs w:val="21"/>
        </w:rPr>
        <w:t xml:space="preserve"> / variability of risk does not change</w:t>
      </w:r>
    </w:p>
    <w:p w14:paraId="1519AA74" w14:textId="5BD625ED" w:rsidR="002207A1" w:rsidRDefault="002207A1" w:rsidP="002207A1">
      <w:pPr>
        <w:snapToGrid w:val="0"/>
        <w:spacing w:after="0"/>
        <w:ind w:left="-426"/>
      </w:pPr>
      <w:r>
        <w:t>5</w:t>
      </w:r>
      <w:r w:rsidR="005005B3">
        <w:t>e</w:t>
      </w:r>
      <w:r>
        <w:t>.</w:t>
      </w:r>
      <w:r w:rsidR="005005B3">
        <w:t xml:space="preserve"> </w:t>
      </w:r>
      <w:r w:rsidR="007128AE">
        <w:t xml:space="preserve">Why hold target capital: </w:t>
      </w:r>
      <w:r w:rsidR="007128AE" w:rsidRPr="007128AE">
        <w:rPr>
          <w:i/>
        </w:rPr>
        <w:t>have a buffer above required capital / APRA recommends / credit rating</w:t>
      </w:r>
      <w:r w:rsidR="007128AE">
        <w:t xml:space="preserve"> </w:t>
      </w:r>
    </w:p>
    <w:p w14:paraId="4F362286" w14:textId="20DA3F4A" w:rsidR="002A5EDF" w:rsidRDefault="002A5EDF" w:rsidP="002A5EDF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2012 S</w:t>
      </w:r>
      <w:r w:rsidRPr="008923A9">
        <w:rPr>
          <w:b/>
          <w:highlight w:val="yellow"/>
        </w:rPr>
        <w:t>2</w:t>
      </w:r>
    </w:p>
    <w:p w14:paraId="6AD73EB3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8D58EE" w14:textId="17D7DD76" w:rsidR="002A5EDF" w:rsidRDefault="002A5EDF" w:rsidP="002A5EDF">
      <w:pPr>
        <w:snapToGrid w:val="0"/>
        <w:spacing w:after="0"/>
        <w:ind w:left="-426"/>
      </w:pPr>
      <w:r>
        <w:t>1a.</w:t>
      </w:r>
      <w:r w:rsidR="009112BB">
        <w:t xml:space="preserve"> A</w:t>
      </w:r>
      <w:r w:rsidR="009112BB" w:rsidRPr="009112BB">
        <w:t>nalysis of the financial position</w:t>
      </w:r>
      <w:r w:rsidR="009112BB">
        <w:t xml:space="preserve"> and key findings:</w:t>
      </w:r>
    </w:p>
    <w:p w14:paraId="4F57ABCB" w14:textId="26F2B42B" w:rsidR="009112BB" w:rsidRPr="003A6185" w:rsidRDefault="009112BB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profit / dividend / return on average net assets / business volume / PL / financial pos</w:t>
      </w:r>
      <w:r w:rsidR="00092A3A" w:rsidRPr="003A6185">
        <w:rPr>
          <w:i/>
        </w:rPr>
        <w:t>i</w:t>
      </w:r>
      <w:r w:rsidRPr="003A6185">
        <w:rPr>
          <w:i/>
        </w:rPr>
        <w:t>tion</w:t>
      </w:r>
    </w:p>
    <w:p w14:paraId="6F997EB2" w14:textId="41DD6DE4" w:rsidR="002A5EDF" w:rsidRDefault="002A5EDF" w:rsidP="002A5EDF">
      <w:pPr>
        <w:snapToGrid w:val="0"/>
        <w:spacing w:after="0"/>
        <w:ind w:left="-426"/>
      </w:pPr>
      <w:r>
        <w:t>1b.</w:t>
      </w:r>
      <w:r w:rsidR="005637B7">
        <w:t xml:space="preserve"> </w:t>
      </w:r>
      <w:r w:rsidR="005637B7" w:rsidRPr="005637B7">
        <w:t xml:space="preserve">Provide recommendation for a measure of </w:t>
      </w:r>
      <w:r w:rsidR="005637B7" w:rsidRPr="007A3737">
        <w:rPr>
          <w:bdr w:val="single" w:sz="4" w:space="0" w:color="auto"/>
        </w:rPr>
        <w:t xml:space="preserve">target surplus </w:t>
      </w:r>
      <w:r w:rsidR="005637B7">
        <w:t>==&gt; should consider:</w:t>
      </w:r>
    </w:p>
    <w:p w14:paraId="01E824EE" w14:textId="143CD0CA" w:rsidR="005637B7" w:rsidRPr="003A6185" w:rsidRDefault="000A3FF3" w:rsidP="002A5EDF">
      <w:pPr>
        <w:snapToGrid w:val="0"/>
        <w:spacing w:after="0"/>
        <w:ind w:left="-426"/>
        <w:rPr>
          <w:i/>
        </w:rPr>
      </w:pPr>
      <w:r w:rsidRPr="003A6185">
        <w:rPr>
          <w:i/>
        </w:rPr>
        <w:t xml:space="preserve">      </w:t>
      </w:r>
      <w:r w:rsidR="005637B7" w:rsidRPr="003A6185">
        <w:rPr>
          <w:i/>
        </w:rPr>
        <w:t xml:space="preserve">probability of failure /  expected experience / interactions between </w:t>
      </w:r>
      <w:r w:rsidRPr="003A6185">
        <w:rPr>
          <w:i/>
        </w:rPr>
        <w:t>products / reputation</w:t>
      </w:r>
    </w:p>
    <w:p w14:paraId="6649D7AA" w14:textId="77777777" w:rsidR="002A5EDF" w:rsidRPr="002F62AA" w:rsidRDefault="002A5EDF" w:rsidP="002A5ED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lastRenderedPageBreak/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7272EA4" w14:textId="27EA0C92" w:rsidR="003434DA" w:rsidRDefault="002A5EDF" w:rsidP="002A5EDF">
      <w:pPr>
        <w:snapToGrid w:val="0"/>
        <w:spacing w:after="0"/>
        <w:ind w:left="-426"/>
      </w:pPr>
      <w:r>
        <w:t>2a.</w:t>
      </w:r>
      <w:r w:rsidR="003434DA">
        <w:t xml:space="preserve"> A</w:t>
      </w:r>
      <w:r w:rsidR="003434DA" w:rsidRPr="003434DA">
        <w:t>nalysis of the profit</w:t>
      </w:r>
      <w:r w:rsidR="003434DA">
        <w:t>, to</w:t>
      </w:r>
      <w:r w:rsidR="003434DA" w:rsidRPr="003434DA">
        <w:t xml:space="preserve"> </w:t>
      </w:r>
      <w:r w:rsidR="003434DA">
        <w:t>consider:</w:t>
      </w:r>
    </w:p>
    <w:p w14:paraId="39E3903E" w14:textId="189EBC40" w:rsidR="002A5EDF" w:rsidRPr="00A158E4" w:rsidRDefault="003434DA" w:rsidP="002A5EDF">
      <w:pPr>
        <w:snapToGrid w:val="0"/>
        <w:spacing w:after="0"/>
        <w:ind w:left="-426"/>
        <w:rPr>
          <w:i/>
        </w:rPr>
      </w:pPr>
      <w:r w:rsidRPr="00A158E4">
        <w:rPr>
          <w:i/>
        </w:rPr>
        <w:t xml:space="preserve">      fee income / expenses / profit (fee less expenses) / withdraw / investment return</w:t>
      </w:r>
    </w:p>
    <w:p w14:paraId="6A215B2F" w14:textId="2E17CBDB" w:rsidR="002A5EDF" w:rsidRDefault="002A5EDF" w:rsidP="002A5EDF">
      <w:pPr>
        <w:snapToGrid w:val="0"/>
        <w:spacing w:after="0"/>
        <w:ind w:left="-426"/>
      </w:pPr>
      <w:r>
        <w:t>2b.</w:t>
      </w:r>
      <w:r w:rsidR="00B56997">
        <w:t xml:space="preserve"> </w:t>
      </w:r>
      <w:r w:rsidR="00B56997" w:rsidRPr="00B56997">
        <w:t>Determine the crediting rate</w:t>
      </w:r>
      <w:r w:rsidR="00B56997">
        <w:t>, to consider:</w:t>
      </w:r>
    </w:p>
    <w:p w14:paraId="192B5C29" w14:textId="77777777" w:rsidR="00B56997" w:rsidRDefault="00B56997" w:rsidP="00B56997">
      <w:pPr>
        <w:snapToGrid w:val="0"/>
        <w:spacing w:after="0"/>
        <w:ind w:left="-90"/>
      </w:pPr>
      <w:r w:rsidRPr="00B56997">
        <w:t>investment performance</w:t>
      </w:r>
      <w:r>
        <w:t xml:space="preserve"> / </w:t>
      </w:r>
      <w:r w:rsidRPr="00B56997">
        <w:t>investment reserve</w:t>
      </w:r>
      <w:r>
        <w:t xml:space="preserve"> / past practice </w:t>
      </w:r>
    </w:p>
    <w:p w14:paraId="7CED13A6" w14:textId="748289A8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PL increase by the amount of investment earnings credited to policyholder accounts.</w:t>
      </w:r>
    </w:p>
    <w:p w14:paraId="5B604158" w14:textId="1363BBCE" w:rsidR="00B56997" w:rsidRPr="00653DDA" w:rsidRDefault="00B56997" w:rsidP="00653DDA">
      <w:pPr>
        <w:pStyle w:val="ListParagraph"/>
        <w:numPr>
          <w:ilvl w:val="0"/>
          <w:numId w:val="1"/>
        </w:numPr>
        <w:snapToGrid w:val="0"/>
        <w:spacing w:after="0"/>
        <w:rPr>
          <w:i/>
        </w:rPr>
      </w:pPr>
      <w:r w:rsidRPr="00653DDA">
        <w:rPr>
          <w:i/>
        </w:rPr>
        <w:t>The policies could be regarded as participating or nonparticipating. If the former the investment reserve will appear as Policy Owner Retained Profits, otherwise as Policy Liabilities.</w:t>
      </w:r>
    </w:p>
    <w:p w14:paraId="65DE3893" w14:textId="0141DE07" w:rsidR="0068746F" w:rsidRDefault="0068746F" w:rsidP="0068746F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2013 S</w:t>
      </w:r>
      <w:r w:rsidRPr="008923A9">
        <w:rPr>
          <w:b/>
          <w:highlight w:val="yellow"/>
        </w:rPr>
        <w:t>2</w:t>
      </w:r>
    </w:p>
    <w:p w14:paraId="192D5AE3" w14:textId="4B270690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292833" w:rsidRPr="00CE11EC">
        <w:rPr>
          <w:b/>
          <w:color w:val="CC9900"/>
        </w:rPr>
        <w:t>Capital</w:t>
      </w:r>
      <w:r w:rsidR="00292833">
        <w:rPr>
          <w:b/>
          <w:color w:val="CC9900"/>
        </w:rPr>
        <w:t xml:space="preserve"> </w:t>
      </w:r>
      <w:r w:rsidR="003B49AE">
        <w:rPr>
          <w:b/>
        </w:rPr>
        <w:t>/ IRC stress margin</w:t>
      </w:r>
    </w:p>
    <w:p w14:paraId="7C047720" w14:textId="2A2486F1" w:rsidR="0068746F" w:rsidRDefault="0068746F" w:rsidP="0068746F">
      <w:pPr>
        <w:snapToGrid w:val="0"/>
        <w:spacing w:after="0"/>
        <w:ind w:left="-426"/>
      </w:pPr>
      <w:r>
        <w:t>1a.</w:t>
      </w:r>
      <w:r w:rsidR="00EE2187">
        <w:t xml:space="preserve"> </w:t>
      </w:r>
      <w:r w:rsidR="00EE2187" w:rsidRPr="00EE2187">
        <w:rPr>
          <w:color w:val="FF0000"/>
        </w:rPr>
        <w:t xml:space="preserve">Calculate the capital base </w:t>
      </w:r>
      <w:r w:rsidR="00EE2187">
        <w:t>(</w:t>
      </w:r>
      <w:r w:rsidR="00EE2187" w:rsidRPr="00EE2187">
        <w:rPr>
          <w:i/>
          <w:color w:val="000000" w:themeColor="text1"/>
        </w:rPr>
        <w:t>Statutory Fund &amp; Shareholders Fund</w:t>
      </w:r>
      <w:r w:rsidR="00EE2187">
        <w:rPr>
          <w:color w:val="000000" w:themeColor="text1"/>
        </w:rPr>
        <w:t>)</w:t>
      </w:r>
    </w:p>
    <w:p w14:paraId="525AFD76" w14:textId="2C32EECB" w:rsidR="0068746F" w:rsidRDefault="0068746F" w:rsidP="0068746F">
      <w:pPr>
        <w:snapToGrid w:val="0"/>
        <w:spacing w:after="0"/>
        <w:ind w:left="-426"/>
      </w:pPr>
      <w:r>
        <w:t>1b.</w:t>
      </w:r>
      <w:r w:rsidR="00EE2187">
        <w:t xml:space="preserve"> </w:t>
      </w:r>
      <w:r w:rsidR="00EE2187" w:rsidRPr="00EE2187">
        <w:rPr>
          <w:color w:val="FF0000"/>
        </w:rPr>
        <w:t xml:space="preserve">How </w:t>
      </w:r>
      <w:r w:rsidR="00EE2187" w:rsidRPr="00531F34">
        <w:rPr>
          <w:b/>
          <w:color w:val="C00000"/>
        </w:rPr>
        <w:t>AA</w:t>
      </w:r>
      <w:r w:rsidR="00EE2187" w:rsidRPr="00EE2187">
        <w:rPr>
          <w:color w:val="FF0000"/>
        </w:rPr>
        <w:t xml:space="preserve"> determine the </w:t>
      </w:r>
      <w:r w:rsidR="00EE2187" w:rsidRPr="00823DFC">
        <w:rPr>
          <w:b/>
          <w:color w:val="FF0000"/>
        </w:rPr>
        <w:t>stress margin</w:t>
      </w:r>
      <w:r w:rsidR="00EE2187" w:rsidRPr="00EE2187">
        <w:rPr>
          <w:color w:val="FF0000"/>
        </w:rPr>
        <w:t xml:space="preserve"> for insurance risk charge</w:t>
      </w:r>
    </w:p>
    <w:p w14:paraId="07BA74DB" w14:textId="767D53F1" w:rsidR="0068746F" w:rsidRDefault="0068746F" w:rsidP="0068746F">
      <w:pPr>
        <w:snapToGrid w:val="0"/>
        <w:spacing w:after="0"/>
        <w:ind w:left="-426"/>
      </w:pPr>
      <w:r>
        <w:t>1c.</w:t>
      </w:r>
      <w:r w:rsidR="00396D26">
        <w:t xml:space="preserve"> </w:t>
      </w:r>
      <w:r w:rsidR="00EE5FA6">
        <w:t>Calculate random</w:t>
      </w:r>
      <w:r w:rsidR="00815C4B">
        <w:t>(1 yr)</w:t>
      </w:r>
      <w:r w:rsidR="00EE5FA6">
        <w:t>, future</w:t>
      </w:r>
      <w:r w:rsidR="00815C4B">
        <w:t>(3 yrs cuz 3 yrs later can update assumption)</w:t>
      </w:r>
      <w:r w:rsidR="00EE5FA6">
        <w:t xml:space="preserve"> and event stress </w:t>
      </w:r>
      <w:r w:rsidR="00815C4B">
        <w:t>(2yrs)</w:t>
      </w:r>
    </w:p>
    <w:p w14:paraId="1721B8FF" w14:textId="0EA303EC" w:rsidR="0068746F" w:rsidRDefault="0068746F" w:rsidP="0068746F">
      <w:pPr>
        <w:snapToGrid w:val="0"/>
        <w:spacing w:after="0"/>
        <w:ind w:left="-426"/>
        <w:rPr>
          <w:b/>
          <w:color w:val="FFC000"/>
        </w:rPr>
      </w:pPr>
      <w:r>
        <w:t>1d.</w:t>
      </w:r>
      <w:r w:rsidR="00EE5FA6">
        <w:t xml:space="preserve"> </w:t>
      </w:r>
      <w:r w:rsidR="00A8104D" w:rsidRPr="009671E7">
        <w:rPr>
          <w:b/>
          <w:color w:val="FFC000"/>
        </w:rPr>
        <w:t>Ways</w:t>
      </w:r>
      <w:r w:rsidR="001B1EDA" w:rsidRPr="009671E7">
        <w:rPr>
          <w:b/>
          <w:color w:val="FFC000"/>
        </w:rPr>
        <w:t xml:space="preserve"> to reduce “single reinsurer”</w:t>
      </w:r>
      <w:r w:rsidR="00DE5D72" w:rsidRPr="009671E7">
        <w:rPr>
          <w:b/>
          <w:color w:val="FFC000"/>
        </w:rPr>
        <w:t xml:space="preserve"> asset</w:t>
      </w:r>
      <w:r w:rsidR="001B1EDA" w:rsidRPr="009671E7">
        <w:rPr>
          <w:b/>
          <w:color w:val="FFC000"/>
        </w:rPr>
        <w:t xml:space="preserve"> concentration risk</w:t>
      </w:r>
    </w:p>
    <w:p w14:paraId="28A27330" w14:textId="53B0919A" w:rsidR="00B54242" w:rsidRPr="00B54242" w:rsidRDefault="00B54242" w:rsidP="0068746F">
      <w:pPr>
        <w:snapToGrid w:val="0"/>
        <w:spacing w:after="0"/>
        <w:ind w:left="-426"/>
        <w:rPr>
          <w:i/>
          <w:sz w:val="21"/>
          <w:szCs w:val="21"/>
        </w:rPr>
      </w:pPr>
      <w:r>
        <w:rPr>
          <w:b/>
          <w:color w:val="FFC000"/>
        </w:rPr>
        <w:t xml:space="preserve">     </w:t>
      </w:r>
      <w:r w:rsidR="00F51CC1">
        <w:rPr>
          <w:b/>
          <w:color w:val="FFC000"/>
        </w:rPr>
        <w:t xml:space="preserve"> </w:t>
      </w:r>
      <w:r w:rsidRPr="00B54242">
        <w:rPr>
          <w:i/>
          <w:sz w:val="21"/>
          <w:szCs w:val="21"/>
        </w:rPr>
        <w:t>switch to another reinsurer / increase</w:t>
      </w:r>
      <w:r>
        <w:rPr>
          <w:i/>
          <w:sz w:val="21"/>
          <w:szCs w:val="21"/>
        </w:rPr>
        <w:t xml:space="preserve"> retentions </w:t>
      </w:r>
      <w:r w:rsidRPr="00B54242">
        <w:rPr>
          <w:i/>
          <w:sz w:val="21"/>
          <w:szCs w:val="21"/>
        </w:rPr>
        <w:t>/ increase capital / have reinsurer deposit</w:t>
      </w:r>
      <w:r>
        <w:rPr>
          <w:i/>
          <w:sz w:val="21"/>
          <w:szCs w:val="21"/>
        </w:rPr>
        <w:t xml:space="preserve"> or collateral</w:t>
      </w:r>
    </w:p>
    <w:p w14:paraId="03C2D466" w14:textId="6A3CDD49" w:rsidR="0068746F" w:rsidRPr="002F62AA" w:rsidRDefault="0068746F" w:rsidP="0068746F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DC7F68">
        <w:rPr>
          <w:b/>
        </w:rPr>
        <w:t>[</w:t>
      </w:r>
      <w:r w:rsidR="000C1CEA" w:rsidRPr="00DC7F68">
        <w:rPr>
          <w:b/>
          <w:highlight w:val="green"/>
        </w:rPr>
        <w:t>Group Death</w:t>
      </w:r>
      <w:r w:rsidR="00DC7F68">
        <w:rPr>
          <w:b/>
        </w:rPr>
        <w:t>]</w:t>
      </w:r>
    </w:p>
    <w:p w14:paraId="12CE4BF8" w14:textId="25BF3440" w:rsidR="0068746F" w:rsidRPr="00511A58" w:rsidRDefault="0068746F" w:rsidP="0068746F">
      <w:pPr>
        <w:snapToGrid w:val="0"/>
        <w:spacing w:after="0"/>
        <w:ind w:left="-426"/>
        <w:rPr>
          <w:color w:val="FF0000"/>
        </w:rPr>
      </w:pPr>
      <w:r>
        <w:t>2b.</w:t>
      </w:r>
      <w:r w:rsidR="000C1CEA">
        <w:t xml:space="preserve"> </w:t>
      </w:r>
      <w:r w:rsidR="000C1CEA" w:rsidRPr="00AD5D3E">
        <w:t>Carry out AOP</w:t>
      </w:r>
      <w:r w:rsidR="00511A58" w:rsidRPr="00AD5D3E">
        <w:t>:</w:t>
      </w:r>
      <w:r w:rsidR="00B866B6" w:rsidRPr="00AD5D3E">
        <w:t xml:space="preserve"> </w:t>
      </w:r>
      <w:r w:rsidR="00B866B6" w:rsidRPr="00B866B6">
        <w:rPr>
          <w:i/>
          <w:sz w:val="21"/>
          <w:szCs w:val="21"/>
        </w:rPr>
        <w:t xml:space="preserve">change one thing at a time. </w:t>
      </w:r>
      <w:r w:rsidR="00511A58">
        <w:rPr>
          <w:i/>
          <w:sz w:val="21"/>
          <w:szCs w:val="21"/>
        </w:rPr>
        <w:t>For example,</w:t>
      </w:r>
      <w:r w:rsidR="00B866B6" w:rsidRPr="00B866B6">
        <w:rPr>
          <w:i/>
          <w:sz w:val="21"/>
          <w:szCs w:val="21"/>
        </w:rPr>
        <w:t xml:space="preserve"> </w:t>
      </w:r>
      <w:r w:rsidR="006E3336">
        <w:rPr>
          <w:i/>
          <w:sz w:val="21"/>
          <w:szCs w:val="21"/>
        </w:rPr>
        <w:t>update</w:t>
      </w:r>
      <w:r w:rsidR="00B866B6" w:rsidRPr="00B866B6">
        <w:rPr>
          <w:i/>
          <w:sz w:val="21"/>
          <w:szCs w:val="21"/>
        </w:rPr>
        <w:t xml:space="preserve"> </w:t>
      </w:r>
      <w:r w:rsidR="00511A58">
        <w:rPr>
          <w:i/>
          <w:sz w:val="21"/>
          <w:szCs w:val="21"/>
        </w:rPr>
        <w:t>business volume</w:t>
      </w:r>
      <w:r w:rsidR="00B866B6" w:rsidRPr="00B866B6">
        <w:rPr>
          <w:i/>
          <w:sz w:val="21"/>
          <w:szCs w:val="21"/>
        </w:rPr>
        <w:t xml:space="preserve">, then things related to </w:t>
      </w:r>
      <w:r w:rsidR="00511A58">
        <w:rPr>
          <w:i/>
          <w:sz w:val="21"/>
          <w:szCs w:val="21"/>
        </w:rPr>
        <w:t>business volume (e.g. premium, commission and claims</w:t>
      </w:r>
      <w:r w:rsidR="00367199">
        <w:rPr>
          <w:i/>
          <w:sz w:val="21"/>
          <w:szCs w:val="21"/>
        </w:rPr>
        <w:t xml:space="preserve"> etc.</w:t>
      </w:r>
      <w:r w:rsidR="00511A58">
        <w:rPr>
          <w:i/>
          <w:sz w:val="21"/>
          <w:szCs w:val="21"/>
        </w:rPr>
        <w:t xml:space="preserve">) should </w:t>
      </w:r>
      <w:r w:rsidR="00B866B6" w:rsidRPr="00B866B6">
        <w:rPr>
          <w:i/>
          <w:sz w:val="21"/>
          <w:szCs w:val="21"/>
        </w:rPr>
        <w:t xml:space="preserve">also </w:t>
      </w:r>
      <w:r w:rsidR="00511A58">
        <w:rPr>
          <w:i/>
          <w:sz w:val="21"/>
          <w:szCs w:val="21"/>
        </w:rPr>
        <w:t xml:space="preserve">be </w:t>
      </w:r>
      <w:r w:rsidR="00B866B6" w:rsidRPr="00B866B6">
        <w:rPr>
          <w:i/>
          <w:sz w:val="21"/>
          <w:szCs w:val="21"/>
        </w:rPr>
        <w:t>changed automatically.</w:t>
      </w:r>
    </w:p>
    <w:p w14:paraId="21306892" w14:textId="04D136A3" w:rsidR="00DC4D49" w:rsidRDefault="0068746F" w:rsidP="0068746F">
      <w:pPr>
        <w:snapToGrid w:val="0"/>
        <w:spacing w:after="0"/>
        <w:ind w:left="-426"/>
      </w:pPr>
      <w:r>
        <w:t>2c.</w:t>
      </w:r>
      <w:r w:rsidR="000C1CEA">
        <w:t xml:space="preserve"> Implications on</w:t>
      </w:r>
      <w:r w:rsidR="004962C6">
        <w:t xml:space="preserve"> </w:t>
      </w:r>
      <w:r w:rsidR="004962C6" w:rsidRPr="00F06BC1">
        <w:rPr>
          <w:b/>
        </w:rPr>
        <w:t>P&amp;L</w:t>
      </w:r>
      <w:r w:rsidR="000C1CEA">
        <w:t xml:space="preserve">: </w:t>
      </w:r>
    </w:p>
    <w:p w14:paraId="7D97386E" w14:textId="0CA20298" w:rsidR="00DC4D49" w:rsidRDefault="001747BB" w:rsidP="0068746F">
      <w:pPr>
        <w:snapToGrid w:val="0"/>
        <w:spacing w:after="0"/>
        <w:ind w:left="-426"/>
      </w:pPr>
      <w:r>
        <w:t xml:space="preserve">  i)</w:t>
      </w:r>
      <w:r w:rsidR="000C1CEA">
        <w:t xml:space="preserve"> </w:t>
      </w:r>
      <w:r w:rsidR="00DC4D49" w:rsidRPr="001747BB">
        <w:rPr>
          <w:u w:val="single"/>
        </w:rPr>
        <w:t>increase upfront comm</w:t>
      </w:r>
      <w:r w:rsidR="00DC4D49">
        <w:t xml:space="preserve">: </w:t>
      </w:r>
      <w:r w:rsidR="002541C0" w:rsidRPr="00996FD7">
        <w:rPr>
          <w:i/>
          <w:sz w:val="21"/>
          <w:szCs w:val="21"/>
        </w:rPr>
        <w:t>DAC</w:t>
      </w:r>
      <w:r w:rsidR="002541C0" w:rsidRPr="00996FD7">
        <w:rPr>
          <w:rFonts w:hint="eastAsia"/>
          <w:i/>
          <w:sz w:val="21"/>
          <w:szCs w:val="21"/>
        </w:rPr>
        <w:t>↑</w:t>
      </w:r>
      <w:r w:rsidR="00DC4D49" w:rsidRPr="00996FD7">
        <w:rPr>
          <w:i/>
          <w:sz w:val="21"/>
          <w:szCs w:val="21"/>
        </w:rPr>
        <w:t>and may not be recoverable / lapse risk is a concern</w:t>
      </w:r>
      <w:r w:rsidR="002541C0" w:rsidRPr="00996FD7">
        <w:rPr>
          <w:i/>
          <w:sz w:val="21"/>
          <w:szCs w:val="21"/>
        </w:rPr>
        <w:t xml:space="preserve"> / capital strain</w:t>
      </w:r>
    </w:p>
    <w:p w14:paraId="3A90D627" w14:textId="28EBAD8E" w:rsidR="00DC4D49" w:rsidRPr="00996FD7" w:rsidRDefault="001747BB" w:rsidP="0068746F">
      <w:pPr>
        <w:snapToGrid w:val="0"/>
        <w:spacing w:after="0"/>
        <w:ind w:left="-426"/>
        <w:rPr>
          <w:sz w:val="21"/>
          <w:szCs w:val="21"/>
        </w:rPr>
      </w:pPr>
      <w:r>
        <w:t xml:space="preserve"> </w:t>
      </w:r>
      <w:r w:rsidR="000C1CEA">
        <w:t>ii</w:t>
      </w:r>
      <w:r>
        <w:t>)</w:t>
      </w:r>
      <w:r w:rsidR="000C1CEA">
        <w:t xml:space="preserve"> </w:t>
      </w:r>
      <w:r w:rsidR="000C1CEA" w:rsidRPr="001747BB">
        <w:rPr>
          <w:u w:val="single"/>
        </w:rPr>
        <w:t>inv</w:t>
      </w:r>
      <w:r w:rsidR="00DC4D49" w:rsidRPr="001747BB">
        <w:rPr>
          <w:u w:val="single"/>
        </w:rPr>
        <w:t>est more in lower rating bonds</w:t>
      </w:r>
      <w:r w:rsidR="00DC4D49">
        <w:t>:</w:t>
      </w:r>
      <w:r>
        <w:t xml:space="preserve"> </w:t>
      </w:r>
      <w:r w:rsidRPr="00996FD7">
        <w:rPr>
          <w:i/>
          <w:sz w:val="21"/>
          <w:szCs w:val="21"/>
        </w:rPr>
        <w:t>investment return</w:t>
      </w:r>
      <w:r w:rsidRPr="00996FD7">
        <w:rPr>
          <w:rFonts w:hint="eastAsia"/>
          <w:i/>
          <w:sz w:val="21"/>
          <w:szCs w:val="21"/>
        </w:rPr>
        <w:t>↑</w:t>
      </w:r>
      <w:r w:rsidRPr="00996FD7">
        <w:rPr>
          <w:i/>
          <w:sz w:val="21"/>
          <w:szCs w:val="21"/>
        </w:rPr>
        <w:t>/ greater volatility and risk</w:t>
      </w:r>
      <w:r w:rsidRPr="00996FD7">
        <w:rPr>
          <w:sz w:val="21"/>
          <w:szCs w:val="21"/>
        </w:rPr>
        <w:t xml:space="preserve"> </w:t>
      </w:r>
    </w:p>
    <w:p w14:paraId="0F451FA5" w14:textId="399D3FBD" w:rsidR="0068746F" w:rsidRDefault="000C1CEA" w:rsidP="0068746F">
      <w:pPr>
        <w:snapToGrid w:val="0"/>
        <w:spacing w:after="0"/>
        <w:ind w:left="-426"/>
      </w:pPr>
      <w:r>
        <w:t>iii</w:t>
      </w:r>
      <w:r w:rsidR="001747BB">
        <w:t>)</w:t>
      </w:r>
      <w:r>
        <w:t xml:space="preserve"> </w:t>
      </w:r>
      <w:r w:rsidR="001747BB" w:rsidRPr="001747BB">
        <w:rPr>
          <w:u w:val="single"/>
        </w:rPr>
        <w:t xml:space="preserve">fully </w:t>
      </w:r>
      <w:r w:rsidRPr="001747BB">
        <w:rPr>
          <w:u w:val="single"/>
        </w:rPr>
        <w:t>underwriting</w:t>
      </w:r>
      <w:r w:rsidR="001747BB">
        <w:t>:</w:t>
      </w:r>
      <w:r w:rsidR="00103B0C">
        <w:t xml:space="preserve"> </w:t>
      </w:r>
      <w:r w:rsidR="00F159C5" w:rsidRPr="00996FD7">
        <w:rPr>
          <w:i/>
          <w:sz w:val="21"/>
          <w:szCs w:val="21"/>
        </w:rPr>
        <w:t>initial expense</w:t>
      </w:r>
      <w:r w:rsidR="00F159C5" w:rsidRPr="00996FD7">
        <w:rPr>
          <w:rFonts w:hint="eastAsia"/>
          <w:i/>
          <w:sz w:val="21"/>
          <w:szCs w:val="21"/>
        </w:rPr>
        <w:t>↑</w:t>
      </w:r>
      <w:r w:rsidR="00F159C5" w:rsidRPr="00996FD7">
        <w:rPr>
          <w:i/>
          <w:sz w:val="21"/>
          <w:szCs w:val="21"/>
        </w:rPr>
        <w:t xml:space="preserve">/ </w:t>
      </w:r>
      <w:r w:rsidR="00996FD7" w:rsidRPr="00996FD7">
        <w:rPr>
          <w:i/>
          <w:sz w:val="21"/>
          <w:szCs w:val="21"/>
        </w:rPr>
        <w:t>loss ratio may be lower / profit down / hire &amp;train</w:t>
      </w:r>
      <w:r w:rsidR="00996FD7">
        <w:rPr>
          <w:i/>
          <w:sz w:val="21"/>
          <w:szCs w:val="21"/>
        </w:rPr>
        <w:t xml:space="preserve"> underwriter</w:t>
      </w:r>
    </w:p>
    <w:p w14:paraId="0A719322" w14:textId="4BE5676A" w:rsidR="00632A91" w:rsidRDefault="00632A91" w:rsidP="00632A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2014 S</w:t>
      </w:r>
      <w:r w:rsidRPr="008923A9">
        <w:rPr>
          <w:b/>
          <w:highlight w:val="yellow"/>
        </w:rPr>
        <w:t>2</w:t>
      </w:r>
    </w:p>
    <w:p w14:paraId="42262844" w14:textId="0B8DB73C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B520B1" w:rsidRPr="00CE11EC">
        <w:rPr>
          <w:b/>
          <w:color w:val="CC9900"/>
        </w:rPr>
        <w:t>Capital</w:t>
      </w:r>
      <w:r w:rsidR="00B520B1">
        <w:rPr>
          <w:b/>
          <w:color w:val="CC9900"/>
        </w:rPr>
        <w:t xml:space="preserve"> </w:t>
      </w:r>
      <w:r w:rsidR="0075430A">
        <w:rPr>
          <w:b/>
        </w:rPr>
        <w:t>-</w:t>
      </w:r>
      <w:r w:rsidR="0075430A" w:rsidRPr="0075430A">
        <w:rPr>
          <w:b/>
        </w:rPr>
        <w:t xml:space="preserve"> focus on the setting of </w:t>
      </w:r>
      <w:r w:rsidR="00B520B1">
        <w:rPr>
          <w:b/>
        </w:rPr>
        <w:t xml:space="preserve">stress </w:t>
      </w:r>
      <w:r w:rsidR="0075430A" w:rsidRPr="0075430A">
        <w:rPr>
          <w:b/>
        </w:rPr>
        <w:t>margins.</w:t>
      </w:r>
    </w:p>
    <w:p w14:paraId="2D0710A6" w14:textId="77777777" w:rsidR="0068690F" w:rsidRDefault="00632A91" w:rsidP="00632A91">
      <w:pPr>
        <w:snapToGrid w:val="0"/>
        <w:spacing w:after="0"/>
        <w:ind w:left="-426"/>
        <w:rPr>
          <w:b/>
          <w:color w:val="FF0000"/>
        </w:rPr>
      </w:pPr>
      <w:r>
        <w:t>1a.</w:t>
      </w:r>
      <w:r w:rsidR="000D5E08">
        <w:t xml:space="preserve"> </w:t>
      </w:r>
      <w:r w:rsidR="000845BB">
        <w:rPr>
          <w:color w:val="FF0000"/>
        </w:rPr>
        <w:t>Recommend</w:t>
      </w:r>
      <w:r w:rsidR="000D5E08" w:rsidRPr="000D5E08">
        <w:rPr>
          <w:color w:val="FF0000"/>
        </w:rPr>
        <w:t xml:space="preserve"> random and future </w:t>
      </w:r>
      <w:r w:rsidR="000D5E08" w:rsidRPr="00823DFC">
        <w:rPr>
          <w:b/>
          <w:color w:val="FF0000"/>
        </w:rPr>
        <w:t>stress margin</w:t>
      </w:r>
      <w:r w:rsidR="00900870" w:rsidRPr="00823DFC">
        <w:rPr>
          <w:b/>
          <w:color w:val="FF0000"/>
        </w:rPr>
        <w:t>s</w:t>
      </w:r>
      <w:r w:rsidR="00823DFC">
        <w:rPr>
          <w:b/>
          <w:color w:val="FF0000"/>
        </w:rPr>
        <w:t xml:space="preserve">: </w:t>
      </w:r>
    </w:p>
    <w:p w14:paraId="4CE389EA" w14:textId="59DCEC23" w:rsidR="00632A91" w:rsidRPr="00823DFC" w:rsidRDefault="0068690F" w:rsidP="00632A91">
      <w:pPr>
        <w:snapToGrid w:val="0"/>
        <w:spacing w:after="0"/>
        <w:ind w:left="-426"/>
        <w:rPr>
          <w:i/>
        </w:rPr>
      </w:pPr>
      <w:r>
        <w:rPr>
          <w:i/>
        </w:rPr>
        <w:t xml:space="preserve">      r</w:t>
      </w:r>
      <w:r w:rsidRPr="0068690F">
        <w:rPr>
          <w:i/>
        </w:rPr>
        <w:t>andom</w:t>
      </w:r>
      <w:r>
        <w:rPr>
          <w:i/>
        </w:rPr>
        <w:t xml:space="preserve"> stress </w:t>
      </w:r>
      <w:r w:rsidR="00823DFC">
        <w:rPr>
          <w:i/>
        </w:rPr>
        <w:t xml:space="preserve">= </w:t>
      </w:r>
      <w:r w:rsidR="00823DFC" w:rsidRPr="00823DFC">
        <w:rPr>
          <w:i/>
        </w:rPr>
        <w:t>99.5</w:t>
      </w:r>
      <w:r w:rsidR="00823DFC" w:rsidRPr="00823DFC">
        <w:rPr>
          <w:i/>
          <w:vertAlign w:val="superscript"/>
        </w:rPr>
        <w:t>th</w:t>
      </w:r>
      <w:r w:rsidR="00823DFC" w:rsidRPr="00823DFC">
        <w:rPr>
          <w:i/>
        </w:rPr>
        <w:t xml:space="preserve"> percentile – A/E</w:t>
      </w:r>
      <w:r>
        <w:rPr>
          <w:i/>
        </w:rPr>
        <w:t>; future stress = trend of the A/E movement</w:t>
      </w:r>
    </w:p>
    <w:p w14:paraId="502EC307" w14:textId="46AD0F29" w:rsidR="00632A91" w:rsidRPr="000845BB" w:rsidRDefault="00632A91" w:rsidP="00632A91">
      <w:pPr>
        <w:snapToGrid w:val="0"/>
        <w:spacing w:after="0"/>
        <w:ind w:left="-426"/>
        <w:rPr>
          <w:color w:val="FF0000"/>
        </w:rPr>
      </w:pPr>
      <w:r>
        <w:t>1b.</w:t>
      </w:r>
      <w:r w:rsidR="00AF7E4C">
        <w:t xml:space="preserve"> </w:t>
      </w:r>
      <w:r w:rsidR="00AF7E4C" w:rsidRPr="000845BB">
        <w:rPr>
          <w:color w:val="FF0000"/>
        </w:rPr>
        <w:t>Calculate Insurance charge, operational charge, aggregation benefit</w:t>
      </w:r>
      <w:r w:rsidR="00D85DBD" w:rsidRPr="000845BB">
        <w:rPr>
          <w:color w:val="FF0000"/>
        </w:rPr>
        <w:t xml:space="preserve">, </w:t>
      </w:r>
      <w:r w:rsidR="00AF7E4C" w:rsidRPr="000845BB">
        <w:rPr>
          <w:color w:val="FF0000"/>
        </w:rPr>
        <w:t>PCA</w:t>
      </w:r>
    </w:p>
    <w:p w14:paraId="2CFCC866" w14:textId="754818DB" w:rsidR="00632A91" w:rsidRPr="001D0FB8" w:rsidRDefault="00632A91" w:rsidP="00632A91">
      <w:pPr>
        <w:snapToGrid w:val="0"/>
        <w:spacing w:after="0"/>
        <w:ind w:left="-426"/>
        <w:rPr>
          <w:i/>
          <w:sz w:val="20"/>
        </w:rPr>
      </w:pPr>
      <w:r>
        <w:t>1c.</w:t>
      </w:r>
      <w:r w:rsidR="00B92850">
        <w:t xml:space="preserve"> i)</w:t>
      </w:r>
      <w:r w:rsidR="001905BB">
        <w:t xml:space="preserve"> </w:t>
      </w:r>
      <w:r w:rsidR="00330FC4">
        <w:t xml:space="preserve">What is the </w:t>
      </w:r>
      <w:r w:rsidR="001905BB" w:rsidRPr="001905BB">
        <w:t>Regulatory Adjustment to Net Assets</w:t>
      </w:r>
      <w:r w:rsidR="00D87FCB">
        <w:t xml:space="preserve">: </w:t>
      </w:r>
      <w:r w:rsidR="00D87FCB" w:rsidRPr="001D0FB8">
        <w:rPr>
          <w:i/>
          <w:sz w:val="20"/>
        </w:rPr>
        <w:t xml:space="preserve">adjusted PL </w:t>
      </w:r>
      <w:r w:rsidR="00330FC4" w:rsidRPr="001D0FB8">
        <w:rPr>
          <w:i/>
          <w:sz w:val="20"/>
        </w:rPr>
        <w:t>-</w:t>
      </w:r>
      <w:r w:rsidR="00D87FCB" w:rsidRPr="001D0FB8">
        <w:rPr>
          <w:i/>
          <w:sz w:val="20"/>
        </w:rPr>
        <w:t xml:space="preserve"> reported PL</w:t>
      </w:r>
      <w:r w:rsidR="00330FC4" w:rsidRPr="001D0FB8">
        <w:rPr>
          <w:i/>
          <w:sz w:val="20"/>
        </w:rPr>
        <w:t xml:space="preserve"> / Tier 2 capital</w:t>
      </w:r>
    </w:p>
    <w:p w14:paraId="1E700066" w14:textId="2171F998" w:rsidR="000845BB" w:rsidRDefault="00B92850" w:rsidP="00632A91">
      <w:pPr>
        <w:snapToGrid w:val="0"/>
        <w:spacing w:after="0"/>
        <w:ind w:left="-426"/>
      </w:pPr>
      <w:r>
        <w:t xml:space="preserve">     ii)</w:t>
      </w:r>
      <w:r w:rsidR="001905BB">
        <w:t xml:space="preserve"> Why </w:t>
      </w:r>
      <w:r w:rsidR="001905BB" w:rsidRPr="001905BB">
        <w:t xml:space="preserve">Insurance Risk Charge </w:t>
      </w:r>
      <w:r w:rsidR="001905BB">
        <w:t>could be</w:t>
      </w:r>
      <w:r w:rsidR="001905BB" w:rsidRPr="001905BB">
        <w:t xml:space="preserve"> </w:t>
      </w:r>
      <w:r w:rsidR="001905BB">
        <w:t>0</w:t>
      </w:r>
      <w:r w:rsidR="000845BB">
        <w:t>?</w:t>
      </w:r>
    </w:p>
    <w:p w14:paraId="26D0A886" w14:textId="47D9865A" w:rsidR="001905BB" w:rsidRPr="0020087F" w:rsidRDefault="000845BB" w:rsidP="00632A91">
      <w:pPr>
        <w:snapToGrid w:val="0"/>
        <w:spacing w:after="0"/>
        <w:ind w:left="-426"/>
        <w:rPr>
          <w:i/>
        </w:rPr>
      </w:pPr>
      <w:r w:rsidRPr="0020087F">
        <w:rPr>
          <w:i/>
        </w:rPr>
        <w:tab/>
      </w:r>
      <w:r w:rsidR="00FD40AC" w:rsidRPr="0020087F">
        <w:rPr>
          <w:i/>
        </w:rPr>
        <w:t xml:space="preserve"> </w:t>
      </w:r>
      <w:r w:rsidRPr="0020087F">
        <w:rPr>
          <w:i/>
        </w:rPr>
        <w:t>e.g</w:t>
      </w:r>
      <w:r w:rsidR="00FD40AC" w:rsidRPr="0020087F">
        <w:rPr>
          <w:i/>
        </w:rPr>
        <w:t xml:space="preserve">. </w:t>
      </w:r>
      <w:r w:rsidR="00FD40AC" w:rsidRPr="0020087F">
        <w:rPr>
          <w:i/>
          <w:sz w:val="20"/>
          <w:szCs w:val="20"/>
        </w:rPr>
        <w:t xml:space="preserve">Stressed PL </w:t>
      </w:r>
      <w:r w:rsidR="0020087F">
        <w:rPr>
          <w:i/>
          <w:sz w:val="20"/>
          <w:szCs w:val="20"/>
        </w:rPr>
        <w:t>&lt;</w:t>
      </w:r>
      <w:r w:rsidR="00FD40AC" w:rsidRPr="0020087F">
        <w:rPr>
          <w:i/>
          <w:sz w:val="20"/>
          <w:szCs w:val="20"/>
        </w:rPr>
        <w:t xml:space="preserve"> Adjusted PL</w:t>
      </w:r>
      <w:r w:rsidR="001905BB" w:rsidRPr="0020087F">
        <w:rPr>
          <w:i/>
        </w:rPr>
        <w:t xml:space="preserve">: large margins in premium </w:t>
      </w:r>
      <w:r w:rsidRPr="0020087F">
        <w:rPr>
          <w:i/>
        </w:rPr>
        <w:t xml:space="preserve"> / investment-linked products</w:t>
      </w:r>
    </w:p>
    <w:p w14:paraId="45A6302D" w14:textId="22016DD1" w:rsidR="00B92850" w:rsidRDefault="00B92850" w:rsidP="00B92850">
      <w:pPr>
        <w:snapToGrid w:val="0"/>
        <w:spacing w:after="0"/>
        <w:ind w:left="-426" w:firstLine="195"/>
        <w:rPr>
          <w:i/>
          <w:sz w:val="20"/>
          <w:szCs w:val="21"/>
        </w:rPr>
      </w:pPr>
      <w:r>
        <w:t>iii)</w:t>
      </w:r>
      <w:r w:rsidR="001905BB">
        <w:t xml:space="preserve"> PCR v.s PCA: </w:t>
      </w:r>
      <w:r w:rsidR="001905BB" w:rsidRPr="001D0FB8">
        <w:rPr>
          <w:i/>
          <w:sz w:val="20"/>
          <w:szCs w:val="21"/>
        </w:rPr>
        <w:t xml:space="preserve">Regulatory Adjustment and PCR are </w:t>
      </w:r>
      <w:r>
        <w:rPr>
          <w:i/>
          <w:sz w:val="20"/>
          <w:szCs w:val="21"/>
        </w:rPr>
        <w:t>confidential</w:t>
      </w:r>
    </w:p>
    <w:p w14:paraId="439E5829" w14:textId="2068D39A" w:rsidR="00B92850" w:rsidRDefault="00B92850" w:rsidP="00632A91">
      <w:pPr>
        <w:tabs>
          <w:tab w:val="left" w:pos="4101"/>
        </w:tabs>
        <w:snapToGrid w:val="0"/>
        <w:spacing w:after="0"/>
        <w:ind w:left="-426"/>
      </w:pPr>
      <w:r>
        <w:t xml:space="preserve">1d. </w:t>
      </w:r>
      <w:r w:rsidRPr="00F567BA">
        <w:rPr>
          <w:color w:val="C00000"/>
        </w:rPr>
        <w:t xml:space="preserve">Stress </w:t>
      </w:r>
      <w:r>
        <w:t xml:space="preserve">margin comparison: Australia v.s New Zealand </w:t>
      </w:r>
    </w:p>
    <w:p w14:paraId="48A366BF" w14:textId="2CA8FDB4" w:rsidR="00632A91" w:rsidRPr="002F62AA" w:rsidRDefault="00632A91" w:rsidP="00632A91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845BB">
        <w:rPr>
          <w:b/>
        </w:rPr>
        <w:t>Impact on Life Insurance Reporting [IFRS 4 Phase 2 standards came in</w:t>
      </w:r>
      <w:r w:rsidR="00D65FB9">
        <w:rPr>
          <w:b/>
        </w:rPr>
        <w:t xml:space="preserve">: </w:t>
      </w:r>
      <w:r w:rsidR="00D65FB9" w:rsidRPr="00D65FB9">
        <w:rPr>
          <w:b/>
        </w:rPr>
        <w:t>Shorter</w:t>
      </w:r>
      <w:r w:rsidR="00D65FB9">
        <w:rPr>
          <w:b/>
        </w:rPr>
        <w:t xml:space="preserve"> </w:t>
      </w:r>
      <w:r w:rsidR="00D65FB9" w:rsidRPr="00D65FB9">
        <w:rPr>
          <w:b/>
        </w:rPr>
        <w:t>period</w:t>
      </w:r>
      <w:r w:rsidR="00D65FB9">
        <w:rPr>
          <w:b/>
        </w:rPr>
        <w:t xml:space="preserve"> for</w:t>
      </w:r>
      <w:r w:rsidR="00D65FB9" w:rsidRPr="00D65FB9">
        <w:rPr>
          <w:b/>
        </w:rPr>
        <w:t xml:space="preserve"> DAC</w:t>
      </w:r>
      <w:r w:rsidR="000845BB">
        <w:rPr>
          <w:b/>
        </w:rPr>
        <w:t>]</w:t>
      </w:r>
    </w:p>
    <w:p w14:paraId="3FA98C52" w14:textId="06B01F0C" w:rsidR="00632A91" w:rsidRPr="00660A2E" w:rsidRDefault="00632A91" w:rsidP="00632A91">
      <w:pPr>
        <w:snapToGrid w:val="0"/>
        <w:spacing w:after="0"/>
        <w:ind w:left="-426"/>
      </w:pPr>
      <w:r>
        <w:t>2a.</w:t>
      </w:r>
      <w:r w:rsidR="000845BB">
        <w:t xml:space="preserve"> </w:t>
      </w:r>
      <w:r w:rsidR="000845BB" w:rsidRPr="00660A2E">
        <w:t>EV calculation</w:t>
      </w:r>
      <w:r w:rsidR="00D65FB9" w:rsidRPr="00660A2E">
        <w:t xml:space="preserve"> = ANW + VIF</w:t>
      </w:r>
    </w:p>
    <w:p w14:paraId="667904F2" w14:textId="2855CD13" w:rsidR="00632A91" w:rsidRDefault="00632A91" w:rsidP="00632A91">
      <w:pPr>
        <w:snapToGrid w:val="0"/>
        <w:spacing w:after="0"/>
        <w:ind w:left="-426"/>
      </w:pPr>
      <w:r>
        <w:t>2b.</w:t>
      </w:r>
      <w:r w:rsidR="000845BB">
        <w:t xml:space="preserve"> </w:t>
      </w:r>
      <w:r w:rsidR="00587351" w:rsidRPr="00300295">
        <w:rPr>
          <w:color w:val="FF0000"/>
        </w:rPr>
        <w:t xml:space="preserve">[Accounting Standard change] </w:t>
      </w:r>
      <w:r w:rsidR="00D65FB9" w:rsidRPr="00300295">
        <w:rPr>
          <w:color w:val="FF0000"/>
        </w:rPr>
        <w:t>Shorter period for DAC</w:t>
      </w:r>
      <w:r w:rsidR="00D65FB9">
        <w:t>, impact on profit and capital</w:t>
      </w:r>
    </w:p>
    <w:p w14:paraId="58EB7439" w14:textId="509968C9" w:rsidR="00660A2E" w:rsidRPr="00587351" w:rsidRDefault="00660A2E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587351">
        <w:rPr>
          <w:i/>
          <w:sz w:val="21"/>
          <w:szCs w:val="21"/>
        </w:rPr>
        <w:t xml:space="preserve">      increase in PL</w:t>
      </w:r>
      <w:r w:rsidR="00826AF6" w:rsidRPr="00587351">
        <w:rPr>
          <w:i/>
          <w:sz w:val="21"/>
          <w:szCs w:val="21"/>
        </w:rPr>
        <w:t xml:space="preserve"> / </w:t>
      </w:r>
      <w:r w:rsidR="00587351" w:rsidRPr="00587351">
        <w:rPr>
          <w:i/>
          <w:sz w:val="21"/>
          <w:szCs w:val="21"/>
        </w:rPr>
        <w:t>profitability won’t change in real terms, only the timing / no impact on capital base</w:t>
      </w:r>
    </w:p>
    <w:p w14:paraId="4BBFABFA" w14:textId="2BE2CB5A" w:rsidR="00632A91" w:rsidRDefault="00632A91" w:rsidP="00632A91">
      <w:pPr>
        <w:snapToGrid w:val="0"/>
        <w:spacing w:after="0"/>
        <w:ind w:left="-426"/>
      </w:pPr>
      <w:r>
        <w:t>2c.</w:t>
      </w:r>
      <w:r w:rsidR="00D65FB9">
        <w:t xml:space="preserve"> Protect profit under this DAC change</w:t>
      </w:r>
    </w:p>
    <w:p w14:paraId="467C6377" w14:textId="02DC0847" w:rsidR="00196D8F" w:rsidRPr="00196D8F" w:rsidRDefault="00196D8F" w:rsidP="00632A91">
      <w:pPr>
        <w:snapToGrid w:val="0"/>
        <w:spacing w:after="0"/>
        <w:ind w:left="-426"/>
        <w:rPr>
          <w:i/>
          <w:sz w:val="21"/>
          <w:szCs w:val="21"/>
        </w:rPr>
      </w:pPr>
      <w:r w:rsidRPr="00196D8F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>l</w:t>
      </w:r>
      <w:r w:rsidRPr="00196D8F">
        <w:rPr>
          <w:i/>
          <w:sz w:val="21"/>
          <w:szCs w:val="21"/>
        </w:rPr>
        <w:t xml:space="preserve">ower up-front comm / direct business </w:t>
      </w:r>
      <w:r>
        <w:rPr>
          <w:i/>
          <w:sz w:val="21"/>
          <w:szCs w:val="21"/>
        </w:rPr>
        <w:t xml:space="preserve">/ </w:t>
      </w:r>
      <w:r w:rsidRPr="00196D8F">
        <w:rPr>
          <w:i/>
          <w:sz w:val="21"/>
          <w:szCs w:val="21"/>
        </w:rPr>
        <w:t xml:space="preserve">reduce NB / </w:t>
      </w:r>
      <w:r>
        <w:rPr>
          <w:i/>
          <w:sz w:val="21"/>
          <w:szCs w:val="21"/>
        </w:rPr>
        <w:t xml:space="preserve">financial </w:t>
      </w:r>
      <w:r w:rsidRPr="00196D8F">
        <w:rPr>
          <w:i/>
          <w:sz w:val="21"/>
          <w:szCs w:val="21"/>
        </w:rPr>
        <w:t xml:space="preserve">reinsurance / report on 2 basis, old </w:t>
      </w:r>
      <w:r>
        <w:rPr>
          <w:i/>
          <w:sz w:val="21"/>
          <w:szCs w:val="21"/>
        </w:rPr>
        <w:t>&amp;</w:t>
      </w:r>
      <w:r w:rsidRPr="00196D8F">
        <w:rPr>
          <w:i/>
          <w:sz w:val="21"/>
          <w:szCs w:val="21"/>
        </w:rPr>
        <w:t xml:space="preserve"> new </w:t>
      </w:r>
    </w:p>
    <w:p w14:paraId="044665D9" w14:textId="77777777" w:rsidR="009067DF" w:rsidRDefault="00632A91" w:rsidP="00632A91">
      <w:pPr>
        <w:snapToGrid w:val="0"/>
        <w:spacing w:after="0"/>
        <w:ind w:left="-426"/>
      </w:pPr>
      <w:r>
        <w:t>2d.</w:t>
      </w:r>
      <w:r w:rsidR="003806F7">
        <w:t xml:space="preserve"> </w:t>
      </w:r>
      <w:r w:rsidR="000671F6">
        <w:t>Alternatives for management reporting approach</w:t>
      </w:r>
      <w:r w:rsidR="00175A91">
        <w:t>:</w:t>
      </w:r>
    </w:p>
    <w:p w14:paraId="13357D86" w14:textId="2D0EC2E4" w:rsidR="00632A91" w:rsidRPr="009067DF" w:rsidRDefault="009067DF" w:rsidP="00632A91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</w:t>
      </w:r>
      <w:r w:rsidR="00175A91" w:rsidRPr="00E96EB1">
        <w:rPr>
          <w:i/>
          <w:sz w:val="21"/>
          <w:szCs w:val="21"/>
        </w:rPr>
        <w:t xml:space="preserve">old approach </w:t>
      </w:r>
      <w:r>
        <w:rPr>
          <w:i/>
          <w:sz w:val="21"/>
          <w:szCs w:val="21"/>
        </w:rPr>
        <w:t>b4</w:t>
      </w:r>
      <w:r w:rsidR="00175A91" w:rsidRPr="00E96EB1">
        <w:rPr>
          <w:i/>
          <w:sz w:val="21"/>
          <w:szCs w:val="21"/>
        </w:rPr>
        <w:t xml:space="preserve"> accounting standard changes / EV approach</w:t>
      </w:r>
      <w:r>
        <w:rPr>
          <w:i/>
          <w:sz w:val="21"/>
          <w:szCs w:val="21"/>
        </w:rPr>
        <w:t xml:space="preserve">: not frequent / report NB, </w:t>
      </w:r>
      <w:r w:rsidR="00175A91" w:rsidRPr="00E96EB1">
        <w:rPr>
          <w:i/>
          <w:sz w:val="21"/>
          <w:szCs w:val="21"/>
        </w:rPr>
        <w:t>inforce separately</w:t>
      </w:r>
    </w:p>
    <w:p w14:paraId="34C5A096" w14:textId="33320FDF" w:rsidR="008661C2" w:rsidRDefault="008661C2" w:rsidP="008661C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2015 S</w:t>
      </w:r>
      <w:r w:rsidRPr="008923A9">
        <w:rPr>
          <w:b/>
          <w:highlight w:val="yellow"/>
        </w:rPr>
        <w:t>2</w:t>
      </w:r>
    </w:p>
    <w:p w14:paraId="1CAE7CCD" w14:textId="2409CAE4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D74958">
        <w:rPr>
          <w:b/>
        </w:rPr>
        <w:t xml:space="preserve">1.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(Trowbridge Commission Reform)</w:t>
      </w:r>
    </w:p>
    <w:p w14:paraId="6CF683EF" w14:textId="01B59099" w:rsidR="008661C2" w:rsidRDefault="008661C2" w:rsidP="008661C2">
      <w:pPr>
        <w:snapToGrid w:val="0"/>
        <w:spacing w:after="0"/>
        <w:ind w:left="-426"/>
      </w:pPr>
      <w:r>
        <w:t>1a.</w:t>
      </w:r>
      <w:r w:rsidR="00225BAF">
        <w:t xml:space="preserve"> </w:t>
      </w:r>
      <w:r w:rsidR="00CC687C">
        <w:t>Advisor behavior</w:t>
      </w:r>
      <w:r w:rsidR="004F3234">
        <w:t xml:space="preserve"> on </w:t>
      </w:r>
      <w:r w:rsidR="00225BAF">
        <w:t>Trowbridge Commission Reform</w:t>
      </w:r>
    </w:p>
    <w:p w14:paraId="0B8C5CC2" w14:textId="5E4239AF" w:rsidR="00AC0FB9" w:rsidRDefault="008661C2" w:rsidP="008661C2">
      <w:pPr>
        <w:snapToGrid w:val="0"/>
        <w:spacing w:after="0"/>
        <w:ind w:left="-426"/>
      </w:pPr>
      <w:r>
        <w:lastRenderedPageBreak/>
        <w:t>1b.</w:t>
      </w:r>
      <w:r w:rsidR="00225BAF">
        <w:t xml:space="preserve"> </w:t>
      </w:r>
      <w:r w:rsidR="00327C6B">
        <w:t xml:space="preserve">Impact </w:t>
      </w:r>
      <w:r w:rsidR="006E77C7">
        <w:t xml:space="preserve">of </w:t>
      </w:r>
      <w:r w:rsidR="00DB41FC">
        <w:t xml:space="preserve">Advisor behavior </w:t>
      </w:r>
      <w:r w:rsidR="00327C6B">
        <w:t xml:space="preserve">on </w:t>
      </w:r>
      <w:r w:rsidR="00327C6B" w:rsidRPr="006E77C7">
        <w:rPr>
          <w:color w:val="FF0000"/>
        </w:rPr>
        <w:t>key financial reporting metrics</w:t>
      </w:r>
      <w:r w:rsidR="001D5733">
        <w:t xml:space="preserve">: </w:t>
      </w:r>
    </w:p>
    <w:p w14:paraId="48306242" w14:textId="55401EF8" w:rsidR="008661C2" w:rsidRPr="00AC0FB9" w:rsidRDefault="00AC0FB9" w:rsidP="008661C2">
      <w:pPr>
        <w:snapToGrid w:val="0"/>
        <w:spacing w:after="0"/>
        <w:ind w:left="-426"/>
        <w:rPr>
          <w:i/>
        </w:rPr>
      </w:pPr>
      <w:r w:rsidRPr="00AC0FB9">
        <w:rPr>
          <w:i/>
        </w:rPr>
        <w:t xml:space="preserve">      </w:t>
      </w:r>
      <w:r>
        <w:rPr>
          <w:i/>
        </w:rPr>
        <w:t>long-term v.s</w:t>
      </w:r>
      <w:r w:rsidRPr="00AC0FB9">
        <w:rPr>
          <w:i/>
        </w:rPr>
        <w:t xml:space="preserve"> short-term:</w:t>
      </w:r>
      <w:r>
        <w:rPr>
          <w:i/>
        </w:rPr>
        <w:t xml:space="preserve"> </w:t>
      </w:r>
      <w:r w:rsidR="001D5733" w:rsidRPr="00AC0FB9">
        <w:rPr>
          <w:i/>
        </w:rPr>
        <w:t>sales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expenses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lapse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claims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capital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1D5733" w:rsidRPr="00AC0FB9">
        <w:rPr>
          <w:i/>
        </w:rPr>
        <w:t>VIF</w:t>
      </w:r>
      <w:r>
        <w:rPr>
          <w:i/>
        </w:rPr>
        <w:t xml:space="preserve"> </w:t>
      </w:r>
      <w:r w:rsidR="00327C6B" w:rsidRPr="00AC0FB9">
        <w:rPr>
          <w:i/>
        </w:rPr>
        <w:t>/</w:t>
      </w:r>
      <w:r>
        <w:rPr>
          <w:i/>
        </w:rPr>
        <w:t xml:space="preserve"> </w:t>
      </w:r>
      <w:r w:rsidR="00327C6B" w:rsidRPr="00AC0FB9">
        <w:rPr>
          <w:i/>
        </w:rPr>
        <w:t>VNB</w:t>
      </w:r>
      <w:r>
        <w:rPr>
          <w:i/>
        </w:rPr>
        <w:t xml:space="preserve"> </w:t>
      </w:r>
      <w:r w:rsidR="001D5733" w:rsidRPr="00AC0FB9">
        <w:rPr>
          <w:i/>
        </w:rPr>
        <w:t>/</w:t>
      </w:r>
      <w:r>
        <w:rPr>
          <w:i/>
        </w:rPr>
        <w:t xml:space="preserve"> </w:t>
      </w:r>
      <w:r w:rsidR="00BB1C84" w:rsidRPr="00AC0FB9">
        <w:rPr>
          <w:i/>
        </w:rPr>
        <w:t>profit</w:t>
      </w:r>
    </w:p>
    <w:p w14:paraId="55AE8BCA" w14:textId="0A4AD845" w:rsidR="008661C2" w:rsidRDefault="008661C2" w:rsidP="008661C2">
      <w:pPr>
        <w:snapToGrid w:val="0"/>
        <w:spacing w:after="0"/>
        <w:ind w:left="-426"/>
        <w:rPr>
          <w:b/>
        </w:rPr>
      </w:pPr>
      <w:r>
        <w:t>1d.</w:t>
      </w:r>
      <w:r w:rsidR="0061281D">
        <w:t xml:space="preserve"> VNB Calculation</w:t>
      </w:r>
      <w:r w:rsidR="00075492">
        <w:t xml:space="preserve">: </w:t>
      </w:r>
      <w:r w:rsidR="00B4302F">
        <w:rPr>
          <w:i/>
        </w:rPr>
        <w:t xml:space="preserve">remember deduct </w:t>
      </w:r>
      <w:r w:rsidR="00C94C89">
        <w:rPr>
          <w:i/>
        </w:rPr>
        <w:t>tax</w:t>
      </w:r>
      <w:r w:rsidR="00B4302F">
        <w:rPr>
          <w:i/>
        </w:rPr>
        <w:t xml:space="preserve"> </w:t>
      </w:r>
    </w:p>
    <w:p w14:paraId="24359C21" w14:textId="59E9B8DB" w:rsidR="008661C2" w:rsidRPr="00D74958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  <w:color w:val="FF7171"/>
        </w:rPr>
      </w:pPr>
      <w:r w:rsidRPr="00D74958">
        <w:rPr>
          <w:b/>
        </w:rPr>
        <w:t>2.</w:t>
      </w:r>
      <w:r w:rsidRPr="00D74958">
        <w:rPr>
          <w:b/>
          <w:color w:val="FF7171"/>
        </w:rPr>
        <w:t xml:space="preserve"> </w:t>
      </w:r>
      <w:r w:rsidR="00612206" w:rsidRPr="00D74958">
        <w:rPr>
          <w:b/>
          <w:color w:val="FF7171"/>
        </w:rPr>
        <w:t xml:space="preserve">Policy Liability </w:t>
      </w:r>
      <w:r w:rsidR="00612206" w:rsidRPr="00D74958">
        <w:rPr>
          <w:b/>
        </w:rPr>
        <w:t>(Cancel and replace)</w:t>
      </w:r>
    </w:p>
    <w:p w14:paraId="37B35D01" w14:textId="407DF901" w:rsidR="008661C2" w:rsidRDefault="008661C2" w:rsidP="008661C2">
      <w:pPr>
        <w:snapToGrid w:val="0"/>
        <w:spacing w:after="0"/>
        <w:ind w:left="-426"/>
      </w:pPr>
      <w:r>
        <w:t>2a.</w:t>
      </w:r>
      <w:r w:rsidR="00612206">
        <w:t xml:space="preserve"> Balance Sheet projection</w:t>
      </w:r>
      <w:r w:rsidR="00AA60B6">
        <w:t>: “</w:t>
      </w:r>
      <w:r w:rsidR="00AA60B6">
        <w:rPr>
          <w:i/>
          <w:sz w:val="21"/>
          <w:szCs w:val="21"/>
        </w:rPr>
        <w:t xml:space="preserve">Profit” </w:t>
      </w:r>
      <w:r w:rsidR="00AA60B6" w:rsidRPr="00AA60B6">
        <w:rPr>
          <w:i/>
          <w:sz w:val="21"/>
          <w:szCs w:val="21"/>
        </w:rPr>
        <w:t xml:space="preserve">goes into next year’s </w:t>
      </w:r>
      <w:r w:rsidR="00AA60B6">
        <w:rPr>
          <w:i/>
          <w:sz w:val="21"/>
          <w:szCs w:val="21"/>
        </w:rPr>
        <w:t>“</w:t>
      </w:r>
      <w:r w:rsidR="00AA60B6" w:rsidRPr="00AA60B6">
        <w:rPr>
          <w:i/>
          <w:sz w:val="21"/>
          <w:szCs w:val="21"/>
        </w:rPr>
        <w:t>Shareholder Retained Profits</w:t>
      </w:r>
      <w:r w:rsidR="00AA60B6">
        <w:rPr>
          <w:i/>
          <w:sz w:val="21"/>
          <w:szCs w:val="21"/>
        </w:rPr>
        <w:t>”</w:t>
      </w:r>
    </w:p>
    <w:p w14:paraId="058FA656" w14:textId="380FADD6" w:rsidR="00612206" w:rsidRDefault="008661C2" w:rsidP="008661C2">
      <w:pPr>
        <w:snapToGrid w:val="0"/>
        <w:spacing w:after="0"/>
        <w:ind w:left="-426"/>
      </w:pPr>
      <w:r>
        <w:t>2b.</w:t>
      </w:r>
      <w:r w:rsidR="00612206">
        <w:t xml:space="preserve"> </w:t>
      </w:r>
      <w:r w:rsidR="00995EA8">
        <w:t xml:space="preserve">i) </w:t>
      </w:r>
      <w:r w:rsidR="00612206">
        <w:t>Cancel and replace projection</w:t>
      </w:r>
      <w:r w:rsidR="00644AC8">
        <w:t xml:space="preserve">: </w:t>
      </w:r>
      <w:r w:rsidR="00644AC8" w:rsidRPr="00644AC8">
        <w:rPr>
          <w:i/>
        </w:rPr>
        <w:t xml:space="preserve">interest on negative PL </w:t>
      </w:r>
      <w:r w:rsidR="00644AC8" w:rsidRPr="00644AC8">
        <w:rPr>
          <w:i/>
        </w:rPr>
        <w:sym w:font="Wingdings" w:char="F0E8"/>
      </w:r>
      <w:r w:rsidR="00644AC8">
        <w:rPr>
          <w:i/>
        </w:rPr>
        <w:t xml:space="preserve"> </w:t>
      </w:r>
      <w:r w:rsidR="00644AC8" w:rsidRPr="00644AC8">
        <w:rPr>
          <w:i/>
        </w:rPr>
        <w:t xml:space="preserve"> interest on DAC</w:t>
      </w:r>
    </w:p>
    <w:p w14:paraId="12FEE575" w14:textId="07CB9A44" w:rsidR="00612206" w:rsidRDefault="00995EA8" w:rsidP="008661C2">
      <w:pPr>
        <w:snapToGrid w:val="0"/>
        <w:spacing w:after="0"/>
        <w:ind w:left="-426"/>
      </w:pPr>
      <w:r>
        <w:t xml:space="preserve">      ii)</w:t>
      </w:r>
      <w:r w:rsidR="00612206">
        <w:t xml:space="preserve"> Explain </w:t>
      </w:r>
      <w:r w:rsidR="00612206" w:rsidRPr="00612206">
        <w:t>the impact on the emergence of profit</w:t>
      </w:r>
    </w:p>
    <w:p w14:paraId="7703BFFC" w14:textId="50CAFA52" w:rsidR="008661C2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>
        <w:t xml:space="preserve">     </w:t>
      </w:r>
      <w:r w:rsidR="00995EA8">
        <w:t xml:space="preserve">    </w:t>
      </w:r>
      <w:r>
        <w:t xml:space="preserve"> </w:t>
      </w:r>
      <w:r w:rsidRPr="00995EA8">
        <w:rPr>
          <w:i/>
          <w:sz w:val="21"/>
          <w:szCs w:val="21"/>
        </w:rPr>
        <w:t xml:space="preserve">PV of profit margin release: no impact </w:t>
      </w:r>
      <w:r w:rsidR="00644AC8">
        <w:rPr>
          <w:i/>
          <w:sz w:val="21"/>
          <w:szCs w:val="21"/>
        </w:rPr>
        <w:t>since</w:t>
      </w:r>
      <w:r w:rsidRPr="00995EA8">
        <w:rPr>
          <w:i/>
          <w:sz w:val="21"/>
          <w:szCs w:val="21"/>
        </w:rPr>
        <w:t xml:space="preserve"> no assumptions being changed </w:t>
      </w:r>
      <w:r w:rsidR="00644AC8">
        <w:rPr>
          <w:i/>
          <w:sz w:val="21"/>
          <w:szCs w:val="21"/>
        </w:rPr>
        <w:t>and CFs are not affected</w:t>
      </w:r>
      <w:r w:rsidRPr="00995EA8">
        <w:rPr>
          <w:i/>
          <w:sz w:val="21"/>
          <w:szCs w:val="21"/>
        </w:rPr>
        <w:t>;</w:t>
      </w:r>
    </w:p>
    <w:p w14:paraId="60D07C52" w14:textId="2D183C67" w:rsidR="00612206" w:rsidRPr="00995EA8" w:rsidRDefault="00612206" w:rsidP="00995EA8">
      <w:pPr>
        <w:snapToGrid w:val="0"/>
        <w:spacing w:after="0"/>
        <w:ind w:left="-180" w:hanging="246"/>
        <w:rPr>
          <w:i/>
          <w:sz w:val="21"/>
          <w:szCs w:val="21"/>
        </w:rPr>
      </w:pPr>
      <w:r w:rsidRPr="00995EA8">
        <w:rPr>
          <w:i/>
          <w:sz w:val="21"/>
          <w:szCs w:val="21"/>
        </w:rPr>
        <w:t xml:space="preserve">    </w:t>
      </w:r>
      <w:r w:rsidR="00995EA8">
        <w:rPr>
          <w:i/>
          <w:sz w:val="21"/>
          <w:szCs w:val="21"/>
        </w:rPr>
        <w:t xml:space="preserve">    </w:t>
      </w:r>
      <w:r w:rsidRPr="00995EA8">
        <w:rPr>
          <w:i/>
          <w:sz w:val="21"/>
          <w:szCs w:val="21"/>
        </w:rPr>
        <w:t xml:space="preserve">  PV of profit: difference is caused by the missing of interest on DAC asset.</w:t>
      </w:r>
    </w:p>
    <w:p w14:paraId="4EA5208C" w14:textId="56503ACE" w:rsidR="008661C2" w:rsidRPr="002F62AA" w:rsidRDefault="008661C2" w:rsidP="008661C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BF73B6">
        <w:rPr>
          <w:b/>
        </w:rPr>
        <w:t>Regulatory Capital / Target Surplus</w:t>
      </w:r>
    </w:p>
    <w:p w14:paraId="2FDE6DA8" w14:textId="7677294E" w:rsidR="008661C2" w:rsidRDefault="008661C2" w:rsidP="008661C2">
      <w:pPr>
        <w:snapToGrid w:val="0"/>
        <w:spacing w:after="0"/>
        <w:ind w:left="-426"/>
        <w:rPr>
          <w:b/>
          <w:color w:val="FFC000"/>
        </w:rPr>
      </w:pPr>
      <w:r>
        <w:t>3a</w:t>
      </w:r>
      <w:r w:rsidR="0030701B">
        <w:t>.</w:t>
      </w:r>
      <w:r w:rsidR="009E5C57">
        <w:t xml:space="preserve"> New</w:t>
      </w:r>
      <w:r w:rsidR="00724B00">
        <w:t xml:space="preserve"> </w:t>
      </w:r>
      <w:r w:rsidR="00724B00" w:rsidRPr="00BF73B6">
        <w:rPr>
          <w:b/>
          <w:highlight w:val="green"/>
        </w:rPr>
        <w:t>[Annuity]</w:t>
      </w:r>
      <w:r w:rsidR="00724B00" w:rsidRPr="009E7734">
        <w:rPr>
          <w:b/>
        </w:rPr>
        <w:t xml:space="preserve"> </w:t>
      </w:r>
      <w:r w:rsidR="00724B00" w:rsidRPr="009E7734">
        <w:rPr>
          <w:b/>
          <w:color w:val="FFC000"/>
        </w:rPr>
        <w:t>risks and mitigation</w:t>
      </w:r>
    </w:p>
    <w:p w14:paraId="11C1975F" w14:textId="49BD65AF" w:rsidR="009F2525" w:rsidRPr="00D52DE2" w:rsidRDefault="009F2525" w:rsidP="008661C2">
      <w:pPr>
        <w:snapToGrid w:val="0"/>
        <w:spacing w:after="0"/>
        <w:ind w:left="-426"/>
        <w:rPr>
          <w:i/>
          <w:sz w:val="21"/>
          <w:szCs w:val="21"/>
        </w:rPr>
      </w:pPr>
      <w:r w:rsidRPr="00D52DE2">
        <w:rPr>
          <w:i/>
          <w:sz w:val="21"/>
          <w:szCs w:val="21"/>
        </w:rPr>
        <w:t xml:space="preserve">    </w:t>
      </w:r>
      <w:r w:rsidR="00D52DE2" w:rsidRPr="00D52DE2">
        <w:rPr>
          <w:i/>
          <w:sz w:val="21"/>
          <w:szCs w:val="21"/>
        </w:rPr>
        <w:t xml:space="preserve">  </w:t>
      </w:r>
      <w:r w:rsidR="00D52DE2">
        <w:rPr>
          <w:i/>
          <w:sz w:val="21"/>
          <w:szCs w:val="21"/>
        </w:rPr>
        <w:t xml:space="preserve"> </w:t>
      </w:r>
      <w:r w:rsidRPr="00D52DE2">
        <w:rPr>
          <w:i/>
          <w:sz w:val="21"/>
          <w:szCs w:val="21"/>
        </w:rPr>
        <w:t xml:space="preserve">ALM / capital / longevity </w:t>
      </w:r>
      <w:r w:rsidR="00D52DE2" w:rsidRPr="00D52DE2">
        <w:rPr>
          <w:i/>
          <w:sz w:val="21"/>
          <w:szCs w:val="21"/>
        </w:rPr>
        <w:t xml:space="preserve">(target market profile) </w:t>
      </w:r>
      <w:r w:rsidRPr="00D52DE2">
        <w:rPr>
          <w:i/>
          <w:sz w:val="21"/>
          <w:szCs w:val="21"/>
        </w:rPr>
        <w:t xml:space="preserve">/ operation / NB </w:t>
      </w:r>
      <w:r w:rsidR="00D52DE2" w:rsidRPr="00D52DE2">
        <w:rPr>
          <w:i/>
          <w:sz w:val="21"/>
          <w:szCs w:val="21"/>
        </w:rPr>
        <w:t xml:space="preserve">volume </w:t>
      </w:r>
    </w:p>
    <w:p w14:paraId="032194DC" w14:textId="02DBE31E" w:rsidR="008661C2" w:rsidRPr="002B6A21" w:rsidRDefault="008661C2" w:rsidP="00D33151">
      <w:pPr>
        <w:snapToGrid w:val="0"/>
        <w:spacing w:after="0"/>
        <w:ind w:left="-90" w:hanging="336"/>
        <w:rPr>
          <w:i/>
          <w:sz w:val="21"/>
          <w:szCs w:val="21"/>
        </w:rPr>
      </w:pPr>
      <w:r>
        <w:t>3b.</w:t>
      </w:r>
      <w:r w:rsidR="00DF692A">
        <w:t xml:space="preserve"> </w:t>
      </w:r>
      <w:r w:rsidR="002B6A21" w:rsidRPr="00CE11EC">
        <w:rPr>
          <w:b/>
          <w:color w:val="CC9900"/>
        </w:rPr>
        <w:t>Capital</w:t>
      </w:r>
      <w:r w:rsidR="002B6A21">
        <w:rPr>
          <w:b/>
          <w:color w:val="CC9900"/>
        </w:rPr>
        <w:t xml:space="preserve"> </w:t>
      </w:r>
      <w:r w:rsidR="002B6A21" w:rsidRPr="002B6A21">
        <w:t>required</w:t>
      </w:r>
      <w:r w:rsidR="002B1C9B" w:rsidRPr="002B6A21">
        <w:t xml:space="preserve"> </w:t>
      </w:r>
      <w:r w:rsidR="002B1C9B">
        <w:t>for new annuity business</w:t>
      </w:r>
      <w:r w:rsidR="002B6A21">
        <w:t xml:space="preserve">: </w:t>
      </w:r>
      <w:r w:rsidR="002B6A21" w:rsidRPr="002B6A21">
        <w:rPr>
          <w:i/>
          <w:sz w:val="21"/>
          <w:szCs w:val="21"/>
        </w:rPr>
        <w:t xml:space="preserve">IRC (YRT and annuity </w:t>
      </w:r>
      <w:r w:rsidR="002B6A21">
        <w:rPr>
          <w:i/>
          <w:sz w:val="21"/>
          <w:szCs w:val="21"/>
        </w:rPr>
        <w:t>can be</w:t>
      </w:r>
      <w:r w:rsidR="002B6A21" w:rsidRPr="002B6A21">
        <w:rPr>
          <w:i/>
          <w:sz w:val="21"/>
          <w:szCs w:val="21"/>
        </w:rPr>
        <w:t xml:space="preserve"> in same RGP</w:t>
      </w:r>
      <w:r w:rsidR="002B6A21">
        <w:rPr>
          <w:i/>
          <w:sz w:val="21"/>
          <w:szCs w:val="21"/>
        </w:rPr>
        <w:t>)</w:t>
      </w:r>
      <w:r w:rsidR="002B6A21" w:rsidRPr="002B6A21">
        <w:rPr>
          <w:i/>
          <w:sz w:val="21"/>
          <w:szCs w:val="21"/>
        </w:rPr>
        <w:t xml:space="preserve"> / O</w:t>
      </w:r>
      <w:r w:rsidR="002B6A21">
        <w:rPr>
          <w:i/>
          <w:sz w:val="21"/>
          <w:szCs w:val="21"/>
        </w:rPr>
        <w:t>RC</w:t>
      </w:r>
      <w:r w:rsidR="002B6A21" w:rsidRPr="002B6A21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/</w:t>
      </w:r>
      <w:r w:rsidR="00AA2C37">
        <w:rPr>
          <w:i/>
          <w:sz w:val="21"/>
          <w:szCs w:val="21"/>
        </w:rPr>
        <w:t xml:space="preserve"> </w:t>
      </w:r>
      <w:r w:rsidR="002B6A21">
        <w:rPr>
          <w:i/>
          <w:sz w:val="21"/>
          <w:szCs w:val="21"/>
        </w:rPr>
        <w:t>Capital Base Synergy (</w:t>
      </w:r>
      <w:r w:rsidR="00125E53">
        <w:rPr>
          <w:i/>
          <w:sz w:val="21"/>
          <w:szCs w:val="21"/>
        </w:rPr>
        <w:t xml:space="preserve">negative </w:t>
      </w:r>
      <w:r w:rsidR="002B6A21">
        <w:rPr>
          <w:i/>
          <w:sz w:val="21"/>
          <w:szCs w:val="21"/>
        </w:rPr>
        <w:t xml:space="preserve">APL – PL for annuity, </w:t>
      </w:r>
      <w:r w:rsidR="00125E53">
        <w:rPr>
          <w:i/>
          <w:sz w:val="21"/>
          <w:szCs w:val="21"/>
        </w:rPr>
        <w:t xml:space="preserve">positive </w:t>
      </w:r>
      <w:r w:rsidR="002B6A21">
        <w:rPr>
          <w:i/>
          <w:sz w:val="21"/>
          <w:szCs w:val="21"/>
        </w:rPr>
        <w:t>APL – PL for YRT</w:t>
      </w:r>
      <w:r w:rsidR="00125E53">
        <w:rPr>
          <w:i/>
          <w:sz w:val="21"/>
          <w:szCs w:val="21"/>
        </w:rPr>
        <w:t>, offset each other</w:t>
      </w:r>
      <w:r w:rsidR="002B6A21">
        <w:rPr>
          <w:i/>
          <w:sz w:val="21"/>
          <w:szCs w:val="21"/>
        </w:rPr>
        <w:t>)</w:t>
      </w:r>
    </w:p>
    <w:p w14:paraId="16AFF49D" w14:textId="77777777" w:rsidR="00AF75A0" w:rsidRDefault="008661C2" w:rsidP="008661C2">
      <w:pPr>
        <w:snapToGrid w:val="0"/>
        <w:spacing w:after="0"/>
        <w:ind w:left="-426"/>
      </w:pPr>
      <w:r>
        <w:t>3c.</w:t>
      </w:r>
      <w:r w:rsidR="00DF692A">
        <w:t xml:space="preserve"> </w:t>
      </w:r>
      <w:r w:rsidR="00106673">
        <w:t xml:space="preserve">Setting </w:t>
      </w:r>
      <w:r w:rsidR="00DF692A" w:rsidRPr="007A3737">
        <w:rPr>
          <w:bdr w:val="single" w:sz="4" w:space="0" w:color="auto"/>
        </w:rPr>
        <w:t>Target Surplus</w:t>
      </w:r>
      <w:r w:rsidR="00DF692A">
        <w:t xml:space="preserve"> </w:t>
      </w:r>
      <w:r w:rsidR="00106673" w:rsidRPr="00AF75A0">
        <w:rPr>
          <w:b/>
        </w:rPr>
        <w:t>methodology</w:t>
      </w:r>
      <w:r w:rsidR="00DF692A">
        <w:t xml:space="preserve">: </w:t>
      </w:r>
    </w:p>
    <w:p w14:paraId="3A5872B2" w14:textId="38ED98FD" w:rsidR="008661C2" w:rsidRPr="00AF75A0" w:rsidRDefault="00AF75A0" w:rsidP="008661C2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 </w:t>
      </w:r>
      <w:r w:rsidRPr="00AF75A0">
        <w:rPr>
          <w:i/>
          <w:sz w:val="21"/>
          <w:szCs w:val="21"/>
        </w:rPr>
        <w:t xml:space="preserve">other than general considerations, also </w:t>
      </w:r>
      <w:r>
        <w:rPr>
          <w:i/>
          <w:sz w:val="21"/>
          <w:szCs w:val="21"/>
        </w:rPr>
        <w:t xml:space="preserve">consider </w:t>
      </w:r>
      <w:r w:rsidR="00722915">
        <w:rPr>
          <w:i/>
          <w:sz w:val="21"/>
          <w:szCs w:val="21"/>
        </w:rPr>
        <w:t xml:space="preserve">the </w:t>
      </w:r>
      <w:r w:rsidR="00DF692A" w:rsidRPr="00AF75A0">
        <w:rPr>
          <w:i/>
          <w:sz w:val="21"/>
          <w:szCs w:val="21"/>
        </w:rPr>
        <w:t xml:space="preserve">related </w:t>
      </w:r>
      <w:r>
        <w:rPr>
          <w:i/>
          <w:sz w:val="21"/>
          <w:szCs w:val="21"/>
        </w:rPr>
        <w:t xml:space="preserve">specific </w:t>
      </w:r>
      <w:r w:rsidR="00DF692A" w:rsidRPr="00AF75A0">
        <w:rPr>
          <w:i/>
          <w:color w:val="FFC000"/>
          <w:sz w:val="21"/>
          <w:szCs w:val="21"/>
        </w:rPr>
        <w:t xml:space="preserve">risks </w:t>
      </w:r>
      <w:r>
        <w:rPr>
          <w:i/>
          <w:sz w:val="21"/>
          <w:szCs w:val="21"/>
        </w:rPr>
        <w:t xml:space="preserve">of </w:t>
      </w:r>
      <w:r w:rsidR="00DF692A" w:rsidRPr="00AF75A0">
        <w:rPr>
          <w:i/>
          <w:sz w:val="21"/>
          <w:szCs w:val="21"/>
        </w:rPr>
        <w:t>the business</w:t>
      </w:r>
    </w:p>
    <w:p w14:paraId="7D79684B" w14:textId="69932AA9" w:rsidR="002C6F72" w:rsidRDefault="002C6F72" w:rsidP="002C6F72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2016 S</w:t>
      </w:r>
      <w:r w:rsidRPr="008923A9">
        <w:rPr>
          <w:b/>
          <w:highlight w:val="yellow"/>
        </w:rPr>
        <w:t>2</w:t>
      </w:r>
    </w:p>
    <w:p w14:paraId="35A2EE99" w14:textId="1184F62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CF41D0" w:rsidRPr="00CF41D0">
        <w:rPr>
          <w:b/>
          <w:highlight w:val="green"/>
        </w:rPr>
        <w:t>[YRT]</w:t>
      </w:r>
      <w:r w:rsidR="00CF41D0">
        <w:rPr>
          <w:b/>
        </w:rPr>
        <w:t xml:space="preserve"> </w:t>
      </w:r>
      <w:r w:rsidR="00D74958" w:rsidRPr="00D74958">
        <w:rPr>
          <w:b/>
          <w:color w:val="FF7171"/>
        </w:rPr>
        <w:t>Policy Liability</w:t>
      </w:r>
    </w:p>
    <w:p w14:paraId="46A825E5" w14:textId="3FA41A30" w:rsidR="002C6F72" w:rsidRDefault="002C6F72" w:rsidP="002C6F72">
      <w:pPr>
        <w:snapToGrid w:val="0"/>
        <w:spacing w:after="0"/>
        <w:ind w:left="-426"/>
      </w:pPr>
      <w:r>
        <w:t>1a.</w:t>
      </w:r>
      <w:r w:rsidR="00CF41D0">
        <w:t xml:space="preserve"> </w:t>
      </w:r>
      <w:r w:rsidR="00CF41D0" w:rsidRPr="00CF41D0">
        <w:t xml:space="preserve">Calculate BEL and </w:t>
      </w:r>
      <w:r w:rsidR="00CF41D0">
        <w:t>PL</w:t>
      </w:r>
    </w:p>
    <w:p w14:paraId="1F6F924C" w14:textId="638FF862" w:rsidR="009A2171" w:rsidRPr="00BA4697" w:rsidRDefault="002C6F72" w:rsidP="00BA4697">
      <w:pPr>
        <w:snapToGrid w:val="0"/>
        <w:spacing w:after="0"/>
        <w:ind w:left="90" w:hanging="516"/>
        <w:rPr>
          <w:color w:val="FF0000"/>
        </w:rPr>
      </w:pPr>
      <w:r>
        <w:t>1b.</w:t>
      </w:r>
      <w:r w:rsidR="00464A81">
        <w:t xml:space="preserve"> </w:t>
      </w:r>
      <w:r w:rsidR="00464A81" w:rsidRPr="00464A81">
        <w:rPr>
          <w:color w:val="FF0000"/>
        </w:rPr>
        <w:t>i) How to understand negative PL at time 0</w:t>
      </w:r>
      <w:r w:rsidR="009A2171">
        <w:rPr>
          <w:color w:val="FF0000"/>
        </w:rPr>
        <w:t>:</w:t>
      </w:r>
      <w:r w:rsidR="009A2171">
        <w:rPr>
          <w:i/>
          <w:sz w:val="21"/>
          <w:szCs w:val="21"/>
        </w:rPr>
        <w:t xml:space="preserve"> </w:t>
      </w:r>
      <w:r w:rsidR="009A2171" w:rsidRPr="009A2171">
        <w:rPr>
          <w:i/>
          <w:sz w:val="21"/>
          <w:szCs w:val="21"/>
        </w:rPr>
        <w:t xml:space="preserve">negative liability </w:t>
      </w:r>
      <w:r w:rsidR="009A2171" w:rsidRPr="009A2171">
        <w:rPr>
          <w:i/>
          <w:sz w:val="21"/>
          <w:szCs w:val="21"/>
        </w:rPr>
        <w:sym w:font="Wingdings" w:char="F0E8"/>
      </w:r>
      <w:r w:rsidR="009A2171" w:rsidRPr="009A2171">
        <w:rPr>
          <w:i/>
          <w:sz w:val="21"/>
          <w:szCs w:val="21"/>
        </w:rPr>
        <w:t xml:space="preserve"> asset / </w:t>
      </w:r>
      <w:r w:rsidR="00BA4697">
        <w:rPr>
          <w:i/>
          <w:sz w:val="21"/>
          <w:szCs w:val="21"/>
        </w:rPr>
        <w:t xml:space="preserve">future net cash inflow from policyholders, </w:t>
      </w:r>
      <w:r w:rsidR="009A2171" w:rsidRPr="009A2171">
        <w:rPr>
          <w:i/>
          <w:sz w:val="21"/>
          <w:szCs w:val="21"/>
        </w:rPr>
        <w:t xml:space="preserve">but they may lapse / large upfront expenses / prevent a loss </w:t>
      </w:r>
      <w:r w:rsidR="009A2171">
        <w:rPr>
          <w:i/>
          <w:sz w:val="21"/>
          <w:szCs w:val="21"/>
        </w:rPr>
        <w:t>being recognized</w:t>
      </w:r>
      <w:r w:rsidR="00BA4697">
        <w:rPr>
          <w:i/>
          <w:sz w:val="21"/>
          <w:szCs w:val="21"/>
        </w:rPr>
        <w:t xml:space="preserve"> at T=0</w:t>
      </w:r>
    </w:p>
    <w:p w14:paraId="1D82AE08" w14:textId="69E8C092" w:rsidR="00283888" w:rsidRPr="0070665A" w:rsidRDefault="00BA3ADB" w:rsidP="00283888">
      <w:pPr>
        <w:snapToGrid w:val="0"/>
        <w:spacing w:after="0"/>
        <w:ind w:left="-426"/>
        <w:rPr>
          <w:i/>
          <w:sz w:val="21"/>
          <w:szCs w:val="21"/>
        </w:rPr>
      </w:pPr>
      <w:r w:rsidRPr="00283888">
        <w:rPr>
          <w:color w:val="FF0000"/>
        </w:rPr>
        <w:t xml:space="preserve">    </w:t>
      </w:r>
      <w:r w:rsidR="00DC013E">
        <w:rPr>
          <w:color w:val="FF0000"/>
        </w:rPr>
        <w:t xml:space="preserve"> </w:t>
      </w:r>
      <w:r w:rsidRPr="00283888">
        <w:rPr>
          <w:color w:val="FF0000"/>
        </w:rPr>
        <w:t>ii</w:t>
      </w:r>
      <w:r w:rsidR="00283888" w:rsidRPr="00283888">
        <w:rPr>
          <w:color w:val="FF0000"/>
        </w:rPr>
        <w:t>i</w:t>
      </w:r>
      <w:r w:rsidRPr="00283888">
        <w:rPr>
          <w:color w:val="FF0000"/>
        </w:rPr>
        <w:t xml:space="preserve">) </w:t>
      </w:r>
      <w:r w:rsidR="00283888" w:rsidRPr="00283888">
        <w:rPr>
          <w:color w:val="FF0000"/>
        </w:rPr>
        <w:t xml:space="preserve">Why negative PL </w:t>
      </w:r>
      <w:r w:rsidR="00283888">
        <w:rPr>
          <w:color w:val="FF0000"/>
        </w:rPr>
        <w:t>can</w:t>
      </w:r>
      <w:r w:rsidR="00283888" w:rsidRPr="00283888">
        <w:rPr>
          <w:color w:val="FF0000"/>
        </w:rPr>
        <w:t xml:space="preserve">not </w:t>
      </w:r>
      <w:r w:rsidR="00283888">
        <w:rPr>
          <w:color w:val="FF0000"/>
        </w:rPr>
        <w:t xml:space="preserve">be </w:t>
      </w:r>
      <w:r w:rsidR="00283888" w:rsidRPr="00283888">
        <w:rPr>
          <w:color w:val="FF0000"/>
        </w:rPr>
        <w:t>recognized as part</w:t>
      </w:r>
      <w:r w:rsidR="00283888">
        <w:rPr>
          <w:color w:val="FF0000"/>
        </w:rPr>
        <w:t xml:space="preserve"> </w:t>
      </w:r>
      <w:r w:rsidR="0070665A">
        <w:rPr>
          <w:color w:val="FF0000"/>
        </w:rPr>
        <w:t xml:space="preserve">of the capital base: </w:t>
      </w:r>
      <w:r w:rsidR="0070665A">
        <w:rPr>
          <w:i/>
          <w:sz w:val="21"/>
          <w:szCs w:val="21"/>
        </w:rPr>
        <w:t>not freely available</w:t>
      </w:r>
    </w:p>
    <w:p w14:paraId="7A3F6C09" w14:textId="07ABA914" w:rsidR="00283888" w:rsidRPr="00E44BC9" w:rsidRDefault="00846B2A" w:rsidP="00E44BC9">
      <w:pPr>
        <w:snapToGrid w:val="0"/>
        <w:spacing w:after="0"/>
        <w:ind w:left="90" w:hanging="516"/>
      </w:pPr>
      <w:r>
        <w:t xml:space="preserve">     iv) Why </w:t>
      </w:r>
      <w:r w:rsidRPr="007A3737">
        <w:rPr>
          <w:bdr w:val="single" w:sz="4" w:space="0" w:color="auto"/>
        </w:rPr>
        <w:t>target surplus</w:t>
      </w:r>
      <w:r>
        <w:t xml:space="preserve"> needs to be </w:t>
      </w:r>
      <w:r w:rsidR="00E41151" w:rsidRPr="00E41151">
        <w:t xml:space="preserve">increased as a result of </w:t>
      </w:r>
      <w:r w:rsidR="003B6E91">
        <w:t xml:space="preserve">introducing new product: </w:t>
      </w:r>
      <w:r w:rsidR="00E44BC9" w:rsidRPr="00E44BC9">
        <w:rPr>
          <w:i/>
          <w:sz w:val="21"/>
          <w:szCs w:val="21"/>
        </w:rPr>
        <w:t>identify the purpose of target surplus / risk of reduction in capital base /</w:t>
      </w:r>
      <w:r w:rsidR="00E44BC9">
        <w:rPr>
          <w:i/>
          <w:sz w:val="21"/>
          <w:szCs w:val="21"/>
        </w:rPr>
        <w:t xml:space="preserve"> </w:t>
      </w:r>
      <w:r w:rsidR="00E44BC9" w:rsidRPr="00E44BC9">
        <w:rPr>
          <w:i/>
          <w:sz w:val="21"/>
          <w:szCs w:val="21"/>
        </w:rPr>
        <w:t>adverse experience / not experienced</w:t>
      </w:r>
    </w:p>
    <w:p w14:paraId="327BA101" w14:textId="626D2154" w:rsidR="002C6F72" w:rsidRDefault="002C6F72" w:rsidP="00283888">
      <w:pPr>
        <w:snapToGrid w:val="0"/>
        <w:spacing w:after="0"/>
        <w:ind w:left="-426"/>
      </w:pPr>
      <w:r>
        <w:t>1c.</w:t>
      </w:r>
      <w:r w:rsidR="004C6D57">
        <w:t xml:space="preserve"> i) </w:t>
      </w:r>
      <w:r w:rsidR="00780CA8">
        <w:t xml:space="preserve">Calculate </w:t>
      </w:r>
      <w:r w:rsidR="006008C1">
        <w:t xml:space="preserve">minimum </w:t>
      </w:r>
      <w:r w:rsidR="00906934" w:rsidRPr="00906934">
        <w:t>Net Asset</w:t>
      </w:r>
      <w:r w:rsidR="00A21F7E">
        <w:t>s</w:t>
      </w:r>
      <w:r w:rsidR="00906934">
        <w:t xml:space="preserve"> Needed:</w:t>
      </w:r>
      <w:r w:rsidR="00906934" w:rsidRPr="00906934">
        <w:t xml:space="preserve"> </w:t>
      </w:r>
      <w:r w:rsidR="00906934" w:rsidRPr="00906934">
        <w:rPr>
          <w:i/>
          <w:sz w:val="21"/>
          <w:szCs w:val="21"/>
        </w:rPr>
        <w:t>which</w:t>
      </w:r>
      <w:r w:rsidR="00906934" w:rsidRPr="00906934">
        <w:rPr>
          <w:sz w:val="21"/>
          <w:szCs w:val="21"/>
        </w:rPr>
        <w:t xml:space="preserve"> </w:t>
      </w:r>
      <w:r w:rsidR="00906934" w:rsidRPr="00906934">
        <w:rPr>
          <w:i/>
          <w:sz w:val="21"/>
          <w:szCs w:val="21"/>
        </w:rPr>
        <w:t>should &gt; PCR + Regulatory Adjustments</w:t>
      </w:r>
      <w:r w:rsidR="00A05A1E">
        <w:tab/>
      </w:r>
    </w:p>
    <w:p w14:paraId="1DB7767E" w14:textId="0D201574" w:rsidR="0037634E" w:rsidRDefault="0037634E" w:rsidP="00283888">
      <w:pPr>
        <w:snapToGrid w:val="0"/>
        <w:spacing w:after="0"/>
        <w:ind w:left="-426"/>
      </w:pPr>
      <w:r>
        <w:t xml:space="preserve">     ii) </w:t>
      </w:r>
      <w:r w:rsidR="00A05A1E">
        <w:t xml:space="preserve">Why insurance </w:t>
      </w:r>
      <w:r w:rsidR="00B3118C">
        <w:t xml:space="preserve">risk </w:t>
      </w:r>
      <w:r w:rsidR="00A05A1E">
        <w:t>charge could be 0</w:t>
      </w:r>
      <w:r w:rsidR="0026545E">
        <w:t xml:space="preserve">: </w:t>
      </w:r>
      <w:r w:rsidR="0026545E" w:rsidRPr="0026545E">
        <w:rPr>
          <w:i/>
          <w:sz w:val="21"/>
          <w:szCs w:val="21"/>
        </w:rPr>
        <w:t>highly profitable</w:t>
      </w:r>
    </w:p>
    <w:p w14:paraId="4A0CC539" w14:textId="70A372C0" w:rsidR="00805255" w:rsidRPr="0026545E" w:rsidRDefault="00D47D06" w:rsidP="00283888">
      <w:pPr>
        <w:snapToGrid w:val="0"/>
        <w:spacing w:after="0"/>
        <w:ind w:left="-426"/>
        <w:rPr>
          <w:i/>
        </w:rPr>
      </w:pPr>
      <w:r>
        <w:t xml:space="preserve">    iii) D</w:t>
      </w:r>
      <w:r w:rsidRPr="00D47D06">
        <w:t xml:space="preserve">ividend capacity </w:t>
      </w:r>
      <w:r w:rsidRPr="0026545E">
        <w:rPr>
          <w:i/>
        </w:rPr>
        <w:t xml:space="preserve">= profit - required capital amount </w:t>
      </w:r>
      <w:r w:rsidR="00FF0413">
        <w:rPr>
          <w:i/>
        </w:rPr>
        <w:t xml:space="preserve">injection </w:t>
      </w:r>
      <w:r w:rsidRPr="0026545E">
        <w:rPr>
          <w:i/>
        </w:rPr>
        <w:t xml:space="preserve">to support the business </w:t>
      </w:r>
    </w:p>
    <w:p w14:paraId="1CD620F6" w14:textId="1F66DDA2" w:rsidR="007B17CF" w:rsidRPr="00714B1D" w:rsidRDefault="002C6F72" w:rsidP="002C6F72">
      <w:pPr>
        <w:snapToGrid w:val="0"/>
        <w:spacing w:after="0"/>
        <w:ind w:left="-426"/>
        <w:rPr>
          <w:sz w:val="21"/>
          <w:szCs w:val="21"/>
        </w:rPr>
      </w:pPr>
      <w:r>
        <w:t>1d.</w:t>
      </w:r>
      <w:r w:rsidR="00E54E82">
        <w:t xml:space="preserve"> </w:t>
      </w:r>
      <w:r w:rsidR="00606315" w:rsidRPr="00C73B20">
        <w:rPr>
          <w:b/>
        </w:rPr>
        <w:t>ROE</w:t>
      </w:r>
      <w:r w:rsidR="00E54E82">
        <w:t xml:space="preserve"> </w:t>
      </w:r>
      <w:r w:rsidR="00606315">
        <w:t>calculation and enhancement</w:t>
      </w:r>
      <w:r w:rsidR="002E03C7">
        <w:t>:</w:t>
      </w:r>
      <w:r w:rsidR="004E110C">
        <w:t xml:space="preserve"> </w:t>
      </w:r>
      <w:r w:rsidR="004E110C" w:rsidRPr="00714B1D">
        <w:rPr>
          <w:i/>
          <w:sz w:val="21"/>
          <w:szCs w:val="21"/>
        </w:rPr>
        <w:t>Reinsurance / issue Tier 2 capital (debt)</w:t>
      </w:r>
      <w:r w:rsidR="002E03C7" w:rsidRPr="00714B1D">
        <w:rPr>
          <w:sz w:val="21"/>
          <w:szCs w:val="21"/>
        </w:rPr>
        <w:t xml:space="preserve"> </w:t>
      </w:r>
    </w:p>
    <w:p w14:paraId="4BDC6F0A" w14:textId="16137EC0" w:rsidR="002C6F72" w:rsidRPr="007B17CF" w:rsidRDefault="007B17CF" w:rsidP="002C6F72">
      <w:pPr>
        <w:snapToGrid w:val="0"/>
        <w:spacing w:after="0"/>
        <w:ind w:left="-426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2E03C7" w:rsidRPr="00C73B20">
        <w:rPr>
          <w:b/>
          <w:i/>
          <w:sz w:val="20"/>
          <w:szCs w:val="20"/>
        </w:rPr>
        <w:t>ROE</w:t>
      </w:r>
      <w:r w:rsidR="002E03C7" w:rsidRPr="007B17CF">
        <w:rPr>
          <w:i/>
          <w:sz w:val="20"/>
          <w:szCs w:val="20"/>
        </w:rPr>
        <w:t xml:space="preserve"> = Profit</w:t>
      </w:r>
      <w:r w:rsidR="005A1772" w:rsidRPr="007B17CF">
        <w:rPr>
          <w:i/>
          <w:sz w:val="20"/>
          <w:szCs w:val="20"/>
        </w:rPr>
        <w:t xml:space="preserve"> after tax</w:t>
      </w:r>
      <w:r w:rsidR="002E03C7" w:rsidRPr="007B17CF">
        <w:rPr>
          <w:i/>
          <w:sz w:val="20"/>
          <w:szCs w:val="20"/>
        </w:rPr>
        <w:t xml:space="preserve"> / Shareholders’ equity</w:t>
      </w:r>
    </w:p>
    <w:p w14:paraId="5B06D61F" w14:textId="03F98297" w:rsidR="007B17CF" w:rsidRPr="0026545E" w:rsidRDefault="007B17CF" w:rsidP="007B17CF">
      <w:pPr>
        <w:tabs>
          <w:tab w:val="center" w:pos="4107"/>
        </w:tabs>
        <w:snapToGrid w:val="0"/>
        <w:spacing w:after="0"/>
        <w:ind w:left="-426"/>
        <w:rPr>
          <w:b/>
          <w:i/>
        </w:rPr>
      </w:pPr>
      <w:r>
        <w:rPr>
          <w:i/>
          <w:sz w:val="20"/>
          <w:szCs w:val="20"/>
        </w:rPr>
        <w:t xml:space="preserve">       </w:t>
      </w:r>
      <w:r w:rsidRPr="007B17CF">
        <w:rPr>
          <w:i/>
          <w:sz w:val="20"/>
          <w:szCs w:val="20"/>
        </w:rPr>
        <w:t xml:space="preserve">Shareholders’ equity = beginning of year equity + profit earned during the year + </w:t>
      </w:r>
      <w:r w:rsidRPr="007B17CF">
        <w:rPr>
          <w:i/>
          <w:color w:val="C00000"/>
          <w:sz w:val="20"/>
          <w:szCs w:val="20"/>
        </w:rPr>
        <w:t>necessary capital injections</w:t>
      </w:r>
      <w:r>
        <w:rPr>
          <w:i/>
        </w:rPr>
        <w:tab/>
      </w:r>
    </w:p>
    <w:p w14:paraId="629CBE01" w14:textId="1BC81AAA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7F59E2" w:rsidRPr="00CE11EC">
        <w:rPr>
          <w:b/>
          <w:color w:val="365F91" w:themeColor="accent1" w:themeShade="BF"/>
        </w:rPr>
        <w:t>EV</w:t>
      </w:r>
    </w:p>
    <w:p w14:paraId="3232115E" w14:textId="1024047F" w:rsidR="002C6F72" w:rsidRDefault="002C6F72" w:rsidP="002C6F72">
      <w:pPr>
        <w:snapToGrid w:val="0"/>
        <w:spacing w:after="0"/>
        <w:ind w:left="-426"/>
      </w:pPr>
      <w:r>
        <w:t>2a.</w:t>
      </w:r>
      <w:r w:rsidR="007F59E2">
        <w:t xml:space="preserve"> </w:t>
      </w:r>
      <w:r w:rsidR="007F59E2" w:rsidRPr="005C5548">
        <w:rPr>
          <w:color w:val="FF0000"/>
        </w:rPr>
        <w:t>Calculate ANW and VIF:</w:t>
      </w:r>
      <w:r w:rsidR="001A4CF7">
        <w:rPr>
          <w:color w:val="FF0000"/>
        </w:rPr>
        <w:t xml:space="preserve"> </w:t>
      </w:r>
      <w:r w:rsidR="001A4CF7" w:rsidRPr="001A4CF7">
        <w:rPr>
          <w:i/>
          <w:sz w:val="21"/>
          <w:szCs w:val="21"/>
        </w:rPr>
        <w:t>ANW =</w:t>
      </w:r>
      <w:r w:rsidR="00905310">
        <w:rPr>
          <w:i/>
          <w:sz w:val="21"/>
          <w:szCs w:val="21"/>
        </w:rPr>
        <w:t xml:space="preserve"> Capital Base –</w:t>
      </w:r>
      <w:r w:rsidR="007F59E2" w:rsidRPr="001A4CF7">
        <w:rPr>
          <w:i/>
          <w:sz w:val="21"/>
          <w:szCs w:val="21"/>
        </w:rPr>
        <w:t>PCR</w:t>
      </w:r>
      <w:r w:rsidR="00905310">
        <w:rPr>
          <w:i/>
          <w:sz w:val="21"/>
          <w:szCs w:val="21"/>
        </w:rPr>
        <w:t xml:space="preserve"> </w:t>
      </w:r>
      <w:r w:rsidR="00905310" w:rsidRPr="001A4CF7">
        <w:rPr>
          <w:i/>
          <w:sz w:val="21"/>
          <w:szCs w:val="21"/>
        </w:rPr>
        <w:t>–</w:t>
      </w:r>
      <w:r w:rsidR="00905310">
        <w:rPr>
          <w:i/>
          <w:sz w:val="21"/>
          <w:szCs w:val="21"/>
        </w:rPr>
        <w:t>Target Surplus</w:t>
      </w:r>
      <w:r w:rsidR="007F59E2" w:rsidRPr="001A4CF7">
        <w:rPr>
          <w:i/>
          <w:sz w:val="21"/>
          <w:szCs w:val="21"/>
        </w:rPr>
        <w:t xml:space="preserve"> /</w:t>
      </w:r>
      <w:r w:rsidR="00E31A1E" w:rsidRPr="001A4CF7">
        <w:rPr>
          <w:i/>
          <w:sz w:val="21"/>
          <w:szCs w:val="21"/>
        </w:rPr>
        <w:t xml:space="preserve"> </w:t>
      </w:r>
      <w:r w:rsidR="001A4CF7" w:rsidRPr="001A4CF7">
        <w:rPr>
          <w:i/>
          <w:sz w:val="21"/>
          <w:szCs w:val="21"/>
        </w:rPr>
        <w:t xml:space="preserve">VIF = </w:t>
      </w:r>
      <w:r w:rsidR="00E31A1E" w:rsidRPr="001A4CF7">
        <w:rPr>
          <w:i/>
          <w:sz w:val="21"/>
          <w:szCs w:val="21"/>
        </w:rPr>
        <w:t>PV of distributable earnings</w:t>
      </w:r>
    </w:p>
    <w:p w14:paraId="60900F4C" w14:textId="77777777" w:rsidR="0063055A" w:rsidRDefault="002C6F72" w:rsidP="002C6F72">
      <w:pPr>
        <w:snapToGrid w:val="0"/>
        <w:spacing w:after="0"/>
        <w:ind w:left="-426"/>
      </w:pPr>
      <w:r>
        <w:t>2b.</w:t>
      </w:r>
      <w:r w:rsidR="005C5548">
        <w:t xml:space="preserve"> </w:t>
      </w:r>
      <w:r w:rsidR="00E43ADA" w:rsidRPr="0065358D">
        <w:rPr>
          <w:highlight w:val="yellow"/>
        </w:rPr>
        <w:t xml:space="preserve">Before bidding, revaluate </w:t>
      </w:r>
      <w:r w:rsidR="00E43ADA" w:rsidRPr="0065358D">
        <w:rPr>
          <w:b/>
          <w:color w:val="365F91" w:themeColor="accent1" w:themeShade="BF"/>
          <w:highlight w:val="yellow"/>
        </w:rPr>
        <w:t>EV</w:t>
      </w:r>
      <w:r w:rsidR="00E43ADA" w:rsidRPr="0065358D">
        <w:rPr>
          <w:highlight w:val="yellow"/>
        </w:rPr>
        <w:t xml:space="preserve"> by changing</w:t>
      </w:r>
      <w:r w:rsidR="00EA39EE" w:rsidRPr="0065358D">
        <w:rPr>
          <w:highlight w:val="yellow"/>
        </w:rPr>
        <w:t xml:space="preserve"> assumptions and/or allowances:</w:t>
      </w:r>
      <w:r w:rsidR="00EA39EE">
        <w:t xml:space="preserve"> </w:t>
      </w:r>
    </w:p>
    <w:p w14:paraId="45D1174B" w14:textId="074D5D14" w:rsidR="002C6F72" w:rsidRPr="0063055A" w:rsidRDefault="0063055A" w:rsidP="002C6F72">
      <w:pPr>
        <w:snapToGrid w:val="0"/>
        <w:spacing w:after="0"/>
        <w:ind w:left="-426"/>
      </w:pPr>
      <w:r>
        <w:rPr>
          <w:i/>
          <w:sz w:val="21"/>
          <w:szCs w:val="21"/>
        </w:rPr>
        <w:t xml:space="preserve">      </w:t>
      </w:r>
      <w:r w:rsidR="00EA39EE" w:rsidRPr="00695D46">
        <w:rPr>
          <w:i/>
          <w:sz w:val="21"/>
          <w:szCs w:val="21"/>
        </w:rPr>
        <w:t>Expense / Reinsurance / Capital Benefit</w:t>
      </w:r>
      <w:r w:rsidR="00905310">
        <w:rPr>
          <w:i/>
          <w:sz w:val="21"/>
          <w:szCs w:val="21"/>
        </w:rPr>
        <w:t>, ANW</w:t>
      </w:r>
      <w:r w:rsidR="00905310" w:rsidRPr="00905310">
        <w:rPr>
          <w:rFonts w:hint="eastAsia"/>
          <w:i/>
          <w:sz w:val="21"/>
          <w:szCs w:val="21"/>
        </w:rPr>
        <w:t>↑</w:t>
      </w:r>
      <w:r w:rsidR="00EA39EE" w:rsidRPr="00695D46">
        <w:rPr>
          <w:i/>
          <w:sz w:val="21"/>
          <w:szCs w:val="21"/>
        </w:rPr>
        <w:t xml:space="preserve"> / Investment return / </w:t>
      </w:r>
      <w:r>
        <w:rPr>
          <w:i/>
          <w:sz w:val="21"/>
          <w:szCs w:val="21"/>
        </w:rPr>
        <w:t>RDR</w:t>
      </w:r>
      <w:r w:rsidR="00F56016">
        <w:rPr>
          <w:i/>
          <w:sz w:val="21"/>
          <w:szCs w:val="21"/>
        </w:rPr>
        <w:t xml:space="preserve"> / I</w:t>
      </w:r>
      <w:r>
        <w:rPr>
          <w:i/>
          <w:sz w:val="21"/>
          <w:szCs w:val="21"/>
        </w:rPr>
        <w:t>mputation Credits</w:t>
      </w:r>
    </w:p>
    <w:p w14:paraId="5E46A8D4" w14:textId="0310A8C7" w:rsidR="002C6F72" w:rsidRPr="00B70044" w:rsidRDefault="002C6F72" w:rsidP="00841E86">
      <w:pPr>
        <w:snapToGrid w:val="0"/>
        <w:spacing w:after="0"/>
        <w:ind w:left="1350" w:hanging="1776"/>
        <w:rPr>
          <w:b/>
          <w:i/>
          <w:sz w:val="21"/>
          <w:szCs w:val="21"/>
        </w:rPr>
      </w:pPr>
      <w:r>
        <w:t>2d.</w:t>
      </w:r>
      <w:r w:rsidR="0039547A">
        <w:t xml:space="preserve"> </w:t>
      </w:r>
      <w:r w:rsidR="0039547A" w:rsidRPr="005D0323">
        <w:rPr>
          <w:color w:val="365F91" w:themeColor="accent1" w:themeShade="BF"/>
        </w:rPr>
        <w:t xml:space="preserve">EV </w:t>
      </w:r>
      <w:r w:rsidR="0039547A" w:rsidRPr="0039547A">
        <w:rPr>
          <w:color w:val="FF0000"/>
        </w:rPr>
        <w:t>roll-forward</w:t>
      </w:r>
      <w:r w:rsidR="0039547A">
        <w:t xml:space="preserve">: </w:t>
      </w:r>
      <w:r w:rsidR="00C71EB4" w:rsidRPr="00B70044">
        <w:rPr>
          <w:i/>
          <w:sz w:val="21"/>
          <w:szCs w:val="21"/>
        </w:rPr>
        <w:t xml:space="preserve">VIF unwind </w:t>
      </w:r>
      <w:r w:rsidR="006121D2">
        <w:rPr>
          <w:i/>
          <w:sz w:val="21"/>
          <w:szCs w:val="21"/>
        </w:rPr>
        <w:t>= VIF</w:t>
      </w:r>
      <w:r w:rsidR="00B70044">
        <w:rPr>
          <w:i/>
          <w:sz w:val="21"/>
          <w:szCs w:val="21"/>
        </w:rPr>
        <w:t xml:space="preserve">*RDR </w:t>
      </w:r>
      <w:r w:rsidR="00C71EB4" w:rsidRPr="00B70044">
        <w:rPr>
          <w:i/>
          <w:sz w:val="21"/>
          <w:szCs w:val="21"/>
        </w:rPr>
        <w:t xml:space="preserve">/ </w:t>
      </w:r>
      <w:r w:rsidR="00BB5ABC" w:rsidRPr="00BB5ABC">
        <w:rPr>
          <w:i/>
          <w:sz w:val="21"/>
          <w:szCs w:val="21"/>
        </w:rPr>
        <w:t xml:space="preserve">distributable </w:t>
      </w:r>
      <w:r w:rsidR="00C71EB4" w:rsidRPr="00B70044">
        <w:rPr>
          <w:i/>
          <w:sz w:val="21"/>
          <w:szCs w:val="21"/>
        </w:rPr>
        <w:t>profit from VIF to ANW / experience profit into ANW / future assumption change</w:t>
      </w:r>
      <w:r w:rsidR="00841E86">
        <w:rPr>
          <w:i/>
          <w:sz w:val="21"/>
          <w:szCs w:val="21"/>
        </w:rPr>
        <w:t xml:space="preserve"> (if in loss recognition, into ANW rather than VIF)</w:t>
      </w:r>
    </w:p>
    <w:p w14:paraId="57C7A522" w14:textId="21C78821" w:rsidR="002C6F72" w:rsidRPr="002F62AA" w:rsidRDefault="002C6F72" w:rsidP="002C6F72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947EFE">
        <w:rPr>
          <w:b/>
        </w:rPr>
        <w:t>Approach to estimate monthly PL: key components &amp; data source</w:t>
      </w:r>
    </w:p>
    <w:p w14:paraId="2116DFAC" w14:textId="1CBD2FD8" w:rsidR="002C6F72" w:rsidRDefault="002C6F72" w:rsidP="002C6F72">
      <w:pPr>
        <w:snapToGrid w:val="0"/>
        <w:spacing w:after="0"/>
        <w:ind w:left="-426"/>
      </w:pPr>
      <w:r>
        <w:t>3a.</w:t>
      </w:r>
      <w:r w:rsidR="0039547A">
        <w:t xml:space="preserve"> </w:t>
      </w:r>
      <w:r w:rsidR="00557163">
        <w:t xml:space="preserve">Estimate </w:t>
      </w:r>
      <w:r w:rsidR="00C94C89">
        <w:rPr>
          <w:b/>
          <w:color w:val="FF7171"/>
        </w:rPr>
        <w:t>P</w:t>
      </w:r>
      <w:r w:rsidR="00C94C89" w:rsidRPr="00D74958">
        <w:rPr>
          <w:b/>
          <w:color w:val="FF7171"/>
        </w:rPr>
        <w:t>L</w:t>
      </w:r>
      <w:r w:rsidR="008F7916">
        <w:t xml:space="preserve"> at each month end </w:t>
      </w:r>
      <w:r w:rsidR="008F7916">
        <w:sym w:font="Wingdings" w:char="F0E8"/>
      </w:r>
      <w:r w:rsidR="00557163">
        <w:t xml:space="preserve"> using accumulation method</w:t>
      </w:r>
    </w:p>
    <w:p w14:paraId="058F868E" w14:textId="5DC14AB8" w:rsidR="002C6F72" w:rsidRDefault="002C6F72" w:rsidP="002C6F72">
      <w:pPr>
        <w:snapToGrid w:val="0"/>
        <w:spacing w:after="0"/>
        <w:ind w:left="-426"/>
      </w:pPr>
      <w:r>
        <w:t>3b.</w:t>
      </w:r>
      <w:r w:rsidR="00967811">
        <w:t xml:space="preserve"> </w:t>
      </w:r>
      <w:r w:rsidR="00446799">
        <w:t>R</w:t>
      </w:r>
      <w:r w:rsidR="006121D2">
        <w:t>estate the profit or loss if error is material</w:t>
      </w:r>
      <w:r w:rsidR="00446799">
        <w:t xml:space="preserve"> (Stamp Duty </w:t>
      </w:r>
      <w:r w:rsidR="00446799">
        <w:sym w:font="Wingdings" w:char="F0E8"/>
      </w:r>
      <w:r w:rsidR="00446799">
        <w:t xml:space="preserve"> Acquisition cost)</w:t>
      </w:r>
    </w:p>
    <w:p w14:paraId="6E29AA7C" w14:textId="705AE0D0" w:rsidR="002C6F72" w:rsidRDefault="002C6F72" w:rsidP="002C6F72">
      <w:pPr>
        <w:snapToGrid w:val="0"/>
        <w:spacing w:after="0"/>
        <w:ind w:left="-426"/>
      </w:pPr>
      <w:r>
        <w:t>3</w:t>
      </w:r>
      <w:r w:rsidR="00513619">
        <w:t>d</w:t>
      </w:r>
      <w:r>
        <w:t>.</w:t>
      </w:r>
      <w:r w:rsidR="00307281">
        <w:t xml:space="preserve"> </w:t>
      </w:r>
      <w:r w:rsidR="00307281" w:rsidRPr="00531F34">
        <w:rPr>
          <w:b/>
          <w:color w:val="C00000"/>
        </w:rPr>
        <w:t>AA</w:t>
      </w:r>
      <w:r w:rsidR="00307281">
        <w:t xml:space="preserve">: requirements regarding </w:t>
      </w:r>
      <w:r w:rsidR="008636AB">
        <w:t xml:space="preserve">FCR &amp; </w:t>
      </w:r>
      <w:r w:rsidR="00307281" w:rsidRPr="00307281">
        <w:t>conflicts of interest</w:t>
      </w:r>
      <w:r w:rsidR="008636AB">
        <w:t xml:space="preserve">: </w:t>
      </w:r>
      <w:r w:rsidR="008636AB" w:rsidRPr="008636AB">
        <w:rPr>
          <w:i/>
          <w:sz w:val="21"/>
          <w:szCs w:val="21"/>
        </w:rPr>
        <w:t>no “dual hatting” / look after policyh</w:t>
      </w:r>
      <w:r w:rsidR="008636AB">
        <w:rPr>
          <w:i/>
          <w:sz w:val="21"/>
          <w:szCs w:val="21"/>
        </w:rPr>
        <w:t>olders</w:t>
      </w:r>
    </w:p>
    <w:p w14:paraId="43FF99AA" w14:textId="30D2B466" w:rsidR="00DE05EC" w:rsidRDefault="00DE05EC" w:rsidP="00DE05E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2017 S</w:t>
      </w:r>
      <w:r w:rsidRPr="008923A9">
        <w:rPr>
          <w:b/>
          <w:highlight w:val="yellow"/>
        </w:rPr>
        <w:t>2</w:t>
      </w:r>
    </w:p>
    <w:p w14:paraId="3FB6D497" w14:textId="1063770B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474A66">
        <w:rPr>
          <w:b/>
          <w:color w:val="00B050"/>
        </w:rPr>
        <w:t>Profit</w:t>
      </w:r>
      <w:r w:rsidR="00384CD5">
        <w:rPr>
          <w:b/>
          <w:color w:val="00B050"/>
        </w:rPr>
        <w:t xml:space="preserve"> </w:t>
      </w:r>
      <w:r w:rsidR="00384CD5" w:rsidRPr="00384CD5">
        <w:rPr>
          <w:b/>
          <w:lang w:val="en-GB"/>
        </w:rPr>
        <w:t>[</w:t>
      </w:r>
      <w:r w:rsidR="00384CD5" w:rsidRPr="00A7730E">
        <w:rPr>
          <w:b/>
          <w:highlight w:val="green"/>
          <w:lang w:val="en-GB"/>
        </w:rPr>
        <w:t>Investment-linked</w:t>
      </w:r>
      <w:r w:rsidR="00384CD5" w:rsidRPr="00384CD5">
        <w:rPr>
          <w:b/>
          <w:lang w:val="en-GB"/>
        </w:rPr>
        <w:t>]</w:t>
      </w:r>
    </w:p>
    <w:p w14:paraId="6BFAA873" w14:textId="49F5DA36" w:rsidR="00DE05EC" w:rsidRDefault="00DE05EC" w:rsidP="00DE05EC">
      <w:pPr>
        <w:snapToGrid w:val="0"/>
        <w:spacing w:after="0"/>
        <w:ind w:left="-426"/>
      </w:pPr>
      <w:r>
        <w:t xml:space="preserve">1c. </w:t>
      </w:r>
      <w:r w:rsidRPr="00CE11EC">
        <w:rPr>
          <w:b/>
          <w:color w:val="FF7171"/>
        </w:rPr>
        <w:t>PL</w:t>
      </w:r>
      <w:r>
        <w:t xml:space="preserve"> = </w:t>
      </w:r>
      <w:r w:rsidRPr="00DE05EC">
        <w:t xml:space="preserve">account balance </w:t>
      </w:r>
      <w:r>
        <w:t>+</w:t>
      </w:r>
      <w:r w:rsidRPr="00DE05EC">
        <w:t xml:space="preserve"> </w:t>
      </w:r>
      <w:r>
        <w:t>PV of the future losses when in loss recognition</w:t>
      </w:r>
    </w:p>
    <w:p w14:paraId="0A1D2317" w14:textId="2A25827D" w:rsidR="00DE05EC" w:rsidRPr="00170EAE" w:rsidRDefault="00DE05EC" w:rsidP="00DE05EC">
      <w:pPr>
        <w:snapToGrid w:val="0"/>
        <w:spacing w:after="0"/>
        <w:ind w:left="-426"/>
        <w:rPr>
          <w:b/>
          <w:i/>
          <w:sz w:val="21"/>
          <w:szCs w:val="21"/>
        </w:rPr>
      </w:pPr>
      <w:r>
        <w:lastRenderedPageBreak/>
        <w:t>1</w:t>
      </w:r>
      <w:r w:rsidR="004F4BDB">
        <w:t>e</w:t>
      </w:r>
      <w:r>
        <w:t>.</w:t>
      </w:r>
      <w:r w:rsidR="00F1214F">
        <w:t xml:space="preserve"> ii)</w:t>
      </w:r>
      <w:r w:rsidR="004F4BDB">
        <w:t xml:space="preserve"> S</w:t>
      </w:r>
      <w:r w:rsidR="004F4BDB" w:rsidRPr="004F4BDB">
        <w:t>trategies to improve expected profitability</w:t>
      </w:r>
      <w:r w:rsidR="00170EAE">
        <w:t xml:space="preserve">: </w:t>
      </w:r>
      <w:r w:rsidR="00170EAE" w:rsidRPr="00170EAE">
        <w:rPr>
          <w:i/>
          <w:sz w:val="21"/>
          <w:szCs w:val="21"/>
        </w:rPr>
        <w:t>initiatives to reduce expenses / economies of scale</w:t>
      </w:r>
    </w:p>
    <w:p w14:paraId="1AD7DEA2" w14:textId="4099E1B9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23C8E" w:rsidRPr="00CE11EC">
        <w:rPr>
          <w:b/>
          <w:color w:val="365F91" w:themeColor="accent1" w:themeShade="BF"/>
        </w:rPr>
        <w:t>EV</w:t>
      </w:r>
    </w:p>
    <w:p w14:paraId="4F22BDDF" w14:textId="77777777" w:rsidR="00552FDD" w:rsidRDefault="00DE05EC" w:rsidP="00DE05EC">
      <w:pPr>
        <w:snapToGrid w:val="0"/>
        <w:spacing w:after="0"/>
        <w:ind w:left="-426"/>
        <w:rPr>
          <w:color w:val="FF0000"/>
        </w:rPr>
      </w:pPr>
      <w:r w:rsidRPr="005A75A8">
        <w:rPr>
          <w:highlight w:val="yellow"/>
        </w:rPr>
        <w:t>2a</w:t>
      </w:r>
      <w:r w:rsidRPr="005A75A8">
        <w:rPr>
          <w:b/>
          <w:highlight w:val="yellow"/>
        </w:rPr>
        <w:t>.</w:t>
      </w:r>
      <w:r w:rsidR="008B40B6" w:rsidRPr="00CE11EC">
        <w:rPr>
          <w:b/>
        </w:rPr>
        <w:t xml:space="preserve"> </w:t>
      </w:r>
      <w:r w:rsidR="008B40B6" w:rsidRPr="00CE11EC">
        <w:rPr>
          <w:b/>
          <w:color w:val="FF0000"/>
        </w:rPr>
        <w:t xml:space="preserve">i) Differences between MoS reporting and </w:t>
      </w:r>
      <w:r w:rsidR="008B40B6" w:rsidRPr="00CE11EC">
        <w:rPr>
          <w:b/>
          <w:color w:val="365F91" w:themeColor="accent1" w:themeShade="BF"/>
        </w:rPr>
        <w:t xml:space="preserve">EV/VNB </w:t>
      </w:r>
      <w:r w:rsidR="008B40B6" w:rsidRPr="00CE11EC">
        <w:rPr>
          <w:b/>
          <w:color w:val="FF0000"/>
        </w:rPr>
        <w:t>reporting</w:t>
      </w:r>
      <w:r w:rsidR="008B40B6" w:rsidRPr="00821A37">
        <w:rPr>
          <w:color w:val="FF0000"/>
        </w:rPr>
        <w:t xml:space="preserve"> (also see 2010 S2 1d)</w:t>
      </w:r>
    </w:p>
    <w:p w14:paraId="52644FA2" w14:textId="561984DC" w:rsidR="00765482" w:rsidRPr="00552FDD" w:rsidRDefault="00552FDD" w:rsidP="00DE05EC">
      <w:pPr>
        <w:snapToGrid w:val="0"/>
        <w:spacing w:after="0"/>
        <w:ind w:left="-426"/>
        <w:rPr>
          <w:color w:val="FF0000"/>
        </w:rPr>
      </w:pPr>
      <w:r>
        <w:rPr>
          <w:i/>
          <w:sz w:val="21"/>
          <w:szCs w:val="21"/>
        </w:rPr>
        <w:t xml:space="preserve">        </w:t>
      </w:r>
      <w:r w:rsidR="00765482" w:rsidRPr="00765482">
        <w:rPr>
          <w:i/>
          <w:sz w:val="21"/>
          <w:szCs w:val="21"/>
        </w:rPr>
        <w:t>profit / discount rate / capital requirement / cost of capital / assumption change</w:t>
      </w:r>
      <w:r>
        <w:rPr>
          <w:i/>
          <w:sz w:val="21"/>
          <w:szCs w:val="21"/>
        </w:rPr>
        <w:t xml:space="preserve"> / surplus / NB impact</w:t>
      </w:r>
    </w:p>
    <w:p w14:paraId="1C6FD5B7" w14:textId="77777777" w:rsidR="00FC01D8" w:rsidRDefault="008B40B6" w:rsidP="00DE05EC">
      <w:pPr>
        <w:snapToGrid w:val="0"/>
        <w:spacing w:after="0"/>
        <w:ind w:left="-426"/>
      </w:pPr>
      <w:r>
        <w:t xml:space="preserve">    </w:t>
      </w:r>
      <w:r w:rsidR="00CE11EC">
        <w:t xml:space="preserve"> </w:t>
      </w:r>
      <w:r>
        <w:t xml:space="preserve"> ii) </w:t>
      </w:r>
      <w:r w:rsidR="00CE11EC" w:rsidRPr="00CE11EC">
        <w:rPr>
          <w:b/>
        </w:rPr>
        <w:t>J</w:t>
      </w:r>
      <w:r w:rsidRPr="00CE11EC">
        <w:rPr>
          <w:b/>
        </w:rPr>
        <w:t>udgment</w:t>
      </w:r>
      <w:r w:rsidRPr="008B40B6">
        <w:t xml:space="preserve"> required in the determination of </w:t>
      </w:r>
      <w:r w:rsidRPr="00CE11EC">
        <w:rPr>
          <w:b/>
          <w:color w:val="365F91" w:themeColor="accent1" w:themeShade="BF"/>
        </w:rPr>
        <w:t>EV</w:t>
      </w:r>
      <w:r w:rsidR="001D3EE9">
        <w:t>:</w:t>
      </w:r>
    </w:p>
    <w:p w14:paraId="3AFCB9C4" w14:textId="5550E1AB" w:rsidR="00222C2B" w:rsidRPr="00FC01D8" w:rsidRDefault="00FC01D8" w:rsidP="00DE05EC">
      <w:pPr>
        <w:snapToGrid w:val="0"/>
        <w:spacing w:after="0"/>
        <w:ind w:left="-426"/>
      </w:pPr>
      <w:r>
        <w:t xml:space="preserve">         </w:t>
      </w:r>
      <w:r w:rsidR="00CD47CE">
        <w:rPr>
          <w:i/>
          <w:sz w:val="21"/>
          <w:szCs w:val="21"/>
        </w:rPr>
        <w:t xml:space="preserve"> </w:t>
      </w:r>
      <w:r w:rsidR="00CD47CE" w:rsidRPr="00CD47CE">
        <w:rPr>
          <w:i/>
          <w:sz w:val="21"/>
          <w:szCs w:val="21"/>
        </w:rPr>
        <w:t xml:space="preserve">capital allocation / </w:t>
      </w:r>
      <w:r>
        <w:rPr>
          <w:i/>
          <w:sz w:val="21"/>
          <w:szCs w:val="21"/>
        </w:rPr>
        <w:t xml:space="preserve">req </w:t>
      </w:r>
      <w:r w:rsidR="00CD47CE" w:rsidRPr="00CD47CE">
        <w:rPr>
          <w:i/>
          <w:sz w:val="21"/>
          <w:szCs w:val="21"/>
        </w:rPr>
        <w:t xml:space="preserve">capital projection / </w:t>
      </w:r>
      <w:r w:rsidR="00CD47CE">
        <w:rPr>
          <w:i/>
          <w:sz w:val="21"/>
          <w:szCs w:val="21"/>
        </w:rPr>
        <w:t>RDR</w:t>
      </w:r>
      <w:r w:rsidR="00CD47CE" w:rsidRPr="00CD47CE">
        <w:rPr>
          <w:i/>
          <w:sz w:val="21"/>
          <w:szCs w:val="21"/>
        </w:rPr>
        <w:t xml:space="preserve"> / EV assumption</w:t>
      </w:r>
      <w:r w:rsidR="00CD47CE">
        <w:rPr>
          <w:i/>
          <w:sz w:val="21"/>
          <w:szCs w:val="21"/>
        </w:rPr>
        <w:t>s</w:t>
      </w:r>
      <w:r w:rsidR="00CD47CE" w:rsidRPr="00CD47CE">
        <w:rPr>
          <w:i/>
          <w:sz w:val="21"/>
          <w:szCs w:val="21"/>
        </w:rPr>
        <w:t xml:space="preserve"> can be different from MoS BE basis</w:t>
      </w:r>
    </w:p>
    <w:p w14:paraId="084F4B70" w14:textId="49E59F08" w:rsidR="008B40B6" w:rsidRDefault="008B40B6" w:rsidP="00E16852">
      <w:pPr>
        <w:snapToGrid w:val="0"/>
        <w:spacing w:after="0"/>
        <w:ind w:left="-426" w:firstLine="195"/>
      </w:pPr>
      <w:r>
        <w:t xml:space="preserve">iii) </w:t>
      </w:r>
      <w:r w:rsidRPr="008B40B6">
        <w:t xml:space="preserve">Considerations prior to </w:t>
      </w:r>
      <w:r>
        <w:t xml:space="preserve">implementing </w:t>
      </w:r>
      <w:r w:rsidRPr="00CE11EC">
        <w:rPr>
          <w:b/>
          <w:color w:val="365F91" w:themeColor="accent1" w:themeShade="BF"/>
        </w:rPr>
        <w:t>EV/VNB</w:t>
      </w:r>
      <w:r w:rsidRPr="008B40B6">
        <w:t xml:space="preserve"> Reporting</w:t>
      </w:r>
      <w:r w:rsidR="00E16852">
        <w:t>:</w:t>
      </w:r>
    </w:p>
    <w:p w14:paraId="4E4F5663" w14:textId="2699D89B" w:rsidR="00E16852" w:rsidRPr="00E16852" w:rsidRDefault="00E16852" w:rsidP="00E16852">
      <w:pPr>
        <w:snapToGrid w:val="0"/>
        <w:spacing w:after="0"/>
        <w:ind w:left="-426" w:firstLine="195"/>
        <w:rPr>
          <w:i/>
          <w:sz w:val="21"/>
          <w:szCs w:val="21"/>
        </w:rPr>
      </w:pPr>
      <w:r w:rsidRPr="00E16852">
        <w:rPr>
          <w:i/>
          <w:sz w:val="21"/>
          <w:szCs w:val="21"/>
        </w:rPr>
        <w:t xml:space="preserve">     </w:t>
      </w:r>
      <w:r>
        <w:rPr>
          <w:i/>
          <w:sz w:val="21"/>
          <w:szCs w:val="21"/>
        </w:rPr>
        <w:t xml:space="preserve"> </w:t>
      </w:r>
      <w:r w:rsidRPr="00E16852">
        <w:rPr>
          <w:i/>
          <w:sz w:val="21"/>
          <w:szCs w:val="21"/>
        </w:rPr>
        <w:t xml:space="preserve">resources / develop projection model / external review judgement / educate key stakeholders </w:t>
      </w:r>
    </w:p>
    <w:p w14:paraId="69D11128" w14:textId="05615F79" w:rsidR="00660728" w:rsidRPr="00821A37" w:rsidRDefault="00660728" w:rsidP="00660728">
      <w:pPr>
        <w:snapToGrid w:val="0"/>
        <w:spacing w:after="0"/>
        <w:ind w:left="-426"/>
        <w:rPr>
          <w:color w:val="FF0000"/>
        </w:rPr>
      </w:pPr>
      <w:r w:rsidRPr="008A4D59">
        <w:rPr>
          <w:highlight w:val="yellow"/>
        </w:rPr>
        <w:t>2b.</w:t>
      </w:r>
      <w:r w:rsidRPr="00660728">
        <w:t xml:space="preserve"> i) </w:t>
      </w:r>
      <w:r w:rsidR="008A4D59">
        <w:t>How to d</w:t>
      </w:r>
      <w:r w:rsidRPr="00660728">
        <w:t xml:space="preserve">etermine the </w:t>
      </w:r>
      <w:r w:rsidRPr="00660728">
        <w:rPr>
          <w:color w:val="FF0000"/>
        </w:rPr>
        <w:t xml:space="preserve">multiplier </w:t>
      </w:r>
      <w:r w:rsidRPr="00660728">
        <w:t>when calculating</w:t>
      </w:r>
      <w:r w:rsidRPr="00660728">
        <w:rPr>
          <w:b/>
        </w:rPr>
        <w:t xml:space="preserve"> </w:t>
      </w:r>
      <w:r w:rsidRPr="00CE11EC">
        <w:rPr>
          <w:b/>
          <w:color w:val="365F91" w:themeColor="accent1" w:themeShade="BF"/>
        </w:rPr>
        <w:t xml:space="preserve">VNB </w:t>
      </w:r>
      <w:r w:rsidR="00B36CFF" w:rsidRPr="00B36CFF">
        <w:t>written year-to-date</w:t>
      </w:r>
    </w:p>
    <w:p w14:paraId="148C0F57" w14:textId="35F27606" w:rsidR="00660728" w:rsidRDefault="00660728" w:rsidP="00660728">
      <w:pPr>
        <w:snapToGrid w:val="0"/>
        <w:spacing w:after="0"/>
        <w:ind w:left="-426"/>
      </w:pPr>
      <w:r>
        <w:t xml:space="preserve">      ii) Adv &amp; Disadv of </w:t>
      </w:r>
      <w:r w:rsidR="009C6A04">
        <w:t xml:space="preserve">the </w:t>
      </w:r>
      <w:r w:rsidR="009C6A04" w:rsidRPr="009C6A04">
        <w:t xml:space="preserve">suggested approach </w:t>
      </w:r>
      <w:r w:rsidR="008A4D59">
        <w:t xml:space="preserve">(YTD sales * Multiplier) </w:t>
      </w:r>
      <w:r w:rsidR="009C6A04">
        <w:t xml:space="preserve">to calculate </w:t>
      </w:r>
      <w:r w:rsidRPr="00B36CFF">
        <w:rPr>
          <w:b/>
        </w:rPr>
        <w:t>monthly</w:t>
      </w:r>
      <w:r>
        <w:t xml:space="preserve"> </w:t>
      </w:r>
      <w:r w:rsidRPr="00CE11EC">
        <w:rPr>
          <w:b/>
          <w:color w:val="365F91" w:themeColor="accent1" w:themeShade="BF"/>
        </w:rPr>
        <w:t>VNB</w:t>
      </w:r>
    </w:p>
    <w:p w14:paraId="5C352DFB" w14:textId="53D5972C" w:rsidR="00660728" w:rsidRDefault="00660728" w:rsidP="00660728">
      <w:pPr>
        <w:snapToGrid w:val="0"/>
        <w:spacing w:after="0"/>
        <w:ind w:left="-426"/>
      </w:pPr>
      <w:r>
        <w:t xml:space="preserve">     iii) </w:t>
      </w:r>
      <w:r w:rsidR="008A4D59">
        <w:t>Why</w:t>
      </w:r>
      <w:r>
        <w:t xml:space="preserve"> monthly </w:t>
      </w:r>
      <w:r w:rsidRPr="00CE11EC">
        <w:rPr>
          <w:b/>
          <w:color w:val="365F91" w:themeColor="accent1" w:themeShade="BF"/>
        </w:rPr>
        <w:t>EV</w:t>
      </w:r>
      <w:r>
        <w:t xml:space="preserve"> r</w:t>
      </w:r>
      <w:r w:rsidRPr="008B40B6">
        <w:t>eporting</w:t>
      </w:r>
      <w:r w:rsidR="008A4D59">
        <w:t xml:space="preserve"> is not worthwhile: </w:t>
      </w:r>
      <w:r w:rsidR="008A4D59" w:rsidRPr="008A4D59">
        <w:rPr>
          <w:i/>
        </w:rPr>
        <w:t>no major assumption change / take time</w:t>
      </w:r>
    </w:p>
    <w:p w14:paraId="09737B61" w14:textId="55A3D419" w:rsidR="00520935" w:rsidRDefault="00DE05EC" w:rsidP="00DE05EC">
      <w:pPr>
        <w:snapToGrid w:val="0"/>
        <w:spacing w:after="0"/>
        <w:ind w:left="-426"/>
      </w:pPr>
      <w:r>
        <w:t>2c.</w:t>
      </w:r>
      <w:r w:rsidR="00520935">
        <w:t xml:space="preserve"> </w:t>
      </w:r>
      <w:r w:rsidR="00CE7F02">
        <w:t xml:space="preserve">ii) </w:t>
      </w:r>
      <w:r w:rsidR="00520935">
        <w:t xml:space="preserve">Key information that </w:t>
      </w:r>
      <w:r w:rsidR="00520935" w:rsidRPr="00520935">
        <w:t xml:space="preserve">enable a better comparison of </w:t>
      </w:r>
      <w:r w:rsidR="00520935" w:rsidRPr="00CE11EC">
        <w:rPr>
          <w:b/>
          <w:color w:val="365F91" w:themeColor="accent1" w:themeShade="BF"/>
        </w:rPr>
        <w:t>EV/VNB</w:t>
      </w:r>
      <w:r w:rsidR="00520935" w:rsidRPr="008B40B6">
        <w:t xml:space="preserve"> </w:t>
      </w:r>
      <w:r w:rsidR="00520935" w:rsidRPr="00520935">
        <w:t>with competitors</w:t>
      </w:r>
      <w:r w:rsidR="00520935">
        <w:t xml:space="preserve">: </w:t>
      </w:r>
    </w:p>
    <w:p w14:paraId="4FA178A0" w14:textId="587AB87F" w:rsidR="00DE05EC" w:rsidRPr="00CE7F02" w:rsidRDefault="00520935" w:rsidP="00DE05EC">
      <w:pPr>
        <w:snapToGrid w:val="0"/>
        <w:spacing w:after="0"/>
        <w:ind w:left="-426"/>
        <w:rPr>
          <w:i/>
          <w:sz w:val="21"/>
          <w:szCs w:val="21"/>
        </w:rPr>
      </w:pPr>
      <w:r w:rsidRPr="00CE7F02">
        <w:rPr>
          <w:sz w:val="21"/>
          <w:szCs w:val="21"/>
        </w:rPr>
        <w:t xml:space="preserve">      </w:t>
      </w:r>
      <w:r w:rsidR="00CE7F02" w:rsidRPr="00CE7F02">
        <w:rPr>
          <w:sz w:val="21"/>
          <w:szCs w:val="21"/>
        </w:rPr>
        <w:t xml:space="preserve">    </w:t>
      </w:r>
      <w:r w:rsidR="00F52868">
        <w:rPr>
          <w:sz w:val="21"/>
          <w:szCs w:val="21"/>
        </w:rPr>
        <w:t xml:space="preserve"> </w:t>
      </w:r>
      <w:r w:rsidR="00BE6CED">
        <w:rPr>
          <w:i/>
          <w:sz w:val="21"/>
          <w:szCs w:val="21"/>
        </w:rPr>
        <w:t>s</w:t>
      </w:r>
      <w:r w:rsidRPr="00CE7F02">
        <w:rPr>
          <w:i/>
          <w:sz w:val="21"/>
          <w:szCs w:val="21"/>
        </w:rPr>
        <w:t xml:space="preserve">ensitivities (e.g. Project Fulton) / </w:t>
      </w:r>
      <w:r w:rsidR="00FC5F12" w:rsidRPr="00CE7F02">
        <w:rPr>
          <w:i/>
          <w:sz w:val="21"/>
          <w:szCs w:val="21"/>
        </w:rPr>
        <w:t xml:space="preserve">RDR / </w:t>
      </w:r>
      <w:r w:rsidRPr="00CE7F02">
        <w:rPr>
          <w:i/>
          <w:sz w:val="21"/>
          <w:szCs w:val="21"/>
        </w:rPr>
        <w:t>methodology used</w:t>
      </w:r>
      <w:r w:rsidR="0031480F" w:rsidRPr="00CE7F02">
        <w:rPr>
          <w:i/>
          <w:sz w:val="21"/>
          <w:szCs w:val="21"/>
        </w:rPr>
        <w:t xml:space="preserve"> / franking credits included</w:t>
      </w:r>
    </w:p>
    <w:p w14:paraId="34BC17F4" w14:textId="11E020DC" w:rsidR="00DE05EC" w:rsidRPr="002F62AA" w:rsidRDefault="00DE05EC" w:rsidP="00DE05E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414C62" w:rsidRPr="00414C62">
        <w:rPr>
          <w:b/>
          <w:color w:val="CC9900"/>
        </w:rPr>
        <w:t>Capital</w:t>
      </w:r>
    </w:p>
    <w:p w14:paraId="4FD8BE0D" w14:textId="728DE8E9" w:rsidR="00991A64" w:rsidRDefault="00DE05EC" w:rsidP="00DE05EC">
      <w:pPr>
        <w:snapToGrid w:val="0"/>
        <w:spacing w:after="0"/>
        <w:ind w:left="-426"/>
      </w:pPr>
      <w:r>
        <w:t>3a.</w:t>
      </w:r>
      <w:r w:rsidR="00414C62">
        <w:t xml:space="preserve"> </w:t>
      </w:r>
      <w:r w:rsidR="008E4236">
        <w:t>Possible reasons for reduction in Capital Base</w:t>
      </w:r>
      <w:r w:rsidR="00150052">
        <w:t xml:space="preserve"> (daily dashboard)</w:t>
      </w:r>
      <w:r w:rsidR="006801C9">
        <w:t xml:space="preserve">: </w:t>
      </w:r>
    </w:p>
    <w:p w14:paraId="2EEFACC1" w14:textId="492D2C8E" w:rsidR="00DE05EC" w:rsidRPr="00991A64" w:rsidRDefault="006801C9" w:rsidP="00991A64">
      <w:pPr>
        <w:snapToGrid w:val="0"/>
        <w:spacing w:after="0"/>
        <w:ind w:left="-90"/>
        <w:rPr>
          <w:i/>
          <w:sz w:val="20"/>
          <w:szCs w:val="20"/>
        </w:rPr>
      </w:pPr>
      <w:r w:rsidRPr="00991A64">
        <w:rPr>
          <w:i/>
          <w:sz w:val="20"/>
          <w:szCs w:val="20"/>
        </w:rPr>
        <w:t>transfer / adverse return</w:t>
      </w:r>
      <w:r w:rsidR="00991A64" w:rsidRPr="00991A64">
        <w:rPr>
          <w:i/>
          <w:sz w:val="20"/>
          <w:szCs w:val="20"/>
        </w:rPr>
        <w:t xml:space="preserve"> OR assumption change</w:t>
      </w:r>
      <w:r w:rsidR="007E5E62" w:rsidRPr="00991A64">
        <w:rPr>
          <w:i/>
          <w:sz w:val="20"/>
          <w:szCs w:val="20"/>
        </w:rPr>
        <w:t xml:space="preserve"> ==&gt; loss recognition ==&gt; reduce net asset</w:t>
      </w:r>
      <w:r w:rsidRPr="00991A64">
        <w:rPr>
          <w:i/>
          <w:sz w:val="20"/>
          <w:szCs w:val="20"/>
        </w:rPr>
        <w:t xml:space="preserve"> / operational / NB</w:t>
      </w:r>
      <w:r w:rsidR="00991A64" w:rsidRPr="00991A64">
        <w:rPr>
          <w:i/>
          <w:sz w:val="20"/>
          <w:szCs w:val="20"/>
        </w:rPr>
        <w:t xml:space="preserve"> written ==&gt; large upfront cost ==&gt; increase regulatory adj</w:t>
      </w:r>
      <w:r w:rsidR="00991A64">
        <w:rPr>
          <w:i/>
          <w:sz w:val="20"/>
          <w:szCs w:val="20"/>
        </w:rPr>
        <w:t>ustment</w:t>
      </w:r>
      <w:r w:rsidR="00991A64" w:rsidRPr="00991A64">
        <w:rPr>
          <w:i/>
          <w:sz w:val="20"/>
          <w:szCs w:val="20"/>
        </w:rPr>
        <w:t xml:space="preserve"> ==&gt; reduce capital base</w:t>
      </w:r>
      <w:r w:rsidR="00150052">
        <w:rPr>
          <w:i/>
          <w:sz w:val="20"/>
          <w:szCs w:val="20"/>
        </w:rPr>
        <w:t xml:space="preserve"> / IR up</w:t>
      </w:r>
    </w:p>
    <w:p w14:paraId="3BC34789" w14:textId="3344298C" w:rsidR="00DE05EC" w:rsidRDefault="00DE05EC" w:rsidP="00DE05EC">
      <w:pPr>
        <w:snapToGrid w:val="0"/>
        <w:spacing w:after="0"/>
        <w:ind w:left="-426"/>
      </w:pPr>
      <w:r>
        <w:t>3b.</w:t>
      </w:r>
      <w:r w:rsidR="008E4236">
        <w:t xml:space="preserve"> </w:t>
      </w:r>
      <w:r w:rsidR="006801C9" w:rsidRPr="00531F34">
        <w:rPr>
          <w:b/>
          <w:color w:val="C00000"/>
        </w:rPr>
        <w:t>AA</w:t>
      </w:r>
      <w:r w:rsidR="006801C9" w:rsidRPr="006801C9">
        <w:rPr>
          <w:color w:val="FF0000"/>
        </w:rPr>
        <w:t>’s consideration regarding</w:t>
      </w:r>
      <w:r w:rsidR="006801C9">
        <w:rPr>
          <w:color w:val="FF0000"/>
        </w:rPr>
        <w:t>:</w:t>
      </w:r>
      <w:r w:rsidR="006801C9" w:rsidRPr="006801C9">
        <w:rPr>
          <w:color w:val="FF0000"/>
        </w:rPr>
        <w:t xml:space="preserve"> </w:t>
      </w:r>
      <w:r w:rsidR="006801C9">
        <w:rPr>
          <w:color w:val="FF0000"/>
        </w:rPr>
        <w:t xml:space="preserve">i) </w:t>
      </w:r>
      <w:r w:rsidR="006801C9" w:rsidRPr="006801C9">
        <w:rPr>
          <w:color w:val="FF0000"/>
        </w:rPr>
        <w:t xml:space="preserve">distribution of surplus </w:t>
      </w:r>
      <w:r w:rsidR="00CD13DC">
        <w:rPr>
          <w:color w:val="FF0000"/>
        </w:rPr>
        <w:t xml:space="preserve">asset </w:t>
      </w:r>
      <w:r w:rsidR="006801C9" w:rsidRPr="006801C9">
        <w:rPr>
          <w:color w:val="FF0000"/>
        </w:rPr>
        <w:t>to shareholder</w:t>
      </w:r>
      <w:r w:rsidR="001041D5">
        <w:rPr>
          <w:color w:val="FF0000"/>
        </w:rPr>
        <w:t xml:space="preserve"> </w:t>
      </w:r>
      <w:r w:rsidR="006801C9">
        <w:rPr>
          <w:color w:val="FF0000"/>
        </w:rPr>
        <w:t xml:space="preserve"> ii) transfer btw SFs</w:t>
      </w:r>
    </w:p>
    <w:p w14:paraId="4D9C25AD" w14:textId="08F057DD" w:rsidR="00DE05EC" w:rsidRDefault="00DE05EC" w:rsidP="00DE05EC">
      <w:pPr>
        <w:snapToGrid w:val="0"/>
        <w:spacing w:after="0"/>
        <w:ind w:left="-426"/>
      </w:pPr>
      <w:r>
        <w:t>3c.</w:t>
      </w:r>
      <w:r w:rsidR="00E055DA">
        <w:t xml:space="preserve"> </w:t>
      </w:r>
      <w:r w:rsidR="00EC38BB">
        <w:t xml:space="preserve">i) </w:t>
      </w:r>
      <w:r w:rsidR="00E055DA">
        <w:t xml:space="preserve">Reduce the volatility of ECR%: </w:t>
      </w:r>
      <w:r w:rsidR="00E055DA" w:rsidRPr="009D5DD1">
        <w:rPr>
          <w:i/>
          <w:color w:val="FF0000"/>
        </w:rPr>
        <w:t xml:space="preserve">terminal bonus rather </w:t>
      </w:r>
      <w:r w:rsidR="00EC38BB" w:rsidRPr="009D5DD1">
        <w:rPr>
          <w:i/>
          <w:color w:val="FF0000"/>
        </w:rPr>
        <w:t xml:space="preserve">than </w:t>
      </w:r>
      <w:r w:rsidR="00E055DA" w:rsidRPr="009D5DD1">
        <w:rPr>
          <w:i/>
          <w:color w:val="FF0000"/>
        </w:rPr>
        <w:t xml:space="preserve">reversionary </w:t>
      </w:r>
      <w:r w:rsidR="00E055DA" w:rsidRPr="009D5DD1">
        <w:rPr>
          <w:i/>
        </w:rPr>
        <w:t>/ reinsurance / ALM</w:t>
      </w:r>
    </w:p>
    <w:p w14:paraId="30911F61" w14:textId="29E76CF6" w:rsidR="00EC38BB" w:rsidRDefault="00EC38BB" w:rsidP="00DE05EC">
      <w:pPr>
        <w:snapToGrid w:val="0"/>
        <w:spacing w:after="0"/>
        <w:ind w:left="-426"/>
      </w:pPr>
      <w:r>
        <w:t xml:space="preserve">     ii) </w:t>
      </w:r>
      <w:r w:rsidRPr="00EC38BB">
        <w:rPr>
          <w:color w:val="FF0000"/>
        </w:rPr>
        <w:t xml:space="preserve">PCA movement after </w:t>
      </w:r>
      <w:r w:rsidRPr="009D5DD1">
        <w:rPr>
          <w:b/>
          <w:color w:val="FF0000"/>
        </w:rPr>
        <w:t>combining SFs</w:t>
      </w:r>
    </w:p>
    <w:p w14:paraId="7A5E4A57" w14:textId="03B0F696" w:rsidR="00DE05EC" w:rsidRDefault="00DE05EC" w:rsidP="00DE05EC">
      <w:pPr>
        <w:snapToGrid w:val="0"/>
        <w:spacing w:after="0"/>
        <w:ind w:left="-426"/>
      </w:pPr>
      <w:r>
        <w:t>3d.</w:t>
      </w:r>
      <w:r w:rsidR="00E055DA">
        <w:t xml:space="preserve"> </w:t>
      </w:r>
      <w:r w:rsidR="008A52E8">
        <w:t xml:space="preserve">Why asset type backing PRP and RFBEL of Par </w:t>
      </w:r>
      <w:r w:rsidR="005264C4">
        <w:t xml:space="preserve">is diff: </w:t>
      </w:r>
      <w:r w:rsidR="005264C4" w:rsidRPr="005264C4">
        <w:rPr>
          <w:i/>
          <w:sz w:val="21"/>
          <w:szCs w:val="21"/>
        </w:rPr>
        <w:t xml:space="preserve">p/h expects risky asset </w:t>
      </w:r>
      <w:r w:rsidR="005264C4">
        <w:rPr>
          <w:i/>
          <w:sz w:val="21"/>
          <w:szCs w:val="21"/>
        </w:rPr>
        <w:t>v.s</w:t>
      </w:r>
      <w:r w:rsidR="005264C4" w:rsidRPr="005264C4">
        <w:rPr>
          <w:i/>
          <w:sz w:val="21"/>
          <w:szCs w:val="21"/>
        </w:rPr>
        <w:t xml:space="preserve"> guaranteed benefit</w:t>
      </w:r>
      <w:r w:rsidR="005264C4">
        <w:t xml:space="preserve"> </w:t>
      </w:r>
    </w:p>
    <w:p w14:paraId="780E76C6" w14:textId="240DDC92" w:rsidR="000F06B7" w:rsidRDefault="000F06B7" w:rsidP="000F06B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</w:t>
      </w:r>
      <w:r w:rsidRPr="008923A9">
        <w:rPr>
          <w:b/>
          <w:highlight w:val="yellow"/>
        </w:rPr>
        <w:t>2</w:t>
      </w:r>
    </w:p>
    <w:p w14:paraId="5DEF7035" w14:textId="3863601C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445F78">
        <w:rPr>
          <w:b/>
        </w:rPr>
        <w:t xml:space="preserve">Liabilities, </w:t>
      </w:r>
      <w:r w:rsidR="001F3E8F" w:rsidRPr="00414C62">
        <w:rPr>
          <w:b/>
          <w:color w:val="CC9900"/>
        </w:rPr>
        <w:t>Capital</w:t>
      </w:r>
      <w:r w:rsidR="00445F78">
        <w:rPr>
          <w:b/>
        </w:rPr>
        <w:t xml:space="preserve">,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445F78">
        <w:rPr>
          <w:b/>
        </w:rPr>
        <w:t xml:space="preserve">, </w:t>
      </w:r>
      <w:r w:rsidR="001F3E8F" w:rsidRPr="00CE11EC">
        <w:rPr>
          <w:b/>
          <w:color w:val="365F91" w:themeColor="accent1" w:themeShade="BF"/>
        </w:rPr>
        <w:t>EV</w:t>
      </w:r>
    </w:p>
    <w:p w14:paraId="297E5123" w14:textId="195A3EB7" w:rsidR="00EB388C" w:rsidRDefault="00EB388C" w:rsidP="00EB388C">
      <w:pPr>
        <w:snapToGrid w:val="0"/>
        <w:spacing w:after="0"/>
        <w:ind w:left="-426"/>
        <w:rPr>
          <w:vertAlign w:val="subscript"/>
        </w:rPr>
      </w:pPr>
      <w:r>
        <w:t>1a. Asset</w:t>
      </w:r>
      <w:r w:rsidR="00EB0754" w:rsidRPr="00EB0754">
        <w:rPr>
          <w:vertAlign w:val="subscript"/>
        </w:rPr>
        <w:t>t+1</w:t>
      </w:r>
      <w:r w:rsidR="00EB0754">
        <w:rPr>
          <w:vertAlign w:val="subscript"/>
        </w:rPr>
        <w:t xml:space="preserve"> </w:t>
      </w:r>
      <w:r w:rsidR="00EB0754">
        <w:t>= Asset</w:t>
      </w:r>
      <w:r w:rsidR="00EB0754" w:rsidRPr="00EB0754">
        <w:rPr>
          <w:vertAlign w:val="subscript"/>
        </w:rPr>
        <w:t>t</w:t>
      </w:r>
      <w:r w:rsidR="00EB0754">
        <w:t xml:space="preserve"> + Profit</w:t>
      </w:r>
      <w:r w:rsidR="00EB0754" w:rsidRPr="00EB0754">
        <w:rPr>
          <w:vertAlign w:val="subscript"/>
        </w:rPr>
        <w:t>t+1</w:t>
      </w:r>
      <w:r w:rsidR="00EB0754">
        <w:t xml:space="preserve"> + Investment</w:t>
      </w:r>
      <w:r w:rsidR="00EB0754" w:rsidRPr="00EB0754">
        <w:rPr>
          <w:vertAlign w:val="subscript"/>
        </w:rPr>
        <w:t>t+1</w:t>
      </w:r>
      <w:r w:rsidR="00EB0754">
        <w:t xml:space="preserve"> – Tax on profit</w:t>
      </w:r>
      <w:r w:rsidR="00EB0754" w:rsidRPr="00EB0754">
        <w:rPr>
          <w:vertAlign w:val="subscript"/>
        </w:rPr>
        <w:t>t+1</w:t>
      </w:r>
    </w:p>
    <w:p w14:paraId="2670872F" w14:textId="0816A7C0" w:rsidR="0038010B" w:rsidRPr="0038010B" w:rsidRDefault="0038010B" w:rsidP="00EB388C">
      <w:pPr>
        <w:snapToGrid w:val="0"/>
        <w:spacing w:after="0"/>
        <w:ind w:left="-426"/>
      </w:pPr>
      <w:r>
        <w:t xml:space="preserve">      </w:t>
      </w:r>
      <w:r w:rsidRPr="00295046">
        <w:t>IRC</w:t>
      </w:r>
      <w:r>
        <w:t xml:space="preserve"> = </w:t>
      </w:r>
      <w:r w:rsidRPr="0038010B">
        <w:t>Stressed Claims</w:t>
      </w:r>
      <w:r>
        <w:t xml:space="preserve"> &amp; Expenses</w:t>
      </w:r>
      <w:r w:rsidRPr="0038010B">
        <w:t xml:space="preserve"> in Excess of Base</w:t>
      </w:r>
      <w:r>
        <w:t xml:space="preserve"> – </w:t>
      </w:r>
      <w:r w:rsidRPr="0038010B">
        <w:t>Pre-tax</w:t>
      </w:r>
      <w:r>
        <w:t xml:space="preserve"> </w:t>
      </w:r>
      <w:r w:rsidRPr="0038010B">
        <w:t xml:space="preserve">Profit </w:t>
      </w:r>
    </w:p>
    <w:p w14:paraId="6DFB633C" w14:textId="5614C47A" w:rsidR="00EB388C" w:rsidRDefault="00EB388C" w:rsidP="00EB388C">
      <w:pPr>
        <w:snapToGrid w:val="0"/>
        <w:spacing w:after="0"/>
        <w:ind w:left="-426"/>
        <w:rPr>
          <w:color w:val="FF0000"/>
        </w:rPr>
      </w:pPr>
      <w:r>
        <w:t xml:space="preserve">1b. </w:t>
      </w:r>
      <w:r w:rsidR="00330C3D">
        <w:rPr>
          <w:color w:val="FF0000"/>
        </w:rPr>
        <w:t>i)</w:t>
      </w:r>
      <w:r w:rsidRPr="004171B9">
        <w:rPr>
          <w:color w:val="FF0000"/>
        </w:rPr>
        <w:t xml:space="preserve"> </w:t>
      </w:r>
      <w:r w:rsidRPr="00B87A4E">
        <w:rPr>
          <w:color w:val="FF0000"/>
        </w:rPr>
        <w:t>Checks could be performed on the proposed assumptions</w:t>
      </w:r>
      <w:r>
        <w:rPr>
          <w:color w:val="FF0000"/>
        </w:rPr>
        <w:t xml:space="preserve"> for Sales / Loss Ratio / Stress Margin</w:t>
      </w:r>
    </w:p>
    <w:p w14:paraId="601AE57D" w14:textId="4C928CFA" w:rsidR="00EB388C" w:rsidRDefault="00EB388C" w:rsidP="00EB388C">
      <w:pPr>
        <w:snapToGrid w:val="0"/>
        <w:spacing w:after="0"/>
        <w:ind w:left="-426"/>
      </w:pPr>
      <w:r>
        <w:t xml:space="preserve"> </w:t>
      </w:r>
      <w:r w:rsidRPr="004171B9">
        <w:t xml:space="preserve">   </w:t>
      </w:r>
      <w:r>
        <w:t xml:space="preserve"> </w:t>
      </w:r>
      <w:r w:rsidR="00330C3D">
        <w:t xml:space="preserve"> ii)</w:t>
      </w:r>
      <w:r w:rsidRPr="004171B9">
        <w:t xml:space="preserve"> </w:t>
      </w:r>
      <w:r>
        <w:t>Comment on the determination of target surplus</w:t>
      </w:r>
    </w:p>
    <w:p w14:paraId="78E4532F" w14:textId="66A8EC1B" w:rsidR="007E7420" w:rsidRDefault="00EB388C" w:rsidP="00EB388C">
      <w:pPr>
        <w:snapToGrid w:val="0"/>
        <w:spacing w:after="0"/>
        <w:ind w:left="-426"/>
      </w:pPr>
      <w:r>
        <w:t xml:space="preserve">1c. </w:t>
      </w:r>
      <w:r w:rsidR="007E7420">
        <w:t xml:space="preserve">i) How to estimate </w:t>
      </w:r>
      <w:r w:rsidR="001F3E8F">
        <w:rPr>
          <w:b/>
          <w:color w:val="365F91" w:themeColor="accent1" w:themeShade="BF"/>
        </w:rPr>
        <w:t>A</w:t>
      </w:r>
      <w:r w:rsidR="001F3E8F" w:rsidRPr="00CE11EC">
        <w:rPr>
          <w:b/>
          <w:color w:val="365F91" w:themeColor="accent1" w:themeShade="BF"/>
        </w:rPr>
        <w:t>V</w:t>
      </w:r>
      <w:r w:rsidR="001F3E8F">
        <w:t xml:space="preserve"> </w:t>
      </w:r>
      <w:r w:rsidR="007E7420">
        <w:t>at T = 10</w:t>
      </w:r>
      <w:r w:rsidR="0004339D">
        <w:t xml:space="preserve">: </w:t>
      </w:r>
      <w:r w:rsidR="0004339D">
        <w:rPr>
          <w:i/>
          <w:sz w:val="21"/>
          <w:szCs w:val="21"/>
        </w:rPr>
        <w:t>assump*</w:t>
      </w:r>
      <w:r w:rsidR="0004339D" w:rsidRPr="0004339D">
        <w:rPr>
          <w:i/>
          <w:sz w:val="21"/>
          <w:szCs w:val="21"/>
        </w:rPr>
        <w:t>/ RDR / franking credits / NB: 1-year sale times a multiplier</w:t>
      </w:r>
    </w:p>
    <w:p w14:paraId="51F04A81" w14:textId="0AC14589" w:rsidR="00EB388C" w:rsidRDefault="00A24396" w:rsidP="00EB388C">
      <w:pPr>
        <w:snapToGrid w:val="0"/>
        <w:spacing w:after="0"/>
        <w:ind w:left="-426"/>
      </w:pPr>
      <w:r>
        <w:t xml:space="preserve">   </w:t>
      </w:r>
      <w:r w:rsidR="007E7420">
        <w:t xml:space="preserve"> ii</w:t>
      </w:r>
      <w:r w:rsidR="00293EE1">
        <w:t>i</w:t>
      </w:r>
      <w:r w:rsidR="007E7420">
        <w:t xml:space="preserve">) </w:t>
      </w:r>
      <w:r w:rsidR="00EB388C">
        <w:t xml:space="preserve">Why use </w:t>
      </w:r>
      <w:r w:rsidR="001F3E8F" w:rsidRPr="00CE11EC">
        <w:rPr>
          <w:b/>
          <w:color w:val="365F91" w:themeColor="accent1" w:themeShade="BF"/>
        </w:rPr>
        <w:t>EV</w:t>
      </w:r>
      <w:r w:rsidR="001F3E8F">
        <w:t xml:space="preserve"> </w:t>
      </w:r>
      <w:r w:rsidR="00EB388C">
        <w:t xml:space="preserve">approach: </w:t>
      </w:r>
      <w:r w:rsidR="00EB388C" w:rsidRPr="00293EE1">
        <w:rPr>
          <w:i/>
          <w:sz w:val="21"/>
          <w:szCs w:val="21"/>
        </w:rPr>
        <w:t>more common / be able to compare with other companies</w:t>
      </w:r>
    </w:p>
    <w:p w14:paraId="6F163838" w14:textId="5A8FEC31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A409DC">
        <w:rPr>
          <w:b/>
        </w:rPr>
        <w:t xml:space="preserve">Liabilities, </w:t>
      </w:r>
      <w:r w:rsidR="00A409DC" w:rsidRPr="00C44B35">
        <w:rPr>
          <w:b/>
          <w:color w:val="7030A0"/>
        </w:rPr>
        <w:t>Reinsurance</w:t>
      </w:r>
    </w:p>
    <w:p w14:paraId="4277B308" w14:textId="77E31594" w:rsidR="000F06B7" w:rsidRDefault="000F06B7" w:rsidP="000F06B7">
      <w:pPr>
        <w:snapToGrid w:val="0"/>
        <w:spacing w:after="0"/>
        <w:ind w:left="-426"/>
      </w:pPr>
      <w:r>
        <w:t>2a.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</w:p>
    <w:p w14:paraId="051C08F6" w14:textId="24063FBD" w:rsidR="000F06B7" w:rsidRDefault="000F06B7" w:rsidP="000F06B7">
      <w:pPr>
        <w:snapToGrid w:val="0"/>
        <w:spacing w:after="0"/>
        <w:ind w:left="-426"/>
        <w:rPr>
          <w:i/>
          <w:color w:val="FF0000"/>
          <w:sz w:val="21"/>
          <w:szCs w:val="21"/>
        </w:rPr>
      </w:pPr>
      <w:r>
        <w:t>2b.</w:t>
      </w:r>
      <w:r w:rsidR="00A409DC">
        <w:t xml:space="preserve"> Determine </w:t>
      </w:r>
      <w:r w:rsidR="001F3E8F" w:rsidRPr="00CE11EC">
        <w:rPr>
          <w:b/>
          <w:color w:val="FF7171"/>
        </w:rPr>
        <w:t>PL</w:t>
      </w:r>
      <w:r w:rsidR="001F3E8F">
        <w:t xml:space="preserve"> </w:t>
      </w:r>
      <w:r w:rsidR="00A409DC">
        <w:t>net of reinsurance</w:t>
      </w:r>
      <w:r w:rsidR="004A330E">
        <w:t xml:space="preserve">: </w:t>
      </w:r>
      <w:r w:rsidR="004A330E" w:rsidRPr="004A330E">
        <w:rPr>
          <w:i/>
          <w:color w:val="FF0000"/>
          <w:sz w:val="21"/>
          <w:szCs w:val="21"/>
        </w:rPr>
        <w:t>reinsured profit margin = commission received</w:t>
      </w:r>
      <w:r w:rsidR="007227B7" w:rsidRPr="007227B7">
        <w:rPr>
          <w:i/>
          <w:color w:val="FF0000"/>
          <w:sz w:val="21"/>
          <w:szCs w:val="21"/>
        </w:rPr>
        <w:t xml:space="preserve"> </w:t>
      </w:r>
      <w:r w:rsidR="007227B7" w:rsidRPr="004A330E">
        <w:rPr>
          <w:i/>
          <w:color w:val="FF0000"/>
          <w:sz w:val="21"/>
          <w:szCs w:val="21"/>
        </w:rPr>
        <w:t>–</w:t>
      </w:r>
      <w:r w:rsidR="007227B7">
        <w:rPr>
          <w:i/>
          <w:color w:val="FF0000"/>
          <w:sz w:val="21"/>
          <w:szCs w:val="21"/>
        </w:rPr>
        <w:t xml:space="preserve"> reinsured BEL</w:t>
      </w:r>
    </w:p>
    <w:p w14:paraId="55774EA7" w14:textId="1CCAE429" w:rsidR="007227B7" w:rsidRDefault="00097E53" w:rsidP="000F06B7">
      <w:pPr>
        <w:snapToGrid w:val="0"/>
        <w:spacing w:after="0"/>
        <w:ind w:left="-426"/>
      </w:pPr>
      <w:r>
        <w:rPr>
          <w:i/>
          <w:color w:val="FF0000"/>
          <w:sz w:val="21"/>
          <w:szCs w:val="21"/>
        </w:rPr>
        <w:t xml:space="preserve">       </w:t>
      </w:r>
      <w:r w:rsidR="007227B7">
        <w:rPr>
          <w:i/>
          <w:color w:val="FF0000"/>
          <w:sz w:val="21"/>
          <w:szCs w:val="21"/>
        </w:rPr>
        <w:t xml:space="preserve">PVFM net of reinsurance = PVFM gross of reinsurance + </w:t>
      </w:r>
      <w:r w:rsidR="007227B7" w:rsidRPr="004A330E">
        <w:rPr>
          <w:i/>
          <w:color w:val="FF0000"/>
          <w:sz w:val="21"/>
          <w:szCs w:val="21"/>
        </w:rPr>
        <w:t>reinsured profit margin</w:t>
      </w:r>
    </w:p>
    <w:p w14:paraId="4E4A1D5F" w14:textId="598ABC39" w:rsidR="00AA79D9" w:rsidRDefault="000F06B7" w:rsidP="000F06B7">
      <w:pPr>
        <w:snapToGrid w:val="0"/>
        <w:spacing w:after="0"/>
        <w:ind w:left="-426"/>
      </w:pPr>
      <w:r>
        <w:t>2c.</w:t>
      </w:r>
      <w:r w:rsidR="00F925D1">
        <w:t xml:space="preserve"> </w:t>
      </w:r>
      <w:r w:rsidR="00A73FD8">
        <w:t>New r</w:t>
      </w:r>
      <w:r w:rsidR="00F925D1">
        <w:t xml:space="preserve">einsurance </w:t>
      </w:r>
      <w:r w:rsidR="00A73FD8">
        <w:t xml:space="preserve">contract </w:t>
      </w:r>
      <w:r w:rsidR="00F925D1">
        <w:t xml:space="preserve">impact on </w:t>
      </w:r>
    </w:p>
    <w:p w14:paraId="24D64565" w14:textId="6160D6D7" w:rsidR="00AA79D9" w:rsidRPr="00AA79D9" w:rsidRDefault="00AA79D9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      i) Profit: </w:t>
      </w:r>
      <w:r w:rsidRPr="00AA79D9">
        <w:rPr>
          <w:i/>
          <w:sz w:val="21"/>
          <w:szCs w:val="21"/>
        </w:rPr>
        <w:t>reinsurance commission would not be recognized immediately / reflected in PVFM</w:t>
      </w:r>
    </w:p>
    <w:p w14:paraId="1F906AAF" w14:textId="23D912EC" w:rsidR="000F06B7" w:rsidRDefault="00AA79D9" w:rsidP="000F06B7">
      <w:pPr>
        <w:snapToGrid w:val="0"/>
        <w:spacing w:after="0"/>
        <w:ind w:left="-426"/>
      </w:pPr>
      <w:r>
        <w:t xml:space="preserve">     ii) </w:t>
      </w:r>
      <w:r w:rsidR="000F1749">
        <w:t>Capital Base / IRC</w:t>
      </w:r>
      <w:r>
        <w:t>:</w:t>
      </w:r>
      <w:r w:rsidR="00A73FD8">
        <w:t xml:space="preserve"> </w:t>
      </w:r>
      <w:r w:rsidR="00A73FD8" w:rsidRPr="00A73FD8">
        <w:rPr>
          <w:i/>
          <w:sz w:val="21"/>
          <w:szCs w:val="21"/>
        </w:rPr>
        <w:t>Capital Base increases due to the reinsurance commission</w:t>
      </w:r>
      <w:r w:rsidR="00A73FD8">
        <w:rPr>
          <w:i/>
          <w:sz w:val="21"/>
          <w:szCs w:val="21"/>
        </w:rPr>
        <w:t xml:space="preserve"> / DTA offseting</w:t>
      </w:r>
    </w:p>
    <w:p w14:paraId="6DC9C469" w14:textId="51D2469A" w:rsidR="0056422D" w:rsidRDefault="0056422D" w:rsidP="000F06B7">
      <w:pPr>
        <w:snapToGrid w:val="0"/>
        <w:spacing w:after="0"/>
        <w:ind w:left="-426"/>
      </w:pPr>
      <w:r>
        <w:t xml:space="preserve">2e. </w:t>
      </w:r>
      <w:r w:rsidR="009A2069">
        <w:t>Terms not mentioned in the treaty</w:t>
      </w:r>
      <w:r w:rsidR="000F1749">
        <w:t xml:space="preserve">: </w:t>
      </w:r>
      <w:r w:rsidR="000F1749" w:rsidRPr="00C44B35">
        <w:rPr>
          <w:i/>
          <w:sz w:val="21"/>
          <w:szCs w:val="21"/>
        </w:rPr>
        <w:t>termination, nature of the asset transfer, payment schedules</w:t>
      </w:r>
    </w:p>
    <w:p w14:paraId="00844EA9" w14:textId="341C73A1" w:rsidR="009A2069" w:rsidRDefault="009A2069" w:rsidP="000F06B7">
      <w:pPr>
        <w:snapToGrid w:val="0"/>
        <w:spacing w:after="0"/>
        <w:ind w:left="-426"/>
        <w:rPr>
          <w:b/>
          <w:color w:val="7030A0"/>
        </w:rPr>
      </w:pPr>
      <w:r>
        <w:t>2f.</w:t>
      </w:r>
      <w:r w:rsidR="00582808" w:rsidRPr="00582808">
        <w:t xml:space="preserve"> </w:t>
      </w:r>
      <w:r w:rsidR="00F97A32">
        <w:t xml:space="preserve">i) </w:t>
      </w:r>
      <w:r w:rsidR="00582808">
        <w:t>Transferring the business to another insurer</w:t>
      </w:r>
      <w:r>
        <w:t xml:space="preserve"> </w:t>
      </w:r>
      <w:r w:rsidR="00B61899" w:rsidRPr="00B61899">
        <w:rPr>
          <w:i/>
        </w:rPr>
        <w:t>v.s</w:t>
      </w:r>
      <w:r w:rsidR="00F91A47">
        <w:t xml:space="preserve"> </w:t>
      </w:r>
      <w:r w:rsidR="00582808" w:rsidRPr="00582808">
        <w:rPr>
          <w:color w:val="7030A0"/>
        </w:rPr>
        <w:t>100% quota share</w:t>
      </w:r>
      <w:r w:rsidR="00582808" w:rsidRPr="00582808">
        <w:rPr>
          <w:b/>
          <w:color w:val="7030A0"/>
        </w:rPr>
        <w:t xml:space="preserve"> </w:t>
      </w:r>
      <w:r w:rsidR="00582808" w:rsidRPr="00C44B35">
        <w:rPr>
          <w:b/>
          <w:color w:val="7030A0"/>
        </w:rPr>
        <w:t>Reinsurance</w:t>
      </w:r>
    </w:p>
    <w:p w14:paraId="428CB7D0" w14:textId="4C5F0458" w:rsidR="00F97A32" w:rsidRPr="00F97A32" w:rsidRDefault="00F97A32" w:rsidP="000F06B7">
      <w:pPr>
        <w:snapToGrid w:val="0"/>
        <w:spacing w:after="0"/>
        <w:ind w:left="-426"/>
      </w:pPr>
      <w:r w:rsidRPr="00F97A32">
        <w:t xml:space="preserve">   </w:t>
      </w:r>
      <w:r>
        <w:t xml:space="preserve"> </w:t>
      </w:r>
      <w:r w:rsidRPr="00F97A32">
        <w:t xml:space="preserve">ii) </w:t>
      </w:r>
      <w:r>
        <w:t xml:space="preserve">Transfer process: </w:t>
      </w:r>
      <w:r w:rsidRPr="00441FC2">
        <w:rPr>
          <w:i/>
          <w:sz w:val="20"/>
          <w:szCs w:val="20"/>
        </w:rPr>
        <w:t>Part 9 of Life Act / parties involved / no policyholder is materially worse off / 6-12mth</w:t>
      </w:r>
    </w:p>
    <w:p w14:paraId="3EA6B922" w14:textId="650C2E4B" w:rsidR="000F06B7" w:rsidRPr="002F62AA" w:rsidRDefault="000F06B7" w:rsidP="000F06B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2009A6">
        <w:rPr>
          <w:b/>
        </w:rPr>
        <w:t xml:space="preserve">Analysis of </w:t>
      </w:r>
      <w:r w:rsidR="001F3E8F" w:rsidRPr="00CE11EC">
        <w:rPr>
          <w:b/>
          <w:color w:val="00B050"/>
        </w:rPr>
        <w:t>Profit</w:t>
      </w:r>
      <w:r w:rsidR="001F3E8F">
        <w:rPr>
          <w:b/>
          <w:color w:val="00B050"/>
        </w:rPr>
        <w:t xml:space="preserve"> </w:t>
      </w:r>
      <w:r w:rsidR="009D6507">
        <w:rPr>
          <w:b/>
        </w:rPr>
        <w:t>/ MoS Liabilities</w:t>
      </w:r>
    </w:p>
    <w:p w14:paraId="0127BA26" w14:textId="0CB7DDEC" w:rsidR="00F0714A" w:rsidRDefault="000F06B7" w:rsidP="000F06B7">
      <w:pPr>
        <w:snapToGrid w:val="0"/>
        <w:spacing w:after="0"/>
        <w:ind w:left="-426"/>
      </w:pPr>
      <w:r>
        <w:t>3a.</w:t>
      </w:r>
      <w:r w:rsidR="00693A48">
        <w:t xml:space="preserve"> Possible reasons that AOP and Experience Investigation have contradict results</w:t>
      </w:r>
      <w:r w:rsidR="00F0714A">
        <w:t xml:space="preserve">: </w:t>
      </w:r>
    </w:p>
    <w:p w14:paraId="1D192180" w14:textId="07405A57" w:rsidR="000F06B7" w:rsidRDefault="00F0714A" w:rsidP="000F06B7">
      <w:pPr>
        <w:snapToGrid w:val="0"/>
        <w:spacing w:after="0"/>
        <w:ind w:left="-426"/>
        <w:rPr>
          <w:i/>
          <w:sz w:val="21"/>
          <w:szCs w:val="21"/>
        </w:rPr>
      </w:pPr>
      <w:r w:rsidRPr="00F0714A">
        <w:rPr>
          <w:i/>
          <w:sz w:val="21"/>
          <w:szCs w:val="21"/>
        </w:rPr>
        <w:t xml:space="preserve">       </w:t>
      </w:r>
      <w:r w:rsidR="00266F12" w:rsidRPr="00266F12">
        <w:rPr>
          <w:sz w:val="21"/>
          <w:szCs w:val="21"/>
        </w:rPr>
        <w:t xml:space="preserve">i) </w:t>
      </w:r>
      <w:r w:rsidR="005A18F7">
        <w:rPr>
          <w:sz w:val="21"/>
          <w:szCs w:val="21"/>
        </w:rPr>
        <w:t>for</w:t>
      </w:r>
      <w:r w:rsidR="00266F12" w:rsidRPr="00266F12">
        <w:rPr>
          <w:sz w:val="21"/>
          <w:szCs w:val="21"/>
        </w:rPr>
        <w:t xml:space="preserve"> Morbidity:</w:t>
      </w:r>
      <w:r w:rsidR="00266F12">
        <w:rPr>
          <w:i/>
          <w:sz w:val="21"/>
          <w:szCs w:val="21"/>
        </w:rPr>
        <w:t xml:space="preserve"> </w:t>
      </w:r>
      <w:r w:rsidRPr="00F0714A">
        <w:rPr>
          <w:i/>
          <w:sz w:val="21"/>
          <w:szCs w:val="21"/>
        </w:rPr>
        <w:t>timing of recognition / PL component (IBNR, RBNA) / net or gross of reinsurance</w:t>
      </w:r>
    </w:p>
    <w:p w14:paraId="69E52512" w14:textId="4913DBC7" w:rsidR="00266F12" w:rsidRPr="00266F12" w:rsidRDefault="00266F12" w:rsidP="000F06B7">
      <w:pPr>
        <w:snapToGrid w:val="0"/>
        <w:spacing w:after="0"/>
        <w:ind w:left="-426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5A18F7">
        <w:rPr>
          <w:sz w:val="21"/>
          <w:szCs w:val="21"/>
        </w:rPr>
        <w:t xml:space="preserve">     ii) for</w:t>
      </w:r>
      <w:r>
        <w:rPr>
          <w:sz w:val="21"/>
          <w:szCs w:val="21"/>
        </w:rPr>
        <w:t xml:space="preserve"> CICP: </w:t>
      </w:r>
      <w:r w:rsidRPr="00266F12">
        <w:rPr>
          <w:i/>
          <w:sz w:val="21"/>
          <w:szCs w:val="21"/>
        </w:rPr>
        <w:t>discount rate / different claim expenses associated with CICP reserve</w:t>
      </w:r>
    </w:p>
    <w:p w14:paraId="5C935446" w14:textId="77777777" w:rsidR="00FA76A3" w:rsidRDefault="000F06B7" w:rsidP="000F06B7">
      <w:pPr>
        <w:snapToGrid w:val="0"/>
        <w:spacing w:after="0"/>
        <w:ind w:left="-426"/>
        <w:rPr>
          <w:i/>
          <w:sz w:val="21"/>
          <w:szCs w:val="21"/>
        </w:rPr>
      </w:pPr>
      <w:r>
        <w:t>3b.</w:t>
      </w:r>
      <w:r w:rsidR="00343344">
        <w:t xml:space="preserve"> </w:t>
      </w:r>
      <w:r w:rsidR="00343344" w:rsidRPr="00FA76A3">
        <w:rPr>
          <w:b/>
        </w:rPr>
        <w:t xml:space="preserve">Additional </w:t>
      </w:r>
      <w:r w:rsidR="00343344" w:rsidRPr="00343344">
        <w:t>investigations</w:t>
      </w:r>
      <w:r w:rsidR="00B6635E">
        <w:t>:</w:t>
      </w:r>
      <w:r w:rsidR="00B6635E" w:rsidRPr="00B6635E">
        <w:rPr>
          <w:i/>
          <w:sz w:val="21"/>
          <w:szCs w:val="21"/>
        </w:rPr>
        <w:t xml:space="preserve"> </w:t>
      </w:r>
    </w:p>
    <w:p w14:paraId="6826F54D" w14:textId="0A6ED4C4" w:rsidR="000F06B7" w:rsidRDefault="00FA76A3" w:rsidP="000F06B7">
      <w:pPr>
        <w:snapToGrid w:val="0"/>
        <w:spacing w:after="0"/>
        <w:ind w:left="-426"/>
      </w:pPr>
      <w:r>
        <w:rPr>
          <w:i/>
          <w:sz w:val="21"/>
          <w:szCs w:val="21"/>
        </w:rPr>
        <w:lastRenderedPageBreak/>
        <w:t xml:space="preserve">       </w:t>
      </w:r>
      <w:r w:rsidR="00B6635E" w:rsidRPr="00B6635E">
        <w:rPr>
          <w:i/>
          <w:sz w:val="21"/>
          <w:szCs w:val="21"/>
        </w:rPr>
        <w:t>re-opened claims / RBNA / claim mgmt practice: decline</w:t>
      </w:r>
      <w:r>
        <w:rPr>
          <w:i/>
          <w:sz w:val="21"/>
          <w:szCs w:val="21"/>
        </w:rPr>
        <w:t xml:space="preserve"> / further rating factor / previous year analysis</w:t>
      </w:r>
    </w:p>
    <w:p w14:paraId="399D87F4" w14:textId="49B09A54" w:rsidR="000F06B7" w:rsidRDefault="000F06B7" w:rsidP="000F06B7">
      <w:pPr>
        <w:snapToGrid w:val="0"/>
        <w:spacing w:after="0"/>
        <w:ind w:left="-426"/>
      </w:pPr>
      <w:r>
        <w:t>3c.</w:t>
      </w:r>
      <w:r w:rsidR="00343344">
        <w:t xml:space="preserve"> Recalculate profit margin [assumption change]</w:t>
      </w:r>
      <w:r w:rsidR="009839A0">
        <w:t xml:space="preserve"> </w:t>
      </w:r>
      <w:r w:rsidR="009839A0" w:rsidRPr="00CE11EC">
        <w:rPr>
          <w:b/>
          <w:color w:val="FF7171"/>
        </w:rPr>
        <w:t>PL</w:t>
      </w:r>
      <w:r w:rsidR="009839A0">
        <w:t xml:space="preserve"> = BEL + PVFM</w:t>
      </w:r>
    </w:p>
    <w:p w14:paraId="6B757494" w14:textId="04C4CF1F" w:rsidR="000F06B7" w:rsidRDefault="000F06B7" w:rsidP="000F06B7">
      <w:pPr>
        <w:snapToGrid w:val="0"/>
        <w:spacing w:after="0"/>
        <w:ind w:left="-426"/>
        <w:rPr>
          <w:i/>
        </w:rPr>
      </w:pPr>
      <w:r>
        <w:t>3d.</w:t>
      </w:r>
      <w:r w:rsidR="00343344">
        <w:t xml:space="preserve"> </w:t>
      </w:r>
      <w:r w:rsidR="006A6403">
        <w:t xml:space="preserve">i) </w:t>
      </w:r>
      <w:r w:rsidR="00343344">
        <w:t>R</w:t>
      </w:r>
      <w:r w:rsidR="00343344" w:rsidRPr="00343344">
        <w:t>everse loss recognition position</w:t>
      </w:r>
      <w:r w:rsidR="001C5687">
        <w:t xml:space="preserve">: </w:t>
      </w:r>
      <w:r w:rsidR="001C5687" w:rsidRPr="00C26073">
        <w:rPr>
          <w:i/>
        </w:rPr>
        <w:t>no profit margin until the loss is reversed in full</w:t>
      </w:r>
      <w:r w:rsidR="00C26073" w:rsidRPr="00C26073">
        <w:rPr>
          <w:i/>
        </w:rPr>
        <w:t xml:space="preserve"> amount</w:t>
      </w:r>
    </w:p>
    <w:p w14:paraId="21029E2A" w14:textId="726EF245" w:rsidR="00DE32D8" w:rsidRDefault="00DE32D8" w:rsidP="000F06B7">
      <w:pPr>
        <w:snapToGrid w:val="0"/>
        <w:spacing w:after="0"/>
        <w:ind w:left="-426"/>
      </w:pPr>
      <w:r>
        <w:t xml:space="preserve">     iii) Premium increase, po</w:t>
      </w:r>
      <w:r w:rsidRPr="00DE32D8">
        <w:t xml:space="preserve">licyholder </w:t>
      </w:r>
      <w:r>
        <w:t xml:space="preserve">behaviour in relation to lapses: </w:t>
      </w:r>
      <w:r w:rsidRPr="00DE32D8">
        <w:rPr>
          <w:i/>
        </w:rPr>
        <w:t>DAC cannot be recouped</w:t>
      </w:r>
    </w:p>
    <w:p w14:paraId="67B199EB" w14:textId="14070841" w:rsidR="00C25ABF" w:rsidRPr="002F62AA" w:rsidRDefault="00C25ABF" w:rsidP="002F6C91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25ABF">
        <w:rPr>
          <w:b/>
          <w:highlight w:val="yellow"/>
        </w:rPr>
        <w:t>2017 S1</w:t>
      </w:r>
    </w:p>
    <w:p w14:paraId="16BEAAAC" w14:textId="77777777" w:rsidR="002F6C91" w:rsidRPr="00AD2734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AD2734">
        <w:rPr>
          <w:b/>
          <w:color w:val="000000" w:themeColor="text1"/>
          <w:lang w:val="en-GB"/>
        </w:rPr>
        <w:t xml:space="preserve">1. </w:t>
      </w:r>
      <w:r w:rsidRPr="002F6C91">
        <w:rPr>
          <w:b/>
          <w:color w:val="000000" w:themeColor="text1"/>
          <w:lang w:val="en-GB"/>
        </w:rPr>
        <w:t>[</w:t>
      </w:r>
      <w:r w:rsidRPr="00AD2734">
        <w:rPr>
          <w:b/>
          <w:color w:val="000000" w:themeColor="text1"/>
          <w:highlight w:val="green"/>
          <w:lang w:val="en-GB"/>
        </w:rPr>
        <w:t>Group</w:t>
      </w:r>
      <w:r>
        <w:rPr>
          <w:b/>
          <w:color w:val="000000" w:themeColor="text1"/>
          <w:highlight w:val="green"/>
          <w:lang w:val="en-GB"/>
        </w:rPr>
        <w:t xml:space="preserve"> Death &amp; GSC</w:t>
      </w:r>
      <w:r w:rsidRPr="002F6C91">
        <w:rPr>
          <w:b/>
          <w:color w:val="000000" w:themeColor="text1"/>
          <w:lang w:val="en-GB"/>
        </w:rPr>
        <w:t>]</w:t>
      </w:r>
    </w:p>
    <w:p w14:paraId="2BA647F3" w14:textId="72620818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1a. </w:t>
      </w:r>
      <w:r w:rsidR="00825331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Why use accumulation method compared to projection method</w:t>
      </w:r>
      <w:r w:rsidR="00825331">
        <w:rPr>
          <w:color w:val="000000" w:themeColor="text1"/>
          <w:lang w:val="en-GB"/>
        </w:rPr>
        <w:t xml:space="preserve">: </w:t>
      </w:r>
      <w:r w:rsidR="00825331" w:rsidRPr="00825331">
        <w:rPr>
          <w:i/>
          <w:color w:val="000000" w:themeColor="text1"/>
          <w:sz w:val="20"/>
          <w:szCs w:val="21"/>
          <w:lang w:val="en-GB"/>
        </w:rPr>
        <w:t>short-term / low acquisition cost</w:t>
      </w:r>
    </w:p>
    <w:p w14:paraId="2050D8BB" w14:textId="33023A6E" w:rsidR="00825331" w:rsidRDefault="0082533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 ii) </w:t>
      </w:r>
      <w:r w:rsidR="00734166" w:rsidRPr="00CE11EC">
        <w:rPr>
          <w:b/>
          <w:color w:val="FF7171"/>
        </w:rPr>
        <w:t>PL</w:t>
      </w:r>
      <w:r w:rsidR="00734166">
        <w:t xml:space="preserve"> </w:t>
      </w:r>
      <w:r>
        <w:rPr>
          <w:color w:val="000000" w:themeColor="text1"/>
          <w:lang w:val="en-GB"/>
        </w:rPr>
        <w:t xml:space="preserve">at outset: </w:t>
      </w:r>
      <w:r w:rsidRPr="00825331">
        <w:rPr>
          <w:i/>
          <w:color w:val="000000" w:themeColor="text1"/>
          <w:sz w:val="21"/>
          <w:szCs w:val="21"/>
          <w:lang w:val="en-GB"/>
        </w:rPr>
        <w:t>= UPR – DAC, as no claims have occurred so no claim reserve is required</w:t>
      </w:r>
    </w:p>
    <w:p w14:paraId="25230959" w14:textId="77777777" w:rsidR="002F6C91" w:rsidRPr="000711CB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FF0000"/>
          <w:lang w:val="en-GB"/>
        </w:rPr>
      </w:pPr>
      <w:r>
        <w:rPr>
          <w:color w:val="000000" w:themeColor="text1"/>
          <w:lang w:val="en-GB"/>
        </w:rPr>
        <w:t xml:space="preserve">1b. </w:t>
      </w:r>
      <w:r w:rsidRPr="000711CB">
        <w:rPr>
          <w:color w:val="FF0000"/>
          <w:lang w:val="en-GB"/>
        </w:rPr>
        <w:t>Calculate PL for Group Death and GSC</w:t>
      </w:r>
    </w:p>
    <w:p w14:paraId="4C2A6D87" w14:textId="4E37C0ED" w:rsidR="002F6C91" w:rsidRP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i/>
          <w:color w:val="000000" w:themeColor="text1"/>
          <w:sz w:val="21"/>
          <w:szCs w:val="21"/>
          <w:lang w:val="en-GB"/>
        </w:rPr>
        <w:t xml:space="preserve">     </w:t>
      </w:r>
      <w:r w:rsidRPr="002F6C91">
        <w:rPr>
          <w:i/>
          <w:color w:val="000000" w:themeColor="text1"/>
          <w:sz w:val="21"/>
          <w:szCs w:val="21"/>
          <w:lang w:val="en-GB"/>
        </w:rPr>
        <w:t>*</w:t>
      </w:r>
      <w:r w:rsidRPr="00DE0FB9">
        <w:rPr>
          <w:i/>
          <w:color w:val="C00000"/>
          <w:sz w:val="21"/>
          <w:szCs w:val="21"/>
          <w:lang w:val="en-GB"/>
        </w:rPr>
        <w:t>DAC is not recoverable if in loss recognition or to be reduced to the amount that can be recovered</w:t>
      </w:r>
      <w:r w:rsidRPr="002F6C91">
        <w:rPr>
          <w:i/>
          <w:color w:val="000000" w:themeColor="text1"/>
          <w:sz w:val="21"/>
          <w:szCs w:val="21"/>
          <w:lang w:val="en-GB"/>
        </w:rPr>
        <w:t>.</w:t>
      </w:r>
    </w:p>
    <w:p w14:paraId="12B8B7DA" w14:textId="2251C2AF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1c. </w:t>
      </w:r>
      <w:r w:rsidR="006C1A8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 xml:space="preserve">Calculate </w:t>
      </w:r>
      <w:r w:rsidR="00DE0FB9" w:rsidRPr="00CE11EC">
        <w:rPr>
          <w:b/>
          <w:color w:val="00B050"/>
        </w:rPr>
        <w:t>Profit</w:t>
      </w:r>
      <w:r w:rsidR="00DE0FB9">
        <w:rPr>
          <w:b/>
          <w:color w:val="00B050"/>
        </w:rPr>
        <w:t xml:space="preserve"> </w:t>
      </w:r>
      <w:r>
        <w:rPr>
          <w:color w:val="000000" w:themeColor="text1"/>
          <w:lang w:val="en-GB"/>
        </w:rPr>
        <w:t>=</w:t>
      </w:r>
      <w:r w:rsidRPr="00CD4EEF">
        <w:t xml:space="preserve"> </w:t>
      </w:r>
      <w:r w:rsidRPr="00CD4EEF">
        <w:rPr>
          <w:color w:val="000000" w:themeColor="text1"/>
          <w:lang w:val="en-GB"/>
        </w:rPr>
        <w:t xml:space="preserve">premiums – claims </w:t>
      </w:r>
      <w:r w:rsidRPr="00CD4EEF">
        <w:rPr>
          <w:b/>
          <w:color w:val="000000" w:themeColor="text1"/>
          <w:lang w:val="en-GB"/>
        </w:rPr>
        <w:t>paid</w:t>
      </w:r>
      <w:r w:rsidRPr="00CD4EEF">
        <w:rPr>
          <w:color w:val="000000" w:themeColor="text1"/>
          <w:lang w:val="en-GB"/>
        </w:rPr>
        <w:t xml:space="preserve"> – expenses – increase in PL</w:t>
      </w:r>
    </w:p>
    <w:p w14:paraId="3CAC339C" w14:textId="6B25A6D7" w:rsidR="006C1A8F" w:rsidRPr="006C1A8F" w:rsidRDefault="006C1A8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u w:val="single"/>
        </w:rPr>
      </w:pPr>
      <w:r>
        <w:rPr>
          <w:color w:val="000000" w:themeColor="text1"/>
          <w:lang w:val="en-GB"/>
        </w:rPr>
        <w:t xml:space="preserve">     </w:t>
      </w:r>
      <w:r>
        <w:rPr>
          <w:rFonts w:hint="eastAsia"/>
          <w:color w:val="000000" w:themeColor="text1"/>
          <w:lang w:val="en-GB"/>
        </w:rPr>
        <w:t xml:space="preserve">ii)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>Argument for s</w:t>
      </w:r>
      <w:r w:rsidRPr="001A6D09">
        <w:rPr>
          <w:rFonts w:hint="eastAsia"/>
          <w:i/>
          <w:color w:val="000000" w:themeColor="text1"/>
          <w:sz w:val="20"/>
          <w:szCs w:val="21"/>
          <w:lang w:val="en-GB"/>
        </w:rPr>
        <w:t>eparate</w:t>
      </w:r>
      <w:r w:rsidRPr="001A6D09">
        <w:rPr>
          <w:i/>
          <w:color w:val="000000" w:themeColor="text1"/>
          <w:sz w:val="20"/>
          <w:szCs w:val="21"/>
        </w:rPr>
        <w:t xml:space="preserve"> RPG</w:t>
      </w:r>
      <w:r w:rsidR="00E72C58">
        <w:rPr>
          <w:i/>
          <w:color w:val="000000" w:themeColor="text1"/>
          <w:sz w:val="20"/>
          <w:szCs w:val="21"/>
        </w:rPr>
        <w:t>s</w:t>
      </w:r>
      <w:r w:rsidR="001A6D09">
        <w:rPr>
          <w:i/>
          <w:color w:val="000000" w:themeColor="text1"/>
          <w:sz w:val="20"/>
          <w:szCs w:val="21"/>
        </w:rPr>
        <w:t xml:space="preserve">: </w:t>
      </w:r>
      <w:r w:rsidRPr="001A6D09">
        <w:rPr>
          <w:i/>
          <w:color w:val="000000" w:themeColor="text1"/>
          <w:sz w:val="20"/>
          <w:szCs w:val="21"/>
        </w:rPr>
        <w:t xml:space="preserve">nature of risk is </w:t>
      </w:r>
      <w:r w:rsidR="001A6D09">
        <w:rPr>
          <w:i/>
          <w:color w:val="000000" w:themeColor="text1"/>
          <w:sz w:val="20"/>
          <w:szCs w:val="21"/>
        </w:rPr>
        <w:t>diff</w:t>
      </w:r>
      <w:r w:rsidRPr="001A6D09">
        <w:rPr>
          <w:i/>
          <w:color w:val="000000" w:themeColor="text1"/>
          <w:sz w:val="20"/>
          <w:szCs w:val="21"/>
        </w:rPr>
        <w:t xml:space="preserve">; </w:t>
      </w:r>
      <w:r w:rsidR="001A6D09" w:rsidRPr="001A6D09">
        <w:rPr>
          <w:i/>
          <w:color w:val="000000" w:themeColor="text1"/>
          <w:sz w:val="20"/>
          <w:szCs w:val="21"/>
          <w:lang w:val="en-GB"/>
        </w:rPr>
        <w:t xml:space="preserve">Argument for </w:t>
      </w:r>
      <w:r w:rsidR="001A6D09">
        <w:rPr>
          <w:i/>
          <w:color w:val="000000" w:themeColor="text1"/>
          <w:sz w:val="20"/>
          <w:szCs w:val="21"/>
        </w:rPr>
        <w:t>single RPG: pricing structures</w:t>
      </w:r>
      <w:r w:rsidRPr="001A6D09">
        <w:rPr>
          <w:i/>
          <w:color w:val="000000" w:themeColor="text1"/>
          <w:sz w:val="20"/>
          <w:szCs w:val="21"/>
        </w:rPr>
        <w:t xml:space="preserve"> </w:t>
      </w:r>
      <w:r w:rsidR="001A6D09">
        <w:rPr>
          <w:i/>
          <w:color w:val="000000" w:themeColor="text1"/>
          <w:sz w:val="20"/>
          <w:szCs w:val="21"/>
        </w:rPr>
        <w:t xml:space="preserve">are </w:t>
      </w:r>
      <w:r w:rsidRPr="001A6D09">
        <w:rPr>
          <w:i/>
          <w:color w:val="000000" w:themeColor="text1"/>
          <w:sz w:val="20"/>
          <w:szCs w:val="21"/>
        </w:rPr>
        <w:t>similar</w:t>
      </w:r>
    </w:p>
    <w:p w14:paraId="6FA235C6" w14:textId="77777777" w:rsidR="00C9657F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1d. </w:t>
      </w:r>
      <w:r w:rsidR="00C9657F">
        <w:rPr>
          <w:color w:val="000000" w:themeColor="text1"/>
          <w:lang w:val="en-GB"/>
        </w:rPr>
        <w:t xml:space="preserve">i) </w:t>
      </w:r>
      <w:r>
        <w:rPr>
          <w:color w:val="000000" w:themeColor="text1"/>
          <w:lang w:val="en-GB"/>
        </w:rPr>
        <w:t>How to Improve Profitability</w:t>
      </w:r>
      <w:r w:rsidR="00C9657F">
        <w:rPr>
          <w:color w:val="000000" w:themeColor="text1"/>
          <w:lang w:val="en-GB"/>
        </w:rPr>
        <w:t xml:space="preserve">: </w:t>
      </w:r>
    </w:p>
    <w:p w14:paraId="5371D792" w14:textId="7001981A" w:rsidR="002F6C91" w:rsidRPr="00C9657F" w:rsidRDefault="00C9657F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C9657F">
        <w:rPr>
          <w:i/>
          <w:color w:val="000000" w:themeColor="text1"/>
          <w:sz w:val="21"/>
          <w:szCs w:val="21"/>
          <w:lang w:val="en-GB"/>
        </w:rPr>
        <w:t xml:space="preserve">         frequent monitor</w:t>
      </w:r>
      <w:r>
        <w:rPr>
          <w:i/>
          <w:color w:val="000000" w:themeColor="text1"/>
          <w:sz w:val="21"/>
          <w:szCs w:val="21"/>
          <w:lang w:val="en-GB"/>
        </w:rPr>
        <w:t>ing</w:t>
      </w:r>
      <w:r w:rsidRPr="00C9657F">
        <w:rPr>
          <w:i/>
          <w:color w:val="000000" w:themeColor="text1"/>
          <w:sz w:val="21"/>
          <w:szCs w:val="21"/>
          <w:lang w:val="en-GB"/>
        </w:rPr>
        <w:t xml:space="preserve"> / GSC claim mgmt., rehabilitation </w:t>
      </w:r>
      <w:r>
        <w:rPr>
          <w:i/>
          <w:color w:val="000000" w:themeColor="text1"/>
          <w:sz w:val="21"/>
          <w:szCs w:val="21"/>
          <w:lang w:val="en-GB"/>
        </w:rPr>
        <w:t xml:space="preserve">effort </w:t>
      </w:r>
      <w:r w:rsidRPr="00C9657F">
        <w:rPr>
          <w:i/>
          <w:color w:val="000000" w:themeColor="text1"/>
          <w:sz w:val="21"/>
          <w:szCs w:val="21"/>
          <w:lang w:val="en-GB"/>
        </w:rPr>
        <w:t>/ source quotes for reinsurance</w:t>
      </w:r>
    </w:p>
    <w:p w14:paraId="11EF7856" w14:textId="4080DCC7" w:rsidR="00C9657F" w:rsidRPr="00C9657F" w:rsidRDefault="00C9657F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C9657F">
        <w:rPr>
          <w:color w:val="000000" w:themeColor="text1"/>
          <w:lang w:val="en-GB"/>
        </w:rPr>
        <w:t xml:space="preserve">     ii)</w:t>
      </w:r>
      <w:r>
        <w:rPr>
          <w:color w:val="000000" w:themeColor="text1"/>
          <w:lang w:val="en-GB"/>
        </w:rPr>
        <w:t xml:space="preserve"> Group tender process should: </w:t>
      </w:r>
      <w:r w:rsidRPr="00C9657F">
        <w:rPr>
          <w:i/>
          <w:color w:val="000000" w:themeColor="text1"/>
          <w:sz w:val="20"/>
          <w:lang w:val="en-GB"/>
        </w:rPr>
        <w:t>conduct pricing review, allow for rein cost / allow prem</w:t>
      </w:r>
      <w:r>
        <w:rPr>
          <w:i/>
          <w:color w:val="000000" w:themeColor="text1"/>
          <w:sz w:val="20"/>
          <w:lang w:val="en-GB"/>
        </w:rPr>
        <w:t>ium</w:t>
      </w:r>
      <w:r w:rsidRPr="00C9657F">
        <w:rPr>
          <w:i/>
          <w:color w:val="000000" w:themeColor="text1"/>
          <w:sz w:val="20"/>
          <w:lang w:val="en-GB"/>
        </w:rPr>
        <w:t xml:space="preserve"> to increase</w:t>
      </w:r>
    </w:p>
    <w:p w14:paraId="5167F0C7" w14:textId="77777777" w:rsidR="002F6C91" w:rsidRPr="003774AA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2.</w:t>
      </w:r>
      <w:r>
        <w:rPr>
          <w:b/>
          <w:color w:val="000000" w:themeColor="text1"/>
          <w:lang w:val="en-GB"/>
        </w:rPr>
        <w:t xml:space="preserve"> Capital / Insurance Risk Charge</w:t>
      </w:r>
    </w:p>
    <w:p w14:paraId="1B8CDBFC" w14:textId="77777777" w:rsidR="002F6C91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2a. Why </w:t>
      </w:r>
      <w:r w:rsidRPr="00F567BA">
        <w:rPr>
          <w:color w:val="C00000"/>
          <w:lang w:val="en-GB"/>
        </w:rPr>
        <w:t xml:space="preserve">Future/Random stress </w:t>
      </w:r>
      <w:r>
        <w:rPr>
          <w:color w:val="000000" w:themeColor="text1"/>
          <w:lang w:val="en-GB"/>
        </w:rPr>
        <w:t>for a new entrant are higher than others respectively</w:t>
      </w:r>
    </w:p>
    <w:p w14:paraId="0BA1FF05" w14:textId="2ED02F60" w:rsidR="00F567BA" w:rsidRPr="0095303F" w:rsidRDefault="00F567BA" w:rsidP="0095303F">
      <w:pPr>
        <w:pStyle w:val="ListParagraph"/>
        <w:tabs>
          <w:tab w:val="left" w:pos="2477"/>
        </w:tabs>
        <w:snapToGrid w:val="0"/>
        <w:spacing w:after="0"/>
        <w:ind w:left="-90"/>
        <w:contextualSpacing w:val="0"/>
        <w:rPr>
          <w:i/>
          <w:color w:val="000000" w:themeColor="text1"/>
          <w:sz w:val="20"/>
          <w:szCs w:val="21"/>
          <w:lang w:val="en-GB"/>
        </w:rPr>
      </w:pPr>
      <w:r w:rsidRPr="0095303F">
        <w:rPr>
          <w:i/>
          <w:color w:val="000000" w:themeColor="text1"/>
          <w:sz w:val="20"/>
          <w:szCs w:val="21"/>
          <w:lang w:val="en-GB"/>
        </w:rPr>
        <w:t xml:space="preserve">Not prescribed / to achieve 99.5% of sufficiency / Future: less experienced; immature underwriting and claim mgmt process; uncertainty over volume and mix / Random: </w:t>
      </w:r>
      <w:r w:rsidR="0095303F" w:rsidRPr="0095303F">
        <w:rPr>
          <w:i/>
          <w:color w:val="000000" w:themeColor="text1"/>
          <w:sz w:val="20"/>
          <w:szCs w:val="21"/>
          <w:lang w:val="en-GB"/>
        </w:rPr>
        <w:t>QS reinsurance does not reduce volatility</w:t>
      </w:r>
    </w:p>
    <w:p w14:paraId="05E01649" w14:textId="2FAEEDFA" w:rsidR="002F6C91" w:rsidRPr="00EF215E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i/>
          <w:color w:val="000000" w:themeColor="text1"/>
          <w:sz w:val="20"/>
          <w:szCs w:val="21"/>
          <w:lang w:val="en-GB"/>
        </w:rPr>
      </w:pPr>
      <w:r>
        <w:rPr>
          <w:color w:val="000000" w:themeColor="text1"/>
          <w:lang w:val="en-GB"/>
        </w:rPr>
        <w:t xml:space="preserve">2b. </w:t>
      </w:r>
      <w:r w:rsidR="00EF215E" w:rsidRPr="00EF215E">
        <w:rPr>
          <w:color w:val="000000" w:themeColor="text1"/>
          <w:sz w:val="21"/>
          <w:szCs w:val="21"/>
          <w:lang w:val="en-GB"/>
        </w:rPr>
        <w:t>A</w:t>
      </w:r>
      <w:r w:rsidRPr="00EF215E">
        <w:rPr>
          <w:color w:val="000000" w:themeColor="text1"/>
          <w:sz w:val="21"/>
          <w:szCs w:val="21"/>
          <w:lang w:val="en-GB"/>
        </w:rPr>
        <w:t xml:space="preserve">ggregation benefit </w:t>
      </w:r>
      <w:r w:rsidR="00EF215E" w:rsidRPr="00EF215E">
        <w:rPr>
          <w:color w:val="000000" w:themeColor="text1"/>
          <w:sz w:val="21"/>
          <w:szCs w:val="21"/>
          <w:lang w:val="en-GB"/>
        </w:rPr>
        <w:t>only available within</w:t>
      </w:r>
      <w:r w:rsidRPr="00EF215E">
        <w:rPr>
          <w:color w:val="000000" w:themeColor="text1"/>
          <w:sz w:val="21"/>
          <w:szCs w:val="21"/>
          <w:lang w:val="en-GB"/>
        </w:rPr>
        <w:t xml:space="preserve"> </w:t>
      </w:r>
      <w:r w:rsidR="00EF215E" w:rsidRPr="00EF215E">
        <w:rPr>
          <w:color w:val="000000" w:themeColor="text1"/>
          <w:sz w:val="21"/>
          <w:szCs w:val="21"/>
          <w:lang w:val="en-GB"/>
        </w:rPr>
        <w:t xml:space="preserve">a </w:t>
      </w:r>
      <w:r w:rsidRPr="00EF215E">
        <w:rPr>
          <w:color w:val="000000" w:themeColor="text1"/>
          <w:sz w:val="21"/>
          <w:szCs w:val="21"/>
          <w:lang w:val="en-GB"/>
        </w:rPr>
        <w:t>SF</w:t>
      </w:r>
      <w:r w:rsidR="00EF215E">
        <w:rPr>
          <w:color w:val="000000" w:themeColor="text1"/>
          <w:lang w:val="en-GB"/>
        </w:rPr>
        <w:t xml:space="preserve">: 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insurance </w:t>
      </w:r>
      <w:r w:rsidR="00EF215E">
        <w:rPr>
          <w:i/>
          <w:color w:val="000000" w:themeColor="text1"/>
          <w:sz w:val="20"/>
          <w:szCs w:val="21"/>
          <w:lang w:val="en-GB"/>
        </w:rPr>
        <w:t>&amp;</w:t>
      </w:r>
      <w:r w:rsidR="00EF215E" w:rsidRPr="00EF215E">
        <w:rPr>
          <w:i/>
          <w:color w:val="000000" w:themeColor="text1"/>
          <w:sz w:val="20"/>
          <w:szCs w:val="21"/>
          <w:lang w:val="en-GB"/>
        </w:rPr>
        <w:t xml:space="preserve"> investment-linked shall be in 2 SFs per Life Act</w:t>
      </w:r>
    </w:p>
    <w:p w14:paraId="63ED3FD0" w14:textId="4FD1F769" w:rsidR="003E62BD" w:rsidRDefault="002F6C91" w:rsidP="002F6C91">
      <w:pPr>
        <w:pStyle w:val="ListParagraph"/>
        <w:tabs>
          <w:tab w:val="left" w:pos="2477"/>
        </w:tabs>
        <w:snapToGrid w:val="0"/>
        <w:spacing w:after="0"/>
        <w:ind w:left="-425"/>
        <w:contextualSpacing w:val="0"/>
        <w:rPr>
          <w:b/>
          <w:color w:val="FF0000"/>
          <w:lang w:val="en-GB"/>
        </w:rPr>
      </w:pPr>
      <w:r>
        <w:rPr>
          <w:color w:val="000000" w:themeColor="text1"/>
          <w:lang w:val="en-GB"/>
        </w:rPr>
        <w:t xml:space="preserve">2c. </w:t>
      </w:r>
      <w:r w:rsidR="00956A73">
        <w:rPr>
          <w:color w:val="000000" w:themeColor="text1"/>
          <w:lang w:val="en-GB"/>
        </w:rPr>
        <w:t>Detailed calculation of IRC</w:t>
      </w:r>
    </w:p>
    <w:p w14:paraId="6D5577DB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2d. </w:t>
      </w:r>
      <w:r w:rsidRPr="0043297C">
        <w:rPr>
          <w:b/>
          <w:color w:val="7030A0"/>
        </w:rPr>
        <w:t>Reinsurer</w:t>
      </w:r>
      <w:r>
        <w:rPr>
          <w:color w:val="000000" w:themeColor="text1"/>
          <w:lang w:val="en-GB"/>
        </w:rPr>
        <w:t xml:space="preserve"> concentration risk / mitigation</w:t>
      </w:r>
    </w:p>
    <w:p w14:paraId="02E405B9" w14:textId="19362E0F" w:rsidR="002F6C91" w:rsidRPr="003774AA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color w:val="000000" w:themeColor="text1"/>
          <w:lang w:val="en-GB"/>
        </w:rPr>
      </w:pPr>
      <w:r w:rsidRPr="003774AA">
        <w:rPr>
          <w:b/>
          <w:color w:val="000000" w:themeColor="text1"/>
          <w:lang w:val="en-GB"/>
        </w:rPr>
        <w:t>3.</w:t>
      </w:r>
      <w:r>
        <w:rPr>
          <w:b/>
          <w:color w:val="000000" w:themeColor="text1"/>
          <w:lang w:val="en-GB"/>
        </w:rPr>
        <w:t xml:space="preserve"> Experience Analysis</w:t>
      </w:r>
    </w:p>
    <w:p w14:paraId="37149060" w14:textId="03302AD6" w:rsidR="006263CA" w:rsidRPr="006263CA" w:rsidRDefault="00E8016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>3a.</w:t>
      </w:r>
      <w:r w:rsidR="006263CA">
        <w:rPr>
          <w:color w:val="000000" w:themeColor="text1"/>
          <w:lang w:val="en-GB"/>
        </w:rPr>
        <w:t xml:space="preserve"> i)</w:t>
      </w:r>
      <w:r>
        <w:rPr>
          <w:color w:val="000000" w:themeColor="text1"/>
          <w:lang w:val="en-GB"/>
        </w:rPr>
        <w:t xml:space="preserve"> IR up, impact on VSA, BEL,</w:t>
      </w:r>
      <w:r w:rsidR="002F6C91">
        <w:rPr>
          <w:color w:val="000000" w:themeColor="text1"/>
          <w:lang w:val="en-GB"/>
        </w:rPr>
        <w:t xml:space="preserve"> Bonus Rate</w:t>
      </w:r>
      <w:r w:rsidR="00151155">
        <w:rPr>
          <w:color w:val="000000" w:themeColor="text1"/>
          <w:lang w:val="en-GB"/>
        </w:rPr>
        <w:t xml:space="preserve">: </w:t>
      </w:r>
      <w:r w:rsidR="00151155" w:rsidRPr="00036846">
        <w:rPr>
          <w:i/>
          <w:color w:val="000000" w:themeColor="text1"/>
          <w:sz w:val="21"/>
          <w:szCs w:val="21"/>
          <w:lang w:val="en-GB"/>
        </w:rPr>
        <w:t>downward pressure on bonus</w:t>
      </w:r>
      <w:r w:rsidR="006263CA">
        <w:rPr>
          <w:i/>
          <w:color w:val="000000" w:themeColor="text1"/>
          <w:sz w:val="21"/>
          <w:szCs w:val="21"/>
          <w:lang w:val="en-GB"/>
        </w:rPr>
        <w:t xml:space="preserve"> as VSA reduce</w:t>
      </w:r>
      <w:r w:rsidR="00036846">
        <w:rPr>
          <w:i/>
          <w:color w:val="000000" w:themeColor="text1"/>
          <w:sz w:val="21"/>
          <w:szCs w:val="21"/>
          <w:lang w:val="en-GB"/>
        </w:rPr>
        <w:t xml:space="preserve"> more than BEL</w:t>
      </w:r>
    </w:p>
    <w:p w14:paraId="5D614F07" w14:textId="69E81860" w:rsidR="006263CA" w:rsidRPr="006263CA" w:rsidRDefault="006263CA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>
        <w:rPr>
          <w:color w:val="000000" w:themeColor="text1"/>
          <w:lang w:val="en-GB"/>
        </w:rPr>
        <w:t xml:space="preserve">     ii) Address ALM mismatch: </w:t>
      </w:r>
      <w:r w:rsidRPr="006263CA">
        <w:rPr>
          <w:i/>
          <w:color w:val="000000" w:themeColor="text1"/>
          <w:sz w:val="21"/>
          <w:szCs w:val="21"/>
          <w:lang w:val="en-GB"/>
        </w:rPr>
        <w:t>conduct full review / propose new investment strategy / regularly monitor</w:t>
      </w:r>
    </w:p>
    <w:p w14:paraId="50A87379" w14:textId="2BD7944D" w:rsidR="002F6C91" w:rsidRDefault="00A11C73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3b. Considerations when setting s</w:t>
      </w:r>
      <w:r w:rsidR="002F6C91">
        <w:rPr>
          <w:color w:val="000000" w:themeColor="text1"/>
          <w:lang w:val="en-GB"/>
        </w:rPr>
        <w:t>urrender assump</w:t>
      </w:r>
      <w:r>
        <w:rPr>
          <w:color w:val="000000" w:themeColor="text1"/>
          <w:lang w:val="en-GB"/>
        </w:rPr>
        <w:t xml:space="preserve"> </w:t>
      </w:r>
      <w:r w:rsidR="002F6C91">
        <w:rPr>
          <w:color w:val="000000" w:themeColor="text1"/>
          <w:lang w:val="en-GB"/>
        </w:rPr>
        <w:t>for</w:t>
      </w:r>
      <w:r w:rsidR="002F6C91" w:rsidRPr="002F6C91">
        <w:rPr>
          <w:b/>
          <w:color w:val="000000" w:themeColor="text1"/>
          <w:lang w:val="en-GB"/>
        </w:rPr>
        <w:t xml:space="preserve"> [</w:t>
      </w:r>
      <w:r w:rsidR="002F6C91" w:rsidRPr="002F6C91">
        <w:rPr>
          <w:b/>
          <w:color w:val="000000" w:themeColor="text1"/>
          <w:highlight w:val="green"/>
          <w:lang w:val="en-GB"/>
        </w:rPr>
        <w:t>Par Endowment</w:t>
      </w:r>
      <w:r w:rsidR="002F6C91" w:rsidRPr="002F6C91">
        <w:rPr>
          <w:b/>
          <w:color w:val="000000" w:themeColor="text1"/>
          <w:lang w:val="en-GB"/>
        </w:rPr>
        <w:t>]</w:t>
      </w:r>
      <w:r>
        <w:rPr>
          <w:b/>
          <w:color w:val="000000" w:themeColor="text1"/>
          <w:lang w:val="en-GB"/>
        </w:rPr>
        <w:t xml:space="preserve">: </w:t>
      </w:r>
      <w:r w:rsidRPr="00A11C73">
        <w:rPr>
          <w:i/>
          <w:color w:val="000000" w:themeColor="text1"/>
          <w:sz w:val="20"/>
          <w:szCs w:val="21"/>
          <w:lang w:val="en-GB"/>
        </w:rPr>
        <w:t>past bonus / close to maturity</w:t>
      </w:r>
    </w:p>
    <w:p w14:paraId="6962C09D" w14:textId="77777777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 w:rsidRPr="001A034D">
        <w:rPr>
          <w:color w:val="000000" w:themeColor="text1"/>
          <w:highlight w:val="yellow"/>
          <w:lang w:val="en-GB"/>
        </w:rPr>
        <w:t>3c. Claim decrement / Non-claim decrement / Expense / Investment experience for [Par] &amp; [YRT]</w:t>
      </w:r>
    </w:p>
    <w:p w14:paraId="27E18DB5" w14:textId="77777777" w:rsid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[Par]: </w:t>
      </w:r>
    </w:p>
    <w:p w14:paraId="49CD5F69" w14:textId="1306191F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 xml:space="preserve">No investment experience profit or loss as the variances will be all absorbed into VSA. </w:t>
      </w:r>
    </w:p>
    <w:p w14:paraId="66D21190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Only affects the current year best estimate cost of bonus and the value of future best estimate bonuses,</w:t>
      </w:r>
      <w:r w:rsidRPr="001A034D">
        <w:rPr>
          <w:i/>
          <w:sz w:val="21"/>
          <w:szCs w:val="21"/>
        </w:rPr>
        <w:t xml:space="preserve"> </w:t>
      </w:r>
      <w:r w:rsidRPr="001A034D">
        <w:rPr>
          <w:i/>
          <w:color w:val="000000" w:themeColor="text1"/>
          <w:sz w:val="21"/>
          <w:szCs w:val="21"/>
          <w:lang w:val="en-GB"/>
        </w:rPr>
        <w:t>which are both included in the policy liability.</w:t>
      </w:r>
    </w:p>
    <w:p w14:paraId="23F8BA06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b/>
          <w:i/>
          <w:color w:val="000000" w:themeColor="text1"/>
          <w:sz w:val="21"/>
          <w:szCs w:val="21"/>
          <w:lang w:val="en-GB"/>
        </w:rPr>
      </w:pPr>
      <w:r w:rsidRPr="001A034D">
        <w:rPr>
          <w:b/>
          <w:i/>
          <w:color w:val="000000" w:themeColor="text1"/>
          <w:sz w:val="21"/>
          <w:szCs w:val="21"/>
          <w:lang w:val="en-GB"/>
        </w:rPr>
        <w:t xml:space="preserve">Investment experience for [YRT]: </w:t>
      </w:r>
    </w:p>
    <w:p w14:paraId="1805438F" w14:textId="77777777" w:rsidR="002F6C91" w:rsidRPr="001A034D" w:rsidRDefault="002F6C91" w:rsidP="002F6C91">
      <w:pPr>
        <w:pStyle w:val="ListParagraph"/>
        <w:snapToGrid w:val="0"/>
        <w:spacing w:after="0"/>
        <w:ind w:left="-425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 investment experience will be reported in the Analysis of Profit for the YRT risk products:</w:t>
      </w:r>
    </w:p>
    <w:p w14:paraId="1CFD9473" w14:textId="5C2BD1AE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Any changes to the policy liability due to changes in discount rates over the valuation period.</w:t>
      </w:r>
    </w:p>
    <w:p w14:paraId="4734CEE7" w14:textId="1817EEA8" w:rsidR="002F6C91" w:rsidRPr="001A034D" w:rsidRDefault="002F6C91" w:rsidP="001A034D">
      <w:pPr>
        <w:pStyle w:val="ListParagraph"/>
        <w:numPr>
          <w:ilvl w:val="0"/>
          <w:numId w:val="3"/>
        </w:numPr>
        <w:snapToGrid w:val="0"/>
        <w:spacing w:after="0"/>
        <w:contextualSpacing w:val="0"/>
        <w:rPr>
          <w:i/>
          <w:color w:val="000000" w:themeColor="text1"/>
          <w:sz w:val="21"/>
          <w:szCs w:val="21"/>
          <w:lang w:val="en-GB"/>
        </w:rPr>
      </w:pPr>
      <w:r w:rsidRPr="001A034D">
        <w:rPr>
          <w:i/>
          <w:color w:val="000000" w:themeColor="text1"/>
          <w:sz w:val="21"/>
          <w:szCs w:val="21"/>
          <w:lang w:val="en-GB"/>
        </w:rPr>
        <w:t>The difference between the discount rate and the actual rate of investment return on the policy liability and cashflows over the reporting period.</w:t>
      </w:r>
    </w:p>
    <w:p w14:paraId="4FF24690" w14:textId="273FCB2B" w:rsidR="002F6C91" w:rsidRDefault="002F6C91" w:rsidP="002F6C91">
      <w:pPr>
        <w:pStyle w:val="ListParagraph"/>
        <w:snapToGrid w:val="0"/>
        <w:spacing w:after="0"/>
        <w:ind w:left="-425"/>
        <w:contextualSpacing w:val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3d. </w:t>
      </w:r>
      <w:r w:rsidRPr="001A034D">
        <w:rPr>
          <w:b/>
          <w:color w:val="C00000"/>
          <w:lang w:val="en-GB"/>
        </w:rPr>
        <w:t>AA</w:t>
      </w:r>
      <w:r w:rsidRPr="001A034D">
        <w:rPr>
          <w:color w:val="C00000"/>
          <w:lang w:val="en-GB"/>
        </w:rPr>
        <w:t xml:space="preserve"> </w:t>
      </w:r>
      <w:r>
        <w:rPr>
          <w:color w:val="000000" w:themeColor="text1"/>
          <w:lang w:val="en-GB"/>
        </w:rPr>
        <w:t>to consider regarding the expense experience loss</w:t>
      </w:r>
      <w:r w:rsidR="008D5F5C">
        <w:rPr>
          <w:color w:val="000000" w:themeColor="text1"/>
          <w:lang w:val="en-GB"/>
        </w:rPr>
        <w:t xml:space="preserve"> for a run-off [Par] business</w:t>
      </w:r>
    </w:p>
    <w:p w14:paraId="7DA4B619" w14:textId="6AE0F040" w:rsidR="00446937" w:rsidRDefault="00446937" w:rsidP="00446937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446937">
        <w:rPr>
          <w:b/>
          <w:highlight w:val="yellow"/>
        </w:rPr>
        <w:t>2019 S1</w:t>
      </w:r>
    </w:p>
    <w:p w14:paraId="32EAE18E" w14:textId="6129FF54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C44B35">
        <w:rPr>
          <w:b/>
          <w:color w:val="7030A0"/>
        </w:rPr>
        <w:t>Reinsurance</w:t>
      </w:r>
    </w:p>
    <w:p w14:paraId="77DBE3D1" w14:textId="78AC74BA" w:rsidR="00446937" w:rsidRDefault="00446937" w:rsidP="00446937">
      <w:pPr>
        <w:snapToGrid w:val="0"/>
        <w:spacing w:after="0"/>
        <w:ind w:left="-426"/>
      </w:pPr>
      <w:r>
        <w:t xml:space="preserve">1a. </w:t>
      </w:r>
      <w:r w:rsidR="002D2B02">
        <w:t xml:space="preserve">One-off payment to reinsurer: </w:t>
      </w:r>
      <w:r w:rsidR="002D2B02" w:rsidRPr="002D2B02">
        <w:rPr>
          <w:i/>
          <w:sz w:val="21"/>
          <w:szCs w:val="21"/>
        </w:rPr>
        <w:t>to cover</w:t>
      </w:r>
      <w:r w:rsidR="002D2B02">
        <w:rPr>
          <w:i/>
          <w:sz w:val="21"/>
          <w:szCs w:val="21"/>
        </w:rPr>
        <w:t xml:space="preserve"> the</w:t>
      </w:r>
      <w:r w:rsidR="002D2B02" w:rsidRPr="002D2B02">
        <w:rPr>
          <w:i/>
          <w:sz w:val="21"/>
          <w:szCs w:val="21"/>
        </w:rPr>
        <w:t xml:space="preserve"> loss of future profits for the reinsurer</w:t>
      </w:r>
      <w:r w:rsidR="002D2B02">
        <w:t xml:space="preserve"> </w:t>
      </w:r>
    </w:p>
    <w:p w14:paraId="2362C6D9" w14:textId="0B070B1F" w:rsidR="00F87729" w:rsidRDefault="00446937" w:rsidP="00446937">
      <w:pPr>
        <w:snapToGrid w:val="0"/>
        <w:spacing w:after="0"/>
        <w:ind w:left="-426"/>
      </w:pPr>
      <w:r>
        <w:t xml:space="preserve">1b. </w:t>
      </w:r>
      <w:r w:rsidR="002D2B02">
        <w:t xml:space="preserve">i) </w:t>
      </w:r>
      <w:r w:rsidR="00F87729" w:rsidRPr="00395DA0">
        <w:rPr>
          <w:bdr w:val="single" w:sz="4" w:space="0" w:color="auto"/>
        </w:rPr>
        <w:t>Projection</w:t>
      </w:r>
      <w:r w:rsidR="00F87729">
        <w:t xml:space="preserve"> rather </w:t>
      </w:r>
      <w:r w:rsidR="00F87729" w:rsidRPr="00395DA0">
        <w:rPr>
          <w:bdr w:val="single" w:sz="4" w:space="0" w:color="auto"/>
        </w:rPr>
        <w:t>accumulation</w:t>
      </w:r>
      <w:r w:rsidR="00F87729">
        <w:t xml:space="preserve"> method is more appropriate when: </w:t>
      </w:r>
    </w:p>
    <w:p w14:paraId="49BFC3F5" w14:textId="28424801" w:rsidR="00446937" w:rsidRPr="00F87729" w:rsidRDefault="00F87729" w:rsidP="00446937">
      <w:pPr>
        <w:snapToGrid w:val="0"/>
        <w:spacing w:after="0"/>
        <w:ind w:left="-426"/>
        <w:rPr>
          <w:sz w:val="21"/>
          <w:szCs w:val="21"/>
        </w:rPr>
      </w:pPr>
      <w:r>
        <w:rPr>
          <w:i/>
          <w:sz w:val="21"/>
          <w:szCs w:val="21"/>
        </w:rPr>
        <w:t xml:space="preserve">      </w:t>
      </w:r>
      <w:r w:rsidR="002D2B02">
        <w:rPr>
          <w:i/>
          <w:sz w:val="21"/>
          <w:szCs w:val="21"/>
        </w:rPr>
        <w:t xml:space="preserve">   </w:t>
      </w:r>
      <w:r>
        <w:rPr>
          <w:i/>
          <w:sz w:val="21"/>
          <w:szCs w:val="21"/>
        </w:rPr>
        <w:t xml:space="preserve"> </w:t>
      </w:r>
      <w:r w:rsidRPr="00F87729">
        <w:rPr>
          <w:i/>
          <w:sz w:val="21"/>
          <w:szCs w:val="21"/>
        </w:rPr>
        <w:t>large upfront acquisition cost / long expected duration of liabilities</w:t>
      </w:r>
    </w:p>
    <w:p w14:paraId="0B867613" w14:textId="77777777" w:rsidR="00395DA0" w:rsidRDefault="002D2B02" w:rsidP="00446937">
      <w:pPr>
        <w:snapToGrid w:val="0"/>
        <w:spacing w:after="0"/>
        <w:ind w:left="-426"/>
        <w:rPr>
          <w:sz w:val="20"/>
        </w:rPr>
      </w:pPr>
      <w:r>
        <w:t xml:space="preserve">     ii) Profit impl</w:t>
      </w:r>
      <w:r w:rsidR="00395DA0">
        <w:t xml:space="preserve">ication: </w:t>
      </w:r>
      <w:r w:rsidRPr="00395DA0">
        <w:rPr>
          <w:i/>
          <w:sz w:val="20"/>
          <w:szCs w:val="21"/>
        </w:rPr>
        <w:t>“acquisition expense recovery carrier” v.s “profit carrier”</w:t>
      </w:r>
      <w:r w:rsidR="00395DA0" w:rsidRPr="00395DA0">
        <w:rPr>
          <w:i/>
          <w:sz w:val="20"/>
          <w:szCs w:val="21"/>
        </w:rPr>
        <w:t xml:space="preserve"> / same overall profitability</w:t>
      </w:r>
    </w:p>
    <w:p w14:paraId="0EAA08A2" w14:textId="323624ED" w:rsidR="00395DA0" w:rsidRPr="00395DA0" w:rsidRDefault="00395DA0" w:rsidP="00395DA0">
      <w:pPr>
        <w:snapToGrid w:val="0"/>
        <w:spacing w:after="0"/>
        <w:ind w:hanging="246"/>
      </w:pPr>
      <w:r>
        <w:lastRenderedPageBreak/>
        <w:t xml:space="preserve">iii) Operational benefit using projection basis: </w:t>
      </w:r>
      <w:r w:rsidRPr="00395DA0">
        <w:rPr>
          <w:i/>
          <w:sz w:val="21"/>
          <w:szCs w:val="21"/>
        </w:rPr>
        <w:t>alignment with capital, budgeting, EV calculations / better understanding</w:t>
      </w:r>
      <w:r>
        <w:rPr>
          <w:i/>
          <w:sz w:val="21"/>
          <w:szCs w:val="21"/>
        </w:rPr>
        <w:t xml:space="preserve"> </w:t>
      </w:r>
      <w:r w:rsidRPr="00395DA0">
        <w:rPr>
          <w:i/>
          <w:sz w:val="21"/>
          <w:szCs w:val="21"/>
        </w:rPr>
        <w:t>of the profitability</w:t>
      </w:r>
      <w:r>
        <w:rPr>
          <w:i/>
          <w:sz w:val="21"/>
          <w:szCs w:val="21"/>
        </w:rPr>
        <w:t xml:space="preserve"> / </w:t>
      </w:r>
      <w:r w:rsidRPr="00395DA0">
        <w:rPr>
          <w:i/>
          <w:sz w:val="21"/>
          <w:szCs w:val="21"/>
        </w:rPr>
        <w:t>better</w:t>
      </w:r>
      <w:r>
        <w:rPr>
          <w:i/>
          <w:sz w:val="21"/>
          <w:szCs w:val="21"/>
        </w:rPr>
        <w:t xml:space="preserve"> communication</w:t>
      </w:r>
    </w:p>
    <w:p w14:paraId="508B4A54" w14:textId="1372EBD1" w:rsidR="00446937" w:rsidRPr="008C530A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 xml:space="preserve">1d. </w:t>
      </w:r>
      <w:r w:rsidR="005A35EF" w:rsidRPr="008C530A">
        <w:rPr>
          <w:i/>
          <w:sz w:val="21"/>
          <w:szCs w:val="21"/>
        </w:rPr>
        <w:t xml:space="preserve">assumptions adopted </w:t>
      </w:r>
      <w:r w:rsidR="00F94844">
        <w:rPr>
          <w:i/>
          <w:sz w:val="21"/>
          <w:szCs w:val="21"/>
        </w:rPr>
        <w:t xml:space="preserve">don’t </w:t>
      </w:r>
      <w:r w:rsidR="005A35EF" w:rsidRPr="008C530A">
        <w:rPr>
          <w:i/>
          <w:sz w:val="21"/>
          <w:szCs w:val="21"/>
        </w:rPr>
        <w:t>impact on actual volatility of profit</w:t>
      </w:r>
      <w:r w:rsidR="008C530A" w:rsidRPr="008C530A">
        <w:rPr>
          <w:i/>
          <w:sz w:val="21"/>
          <w:szCs w:val="21"/>
        </w:rPr>
        <w:t xml:space="preserve">, but the monitored experience profit </w:t>
      </w:r>
    </w:p>
    <w:p w14:paraId="0AAF5342" w14:textId="2819D256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Pr="00414C62">
        <w:rPr>
          <w:b/>
          <w:color w:val="CC9900"/>
        </w:rPr>
        <w:t>Capital</w:t>
      </w:r>
    </w:p>
    <w:p w14:paraId="0319BD2F" w14:textId="13A85BD1" w:rsidR="00446937" w:rsidRPr="00E67F00" w:rsidRDefault="00446937" w:rsidP="00446937">
      <w:pPr>
        <w:snapToGrid w:val="0"/>
        <w:spacing w:after="0"/>
        <w:ind w:left="-426"/>
        <w:rPr>
          <w:i/>
          <w:sz w:val="21"/>
          <w:szCs w:val="21"/>
        </w:rPr>
      </w:pPr>
      <w:r>
        <w:t>2a.</w:t>
      </w:r>
      <w:r w:rsidR="00E67F00">
        <w:t xml:space="preserve"> Same RPG? Consideration should be given to: </w:t>
      </w:r>
      <w:r w:rsidR="00E67F00" w:rsidRPr="00510011">
        <w:rPr>
          <w:b/>
          <w:i/>
          <w:sz w:val="21"/>
          <w:szCs w:val="21"/>
        </w:rPr>
        <w:t>size</w:t>
      </w:r>
      <w:r w:rsidR="00E67F00" w:rsidRPr="00E67F00">
        <w:rPr>
          <w:i/>
          <w:sz w:val="21"/>
          <w:szCs w:val="21"/>
        </w:rPr>
        <w:t xml:space="preserve"> of the business / prici</w:t>
      </w:r>
      <w:r w:rsidR="00E67F00">
        <w:rPr>
          <w:i/>
          <w:sz w:val="21"/>
          <w:szCs w:val="21"/>
        </w:rPr>
        <w:t xml:space="preserve">ng structure / </w:t>
      </w:r>
      <w:r w:rsidR="00E67F00" w:rsidRPr="00510011">
        <w:rPr>
          <w:b/>
          <w:i/>
          <w:sz w:val="21"/>
          <w:szCs w:val="21"/>
        </w:rPr>
        <w:t>profit carrier</w:t>
      </w:r>
    </w:p>
    <w:p w14:paraId="7E8FFD4D" w14:textId="143ABF23" w:rsidR="005262AA" w:rsidRDefault="00446937" w:rsidP="005262AA">
      <w:pPr>
        <w:snapToGrid w:val="0"/>
        <w:spacing w:after="0"/>
        <w:ind w:left="-426"/>
      </w:pPr>
      <w:r>
        <w:t>2b.</w:t>
      </w:r>
      <w:r w:rsidR="00BC3A97">
        <w:t xml:space="preserve"> </w:t>
      </w:r>
      <w:r w:rsidR="005262AA">
        <w:t>i) The implication of “</w:t>
      </w:r>
      <w:r w:rsidR="005262AA" w:rsidRPr="005262AA">
        <w:t>Duration Matching</w:t>
      </w:r>
      <w:r w:rsidR="005262AA">
        <w:t>” on accounting profit and capital position for IR volatility:</w:t>
      </w:r>
    </w:p>
    <w:p w14:paraId="68D00663" w14:textId="2C4E828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 </w:t>
      </w:r>
      <w:r>
        <w:rPr>
          <w:i/>
          <w:sz w:val="21"/>
          <w:szCs w:val="21"/>
        </w:rPr>
        <w:t xml:space="preserve">   </w:t>
      </w:r>
      <w:r w:rsidRPr="005262AA">
        <w:rPr>
          <w:i/>
          <w:sz w:val="21"/>
          <w:szCs w:val="21"/>
        </w:rPr>
        <w:t>Accounting profit: a large impact on profit (driven by the BEL and value of profit margins)</w:t>
      </w:r>
    </w:p>
    <w:p w14:paraId="06142553" w14:textId="78B416B6" w:rsidR="005262AA" w:rsidRPr="005262AA" w:rsidRDefault="005262AA" w:rsidP="005262AA">
      <w:pPr>
        <w:snapToGrid w:val="0"/>
        <w:spacing w:after="0"/>
        <w:ind w:left="-426"/>
        <w:rPr>
          <w:i/>
          <w:sz w:val="21"/>
          <w:szCs w:val="21"/>
        </w:rPr>
      </w:pPr>
      <w:r w:rsidRPr="005262AA">
        <w:rPr>
          <w:i/>
          <w:sz w:val="21"/>
          <w:szCs w:val="21"/>
        </w:rPr>
        <w:t xml:space="preserve">      </w:t>
      </w:r>
      <w:r>
        <w:rPr>
          <w:i/>
          <w:sz w:val="21"/>
          <w:szCs w:val="21"/>
        </w:rPr>
        <w:t xml:space="preserve">    C</w:t>
      </w:r>
      <w:r w:rsidRPr="005262AA">
        <w:rPr>
          <w:i/>
          <w:sz w:val="21"/>
          <w:szCs w:val="21"/>
        </w:rPr>
        <w:t>apital position: limited impact as duration matched</w:t>
      </w:r>
    </w:p>
    <w:p w14:paraId="0D7B5C04" w14:textId="74F56AEE" w:rsidR="00446937" w:rsidRDefault="005262AA" w:rsidP="00446937">
      <w:pPr>
        <w:snapToGrid w:val="0"/>
        <w:spacing w:after="0"/>
        <w:ind w:left="-426"/>
      </w:pPr>
      <w:r>
        <w:t xml:space="preserve">ii) </w:t>
      </w:r>
      <w:r w:rsidR="00BC3A97">
        <w:t>C</w:t>
      </w:r>
      <w:r w:rsidR="00BC3A97" w:rsidRPr="00BC3A97">
        <w:t>annot re-price</w:t>
      </w:r>
      <w:r w:rsidR="00BC3A97">
        <w:t xml:space="preserve"> </w:t>
      </w:r>
      <w:r w:rsidR="00BC3A97">
        <w:sym w:font="Wingdings" w:char="F0E8"/>
      </w:r>
      <w:r w:rsidR="00BC3A97">
        <w:t xml:space="preserve"> IRC up; </w:t>
      </w:r>
      <w:r w:rsidR="00BC3A97" w:rsidRPr="00BC3A97">
        <w:rPr>
          <w:b/>
          <w:color w:val="FFC000"/>
        </w:rPr>
        <w:t>Mitigation</w:t>
      </w:r>
      <w:r w:rsidR="00BC3A97">
        <w:t>:</w:t>
      </w:r>
      <w:r w:rsidR="00BC3A97" w:rsidRPr="00BC3A97">
        <w:rPr>
          <w:i/>
          <w:sz w:val="21"/>
          <w:szCs w:val="21"/>
        </w:rPr>
        <w:t xml:space="preserve"> cease writing NB / increase prem for NB / improve retention</w:t>
      </w:r>
    </w:p>
    <w:p w14:paraId="5085B1D0" w14:textId="172061EE" w:rsidR="00446937" w:rsidRDefault="00446937" w:rsidP="00446937">
      <w:pPr>
        <w:snapToGrid w:val="0"/>
        <w:spacing w:after="0"/>
        <w:ind w:left="-426"/>
      </w:pPr>
      <w:r>
        <w:t>2c.</w:t>
      </w:r>
      <w:r w:rsidR="00BC3A97">
        <w:t xml:space="preserve"> </w:t>
      </w:r>
      <w:r w:rsidR="00590CAF">
        <w:t xml:space="preserve">i) </w:t>
      </w:r>
      <w:r w:rsidR="001D4E4C">
        <w:t>How to e</w:t>
      </w:r>
      <w:r w:rsidR="00263770">
        <w:t>stimate PL (</w:t>
      </w:r>
      <w:r w:rsidR="00263770" w:rsidRPr="00590CAF">
        <w:rPr>
          <w:i/>
          <w:sz w:val="21"/>
          <w:szCs w:val="21"/>
        </w:rPr>
        <w:t xml:space="preserve">claim reserve + UPR </w:t>
      </w:r>
      <w:r w:rsidR="001D4E4C" w:rsidRPr="00590CAF">
        <w:rPr>
          <w:i/>
          <w:sz w:val="21"/>
          <w:szCs w:val="21"/>
        </w:rPr>
        <w:t>– DAC</w:t>
      </w:r>
      <w:r w:rsidR="001D4E4C">
        <w:t xml:space="preserve">) </w:t>
      </w:r>
      <w:r w:rsidR="00263770">
        <w:t>and APL (</w:t>
      </w:r>
      <w:r w:rsidR="00263770" w:rsidRPr="00590CAF">
        <w:rPr>
          <w:i/>
          <w:sz w:val="21"/>
          <w:szCs w:val="21"/>
        </w:rPr>
        <w:t>claim reserve</w:t>
      </w:r>
      <w:r w:rsidR="00263770">
        <w:t xml:space="preserve">) </w:t>
      </w:r>
      <w:r w:rsidR="001D4E4C">
        <w:t xml:space="preserve">based on </w:t>
      </w:r>
      <w:r w:rsidR="001D4E4C" w:rsidRPr="001D4E4C">
        <w:rPr>
          <w:b/>
        </w:rPr>
        <w:t>General Ledger</w:t>
      </w:r>
    </w:p>
    <w:p w14:paraId="37497819" w14:textId="0164A618" w:rsidR="00590CAF" w:rsidRDefault="00590CAF" w:rsidP="00446937">
      <w:pPr>
        <w:snapToGrid w:val="0"/>
        <w:spacing w:after="0"/>
        <w:ind w:left="-426"/>
      </w:pPr>
      <w:r>
        <w:t xml:space="preserve">     ii) Outline how to determine PCA (IRC, ACR, ORC)</w:t>
      </w:r>
    </w:p>
    <w:p w14:paraId="53743912" w14:textId="0F7616D3" w:rsidR="007B5633" w:rsidRDefault="007B5633" w:rsidP="00446937">
      <w:pPr>
        <w:snapToGrid w:val="0"/>
        <w:spacing w:after="0"/>
        <w:ind w:left="-426"/>
      </w:pPr>
      <w:r>
        <w:t xml:space="preserve">    iii) </w:t>
      </w:r>
      <w:r w:rsidR="0040387B">
        <w:t>Profit estimation deviation</w:t>
      </w:r>
      <w:r>
        <w:t xml:space="preserve">: </w:t>
      </w:r>
      <w:r w:rsidR="0040387B" w:rsidRPr="0040387B">
        <w:rPr>
          <w:i/>
          <w:sz w:val="21"/>
          <w:szCs w:val="21"/>
        </w:rPr>
        <w:t>auditor engagement / spread the BEL impact through margins</w:t>
      </w:r>
    </w:p>
    <w:p w14:paraId="7F3DA26C" w14:textId="457E2C9C" w:rsidR="00446937" w:rsidRPr="002F62AA" w:rsidRDefault="00446937" w:rsidP="0044693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Pr="00CE11EC">
        <w:rPr>
          <w:b/>
          <w:color w:val="365F91" w:themeColor="accent1" w:themeShade="BF"/>
        </w:rPr>
        <w:t>EV</w:t>
      </w:r>
    </w:p>
    <w:p w14:paraId="243A17EE" w14:textId="77777777" w:rsidR="005C4BC4" w:rsidRDefault="00446937" w:rsidP="00446937">
      <w:pPr>
        <w:snapToGrid w:val="0"/>
        <w:spacing w:after="0"/>
        <w:ind w:left="-426"/>
      </w:pPr>
      <w:r>
        <w:t>3a.</w:t>
      </w:r>
      <w:r w:rsidR="00E0241F">
        <w:t xml:space="preserve">i) </w:t>
      </w:r>
      <w:r w:rsidR="00C635C3">
        <w:t xml:space="preserve"> </w:t>
      </w:r>
      <w:r w:rsidR="00C635C3" w:rsidRPr="005C4BC4">
        <w:rPr>
          <w:b/>
          <w:highlight w:val="yellow"/>
        </w:rPr>
        <w:t>Accounting profit</w:t>
      </w:r>
      <w:r w:rsidR="00C635C3" w:rsidRPr="005C4BC4">
        <w:rPr>
          <w:highlight w:val="yellow"/>
        </w:rPr>
        <w:t xml:space="preserve"> v.s </w:t>
      </w:r>
      <w:r w:rsidR="00C635C3" w:rsidRPr="005C4BC4">
        <w:rPr>
          <w:b/>
          <w:color w:val="365F91" w:themeColor="accent1" w:themeShade="BF"/>
          <w:highlight w:val="yellow"/>
        </w:rPr>
        <w:t>EV</w:t>
      </w:r>
      <w:r w:rsidR="00C635C3">
        <w:t xml:space="preserve">: </w:t>
      </w:r>
      <w:r w:rsidR="00C635C3" w:rsidRPr="00C635C3">
        <w:rPr>
          <w:i/>
          <w:sz w:val="21"/>
          <w:szCs w:val="21"/>
        </w:rPr>
        <w:t>purpose: statutory v.s measure of business / audience</w:t>
      </w:r>
      <w:r w:rsidR="00E0241F">
        <w:rPr>
          <w:i/>
          <w:sz w:val="21"/>
          <w:szCs w:val="21"/>
        </w:rPr>
        <w:t>: external v.s s/h</w:t>
      </w:r>
    </w:p>
    <w:p w14:paraId="6CC81359" w14:textId="353B6ECF" w:rsidR="005C4BC4" w:rsidRDefault="005C4BC4" w:rsidP="00446937">
      <w:pPr>
        <w:snapToGrid w:val="0"/>
        <w:spacing w:after="0"/>
        <w:ind w:left="-426"/>
      </w:pPr>
      <w:r>
        <w:t xml:space="preserve">ii) Notable difference: </w:t>
      </w:r>
      <w:r>
        <w:rPr>
          <w:i/>
          <w:sz w:val="20"/>
        </w:rPr>
        <w:t xml:space="preserve">RFR v.s RDR </w:t>
      </w:r>
      <w:r w:rsidRPr="005C4BC4">
        <w:rPr>
          <w:i/>
          <w:sz w:val="20"/>
        </w:rPr>
        <w:t xml:space="preserve">/ </w:t>
      </w:r>
      <w:r>
        <w:rPr>
          <w:i/>
          <w:sz w:val="20"/>
        </w:rPr>
        <w:t>assump change:</w:t>
      </w:r>
      <w:r w:rsidRPr="005C4BC4">
        <w:rPr>
          <w:i/>
          <w:sz w:val="20"/>
        </w:rPr>
        <w:t xml:space="preserve"> sprea</w:t>
      </w:r>
      <w:r>
        <w:rPr>
          <w:i/>
          <w:sz w:val="20"/>
        </w:rPr>
        <w:t>d over future profit margin</w:t>
      </w:r>
      <w:r w:rsidRPr="005C4BC4">
        <w:rPr>
          <w:i/>
          <w:sz w:val="20"/>
        </w:rPr>
        <w:t xml:space="preserve"> v.s </w:t>
      </w:r>
      <w:r>
        <w:rPr>
          <w:i/>
          <w:sz w:val="20"/>
        </w:rPr>
        <w:t xml:space="preserve">instantly </w:t>
      </w:r>
      <w:r w:rsidRPr="005C4BC4">
        <w:rPr>
          <w:i/>
          <w:sz w:val="20"/>
        </w:rPr>
        <w:t xml:space="preserve">capitalised </w:t>
      </w:r>
    </w:p>
    <w:p w14:paraId="0E7C4D33" w14:textId="4E85E3F9" w:rsidR="00446937" w:rsidRDefault="00446937" w:rsidP="00446937">
      <w:pPr>
        <w:snapToGrid w:val="0"/>
        <w:spacing w:after="0"/>
        <w:ind w:left="-426"/>
      </w:pPr>
      <w:r>
        <w:t>3b.</w:t>
      </w:r>
      <w:r w:rsidR="00E376BE">
        <w:t xml:space="preserve"> </w:t>
      </w:r>
      <w:r w:rsidR="00C22190">
        <w:t xml:space="preserve">i) </w:t>
      </w:r>
      <w:r w:rsidR="00E376BE" w:rsidRPr="00CE11EC">
        <w:rPr>
          <w:b/>
          <w:color w:val="365F91" w:themeColor="accent1" w:themeShade="BF"/>
        </w:rPr>
        <w:t>V</w:t>
      </w:r>
      <w:r w:rsidR="00E376BE">
        <w:rPr>
          <w:b/>
          <w:color w:val="365F91" w:themeColor="accent1" w:themeShade="BF"/>
        </w:rPr>
        <w:t>IF</w:t>
      </w:r>
      <w:r w:rsidR="00E376BE">
        <w:t xml:space="preserve"> = </w:t>
      </w:r>
      <w:r w:rsidR="00E376BE" w:rsidRPr="00E376BE">
        <w:t>PV</w:t>
      </w:r>
      <w:r w:rsidR="00E20343" w:rsidRPr="00E376BE">
        <w:t xml:space="preserve"> of expected future profits</w:t>
      </w:r>
      <w:r w:rsidR="00E376BE">
        <w:t xml:space="preserve"> + </w:t>
      </w:r>
      <w:r w:rsidR="00E376BE" w:rsidRPr="00E376BE">
        <w:t>PV</w:t>
      </w:r>
      <w:r w:rsidR="00E20343" w:rsidRPr="00E376BE">
        <w:t xml:space="preserve"> of expected future capital releases</w:t>
      </w:r>
    </w:p>
    <w:p w14:paraId="0187B84E" w14:textId="6D59AC2E" w:rsidR="00C22190" w:rsidRDefault="00C22190" w:rsidP="00446937">
      <w:pPr>
        <w:snapToGrid w:val="0"/>
        <w:spacing w:after="0"/>
        <w:ind w:left="-426"/>
      </w:pPr>
      <w:r>
        <w:t xml:space="preserve">     ii) Impact on </w:t>
      </w:r>
      <w:r w:rsidRPr="00CE11EC">
        <w:rPr>
          <w:b/>
          <w:color w:val="365F91" w:themeColor="accent1" w:themeShade="BF"/>
        </w:rPr>
        <w:t>V</w:t>
      </w:r>
      <w:r>
        <w:rPr>
          <w:b/>
          <w:color w:val="365F91" w:themeColor="accent1" w:themeShade="BF"/>
        </w:rPr>
        <w:t>IF</w:t>
      </w:r>
      <w:r>
        <w:t xml:space="preserve"> from “Higher Lapse” and “Rapid Growth”</w:t>
      </w:r>
      <w:r w:rsidR="0059774F">
        <w:t xml:space="preserve">: </w:t>
      </w:r>
      <w:r w:rsidR="0059774F" w:rsidRPr="0059774F">
        <w:rPr>
          <w:i/>
        </w:rPr>
        <w:t>ORC / IRC / lapse stress</w:t>
      </w:r>
    </w:p>
    <w:p w14:paraId="51AA6396" w14:textId="7E71F879" w:rsidR="00446937" w:rsidRDefault="00446937" w:rsidP="00446937">
      <w:pPr>
        <w:snapToGrid w:val="0"/>
        <w:spacing w:after="0"/>
        <w:ind w:left="-426"/>
      </w:pPr>
      <w:r>
        <w:t>3c.</w:t>
      </w:r>
      <w:r w:rsidR="00E376BE">
        <w:t xml:space="preserve"> </w:t>
      </w:r>
      <w:r w:rsidR="00F5738A">
        <w:t>S</w:t>
      </w:r>
      <w:r w:rsidR="00F5738A" w:rsidRPr="00F5738A">
        <w:t>lower release of Target Surplus</w:t>
      </w:r>
      <w:r w:rsidR="00F5738A">
        <w:t xml:space="preserve"> </w:t>
      </w:r>
      <w:r w:rsidR="00F5738A">
        <w:sym w:font="Wingdings" w:char="F0E8"/>
      </w:r>
      <w:r w:rsidR="00F5738A">
        <w:t xml:space="preserve"> </w:t>
      </w:r>
      <w:r w:rsidR="00F5738A" w:rsidRPr="00CE11EC">
        <w:rPr>
          <w:b/>
          <w:color w:val="365F91" w:themeColor="accent1" w:themeShade="BF"/>
        </w:rPr>
        <w:t>EV</w:t>
      </w:r>
      <w:r w:rsidR="00F5738A" w:rsidRPr="00F5738A">
        <w:t xml:space="preserve"> is expected to reduce</w:t>
      </w:r>
    </w:p>
    <w:p w14:paraId="10BB44F7" w14:textId="6D56ECFE" w:rsidR="00446937" w:rsidRPr="00E24EFB" w:rsidRDefault="00446937" w:rsidP="00446937">
      <w:pPr>
        <w:snapToGrid w:val="0"/>
        <w:spacing w:after="0"/>
        <w:ind w:left="-426"/>
        <w:rPr>
          <w:i/>
          <w:sz w:val="20"/>
        </w:rPr>
      </w:pPr>
      <w:r>
        <w:t>3d.</w:t>
      </w:r>
      <w:r w:rsidR="00E24EFB">
        <w:t xml:space="preserve"> VNB for 1-year is negative, but NB profit margin is positive: </w:t>
      </w:r>
      <w:r w:rsidR="00E24EFB">
        <w:rPr>
          <w:i/>
          <w:sz w:val="20"/>
        </w:rPr>
        <w:t>high</w:t>
      </w:r>
      <w:r w:rsidR="00E24EFB" w:rsidRPr="00E24EFB">
        <w:rPr>
          <w:i/>
          <w:sz w:val="20"/>
        </w:rPr>
        <w:t xml:space="preserve"> discount rate applied which NB cannot support</w:t>
      </w:r>
    </w:p>
    <w:p w14:paraId="04AF57D1" w14:textId="2515BB0E" w:rsidR="00C83A70" w:rsidRDefault="00C83A70" w:rsidP="00C83A70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 w:rsidRPr="00C83A70">
        <w:rPr>
          <w:b/>
          <w:highlight w:val="yellow"/>
        </w:rPr>
        <w:t>Assignment 2019 S2</w:t>
      </w:r>
    </w:p>
    <w:p w14:paraId="2454F61A" w14:textId="1B88C0A2" w:rsidR="00525A47" w:rsidRPr="00525A47" w:rsidRDefault="00525A47" w:rsidP="00C83A70">
      <w:pPr>
        <w:snapToGrid w:val="0"/>
        <w:spacing w:after="0"/>
        <w:ind w:left="-426"/>
        <w:rPr>
          <w:b/>
        </w:rPr>
      </w:pPr>
      <w:r>
        <w:rPr>
          <w:b/>
        </w:rPr>
        <w:t>Investment A</w:t>
      </w:r>
      <w:r w:rsidRPr="00525A47">
        <w:rPr>
          <w:b/>
        </w:rPr>
        <w:t xml:space="preserve">ccount </w:t>
      </w:r>
      <w:r>
        <w:rPr>
          <w:b/>
        </w:rPr>
        <w:t>Product</w:t>
      </w:r>
      <w:r w:rsidRPr="00525A47">
        <w:rPr>
          <w:b/>
        </w:rPr>
        <w:t xml:space="preserve"> with discretionary feature</w:t>
      </w:r>
    </w:p>
    <w:p w14:paraId="0A663874" w14:textId="3FB21447" w:rsidR="00C83A70" w:rsidRDefault="00C83A70" w:rsidP="00C83A70">
      <w:pPr>
        <w:snapToGrid w:val="0"/>
        <w:spacing w:after="0"/>
        <w:ind w:left="-426"/>
      </w:pPr>
      <w:r>
        <w:t>b.</w:t>
      </w:r>
      <w:r w:rsidR="00EF2444">
        <w:t xml:space="preserve"> F</w:t>
      </w:r>
      <w:r w:rsidR="00EF2444" w:rsidRPr="00EF2444">
        <w:t xml:space="preserve">actors </w:t>
      </w:r>
      <w:r w:rsidR="00EF2444">
        <w:t>when setting the</w:t>
      </w:r>
      <w:r w:rsidR="00EF2444" w:rsidRPr="00EF2444">
        <w:t xml:space="preserve"> crediting philosophy used to</w:t>
      </w:r>
      <w:r w:rsidR="00EF2444">
        <w:t xml:space="preserve"> </w:t>
      </w:r>
      <w:r w:rsidR="00EF2444" w:rsidRPr="00EF2444">
        <w:t>det</w:t>
      </w:r>
      <w:r w:rsidR="00EF2444">
        <w:t>ermine crediting rate</w:t>
      </w:r>
      <w:r w:rsidR="00EF2444" w:rsidRPr="00EF2444">
        <w:t>.</w:t>
      </w:r>
    </w:p>
    <w:p w14:paraId="553A5E89" w14:textId="2DC0B977" w:rsidR="00C83A70" w:rsidRDefault="00C83A70" w:rsidP="00C83A70">
      <w:pPr>
        <w:snapToGrid w:val="0"/>
        <w:spacing w:after="0"/>
        <w:ind w:left="-426"/>
      </w:pPr>
      <w:r>
        <w:t>d.</w:t>
      </w:r>
      <w:r w:rsidR="008A696E">
        <w:t xml:space="preserve"> </w:t>
      </w:r>
      <w:r w:rsidR="008C52BF">
        <w:t>Adv</w:t>
      </w:r>
      <w:r w:rsidR="008C52BF" w:rsidRPr="008C52BF">
        <w:t xml:space="preserve"> </w:t>
      </w:r>
      <w:r w:rsidR="008C52BF">
        <w:t>&amp;</w:t>
      </w:r>
      <w:r w:rsidR="008C52BF" w:rsidRPr="008C52BF">
        <w:t xml:space="preserve"> </w:t>
      </w:r>
      <w:r w:rsidR="008C52BF">
        <w:t>DisAdv</w:t>
      </w:r>
      <w:r w:rsidR="008C52BF" w:rsidRPr="008C52BF">
        <w:t xml:space="preserve"> of having the Investment Fluctuation Reserve</w:t>
      </w:r>
    </w:p>
    <w:p w14:paraId="1DF93BCF" w14:textId="0B7D4B86" w:rsidR="008C52BF" w:rsidRDefault="008C52BF" w:rsidP="00C83A70">
      <w:pPr>
        <w:snapToGrid w:val="0"/>
        <w:spacing w:after="0"/>
        <w:ind w:left="-426"/>
        <w:rPr>
          <w:b/>
        </w:rPr>
      </w:pPr>
      <w:r>
        <w:t xml:space="preserve">e. </w:t>
      </w:r>
      <w:r w:rsidR="00946202">
        <w:t xml:space="preserve">Impact of equity assets drop 20% on: P/L statement, PL, Account Balance, future crediting rate </w:t>
      </w:r>
    </w:p>
    <w:p w14:paraId="61CCE2FF" w14:textId="0122F864" w:rsidR="00EA015E" w:rsidRPr="004536C8" w:rsidRDefault="004536C8" w:rsidP="00F842F4">
      <w:pPr>
        <w:snapToGrid w:val="0"/>
        <w:spacing w:after="0"/>
        <w:ind w:left="-426"/>
      </w:pPr>
      <w:r w:rsidRPr="004536C8">
        <w:t xml:space="preserve">f. </w:t>
      </w:r>
      <w:r w:rsidR="00B6593C">
        <w:t>Consideration when calculating PCA [</w:t>
      </w:r>
      <w:r w:rsidR="00B6593C" w:rsidRPr="00B6593C">
        <w:rPr>
          <w:i/>
        </w:rPr>
        <w:t>link to the scenario given!</w:t>
      </w:r>
      <w:r w:rsidR="00B6593C">
        <w:t>]</w:t>
      </w:r>
    </w:p>
    <w:p w14:paraId="0C2D33B2" w14:textId="2AC668E0" w:rsidR="00EA015E" w:rsidRDefault="00486999" w:rsidP="00F842F4">
      <w:pPr>
        <w:snapToGrid w:val="0"/>
        <w:spacing w:after="0"/>
        <w:ind w:left="-426"/>
      </w:pPr>
      <w:r>
        <w:t>g. R</w:t>
      </w:r>
      <w:r w:rsidRPr="00486999">
        <w:t xml:space="preserve">eporting </w:t>
      </w:r>
      <w:r>
        <w:t>treatment</w:t>
      </w:r>
      <w:r w:rsidRPr="00486999">
        <w:t xml:space="preserve"> of a life insurer </w:t>
      </w:r>
      <w:r>
        <w:t>v.s.</w:t>
      </w:r>
      <w:r w:rsidRPr="00486999">
        <w:t xml:space="preserve"> a non-life insurer</w:t>
      </w:r>
      <w:r>
        <w:t xml:space="preserve">: </w:t>
      </w:r>
      <w:r w:rsidRPr="00486999">
        <w:t>Life Act and Prudential Standards</w:t>
      </w:r>
    </w:p>
    <w:p w14:paraId="18B219BE" w14:textId="6DC426AA" w:rsidR="00486999" w:rsidRDefault="00486999" w:rsidP="00F842F4">
      <w:pPr>
        <w:snapToGrid w:val="0"/>
        <w:spacing w:after="0"/>
        <w:ind w:left="-426"/>
      </w:pPr>
      <w:r>
        <w:t xml:space="preserve">h. </w:t>
      </w:r>
      <w:r w:rsidR="00F944E3">
        <w:t xml:space="preserve">i) </w:t>
      </w:r>
      <w:r w:rsidR="00525A47" w:rsidRPr="00525A47">
        <w:rPr>
          <w:color w:val="FFC000"/>
        </w:rPr>
        <w:t xml:space="preserve">Risks </w:t>
      </w:r>
      <w:r w:rsidR="00525A47">
        <w:t xml:space="preserve">arising from the introduction of Guaranteed  </w:t>
      </w:r>
    </w:p>
    <w:p w14:paraId="3847B96E" w14:textId="190C2F16" w:rsidR="00F944E3" w:rsidRDefault="00F944E3" w:rsidP="00F842F4">
      <w:pPr>
        <w:snapToGrid w:val="0"/>
        <w:spacing w:after="0"/>
        <w:ind w:left="-426"/>
      </w:pPr>
      <w:r>
        <w:t xml:space="preserve">   ii) </w:t>
      </w:r>
      <w:r w:rsidRPr="00F944E3">
        <w:t>evaluate the cost of guarantee</w:t>
      </w:r>
    </w:p>
    <w:p w14:paraId="63DE5725" w14:textId="77777777" w:rsidR="00B54E5B" w:rsidRDefault="00F944E3" w:rsidP="00F842F4">
      <w:pPr>
        <w:snapToGrid w:val="0"/>
        <w:spacing w:after="0"/>
        <w:ind w:left="-426"/>
      </w:pPr>
      <w:r>
        <w:t xml:space="preserve">i. </w:t>
      </w:r>
      <w:r w:rsidR="00B54E5B">
        <w:t xml:space="preserve">Change asset mix to reduce risk: </w:t>
      </w:r>
    </w:p>
    <w:p w14:paraId="0377250E" w14:textId="4A05542B" w:rsidR="00F944E3" w:rsidRDefault="00B54E5B" w:rsidP="00F842F4">
      <w:pPr>
        <w:snapToGrid w:val="0"/>
        <w:spacing w:after="0"/>
        <w:ind w:left="-426"/>
      </w:pPr>
      <w:r>
        <w:t xml:space="preserve">   return / volatility / competitiveness / fees / p/h expectation / equity / capital / </w:t>
      </w:r>
      <w:r w:rsidRPr="00531F34">
        <w:rPr>
          <w:b/>
          <w:color w:val="C00000"/>
        </w:rPr>
        <w:t>AA</w:t>
      </w:r>
      <w:r>
        <w:t xml:space="preserve"> approval</w:t>
      </w:r>
    </w:p>
    <w:p w14:paraId="103F7B52" w14:textId="77777777" w:rsidR="0074659C" w:rsidRDefault="0074659C" w:rsidP="00F842F4">
      <w:pPr>
        <w:snapToGrid w:val="0"/>
        <w:spacing w:after="0"/>
        <w:ind w:left="-426"/>
      </w:pPr>
    </w:p>
    <w:p w14:paraId="6E6ABE8B" w14:textId="55BAB76B" w:rsidR="0074659C" w:rsidRPr="0074659C" w:rsidRDefault="0074659C" w:rsidP="0074659C">
      <w:pPr>
        <w:pBdr>
          <w:bottom w:val="single" w:sz="12" w:space="1" w:color="auto"/>
        </w:pBdr>
        <w:snapToGrid w:val="0"/>
        <w:spacing w:after="0"/>
        <w:ind w:left="-426"/>
        <w:rPr>
          <w:b/>
        </w:rPr>
      </w:pPr>
      <w:r>
        <w:rPr>
          <w:b/>
          <w:highlight w:val="yellow"/>
        </w:rPr>
        <w:t>2018 S1</w:t>
      </w:r>
    </w:p>
    <w:p w14:paraId="1092F4B3" w14:textId="5906A71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Pr="00B22F5A">
        <w:rPr>
          <w:b/>
          <w:color w:val="365F91" w:themeColor="accent1" w:themeShade="BF"/>
        </w:rPr>
        <w:t>AV</w:t>
      </w:r>
    </w:p>
    <w:p w14:paraId="63588EDF" w14:textId="656C01B9" w:rsidR="0074659C" w:rsidRDefault="0074659C" w:rsidP="0074659C">
      <w:pPr>
        <w:snapToGrid w:val="0"/>
        <w:spacing w:after="0"/>
        <w:ind w:left="-426"/>
      </w:pPr>
      <w:r>
        <w:t xml:space="preserve">1b. </w:t>
      </w:r>
      <w:r w:rsidR="00AB6697">
        <w:t>I</w:t>
      </w:r>
      <w:r>
        <w:t>mplication</w:t>
      </w:r>
      <w:r w:rsidR="00844556">
        <w:t>s</w:t>
      </w:r>
      <w:r>
        <w:t xml:space="preserve"> </w:t>
      </w:r>
      <w:r w:rsidR="00AB6697">
        <w:t xml:space="preserve">of company strategy </w:t>
      </w:r>
      <w:r>
        <w:t>on surplus asset</w:t>
      </w:r>
      <w:r w:rsidR="00844556">
        <w:t xml:space="preserve"> (i.e. c</w:t>
      </w:r>
      <w:r w:rsidR="00844556" w:rsidRPr="00844556">
        <w:t xml:space="preserve">apital </w:t>
      </w:r>
      <w:r w:rsidR="00A51FFB">
        <w:t>b</w:t>
      </w:r>
      <w:r w:rsidR="00844556" w:rsidRPr="00844556">
        <w:t xml:space="preserve">ase less </w:t>
      </w:r>
      <w:r w:rsidR="00844556">
        <w:t>PCA</w:t>
      </w:r>
      <w:r w:rsidR="00844556" w:rsidRPr="00844556">
        <w:t>)</w:t>
      </w:r>
    </w:p>
    <w:p w14:paraId="576DE497" w14:textId="5D1E5642" w:rsidR="0074659C" w:rsidRDefault="0074659C" w:rsidP="0074659C">
      <w:pPr>
        <w:snapToGrid w:val="0"/>
        <w:spacing w:after="0"/>
        <w:ind w:left="-426"/>
      </w:pPr>
      <w:r>
        <w:t>1c.</w:t>
      </w:r>
      <w:r w:rsidR="0060661D">
        <w:t xml:space="preserve"> Equity ==&gt; Gov bonds, implication on PCA</w:t>
      </w:r>
    </w:p>
    <w:p w14:paraId="201019D4" w14:textId="1309274E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5639E9">
        <w:rPr>
          <w:b/>
          <w:highlight w:val="yellow"/>
        </w:rPr>
        <w:t>2.</w:t>
      </w:r>
      <w:r>
        <w:rPr>
          <w:b/>
        </w:rPr>
        <w:t xml:space="preserve"> </w:t>
      </w:r>
      <w:r w:rsidR="005639E9" w:rsidRPr="00CE11EC">
        <w:rPr>
          <w:b/>
          <w:color w:val="00B050"/>
        </w:rPr>
        <w:t>Profit</w:t>
      </w:r>
      <w:r w:rsidR="005639E9">
        <w:rPr>
          <w:b/>
          <w:color w:val="00B050"/>
        </w:rPr>
        <w:t xml:space="preserve"> </w:t>
      </w:r>
      <w:r w:rsidR="005639E9">
        <w:rPr>
          <w:b/>
        </w:rPr>
        <w:t xml:space="preserve">&amp; </w:t>
      </w:r>
      <w:r w:rsidR="005639E9" w:rsidRPr="005639E9">
        <w:rPr>
          <w:b/>
        </w:rPr>
        <w:t>reserving</w:t>
      </w:r>
      <w:r w:rsidR="005639E9">
        <w:rPr>
          <w:b/>
        </w:rPr>
        <w:t xml:space="preserve"> method</w:t>
      </w:r>
    </w:p>
    <w:p w14:paraId="49FF0EA5" w14:textId="14BB77F2" w:rsidR="0074659C" w:rsidRDefault="0074659C" w:rsidP="0074659C">
      <w:pPr>
        <w:snapToGrid w:val="0"/>
        <w:spacing w:after="0"/>
        <w:ind w:left="-426"/>
      </w:pPr>
      <w:r>
        <w:t>2b.</w:t>
      </w:r>
      <w:r w:rsidR="00B22F5A">
        <w:t xml:space="preserve"> Profit carrier: </w:t>
      </w:r>
      <w:r w:rsidR="00B22F5A" w:rsidRPr="00B22F5A">
        <w:rPr>
          <w:i/>
        </w:rPr>
        <w:t>claim =&gt; policies inforce</w:t>
      </w:r>
      <w:r w:rsidR="00B22F5A">
        <w:t>, impact on timing of profit release [</w:t>
      </w:r>
      <w:r w:rsidR="00B22F5A" w:rsidRPr="00B22F5A">
        <w:rPr>
          <w:color w:val="C00000"/>
        </w:rPr>
        <w:t>faster</w:t>
      </w:r>
      <w:r w:rsidR="00B22F5A">
        <w:t>] and EV [</w:t>
      </w:r>
      <w:r w:rsidR="00B22F5A" w:rsidRPr="00B22F5A">
        <w:rPr>
          <w:color w:val="C00000"/>
        </w:rPr>
        <w:t>lower</w:t>
      </w:r>
      <w:r w:rsidR="00B22F5A">
        <w:t>]</w:t>
      </w:r>
    </w:p>
    <w:p w14:paraId="58E1A2A9" w14:textId="6CA6329E" w:rsidR="0074659C" w:rsidRDefault="0074659C" w:rsidP="0074659C">
      <w:pPr>
        <w:snapToGrid w:val="0"/>
        <w:spacing w:after="0"/>
        <w:ind w:left="-426"/>
      </w:pPr>
      <w:r>
        <w:t>2c.</w:t>
      </w:r>
      <w:r w:rsidR="00B22F5A">
        <w:t xml:space="preserve"> </w:t>
      </w:r>
      <w:r w:rsidR="005639E9">
        <w:t xml:space="preserve">Conservative basis: </w:t>
      </w:r>
      <w:r w:rsidR="005639E9" w:rsidRPr="005639E9">
        <w:t xml:space="preserve">impact on actual </w:t>
      </w:r>
      <w:r w:rsidR="005639E9">
        <w:t>profitability</w:t>
      </w:r>
    </w:p>
    <w:p w14:paraId="632A1B9D" w14:textId="233F8FAC" w:rsidR="0074659C" w:rsidRDefault="0074659C" w:rsidP="0074659C">
      <w:pPr>
        <w:snapToGrid w:val="0"/>
        <w:spacing w:after="0"/>
        <w:ind w:left="-426"/>
        <w:rPr>
          <w:b/>
        </w:rPr>
      </w:pPr>
      <w:r>
        <w:t>2d.</w:t>
      </w:r>
      <w:r w:rsidR="005639E9">
        <w:t xml:space="preserve"> F</w:t>
      </w:r>
      <w:r w:rsidR="005639E9" w:rsidRPr="005639E9">
        <w:t>orc</w:t>
      </w:r>
      <w:r w:rsidR="005639E9">
        <w:t xml:space="preserve">e </w:t>
      </w:r>
      <w:r w:rsidR="005639E9" w:rsidRPr="005639E9">
        <w:t>acquisition expenses to come through as a loss in the first year</w:t>
      </w:r>
      <w:r w:rsidR="005639E9">
        <w:t xml:space="preserve">: </w:t>
      </w:r>
      <w:r w:rsidR="005639E9" w:rsidRPr="005639E9">
        <w:t xml:space="preserve">impact on </w:t>
      </w:r>
      <w:r w:rsidR="005639E9">
        <w:t>profitability</w:t>
      </w:r>
    </w:p>
    <w:p w14:paraId="6172374A" w14:textId="77777777" w:rsidR="0074659C" w:rsidRPr="002F62AA" w:rsidRDefault="0074659C" w:rsidP="0074659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75C0093E" w14:textId="03AAA7AF" w:rsidR="0074659C" w:rsidRPr="00D90969" w:rsidRDefault="0074659C" w:rsidP="0074659C">
      <w:pPr>
        <w:snapToGrid w:val="0"/>
        <w:spacing w:after="0"/>
        <w:ind w:left="-426"/>
        <w:rPr>
          <w:u w:val="single"/>
        </w:rPr>
      </w:pPr>
      <w:r>
        <w:t>3a.</w:t>
      </w:r>
      <w:r w:rsidR="00D90969">
        <w:t xml:space="preserve"> Net Assets</w:t>
      </w:r>
      <w:r w:rsidR="00D90969" w:rsidRPr="00D90969">
        <w:t xml:space="preserve">(t) = Net Assets(t-1) + Profit(t) </w:t>
      </w:r>
      <w:r w:rsidR="00D90969" w:rsidRPr="00D90969">
        <w:rPr>
          <w:u w:val="single"/>
        </w:rPr>
        <w:t>+ Capital Injection – Dividends</w:t>
      </w:r>
    </w:p>
    <w:p w14:paraId="632F76EC" w14:textId="3B82EF94" w:rsidR="0074659C" w:rsidRDefault="0074659C" w:rsidP="0074659C">
      <w:pPr>
        <w:snapToGrid w:val="0"/>
        <w:spacing w:after="0"/>
        <w:ind w:left="-426"/>
      </w:pPr>
      <w:r>
        <w:t>3b.</w:t>
      </w:r>
      <w:r w:rsidR="00B50876">
        <w:t xml:space="preserve"> </w:t>
      </w:r>
      <w:r w:rsidR="001C2679">
        <w:t xml:space="preserve">i. </w:t>
      </w:r>
      <w:r w:rsidR="00B50876">
        <w:t>Why higher lapse is good for business in loss recognition</w:t>
      </w:r>
    </w:p>
    <w:p w14:paraId="70A1AAE8" w14:textId="5C34FDC1" w:rsidR="001C2679" w:rsidRDefault="001C2679" w:rsidP="0074659C">
      <w:pPr>
        <w:snapToGrid w:val="0"/>
        <w:spacing w:after="0"/>
        <w:ind w:left="-426"/>
      </w:pPr>
      <w:r>
        <w:lastRenderedPageBreak/>
        <w:t xml:space="preserve">      ii. </w:t>
      </w:r>
      <w:r w:rsidR="007E5C29" w:rsidRPr="007E5C29">
        <w:t xml:space="preserve">Expected investment returns </w:t>
      </w:r>
      <w:r w:rsidR="007E5C29">
        <w:t>are</w:t>
      </w:r>
      <w:r w:rsidR="007E5C29" w:rsidRPr="007E5C29">
        <w:t xml:space="preserve"> allowed for in planned profits</w:t>
      </w:r>
    </w:p>
    <w:p w14:paraId="292DC540" w14:textId="62CEC3A1" w:rsidR="001C2679" w:rsidRDefault="001C2679" w:rsidP="0074659C">
      <w:pPr>
        <w:snapToGrid w:val="0"/>
        <w:spacing w:after="0"/>
        <w:ind w:left="-426"/>
      </w:pPr>
      <w:r>
        <w:t xml:space="preserve">     iii. Discount rate change leads to loss ==&gt; Asset liability mismatch</w:t>
      </w:r>
    </w:p>
    <w:p w14:paraId="1FF3CEBC" w14:textId="1F2FC0CD" w:rsidR="008F099C" w:rsidRDefault="0074659C" w:rsidP="008F099C">
      <w:pPr>
        <w:snapToGrid w:val="0"/>
        <w:spacing w:after="0"/>
        <w:ind w:left="-426"/>
      </w:pPr>
      <w:r>
        <w:t>3c.</w:t>
      </w:r>
      <w:r w:rsidR="007E5C29">
        <w:t xml:space="preserve"> </w:t>
      </w:r>
      <w:r w:rsidR="008F099C">
        <w:t xml:space="preserve">i. </w:t>
      </w:r>
      <w:r w:rsidR="00963069" w:rsidRPr="008F099C">
        <w:t xml:space="preserve">BEL </w:t>
      </w:r>
      <w:r w:rsidR="00963069">
        <w:t>increases, impact</w:t>
      </w:r>
      <w:r w:rsidR="00963069" w:rsidRPr="008F099C">
        <w:t xml:space="preserve"> on</w:t>
      </w:r>
      <w:r w:rsidR="00963069">
        <w:t xml:space="preserve"> profit</w:t>
      </w:r>
      <w:r w:rsidR="00A14696">
        <w:t xml:space="preserve"> </w:t>
      </w:r>
      <w:r w:rsidR="00A14696" w:rsidRPr="00A14696">
        <w:t>in the current period</w:t>
      </w:r>
    </w:p>
    <w:p w14:paraId="674EC6B4" w14:textId="179D2812" w:rsidR="008F099C" w:rsidRPr="00DB17E4" w:rsidRDefault="00963069" w:rsidP="008F099C">
      <w:pPr>
        <w:snapToGrid w:val="0"/>
        <w:spacing w:after="0"/>
        <w:ind w:left="-426"/>
        <w:rPr>
          <w:color w:val="C00000"/>
        </w:rPr>
      </w:pPr>
      <w:r>
        <w:t xml:space="preserve">    </w:t>
      </w:r>
      <w:r w:rsidR="008F099C">
        <w:t xml:space="preserve"> ii. </w:t>
      </w:r>
      <w:r w:rsidR="008F099C" w:rsidRPr="008F099C">
        <w:t xml:space="preserve">BEL </w:t>
      </w:r>
      <w:r w:rsidR="00FF502E">
        <w:t>increases, impact</w:t>
      </w:r>
      <w:r w:rsidR="008F099C" w:rsidRPr="008F099C">
        <w:t xml:space="preserve"> on</w:t>
      </w:r>
      <w:r w:rsidR="008F099C">
        <w:t xml:space="preserve"> EV</w:t>
      </w:r>
      <w:r w:rsidR="00DB17E4">
        <w:t xml:space="preserve">: </w:t>
      </w:r>
      <w:r w:rsidR="00DB17E4" w:rsidRPr="00DB17E4">
        <w:rPr>
          <w:color w:val="C00000"/>
        </w:rPr>
        <w:t>decreases as value of future profits decreases</w:t>
      </w:r>
    </w:p>
    <w:p w14:paraId="4D0C96FD" w14:textId="79374014" w:rsidR="00963069" w:rsidRDefault="00963069" w:rsidP="00963069">
      <w:pPr>
        <w:snapToGrid w:val="0"/>
        <w:spacing w:after="0"/>
        <w:ind w:left="-426"/>
      </w:pPr>
      <w:r>
        <w:t xml:space="preserve">    </w:t>
      </w:r>
      <w:r w:rsidR="008F099C">
        <w:t xml:space="preserve">iii. </w:t>
      </w:r>
      <w:r w:rsidRPr="008F099C">
        <w:t xml:space="preserve">BEL </w:t>
      </w:r>
      <w:r>
        <w:t>increases, impact</w:t>
      </w:r>
      <w:r w:rsidRPr="008F099C">
        <w:t xml:space="preserve"> on</w:t>
      </w:r>
      <w:r>
        <w:t xml:space="preserve"> profit </w:t>
      </w:r>
      <w:r w:rsidR="00A14696" w:rsidRPr="00A14696">
        <w:t>in the current period</w:t>
      </w:r>
      <w:r w:rsidR="00A14696">
        <w:t xml:space="preserve"> </w:t>
      </w:r>
      <w:r>
        <w:t>[for loss recognition business]</w:t>
      </w:r>
    </w:p>
    <w:p w14:paraId="06456A6F" w14:textId="4F3EEBD6" w:rsidR="00C650DA" w:rsidRPr="00C650DA" w:rsidRDefault="00C650DA" w:rsidP="00C650DA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2016 S1</w:t>
      </w:r>
    </w:p>
    <w:p w14:paraId="6FC9D12F" w14:textId="088D69C1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642153">
        <w:rPr>
          <w:b/>
        </w:rPr>
        <w:t>P</w:t>
      </w:r>
      <w:r w:rsidR="00642153" w:rsidRPr="00642153">
        <w:rPr>
          <w:b/>
        </w:rPr>
        <w:t xml:space="preserve">rojecting a </w:t>
      </w:r>
      <w:r w:rsidR="00642153">
        <w:rPr>
          <w:b/>
        </w:rPr>
        <w:t xml:space="preserve">BS and capital position / </w:t>
      </w:r>
      <w:r w:rsidR="00642153" w:rsidRPr="00642153">
        <w:rPr>
          <w:b/>
        </w:rPr>
        <w:t>applying prescribed regulatory stress tests</w:t>
      </w:r>
    </w:p>
    <w:p w14:paraId="2C6AF4D5" w14:textId="3BEA4629" w:rsidR="00C650DA" w:rsidRDefault="00C650DA" w:rsidP="00C650DA">
      <w:pPr>
        <w:snapToGrid w:val="0"/>
        <w:spacing w:after="0"/>
        <w:ind w:left="-426"/>
      </w:pPr>
      <w:r>
        <w:t>1a. Capital base</w:t>
      </w:r>
    </w:p>
    <w:p w14:paraId="7E72C084" w14:textId="45F3AA87" w:rsidR="00C650DA" w:rsidRDefault="00C650DA" w:rsidP="00C650DA">
      <w:pPr>
        <w:snapToGrid w:val="0"/>
        <w:spacing w:after="0"/>
        <w:ind w:left="-426"/>
      </w:pPr>
      <w:r>
        <w:t>1c.</w:t>
      </w:r>
      <w:r w:rsidRPr="00C650DA">
        <w:t xml:space="preserve"> Management </w:t>
      </w:r>
      <w:r>
        <w:t>actions</w:t>
      </w:r>
      <w:r w:rsidRPr="00C650DA">
        <w:t xml:space="preserve"> in response to the stress</w:t>
      </w:r>
    </w:p>
    <w:p w14:paraId="13508D8E" w14:textId="6FAFE49C" w:rsidR="00C650DA" w:rsidRDefault="00C650DA" w:rsidP="00C650DA">
      <w:pPr>
        <w:snapToGrid w:val="0"/>
        <w:spacing w:after="0"/>
        <w:ind w:left="-426"/>
      </w:pPr>
      <w:r>
        <w:t>1d. H</w:t>
      </w:r>
      <w:r w:rsidRPr="00C650DA">
        <w:t>ow to set a good target surplus policy</w:t>
      </w:r>
    </w:p>
    <w:p w14:paraId="14532EF8" w14:textId="6E164F99" w:rsidR="00C650DA" w:rsidRPr="002F62AA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2576CB">
        <w:rPr>
          <w:b/>
        </w:rPr>
        <w:t xml:space="preserve">MoS </w:t>
      </w:r>
      <w:r w:rsidR="005E1CA4" w:rsidRPr="005E1CA4">
        <w:rPr>
          <w:b/>
        </w:rPr>
        <w:t>[Par]</w:t>
      </w:r>
    </w:p>
    <w:p w14:paraId="563DA447" w14:textId="3FAD8213" w:rsidR="00C650DA" w:rsidRDefault="00C650DA" w:rsidP="00C650DA">
      <w:pPr>
        <w:snapToGrid w:val="0"/>
        <w:spacing w:after="0"/>
        <w:ind w:left="-426"/>
      </w:pPr>
      <w:r>
        <w:t>2a.</w:t>
      </w:r>
      <w:r w:rsidR="00C4639A">
        <w:t xml:space="preserve"> PL: Par v.s.</w:t>
      </w:r>
      <w:r w:rsidR="00C4639A" w:rsidRPr="00C4639A">
        <w:t xml:space="preserve"> non-par business</w:t>
      </w:r>
    </w:p>
    <w:p w14:paraId="15D41CE0" w14:textId="76F48EE0" w:rsidR="00C650DA" w:rsidRDefault="00C650DA" w:rsidP="00C650DA">
      <w:pPr>
        <w:snapToGrid w:val="0"/>
        <w:spacing w:after="0"/>
        <w:ind w:left="-426"/>
      </w:pPr>
      <w:r>
        <w:t>2b.</w:t>
      </w:r>
      <w:r w:rsidR="00B65CF6">
        <w:t xml:space="preserve"> Shareholder retained earnings = 25% </w:t>
      </w:r>
      <w:r w:rsidR="00B65CF6" w:rsidRPr="00B65CF6">
        <w:t>Policy owners’ retained earnings</w:t>
      </w:r>
    </w:p>
    <w:p w14:paraId="65828F43" w14:textId="25149A8D" w:rsidR="00453B00" w:rsidRDefault="00C650DA" w:rsidP="00C650DA">
      <w:pPr>
        <w:snapToGrid w:val="0"/>
        <w:spacing w:after="0"/>
        <w:ind w:left="-426"/>
      </w:pPr>
      <w:r>
        <w:t>2c.</w:t>
      </w:r>
      <w:r w:rsidR="00B65CF6">
        <w:t xml:space="preserve"> </w:t>
      </w:r>
      <w:r w:rsidR="002576CB">
        <w:t>Tontine problem</w:t>
      </w:r>
      <w:r w:rsidR="00453B00">
        <w:t>: [2B textbook 26.13]</w:t>
      </w:r>
    </w:p>
    <w:p w14:paraId="05647221" w14:textId="5CBEF6F2" w:rsidR="00C650DA" w:rsidRDefault="00453B00" w:rsidP="00C650DA">
      <w:pPr>
        <w:snapToGrid w:val="0"/>
        <w:spacing w:after="0"/>
        <w:ind w:left="-426"/>
      </w:pPr>
      <w:r w:rsidRPr="00453B00">
        <w:rPr>
          <w:sz w:val="20"/>
          <w:szCs w:val="20"/>
        </w:rPr>
        <w:t xml:space="preserve">an amount of policy owners’ retained profits could in theory remain as a liability on the </w:t>
      </w:r>
      <w:r>
        <w:rPr>
          <w:sz w:val="20"/>
          <w:szCs w:val="20"/>
        </w:rPr>
        <w:t>BS</w:t>
      </w:r>
      <w:r w:rsidRPr="00453B00">
        <w:rPr>
          <w:sz w:val="20"/>
          <w:szCs w:val="20"/>
        </w:rPr>
        <w:t xml:space="preserve"> forever after all of the participating policies have terminated.</w:t>
      </w:r>
    </w:p>
    <w:p w14:paraId="0055222F" w14:textId="66120060" w:rsidR="00C650DA" w:rsidRPr="00C37C19" w:rsidRDefault="00C650DA" w:rsidP="00C650DA">
      <w:pPr>
        <w:tabs>
          <w:tab w:val="left" w:pos="4101"/>
        </w:tabs>
        <w:snapToGrid w:val="0"/>
        <w:spacing w:after="0"/>
        <w:ind w:left="-426"/>
        <w:rPr>
          <w:b/>
        </w:rPr>
      </w:pPr>
      <w:r w:rsidRPr="00C37C19">
        <w:rPr>
          <w:b/>
        </w:rPr>
        <w:t xml:space="preserve">3. </w:t>
      </w:r>
      <w:r w:rsidR="00C37C19" w:rsidRPr="00C37C19">
        <w:rPr>
          <w:b/>
        </w:rPr>
        <w:t>[DI]</w:t>
      </w:r>
    </w:p>
    <w:p w14:paraId="1D98B443" w14:textId="686B1EF5" w:rsidR="00660F6E" w:rsidRPr="00660F6E" w:rsidRDefault="00C650DA" w:rsidP="00660F6E">
      <w:pPr>
        <w:snapToGrid w:val="0"/>
        <w:spacing w:after="0"/>
        <w:ind w:left="-426"/>
      </w:pPr>
      <w:r>
        <w:t>3a.</w:t>
      </w:r>
      <w:r w:rsidR="00382C88">
        <w:t xml:space="preserve"> To increase </w:t>
      </w:r>
      <w:r w:rsidR="00A20453">
        <w:t>[</w:t>
      </w:r>
      <w:r w:rsidR="00382C88">
        <w:t>DI</w:t>
      </w:r>
      <w:r w:rsidR="00A20453">
        <w:t>]</w:t>
      </w:r>
      <w:r w:rsidR="00382C88">
        <w:t xml:space="preserve"> premium: </w:t>
      </w:r>
      <w:r w:rsidR="00CA2D76">
        <w:t>considerations / issues</w:t>
      </w:r>
      <w:r w:rsidR="00382C88">
        <w:t xml:space="preserve"> / signoffs needed</w:t>
      </w:r>
    </w:p>
    <w:p w14:paraId="06483C7E" w14:textId="0784BB7B" w:rsidR="00660F6E" w:rsidRPr="00660F6E" w:rsidRDefault="00660F6E" w:rsidP="00660F6E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2015 S1</w:t>
      </w:r>
    </w:p>
    <w:p w14:paraId="1C45728F" w14:textId="60DCC522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923B1B">
        <w:rPr>
          <w:b/>
        </w:rPr>
        <w:t>[L</w:t>
      </w:r>
      <w:r w:rsidR="00923B1B" w:rsidRPr="00923B1B">
        <w:rPr>
          <w:b/>
        </w:rPr>
        <w:t>evel premium term]</w:t>
      </w:r>
    </w:p>
    <w:p w14:paraId="2F48A80D" w14:textId="75325689" w:rsidR="00660F6E" w:rsidRDefault="00660F6E" w:rsidP="00660F6E">
      <w:pPr>
        <w:snapToGrid w:val="0"/>
        <w:spacing w:after="0"/>
        <w:ind w:left="-426"/>
      </w:pPr>
      <w:r>
        <w:t xml:space="preserve">1a. </w:t>
      </w:r>
      <w:r w:rsidR="00923B1B">
        <w:t>PL &amp; Profit</w:t>
      </w:r>
    </w:p>
    <w:p w14:paraId="1163B4DF" w14:textId="5F6D0A55" w:rsidR="00660F6E" w:rsidRDefault="00660F6E" w:rsidP="00660F6E">
      <w:pPr>
        <w:snapToGrid w:val="0"/>
        <w:spacing w:after="0"/>
        <w:ind w:left="-426"/>
      </w:pPr>
      <w:r>
        <w:t xml:space="preserve">1b. </w:t>
      </w:r>
      <w:r w:rsidR="00923B1B">
        <w:t>Capital &amp; VIF</w:t>
      </w:r>
    </w:p>
    <w:p w14:paraId="391E80B1" w14:textId="14B668E1" w:rsidR="00660F6E" w:rsidRDefault="00660F6E" w:rsidP="00660F6E">
      <w:pPr>
        <w:snapToGrid w:val="0"/>
        <w:spacing w:after="0"/>
        <w:ind w:left="-426"/>
      </w:pPr>
      <w:r>
        <w:t>1c.</w:t>
      </w:r>
      <w:r w:rsidR="00C64A89">
        <w:t xml:space="preserve"> AOP &amp; why lower lapse is bad for level </w:t>
      </w:r>
      <w:r w:rsidR="004E4585">
        <w:t>premium term</w:t>
      </w:r>
    </w:p>
    <w:p w14:paraId="2AC85CA5" w14:textId="6F87E761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031620">
        <w:rPr>
          <w:b/>
        </w:rPr>
        <w:t>[DI]</w:t>
      </w:r>
    </w:p>
    <w:p w14:paraId="6396EB2C" w14:textId="6EC006D2" w:rsidR="00660F6E" w:rsidRDefault="00660F6E" w:rsidP="00D3670C">
      <w:pPr>
        <w:snapToGrid w:val="0"/>
        <w:spacing w:after="0"/>
        <w:ind w:left="-426"/>
      </w:pPr>
      <w:r>
        <w:t>2a.</w:t>
      </w:r>
      <w:r w:rsidR="00031620">
        <w:t xml:space="preserve"> IR</w:t>
      </w:r>
      <w:r w:rsidR="00D3670C" w:rsidRPr="00D3670C">
        <w:rPr>
          <w:rFonts w:hint="eastAsia"/>
          <w:i/>
        </w:rPr>
        <w:t>↓</w:t>
      </w:r>
      <w:r w:rsidR="00D3670C">
        <w:t xml:space="preserve">, </w:t>
      </w:r>
      <w:r w:rsidR="00031620">
        <w:t>PL</w:t>
      </w:r>
      <w:r w:rsidR="00031620" w:rsidRPr="00905310">
        <w:rPr>
          <w:rFonts w:hint="eastAsia"/>
          <w:i/>
          <w:sz w:val="21"/>
          <w:szCs w:val="21"/>
        </w:rPr>
        <w:t>↑</w:t>
      </w:r>
      <w:r w:rsidR="00031620">
        <w:t xml:space="preserve"> </w:t>
      </w:r>
    </w:p>
    <w:p w14:paraId="345A7B43" w14:textId="479E542F" w:rsidR="00031620" w:rsidRDefault="00660F6E" w:rsidP="00031620">
      <w:pPr>
        <w:snapToGrid w:val="0"/>
        <w:spacing w:after="0"/>
        <w:ind w:left="-426"/>
      </w:pPr>
      <w:r>
        <w:t>2b.</w:t>
      </w:r>
      <w:r w:rsidR="00031620">
        <w:t xml:space="preserve"> Impact</w:t>
      </w:r>
      <w:r w:rsidR="003B0BCB">
        <w:t>s</w:t>
      </w:r>
      <w:r w:rsidR="00031620">
        <w:t xml:space="preserve"> </w:t>
      </w:r>
      <w:r w:rsidR="003B0BCB">
        <w:t>from</w:t>
      </w:r>
      <w:r w:rsidR="00031620">
        <w:t xml:space="preserve"> aggressive </w:t>
      </w:r>
      <w:r w:rsidR="00031620" w:rsidRPr="00031620">
        <w:t xml:space="preserve">claims </w:t>
      </w:r>
      <w:r w:rsidR="00031620">
        <w:t>reducing initiative</w:t>
      </w:r>
      <w:r w:rsidR="0059202B">
        <w:t xml:space="preserve"> taken by claim assessment team</w:t>
      </w:r>
      <w:r w:rsidR="00031620">
        <w:t xml:space="preserve">: </w:t>
      </w:r>
    </w:p>
    <w:p w14:paraId="4EBC81A7" w14:textId="2A3B3F86" w:rsidR="00031620" w:rsidRPr="00031620" w:rsidRDefault="00031620" w:rsidP="00031620">
      <w:pPr>
        <w:snapToGrid w:val="0"/>
        <w:spacing w:after="0"/>
        <w:ind w:left="-426"/>
        <w:rPr>
          <w:i/>
        </w:rPr>
      </w:pPr>
      <w:r w:rsidRPr="00031620">
        <w:rPr>
          <w:i/>
        </w:rPr>
        <w:t xml:space="preserve">      litigated claims / high claim mg</w:t>
      </w:r>
      <w:r w:rsidR="00F906AF">
        <w:rPr>
          <w:i/>
        </w:rPr>
        <w:t>m</w:t>
      </w:r>
      <w:r w:rsidRPr="00031620">
        <w:rPr>
          <w:i/>
        </w:rPr>
        <w:t>t expense / more re-opened claims</w:t>
      </w:r>
      <w:r>
        <w:rPr>
          <w:i/>
        </w:rPr>
        <w:t xml:space="preserve"> / lower RBNA &amp; IBNR &amp; DLR</w:t>
      </w:r>
    </w:p>
    <w:p w14:paraId="4ACE48F9" w14:textId="34915B55" w:rsidR="00660F6E" w:rsidRDefault="00660F6E" w:rsidP="00660F6E">
      <w:pPr>
        <w:snapToGrid w:val="0"/>
        <w:spacing w:after="0"/>
        <w:ind w:left="-426"/>
      </w:pPr>
      <w:r>
        <w:t>2c.</w:t>
      </w:r>
      <w:r w:rsidR="00031620">
        <w:t xml:space="preserve"> </w:t>
      </w:r>
      <w:r w:rsidR="00F906AF">
        <w:t>i) R</w:t>
      </w:r>
      <w:r w:rsidR="00F906AF" w:rsidRPr="00F906AF">
        <w:t>easons for the reduction in excess assets</w:t>
      </w:r>
    </w:p>
    <w:p w14:paraId="66D252BE" w14:textId="095757B3" w:rsidR="00660F6E" w:rsidRDefault="00327787" w:rsidP="00660F6E">
      <w:pPr>
        <w:snapToGrid w:val="0"/>
        <w:spacing w:after="0"/>
        <w:ind w:left="-426"/>
        <w:rPr>
          <w:color w:val="C00000"/>
          <w:lang w:val="en-GB"/>
        </w:rPr>
      </w:pPr>
      <w:r>
        <w:t xml:space="preserve">     </w:t>
      </w:r>
      <w:r w:rsidRPr="00A77E7B">
        <w:rPr>
          <w:highlight w:val="yellow"/>
        </w:rPr>
        <w:t>ii)</w:t>
      </w:r>
      <w:r>
        <w:t xml:space="preserve"> A</w:t>
      </w:r>
      <w:r w:rsidRPr="00327787">
        <w:t>ctions to improve the capital position</w:t>
      </w:r>
      <w:r>
        <w:t xml:space="preserve"> – </w:t>
      </w:r>
      <w:r w:rsidRPr="008273B0">
        <w:rPr>
          <w:color w:val="C00000"/>
          <w:lang w:val="en-GB"/>
        </w:rPr>
        <w:t>Adv &amp;</w:t>
      </w:r>
      <w:r>
        <w:rPr>
          <w:color w:val="C00000"/>
          <w:lang w:val="en-GB"/>
        </w:rPr>
        <w:t xml:space="preserve"> </w:t>
      </w:r>
      <w:r w:rsidRPr="008273B0">
        <w:rPr>
          <w:color w:val="C00000"/>
          <w:lang w:val="en-GB"/>
        </w:rPr>
        <w:t>Disadv</w:t>
      </w:r>
    </w:p>
    <w:p w14:paraId="158D17A9" w14:textId="603107E3" w:rsidR="00B43C49" w:rsidRPr="00B43C49" w:rsidRDefault="00B43C49" w:rsidP="00B43C49">
      <w:pPr>
        <w:snapToGrid w:val="0"/>
        <w:spacing w:after="0"/>
        <w:rPr>
          <w:i/>
          <w:sz w:val="20"/>
          <w:szCs w:val="20"/>
        </w:rPr>
      </w:pPr>
      <w:r w:rsidRPr="00B43C49">
        <w:rPr>
          <w:i/>
          <w:sz w:val="20"/>
          <w:szCs w:val="20"/>
        </w:rPr>
        <w:t>Bring new capital / Reduce NB / Reduce required capital / Increase investment return / Reduce ALM mismatch / Use of reinsurance</w:t>
      </w:r>
      <w:r>
        <w:rPr>
          <w:i/>
          <w:sz w:val="20"/>
          <w:szCs w:val="20"/>
        </w:rPr>
        <w:t xml:space="preserve"> / Reduce claim, comm and expense</w:t>
      </w:r>
    </w:p>
    <w:p w14:paraId="2DBD3E82" w14:textId="49FBFFBE" w:rsidR="00660F6E" w:rsidRPr="002F62AA" w:rsidRDefault="00660F6E" w:rsidP="00660F6E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D17E69">
        <w:rPr>
          <w:b/>
        </w:rPr>
        <w:t>[Par]</w:t>
      </w:r>
    </w:p>
    <w:p w14:paraId="5013C1E4" w14:textId="5F75EC6D" w:rsidR="00660F6E" w:rsidRDefault="00660F6E" w:rsidP="00660F6E">
      <w:pPr>
        <w:snapToGrid w:val="0"/>
        <w:spacing w:after="0"/>
        <w:ind w:left="-426"/>
      </w:pPr>
      <w:r>
        <w:t>3a.</w:t>
      </w:r>
      <w:r w:rsidR="00D17E69">
        <w:t xml:space="preserve"> PL calculation for Par</w:t>
      </w:r>
    </w:p>
    <w:p w14:paraId="2EF22F0D" w14:textId="56EB0B01" w:rsidR="0074659C" w:rsidRDefault="00660F6E" w:rsidP="00660F6E">
      <w:pPr>
        <w:snapToGrid w:val="0"/>
        <w:spacing w:after="0"/>
        <w:ind w:left="-426"/>
      </w:pPr>
      <w:r>
        <w:t>3b.</w:t>
      </w:r>
      <w:r w:rsidR="007314FF">
        <w:t xml:space="preserve"> Error handling process</w:t>
      </w:r>
      <w:r w:rsidR="003D2864">
        <w:t xml:space="preserve"> / issue</w:t>
      </w:r>
      <w:r w:rsidR="00F7338F">
        <w:t>s</w:t>
      </w:r>
      <w:r w:rsidR="003D2864">
        <w:t xml:space="preserve">: </w:t>
      </w:r>
      <w:r w:rsidR="003D2864" w:rsidRPr="003D2864">
        <w:rPr>
          <w:i/>
        </w:rPr>
        <w:t>bonu</w:t>
      </w:r>
      <w:r w:rsidR="00F7338F">
        <w:rPr>
          <w:i/>
        </w:rPr>
        <w:t>s, NB, capital, profit, risk mgt</w:t>
      </w:r>
      <w:r w:rsidR="003D2864" w:rsidRPr="003D2864">
        <w:rPr>
          <w:i/>
        </w:rPr>
        <w:t>, dividend, litigation</w:t>
      </w:r>
      <w:r w:rsidR="00F7338F">
        <w:rPr>
          <w:i/>
        </w:rPr>
        <w:t xml:space="preserve">, p/h </w:t>
      </w:r>
      <w:r w:rsidR="00F7338F" w:rsidRPr="00F7338F">
        <w:rPr>
          <w:i/>
        </w:rPr>
        <w:t>equity</w:t>
      </w:r>
    </w:p>
    <w:p w14:paraId="4C1CC92A" w14:textId="32FA877D" w:rsidR="00CD57F7" w:rsidRPr="00CD57F7" w:rsidRDefault="00E3677E" w:rsidP="00CD57F7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2019</w:t>
      </w:r>
      <w:r w:rsidR="00CD57F7">
        <w:rPr>
          <w:b/>
          <w:highlight w:val="yellow"/>
        </w:rPr>
        <w:t xml:space="preserve"> S</w:t>
      </w:r>
      <w:r w:rsidR="00CD57F7" w:rsidRPr="008923A9">
        <w:rPr>
          <w:b/>
          <w:highlight w:val="yellow"/>
        </w:rPr>
        <w:t>2</w:t>
      </w:r>
      <w:r>
        <w:rPr>
          <w:b/>
          <w:highlight w:val="yellow"/>
        </w:rPr>
        <w:t xml:space="preserve"> </w:t>
      </w:r>
      <w:r w:rsidR="00E337F1">
        <w:rPr>
          <w:b/>
          <w:highlight w:val="yellow"/>
        </w:rPr>
        <w:t>(</w:t>
      </w:r>
      <w:r>
        <w:rPr>
          <w:b/>
          <w:highlight w:val="yellow"/>
        </w:rPr>
        <w:t>Final C2B</w:t>
      </w:r>
      <w:r w:rsidR="00424134">
        <w:rPr>
          <w:b/>
          <w:highlight w:val="yellow"/>
        </w:rPr>
        <w:t xml:space="preserve"> exam</w:t>
      </w:r>
      <w:bookmarkStart w:id="0" w:name="_GoBack"/>
      <w:bookmarkEnd w:id="0"/>
      <w:r w:rsidR="00E337F1">
        <w:rPr>
          <w:b/>
          <w:highlight w:val="yellow"/>
        </w:rPr>
        <w:t>)</w:t>
      </w:r>
    </w:p>
    <w:p w14:paraId="075E3DE2" w14:textId="68DCFD89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  <w:r w:rsidR="00FA2755" w:rsidRPr="00FA2755">
        <w:rPr>
          <w:b/>
          <w:color w:val="365F91" w:themeColor="accent1" w:themeShade="BF"/>
        </w:rPr>
        <w:t>AV</w:t>
      </w:r>
    </w:p>
    <w:p w14:paraId="4578B09D" w14:textId="1501FE58" w:rsidR="00CD57F7" w:rsidRDefault="00CD57F7" w:rsidP="00CD57F7">
      <w:pPr>
        <w:snapToGrid w:val="0"/>
        <w:spacing w:after="0"/>
        <w:ind w:left="-426"/>
      </w:pPr>
      <w:r w:rsidRPr="00E3677E">
        <w:rPr>
          <w:highlight w:val="yellow"/>
        </w:rPr>
        <w:t xml:space="preserve">1a. </w:t>
      </w:r>
      <w:r w:rsidR="00E3677E" w:rsidRPr="00E3677E">
        <w:rPr>
          <w:highlight w:val="yellow"/>
        </w:rPr>
        <w:t>&amp; 1b</w:t>
      </w:r>
      <w:r w:rsidR="00E3677E">
        <w:t>. EV</w:t>
      </w:r>
      <w:r w:rsidR="00ED3FF2">
        <w:t xml:space="preserve"> </w:t>
      </w:r>
      <w:r w:rsidR="00585946">
        <w:t xml:space="preserve">movement analysis &amp; </w:t>
      </w:r>
      <w:r w:rsidR="00ED3FF2">
        <w:t>ANW</w:t>
      </w:r>
      <w:r w:rsidR="00E3677E">
        <w:t xml:space="preserve"> </w:t>
      </w:r>
      <w:r w:rsidR="00ED3FF2">
        <w:t xml:space="preserve">+ VIF + VIC </w:t>
      </w:r>
      <w:r w:rsidR="00E3677E">
        <w:t>projection</w:t>
      </w:r>
    </w:p>
    <w:p w14:paraId="51354B9E" w14:textId="1DD98F1C" w:rsidR="00CD57F7" w:rsidRDefault="00CD57F7" w:rsidP="00CD57F7">
      <w:pPr>
        <w:snapToGrid w:val="0"/>
        <w:spacing w:after="0"/>
        <w:ind w:left="-426"/>
      </w:pPr>
      <w:r>
        <w:t>1c.</w:t>
      </w:r>
      <w:r w:rsidR="00E3677E">
        <w:t xml:space="preserve"> Impact on EV from lower investment return: </w:t>
      </w:r>
      <w:r w:rsidR="00E3677E" w:rsidRPr="00E3677E">
        <w:rPr>
          <w:i/>
        </w:rPr>
        <w:t>higher lapse</w:t>
      </w:r>
      <w:r w:rsidR="00E3677E">
        <w:rPr>
          <w:i/>
        </w:rPr>
        <w:t>, lower fee income, lower EV</w:t>
      </w:r>
    </w:p>
    <w:p w14:paraId="04A2D587" w14:textId="687A64BC" w:rsidR="00CD57F7" w:rsidRDefault="00CD57F7" w:rsidP="00CD57F7">
      <w:pPr>
        <w:snapToGrid w:val="0"/>
        <w:spacing w:after="0"/>
        <w:ind w:left="-426"/>
        <w:rPr>
          <w:i/>
        </w:rPr>
      </w:pPr>
      <w:r>
        <w:t xml:space="preserve">1d. </w:t>
      </w:r>
      <w:r w:rsidR="00AA772B">
        <w:t xml:space="preserve">i) </w:t>
      </w:r>
      <w:r w:rsidR="00E3677E">
        <w:t xml:space="preserve">VNB method comparison: </w:t>
      </w:r>
      <w:r w:rsidR="00E3677E" w:rsidRPr="00E3677E">
        <w:rPr>
          <w:i/>
        </w:rPr>
        <w:t>Simpler to understand &amp; Ease of use</w:t>
      </w:r>
    </w:p>
    <w:p w14:paraId="78060689" w14:textId="77777777" w:rsidR="007F3B52" w:rsidRDefault="00AA772B" w:rsidP="00CD57F7">
      <w:pPr>
        <w:snapToGrid w:val="0"/>
        <w:spacing w:after="0"/>
        <w:ind w:left="-426"/>
      </w:pPr>
      <w:r>
        <w:t xml:space="preserve">      ii) Determination of </w:t>
      </w:r>
      <w:r w:rsidRPr="00AA772B">
        <w:t>VNB capitalization factor</w:t>
      </w:r>
      <w:r w:rsidR="007F3B52">
        <w:t xml:space="preserve">: </w:t>
      </w:r>
    </w:p>
    <w:p w14:paraId="6BB66106" w14:textId="7542398B" w:rsidR="00AA772B" w:rsidRPr="007F3B52" w:rsidRDefault="007F3B52" w:rsidP="00CD57F7">
      <w:pPr>
        <w:snapToGrid w:val="0"/>
        <w:spacing w:after="0"/>
        <w:ind w:left="-426"/>
        <w:rPr>
          <w:i/>
        </w:rPr>
      </w:pPr>
      <w:r w:rsidRPr="007F3B52">
        <w:rPr>
          <w:i/>
        </w:rPr>
        <w:t xml:space="preserve">          capital / cost on marketing / factor is expected to grow gradually and then reach a stable level</w:t>
      </w:r>
    </w:p>
    <w:p w14:paraId="75E64972" w14:textId="093BDE37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  <w:r w:rsidR="00F83C8D">
        <w:rPr>
          <w:b/>
        </w:rPr>
        <w:t>[DI]</w:t>
      </w:r>
    </w:p>
    <w:p w14:paraId="1E9C9D77" w14:textId="606E4CC2" w:rsidR="00CD57F7" w:rsidRDefault="00CD57F7" w:rsidP="00CD57F7">
      <w:pPr>
        <w:snapToGrid w:val="0"/>
        <w:spacing w:after="0"/>
        <w:ind w:left="-426"/>
      </w:pPr>
      <w:r w:rsidRPr="00BB0BAD">
        <w:rPr>
          <w:highlight w:val="yellow"/>
        </w:rPr>
        <w:t>2a</w:t>
      </w:r>
      <w:r>
        <w:t>.</w:t>
      </w:r>
      <w:r w:rsidR="00F83C8D">
        <w:t xml:space="preserve"> </w:t>
      </w:r>
      <w:r w:rsidR="003B2AFD">
        <w:t xml:space="preserve">i) </w:t>
      </w:r>
      <w:r w:rsidR="00F83C8D">
        <w:t>Impact on capital position from poor incidence, termination and claim delay assumption.</w:t>
      </w:r>
    </w:p>
    <w:p w14:paraId="02839B20" w14:textId="5A67CB61" w:rsidR="003B2AFD" w:rsidRDefault="005B7357" w:rsidP="00CD57F7">
      <w:pPr>
        <w:snapToGrid w:val="0"/>
        <w:spacing w:after="0"/>
        <w:ind w:left="-426"/>
      </w:pPr>
      <w:r>
        <w:lastRenderedPageBreak/>
        <w:t xml:space="preserve">      ii) H</w:t>
      </w:r>
      <w:r w:rsidR="003B2AFD">
        <w:t>ow to improve current &amp; future capital position</w:t>
      </w:r>
    </w:p>
    <w:p w14:paraId="7951AC3A" w14:textId="701C8798" w:rsidR="00CD57F7" w:rsidRDefault="00CD57F7" w:rsidP="00CD57F7">
      <w:pPr>
        <w:snapToGrid w:val="0"/>
        <w:spacing w:after="0"/>
        <w:ind w:left="-426"/>
        <w:rPr>
          <w:i/>
          <w:sz w:val="20"/>
          <w:szCs w:val="21"/>
        </w:rPr>
      </w:pPr>
      <w:r>
        <w:t>2b.</w:t>
      </w:r>
      <w:r w:rsidR="00990570">
        <w:t xml:space="preserve"> i) Why stress margin may be higher</w:t>
      </w:r>
      <w:r w:rsidR="00A96066">
        <w:t xml:space="preserve"> than industry average</w:t>
      </w:r>
      <w:r w:rsidR="00990570">
        <w:t xml:space="preserve">? </w:t>
      </w:r>
      <w:r w:rsidR="00A96066" w:rsidRPr="00A96066">
        <w:rPr>
          <w:sz w:val="20"/>
          <w:szCs w:val="21"/>
        </w:rPr>
        <w:t xml:space="preserve"> </w:t>
      </w:r>
      <w:r w:rsidR="00A96066" w:rsidRPr="00A96066">
        <w:rPr>
          <w:i/>
          <w:sz w:val="20"/>
          <w:szCs w:val="21"/>
        </w:rPr>
        <w:t>Newly founded / weak control framework</w:t>
      </w:r>
    </w:p>
    <w:p w14:paraId="463D6F30" w14:textId="75959CEF" w:rsidR="00A96066" w:rsidRDefault="003A5463" w:rsidP="00CD57F7">
      <w:pPr>
        <w:snapToGrid w:val="0"/>
        <w:spacing w:after="0"/>
        <w:ind w:left="-426"/>
      </w:pPr>
      <w:r>
        <w:t xml:space="preserve">     </w:t>
      </w:r>
      <w:r w:rsidRPr="003A5463">
        <w:t xml:space="preserve"> ii) Determine event stress</w:t>
      </w:r>
      <w:r w:rsidR="004969DB">
        <w:t xml:space="preserve">: </w:t>
      </w:r>
      <w:r w:rsidR="004969DB" w:rsidRPr="004969DB">
        <w:rPr>
          <w:i/>
        </w:rPr>
        <w:t>analyze exposure to location, occupation, sum insured etc.</w:t>
      </w:r>
      <w:r w:rsidR="004969DB">
        <w:t xml:space="preserve"> </w:t>
      </w:r>
    </w:p>
    <w:p w14:paraId="07B283C6" w14:textId="53016408" w:rsidR="004969DB" w:rsidRPr="003A5463" w:rsidRDefault="004969DB" w:rsidP="00CD57F7">
      <w:pPr>
        <w:snapToGrid w:val="0"/>
        <w:spacing w:after="0"/>
        <w:ind w:left="-426"/>
      </w:pPr>
      <w:r>
        <w:t xml:space="preserve">     iii) </w:t>
      </w:r>
      <w:r w:rsidR="001F4948">
        <w:t xml:space="preserve">Re-pricing timeframe, consideration and limitations: </w:t>
      </w:r>
      <w:r w:rsidR="001F4948" w:rsidRPr="001F4948">
        <w:rPr>
          <w:i/>
        </w:rPr>
        <w:t>2-3 yrs, regulatory maximum, past practice</w:t>
      </w:r>
    </w:p>
    <w:p w14:paraId="3AA4F133" w14:textId="106796A3" w:rsidR="005B7357" w:rsidRDefault="00CD57F7" w:rsidP="005B7357">
      <w:pPr>
        <w:snapToGrid w:val="0"/>
        <w:spacing w:after="0"/>
        <w:ind w:left="-426"/>
        <w:rPr>
          <w:i/>
          <w:sz w:val="20"/>
          <w:szCs w:val="21"/>
        </w:rPr>
      </w:pPr>
      <w:r>
        <w:t>2c.</w:t>
      </w:r>
      <w:r w:rsidR="001F4948">
        <w:t xml:space="preserve"> </w:t>
      </w:r>
      <w:r w:rsidR="005B7357">
        <w:t>i) T</w:t>
      </w:r>
      <w:r w:rsidR="005B7357" w:rsidRPr="005B7357">
        <w:t xml:space="preserve">ypical </w:t>
      </w:r>
      <w:r w:rsidR="005B7357">
        <w:t xml:space="preserve">way to have </w:t>
      </w:r>
      <w:r w:rsidR="005B7357" w:rsidRPr="005B7357">
        <w:t>Target Surplus defined</w:t>
      </w:r>
      <w:r w:rsidR="0034668C">
        <w:t xml:space="preserve">: </w:t>
      </w:r>
      <w:r w:rsidR="0034668C" w:rsidRPr="0034668C">
        <w:rPr>
          <w:i/>
        </w:rPr>
        <w:t>x% chance</w:t>
      </w:r>
      <w:r w:rsidR="0034668C">
        <w:t xml:space="preserve"> </w:t>
      </w:r>
      <w:r w:rsidR="0034668C" w:rsidRPr="0034668C">
        <w:rPr>
          <w:i/>
        </w:rPr>
        <w:t xml:space="preserve">not breaching PCA over </w:t>
      </w:r>
      <w:r w:rsidR="0034668C">
        <w:rPr>
          <w:i/>
        </w:rPr>
        <w:t>1-year time</w:t>
      </w:r>
    </w:p>
    <w:p w14:paraId="64C5F9C2" w14:textId="43599A85" w:rsidR="005B7357" w:rsidRDefault="005B7357" w:rsidP="005B7357">
      <w:pPr>
        <w:snapToGrid w:val="0"/>
        <w:spacing w:after="0"/>
        <w:ind w:left="-426"/>
      </w:pPr>
      <w:r>
        <w:t xml:space="preserve">     </w:t>
      </w:r>
      <w:r w:rsidRPr="003A5463">
        <w:t>ii)</w:t>
      </w:r>
      <w:r>
        <w:t xml:space="preserve"> Regulator actions: </w:t>
      </w:r>
      <w:r w:rsidRPr="005B7357">
        <w:rPr>
          <w:i/>
          <w:color w:val="C00000"/>
        </w:rPr>
        <w:t xml:space="preserve">cease NB / </w:t>
      </w:r>
      <w:r w:rsidR="0034668C">
        <w:rPr>
          <w:i/>
          <w:color w:val="C00000"/>
        </w:rPr>
        <w:t>require</w:t>
      </w:r>
      <w:r w:rsidRPr="005B7357">
        <w:rPr>
          <w:i/>
          <w:color w:val="C00000"/>
        </w:rPr>
        <w:t xml:space="preserve"> recovery plan / parent support / supervisory adjustment</w:t>
      </w:r>
    </w:p>
    <w:p w14:paraId="4D4930A5" w14:textId="3DDA60A9" w:rsidR="00CD57F7" w:rsidRDefault="005B7357" w:rsidP="005B7357">
      <w:pPr>
        <w:snapToGrid w:val="0"/>
        <w:spacing w:after="0"/>
        <w:ind w:left="-426"/>
      </w:pPr>
      <w:r>
        <w:t xml:space="preserve">    iii)</w:t>
      </w:r>
      <w:r w:rsidR="006250FC">
        <w:t xml:space="preserve"> Early indicator for capital deterioration: </w:t>
      </w:r>
      <w:r w:rsidR="006250FC" w:rsidRPr="006250FC">
        <w:rPr>
          <w:i/>
        </w:rPr>
        <w:t>average case-load per claims manager</w:t>
      </w:r>
      <w:r w:rsidR="006250FC">
        <w:rPr>
          <w:i/>
        </w:rPr>
        <w:t xml:space="preserve"> (claims team)</w:t>
      </w:r>
    </w:p>
    <w:p w14:paraId="125063EB" w14:textId="3C7E7682" w:rsidR="00CD57F7" w:rsidRPr="002F62AA" w:rsidRDefault="00CD57F7" w:rsidP="00CD57F7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  <w:r w:rsidR="00FF4915">
        <w:rPr>
          <w:b/>
        </w:rPr>
        <w:t>Valuation basis change</w:t>
      </w:r>
    </w:p>
    <w:p w14:paraId="3115E718" w14:textId="1BDA47DA" w:rsidR="00CD57F7" w:rsidRDefault="00CD57F7" w:rsidP="00CD57F7">
      <w:pPr>
        <w:snapToGrid w:val="0"/>
        <w:spacing w:after="0"/>
        <w:ind w:left="-426"/>
      </w:pPr>
      <w:r w:rsidRPr="0078444D">
        <w:rPr>
          <w:highlight w:val="yellow"/>
        </w:rPr>
        <w:t>3a</w:t>
      </w:r>
      <w:r>
        <w:t>.</w:t>
      </w:r>
      <w:r w:rsidR="00116156">
        <w:t xml:space="preserve"> Impacts on profits from different reserving methods.</w:t>
      </w:r>
      <w:r w:rsidR="0078444D">
        <w:t xml:space="preserve"> [Principle]</w:t>
      </w:r>
    </w:p>
    <w:p w14:paraId="6BED9217" w14:textId="77777777" w:rsidR="00A53439" w:rsidRDefault="00CD57F7" w:rsidP="00CD57F7">
      <w:pPr>
        <w:snapToGrid w:val="0"/>
        <w:spacing w:after="0"/>
        <w:ind w:left="-426"/>
      </w:pPr>
      <w:r>
        <w:t>3b.</w:t>
      </w:r>
      <w:r w:rsidR="0045722B">
        <w:t xml:space="preserve"> </w:t>
      </w:r>
      <w:r w:rsidR="00A53439">
        <w:t>Policies grouped by issue year</w:t>
      </w:r>
    </w:p>
    <w:p w14:paraId="6038CBA6" w14:textId="51769150" w:rsidR="00A53439" w:rsidRPr="00A53439" w:rsidRDefault="00A53439" w:rsidP="00CD57F7">
      <w:pPr>
        <w:snapToGrid w:val="0"/>
        <w:spacing w:after="0"/>
        <w:ind w:left="-426"/>
        <w:rPr>
          <w:i/>
        </w:rPr>
      </w:pPr>
      <w:r>
        <w:t xml:space="preserve">   i) R</w:t>
      </w:r>
      <w:r w:rsidR="0045722B">
        <w:t>ationale</w:t>
      </w:r>
      <w:r>
        <w:t xml:space="preserve">: </w:t>
      </w:r>
      <w:r w:rsidRPr="00A53439">
        <w:rPr>
          <w:i/>
          <w:sz w:val="21"/>
          <w:szCs w:val="21"/>
        </w:rPr>
        <w:t>subject to diff pricing, product design, underwriting practice, targeted subgroup, experience</w:t>
      </w:r>
    </w:p>
    <w:p w14:paraId="304F4A74" w14:textId="5877921B" w:rsidR="00CD57F7" w:rsidRPr="00A53439" w:rsidRDefault="00A53439" w:rsidP="00CD57F7">
      <w:pPr>
        <w:snapToGrid w:val="0"/>
        <w:spacing w:after="0"/>
        <w:ind w:left="-426"/>
        <w:rPr>
          <w:sz w:val="21"/>
          <w:szCs w:val="21"/>
        </w:rPr>
      </w:pPr>
      <w:r>
        <w:t xml:space="preserve">  ii)</w:t>
      </w:r>
      <w:r w:rsidR="0045722B">
        <w:t xml:space="preserve"> </w:t>
      </w:r>
      <w:r>
        <w:t>Op</w:t>
      </w:r>
      <w:r w:rsidR="0045722B">
        <w:t>erational challenge</w:t>
      </w:r>
      <w:r>
        <w:t xml:space="preserve">: </w:t>
      </w:r>
      <w:r w:rsidRPr="00A53439">
        <w:rPr>
          <w:i/>
          <w:sz w:val="21"/>
          <w:szCs w:val="21"/>
        </w:rPr>
        <w:t>data / assumptions needed / credibility for small cohorts / modelling system</w:t>
      </w:r>
    </w:p>
    <w:p w14:paraId="6CE80999" w14:textId="30BD6D5B" w:rsidR="00CD57F7" w:rsidRDefault="00CD57F7" w:rsidP="00CD57F7">
      <w:pPr>
        <w:snapToGrid w:val="0"/>
        <w:spacing w:after="0"/>
        <w:ind w:left="-426"/>
      </w:pPr>
      <w:r>
        <w:t>3c.</w:t>
      </w:r>
      <w:r w:rsidR="006C6859">
        <w:t xml:space="preserve"> Implication of higher discount rate being used for calculating PL.</w:t>
      </w:r>
    </w:p>
    <w:p w14:paraId="1CC51B09" w14:textId="59DBC58B" w:rsidR="00CD57F7" w:rsidRPr="00FF4915" w:rsidRDefault="00CD57F7" w:rsidP="00CD57F7">
      <w:pPr>
        <w:snapToGrid w:val="0"/>
        <w:spacing w:after="0"/>
        <w:ind w:left="-426"/>
        <w:rPr>
          <w:i/>
        </w:rPr>
      </w:pPr>
      <w:r>
        <w:t>3d.</w:t>
      </w:r>
      <w:r w:rsidR="006C6859">
        <w:t xml:space="preserve"> </w:t>
      </w:r>
      <w:r w:rsidR="00FF4915" w:rsidRPr="00FF4915">
        <w:rPr>
          <w:color w:val="C00000"/>
        </w:rPr>
        <w:t xml:space="preserve">APRA’s written approval prior to making any planned capital base reductions, </w:t>
      </w:r>
      <w:r w:rsidR="00FF4915" w:rsidRPr="00FF4915">
        <w:rPr>
          <w:i/>
          <w:color w:val="C00000"/>
          <w:sz w:val="20"/>
        </w:rPr>
        <w:t xml:space="preserve">e.g. paying dividends of greater amounts than </w:t>
      </w:r>
      <w:r w:rsidR="00FF4915" w:rsidRPr="00FF4915">
        <w:rPr>
          <w:i/>
          <w:color w:val="C00000"/>
          <w:sz w:val="20"/>
        </w:rPr>
        <w:t>reported</w:t>
      </w:r>
      <w:r w:rsidR="00FF4915">
        <w:rPr>
          <w:i/>
          <w:color w:val="C00000"/>
          <w:sz w:val="20"/>
        </w:rPr>
        <w:t xml:space="preserve"> </w:t>
      </w:r>
      <w:r w:rsidR="00FF4915" w:rsidRPr="00FF4915">
        <w:rPr>
          <w:i/>
          <w:color w:val="C00000"/>
          <w:sz w:val="20"/>
        </w:rPr>
        <w:t xml:space="preserve">profits </w:t>
      </w:r>
      <w:r w:rsidR="00FF4915">
        <w:rPr>
          <w:i/>
          <w:color w:val="C00000"/>
          <w:sz w:val="20"/>
        </w:rPr>
        <w:t>under local basis</w:t>
      </w:r>
      <w:r w:rsidR="00FF4915" w:rsidRPr="00FF4915">
        <w:rPr>
          <w:i/>
          <w:color w:val="C00000"/>
          <w:sz w:val="20"/>
        </w:rPr>
        <w:t xml:space="preserve">, even if </w:t>
      </w:r>
      <w:r w:rsidR="00FF4915" w:rsidRPr="00FF4915">
        <w:rPr>
          <w:i/>
          <w:color w:val="C00000"/>
          <w:sz w:val="20"/>
        </w:rPr>
        <w:t xml:space="preserve">higher </w:t>
      </w:r>
      <w:r w:rsidR="00FF4915" w:rsidRPr="00FF4915">
        <w:rPr>
          <w:i/>
          <w:color w:val="C00000"/>
          <w:sz w:val="20"/>
        </w:rPr>
        <w:t>profit is reported under overseas basis.</w:t>
      </w:r>
    </w:p>
    <w:p w14:paraId="586EA5C8" w14:textId="77777777" w:rsidR="00FF4915" w:rsidRPr="00FF4915" w:rsidRDefault="00FF4915" w:rsidP="00FF4915">
      <w:pPr>
        <w:pBdr>
          <w:bottom w:val="single" w:sz="12" w:space="1" w:color="auto"/>
        </w:pBdr>
        <w:snapToGrid w:val="0"/>
        <w:spacing w:after="0"/>
        <w:ind w:left="-426"/>
        <w:rPr>
          <w:b/>
          <w:highlight w:val="yellow"/>
        </w:rPr>
      </w:pPr>
      <w:r>
        <w:rPr>
          <w:b/>
          <w:highlight w:val="yellow"/>
        </w:rPr>
        <w:t>Template S</w:t>
      </w:r>
      <w:r w:rsidRPr="008923A9">
        <w:rPr>
          <w:b/>
          <w:highlight w:val="yellow"/>
        </w:rPr>
        <w:t>2</w:t>
      </w:r>
    </w:p>
    <w:p w14:paraId="27DACB4A" w14:textId="77777777" w:rsidR="00FF4915" w:rsidRPr="002F62AA" w:rsidRDefault="00FF4915" w:rsidP="00FF4915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FB5A35D" w14:textId="77777777" w:rsidR="00FF4915" w:rsidRDefault="00FF4915" w:rsidP="00FF4915">
      <w:pPr>
        <w:snapToGrid w:val="0"/>
        <w:spacing w:after="0"/>
        <w:ind w:left="-426"/>
      </w:pPr>
      <w:r>
        <w:t xml:space="preserve">1a. </w:t>
      </w:r>
    </w:p>
    <w:p w14:paraId="4648D338" w14:textId="77777777" w:rsidR="00FF4915" w:rsidRDefault="00FF4915" w:rsidP="00FF4915">
      <w:pPr>
        <w:snapToGrid w:val="0"/>
        <w:spacing w:after="0"/>
        <w:ind w:left="-426"/>
      </w:pPr>
      <w:r>
        <w:t xml:space="preserve">1b. </w:t>
      </w:r>
    </w:p>
    <w:p w14:paraId="72DBDA2A" w14:textId="77777777" w:rsidR="00FF4915" w:rsidRDefault="00FF4915" w:rsidP="00FF4915">
      <w:pPr>
        <w:snapToGrid w:val="0"/>
        <w:spacing w:after="0"/>
        <w:ind w:left="-426"/>
      </w:pPr>
      <w:r>
        <w:t>1c.</w:t>
      </w:r>
    </w:p>
    <w:p w14:paraId="774D80C1" w14:textId="77777777" w:rsidR="00FF4915" w:rsidRDefault="00FF4915" w:rsidP="00FF4915">
      <w:pPr>
        <w:snapToGrid w:val="0"/>
        <w:spacing w:after="0"/>
        <w:ind w:left="-426"/>
      </w:pPr>
      <w:r>
        <w:t xml:space="preserve">1d. </w:t>
      </w:r>
    </w:p>
    <w:p w14:paraId="735163EC" w14:textId="77777777" w:rsidR="00FF4915" w:rsidRPr="002F62AA" w:rsidRDefault="00FF4915" w:rsidP="00FF4915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4733FA9" w14:textId="77777777" w:rsidR="00FF4915" w:rsidRDefault="00FF4915" w:rsidP="00FF4915">
      <w:pPr>
        <w:snapToGrid w:val="0"/>
        <w:spacing w:after="0"/>
        <w:ind w:left="-426"/>
      </w:pPr>
      <w:r>
        <w:t>2a.</w:t>
      </w:r>
    </w:p>
    <w:p w14:paraId="245DF1AA" w14:textId="77777777" w:rsidR="00FF4915" w:rsidRDefault="00FF4915" w:rsidP="00FF4915">
      <w:pPr>
        <w:snapToGrid w:val="0"/>
        <w:spacing w:after="0"/>
        <w:ind w:left="-426"/>
      </w:pPr>
      <w:r>
        <w:t>2b.</w:t>
      </w:r>
    </w:p>
    <w:p w14:paraId="430CD43C" w14:textId="77777777" w:rsidR="00FF4915" w:rsidRDefault="00FF4915" w:rsidP="00FF4915">
      <w:pPr>
        <w:snapToGrid w:val="0"/>
        <w:spacing w:after="0"/>
        <w:ind w:left="-426"/>
      </w:pPr>
      <w:r>
        <w:t>2c.</w:t>
      </w:r>
    </w:p>
    <w:p w14:paraId="5E36D497" w14:textId="77777777" w:rsidR="00FF4915" w:rsidRDefault="00FF4915" w:rsidP="00FF4915">
      <w:pPr>
        <w:snapToGrid w:val="0"/>
        <w:spacing w:after="0"/>
        <w:ind w:left="-426"/>
        <w:rPr>
          <w:b/>
        </w:rPr>
      </w:pPr>
      <w:r>
        <w:t>2d.</w:t>
      </w:r>
    </w:p>
    <w:p w14:paraId="78869A0A" w14:textId="77777777" w:rsidR="00FF4915" w:rsidRPr="002F62AA" w:rsidRDefault="00FF4915" w:rsidP="00FF4915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5ED07521" w14:textId="77777777" w:rsidR="00FF4915" w:rsidRDefault="00FF4915" w:rsidP="00FF4915">
      <w:pPr>
        <w:snapToGrid w:val="0"/>
        <w:spacing w:after="0"/>
        <w:ind w:left="-426"/>
      </w:pPr>
      <w:r>
        <w:t>3a.</w:t>
      </w:r>
    </w:p>
    <w:p w14:paraId="7E2A6ACC" w14:textId="77777777" w:rsidR="00FF4915" w:rsidRDefault="00FF4915" w:rsidP="00FF4915">
      <w:pPr>
        <w:snapToGrid w:val="0"/>
        <w:spacing w:after="0"/>
        <w:ind w:left="-426"/>
      </w:pPr>
      <w:r>
        <w:t>3b.</w:t>
      </w:r>
    </w:p>
    <w:p w14:paraId="3C4FFEF5" w14:textId="77777777" w:rsidR="00FF4915" w:rsidRDefault="00FF4915" w:rsidP="00FF4915">
      <w:pPr>
        <w:snapToGrid w:val="0"/>
        <w:spacing w:after="0"/>
        <w:ind w:left="-426"/>
      </w:pPr>
      <w:r>
        <w:t>3c.</w:t>
      </w:r>
    </w:p>
    <w:p w14:paraId="5A953D41" w14:textId="77777777" w:rsidR="00FF4915" w:rsidRDefault="00FF4915" w:rsidP="00CD57F7">
      <w:pPr>
        <w:snapToGrid w:val="0"/>
        <w:spacing w:after="0"/>
        <w:ind w:left="-426"/>
      </w:pPr>
    </w:p>
    <w:p w14:paraId="566F6A51" w14:textId="77777777" w:rsidR="00FF4915" w:rsidRDefault="00FF4915" w:rsidP="00CD57F7">
      <w:pPr>
        <w:snapToGrid w:val="0"/>
        <w:spacing w:after="0"/>
        <w:ind w:left="-426"/>
      </w:pPr>
    </w:p>
    <w:p w14:paraId="7BB6C5D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2DD084A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7EA3E9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C62EAE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19DB524D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0DF12366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76E7C835" w14:textId="77777777" w:rsidR="00047EE2" w:rsidRDefault="00047EE2" w:rsidP="00F842F4">
      <w:pPr>
        <w:snapToGrid w:val="0"/>
        <w:spacing w:after="0"/>
        <w:ind w:left="-426"/>
        <w:rPr>
          <w:b/>
        </w:rPr>
      </w:pPr>
    </w:p>
    <w:p w14:paraId="3352724B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7CF779AA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D036778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46A5320C" w14:textId="77777777" w:rsidR="007A48CD" w:rsidRDefault="007A48CD" w:rsidP="00F842F4">
      <w:pPr>
        <w:snapToGrid w:val="0"/>
        <w:spacing w:after="0"/>
        <w:ind w:left="-426"/>
        <w:rPr>
          <w:b/>
        </w:rPr>
      </w:pPr>
    </w:p>
    <w:p w14:paraId="32255851" w14:textId="6255FC05" w:rsidR="00E44A50" w:rsidRDefault="0035425F" w:rsidP="00F842F4">
      <w:pPr>
        <w:snapToGrid w:val="0"/>
        <w:spacing w:after="0"/>
        <w:ind w:left="-426"/>
        <w:rPr>
          <w:b/>
        </w:rPr>
      </w:pPr>
      <w:r>
        <w:rPr>
          <w:b/>
          <w:highlight w:val="yellow"/>
        </w:rPr>
        <w:lastRenderedPageBreak/>
        <w:t>Template</w:t>
      </w:r>
      <w:r w:rsidR="002D237C">
        <w:rPr>
          <w:b/>
          <w:highlight w:val="yellow"/>
        </w:rPr>
        <w:t xml:space="preserve"> S</w:t>
      </w:r>
      <w:r w:rsidR="002D237C" w:rsidRPr="008923A9">
        <w:rPr>
          <w:b/>
          <w:highlight w:val="yellow"/>
        </w:rPr>
        <w:t>2</w:t>
      </w:r>
    </w:p>
    <w:p w14:paraId="7A01539E" w14:textId="19FEE90E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1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1FF1BF66" w14:textId="0A672AA2" w:rsidR="002D237C" w:rsidRDefault="002D237C" w:rsidP="002D237C">
      <w:pPr>
        <w:snapToGrid w:val="0"/>
        <w:spacing w:after="0"/>
        <w:ind w:left="-426"/>
      </w:pPr>
      <w:r>
        <w:t>1a.</w:t>
      </w:r>
      <w:r w:rsidR="008A39E4">
        <w:t xml:space="preserve"> </w:t>
      </w:r>
    </w:p>
    <w:p w14:paraId="1723BDCA" w14:textId="37A7DB8B" w:rsidR="004171B9" w:rsidRDefault="002D237C" w:rsidP="002D237C">
      <w:pPr>
        <w:snapToGrid w:val="0"/>
        <w:spacing w:after="0"/>
        <w:ind w:left="-426"/>
      </w:pPr>
      <w:r>
        <w:t>1b.</w:t>
      </w:r>
      <w:r w:rsidR="008A39E4">
        <w:t xml:space="preserve"> </w:t>
      </w:r>
    </w:p>
    <w:p w14:paraId="2DB91CBB" w14:textId="7AE31B11" w:rsidR="002D237C" w:rsidRDefault="002D237C" w:rsidP="002D237C">
      <w:pPr>
        <w:snapToGrid w:val="0"/>
        <w:spacing w:after="0"/>
        <w:ind w:left="-426"/>
      </w:pPr>
      <w:r>
        <w:t>1c.</w:t>
      </w:r>
    </w:p>
    <w:p w14:paraId="75924CFD" w14:textId="08A082D2" w:rsidR="00EB388C" w:rsidRDefault="00EB388C" w:rsidP="002D237C">
      <w:pPr>
        <w:snapToGrid w:val="0"/>
        <w:spacing w:after="0"/>
        <w:ind w:left="-426"/>
      </w:pPr>
      <w:r>
        <w:t xml:space="preserve">1d. </w:t>
      </w:r>
    </w:p>
    <w:p w14:paraId="56328B58" w14:textId="1B451FD4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2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C189FE2" w14:textId="278753B4" w:rsidR="002D237C" w:rsidRDefault="002D237C" w:rsidP="002D237C">
      <w:pPr>
        <w:snapToGrid w:val="0"/>
        <w:spacing w:after="0"/>
        <w:ind w:left="-426"/>
      </w:pPr>
      <w:r>
        <w:t>2a.</w:t>
      </w:r>
    </w:p>
    <w:p w14:paraId="07BA970B" w14:textId="3EEB0C2D" w:rsidR="002D237C" w:rsidRDefault="002D237C" w:rsidP="002D237C">
      <w:pPr>
        <w:snapToGrid w:val="0"/>
        <w:spacing w:after="0"/>
        <w:ind w:left="-426"/>
      </w:pPr>
      <w:r>
        <w:t>2b.</w:t>
      </w:r>
    </w:p>
    <w:p w14:paraId="1C4130BA" w14:textId="3D21DBFD" w:rsidR="002D237C" w:rsidRDefault="002D237C" w:rsidP="002D237C">
      <w:pPr>
        <w:snapToGrid w:val="0"/>
        <w:spacing w:after="0"/>
        <w:ind w:left="-426"/>
      </w:pPr>
      <w:r>
        <w:t>2c.</w:t>
      </w:r>
    </w:p>
    <w:p w14:paraId="3EE9A712" w14:textId="676071F9" w:rsidR="00E44A50" w:rsidRDefault="002D237C" w:rsidP="002D237C">
      <w:pPr>
        <w:snapToGrid w:val="0"/>
        <w:spacing w:after="0"/>
        <w:ind w:left="-426"/>
        <w:rPr>
          <w:b/>
        </w:rPr>
      </w:pPr>
      <w:r>
        <w:t>2d.</w:t>
      </w:r>
    </w:p>
    <w:p w14:paraId="3EFE0CB3" w14:textId="7FF42629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3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333A056C" w14:textId="77777777" w:rsidR="002D237C" w:rsidRDefault="002D237C" w:rsidP="002D237C">
      <w:pPr>
        <w:snapToGrid w:val="0"/>
        <w:spacing w:after="0"/>
        <w:ind w:left="-426"/>
      </w:pPr>
      <w:r>
        <w:t>3a.</w:t>
      </w:r>
    </w:p>
    <w:p w14:paraId="53EEC445" w14:textId="77777777" w:rsidR="002D237C" w:rsidRDefault="002D237C" w:rsidP="002D237C">
      <w:pPr>
        <w:snapToGrid w:val="0"/>
        <w:spacing w:after="0"/>
        <w:ind w:left="-426"/>
      </w:pPr>
      <w:r>
        <w:t>3b.</w:t>
      </w:r>
    </w:p>
    <w:p w14:paraId="09EC6236" w14:textId="77777777" w:rsidR="002D237C" w:rsidRDefault="002D237C" w:rsidP="002D237C">
      <w:pPr>
        <w:snapToGrid w:val="0"/>
        <w:spacing w:after="0"/>
        <w:ind w:left="-426"/>
      </w:pPr>
      <w:r>
        <w:t>3c.</w:t>
      </w:r>
    </w:p>
    <w:p w14:paraId="4C806E9C" w14:textId="77777777" w:rsidR="002D237C" w:rsidRDefault="002D237C" w:rsidP="002D237C">
      <w:pPr>
        <w:snapToGrid w:val="0"/>
        <w:spacing w:after="0"/>
        <w:ind w:left="-426"/>
      </w:pPr>
      <w:r>
        <w:t>3d.</w:t>
      </w:r>
    </w:p>
    <w:p w14:paraId="76202AF7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4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4B1D2CD5" w14:textId="77777777" w:rsidR="002D237C" w:rsidRDefault="002D237C" w:rsidP="002D237C">
      <w:pPr>
        <w:snapToGrid w:val="0"/>
        <w:spacing w:after="0"/>
        <w:ind w:left="-426"/>
      </w:pPr>
      <w:r>
        <w:t>4a.</w:t>
      </w:r>
    </w:p>
    <w:p w14:paraId="394DBED2" w14:textId="77777777" w:rsidR="002D237C" w:rsidRDefault="002D237C" w:rsidP="002D237C">
      <w:pPr>
        <w:snapToGrid w:val="0"/>
        <w:spacing w:after="0"/>
        <w:ind w:left="-426"/>
      </w:pPr>
      <w:r>
        <w:t>4b.</w:t>
      </w:r>
    </w:p>
    <w:p w14:paraId="769E5727" w14:textId="77777777" w:rsidR="002D237C" w:rsidRDefault="002D237C" w:rsidP="002D237C">
      <w:pPr>
        <w:snapToGrid w:val="0"/>
        <w:spacing w:after="0"/>
        <w:ind w:left="-426"/>
      </w:pPr>
      <w:r>
        <w:t>4c.</w:t>
      </w:r>
    </w:p>
    <w:p w14:paraId="33825D58" w14:textId="77777777" w:rsidR="002D237C" w:rsidRDefault="002D237C" w:rsidP="002D237C">
      <w:pPr>
        <w:snapToGrid w:val="0"/>
        <w:spacing w:after="0"/>
        <w:ind w:left="-426"/>
      </w:pPr>
      <w:r>
        <w:t>4d.</w:t>
      </w:r>
    </w:p>
    <w:p w14:paraId="2B43BB48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5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6074897A" w14:textId="77777777" w:rsidR="002D237C" w:rsidRDefault="002D237C" w:rsidP="002D237C">
      <w:pPr>
        <w:snapToGrid w:val="0"/>
        <w:spacing w:after="0"/>
        <w:ind w:left="-426"/>
      </w:pPr>
      <w:r>
        <w:t>5a.</w:t>
      </w:r>
    </w:p>
    <w:p w14:paraId="71CB02BB" w14:textId="77777777" w:rsidR="002D237C" w:rsidRDefault="002D237C" w:rsidP="002D237C">
      <w:pPr>
        <w:snapToGrid w:val="0"/>
        <w:spacing w:after="0"/>
        <w:ind w:left="-426"/>
      </w:pPr>
      <w:r>
        <w:t>5b.</w:t>
      </w:r>
    </w:p>
    <w:p w14:paraId="1434B1FA" w14:textId="77777777" w:rsidR="002D237C" w:rsidRDefault="002D237C" w:rsidP="002D237C">
      <w:pPr>
        <w:snapToGrid w:val="0"/>
        <w:spacing w:after="0"/>
        <w:ind w:left="-426"/>
      </w:pPr>
      <w:r>
        <w:t>5c.</w:t>
      </w:r>
    </w:p>
    <w:p w14:paraId="449C88D4" w14:textId="77777777" w:rsidR="002D237C" w:rsidRDefault="002D237C" w:rsidP="002D237C">
      <w:pPr>
        <w:snapToGrid w:val="0"/>
        <w:spacing w:after="0"/>
        <w:ind w:left="-426"/>
      </w:pPr>
      <w:r>
        <w:t>5d.</w:t>
      </w:r>
    </w:p>
    <w:p w14:paraId="443A1205" w14:textId="77777777" w:rsidR="002D237C" w:rsidRPr="002F62AA" w:rsidRDefault="002D237C" w:rsidP="002D237C">
      <w:pPr>
        <w:tabs>
          <w:tab w:val="left" w:pos="4101"/>
        </w:tabs>
        <w:snapToGrid w:val="0"/>
        <w:spacing w:after="0"/>
        <w:ind w:left="-426"/>
        <w:rPr>
          <w:b/>
        </w:rPr>
      </w:pPr>
      <w:r>
        <w:rPr>
          <w:b/>
        </w:rPr>
        <w:t>6</w:t>
      </w:r>
      <w:r w:rsidRPr="002F62AA">
        <w:rPr>
          <w:b/>
        </w:rPr>
        <w:t>.</w:t>
      </w:r>
      <w:r>
        <w:rPr>
          <w:b/>
        </w:rPr>
        <w:t xml:space="preserve"> </w:t>
      </w:r>
    </w:p>
    <w:p w14:paraId="02D21DF7" w14:textId="77777777" w:rsidR="002D237C" w:rsidRDefault="002D237C" w:rsidP="002D237C">
      <w:pPr>
        <w:snapToGrid w:val="0"/>
        <w:spacing w:after="0"/>
        <w:ind w:left="-426"/>
      </w:pPr>
      <w:r>
        <w:t>6a.</w:t>
      </w:r>
    </w:p>
    <w:p w14:paraId="51D43F88" w14:textId="77777777" w:rsidR="002D237C" w:rsidRDefault="002D237C" w:rsidP="002D237C">
      <w:pPr>
        <w:snapToGrid w:val="0"/>
        <w:spacing w:after="0"/>
        <w:ind w:left="-426"/>
      </w:pPr>
      <w:r>
        <w:t>6b.</w:t>
      </w:r>
    </w:p>
    <w:p w14:paraId="56962417" w14:textId="77777777" w:rsidR="002D237C" w:rsidRDefault="002D237C" w:rsidP="002D237C">
      <w:pPr>
        <w:snapToGrid w:val="0"/>
        <w:spacing w:after="0"/>
        <w:ind w:left="-426"/>
      </w:pPr>
      <w:r>
        <w:t>6c.</w:t>
      </w:r>
    </w:p>
    <w:p w14:paraId="58F37579" w14:textId="77777777" w:rsidR="002D237C" w:rsidRDefault="002D237C" w:rsidP="002D237C">
      <w:pPr>
        <w:snapToGrid w:val="0"/>
        <w:spacing w:after="0"/>
        <w:ind w:left="-426"/>
      </w:pPr>
      <w:r>
        <w:t>6d.</w:t>
      </w:r>
    </w:p>
    <w:p w14:paraId="5AF898E5" w14:textId="34F89663" w:rsidR="002D6A68" w:rsidRPr="00F43A9A" w:rsidRDefault="002D6A68" w:rsidP="00F842F4">
      <w:pPr>
        <w:snapToGrid w:val="0"/>
        <w:spacing w:after="0"/>
        <w:ind w:left="-426"/>
      </w:pPr>
    </w:p>
    <w:sectPr w:rsidR="002D6A68" w:rsidRPr="00F43A9A" w:rsidSect="00D570D8">
      <w:pgSz w:w="12240" w:h="15840"/>
      <w:pgMar w:top="93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663A5" w14:textId="77777777" w:rsidR="00B54C3C" w:rsidRDefault="00B54C3C" w:rsidP="0021064A">
      <w:pPr>
        <w:spacing w:after="0" w:line="240" w:lineRule="auto"/>
      </w:pPr>
      <w:r>
        <w:separator/>
      </w:r>
    </w:p>
  </w:endnote>
  <w:endnote w:type="continuationSeparator" w:id="0">
    <w:p w14:paraId="2CA64063" w14:textId="77777777" w:rsidR="00B54C3C" w:rsidRDefault="00B54C3C" w:rsidP="0021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5F35B" w14:textId="77777777" w:rsidR="00B54C3C" w:rsidRDefault="00B54C3C" w:rsidP="0021064A">
      <w:pPr>
        <w:spacing w:after="0" w:line="240" w:lineRule="auto"/>
      </w:pPr>
      <w:r>
        <w:separator/>
      </w:r>
    </w:p>
  </w:footnote>
  <w:footnote w:type="continuationSeparator" w:id="0">
    <w:p w14:paraId="5917CA4C" w14:textId="77777777" w:rsidR="00B54C3C" w:rsidRDefault="00B54C3C" w:rsidP="0021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B4486"/>
    <w:multiLevelType w:val="hybridMultilevel"/>
    <w:tmpl w:val="11A0ACEE"/>
    <w:lvl w:ilvl="0" w:tplc="939658B4">
      <w:start w:val="1"/>
      <w:numFmt w:val="bullet"/>
      <w:lvlText w:val=""/>
      <w:lvlJc w:val="left"/>
      <w:pPr>
        <w:ind w:left="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2506109F"/>
    <w:multiLevelType w:val="hybridMultilevel"/>
    <w:tmpl w:val="C2C80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1AF440C"/>
    <w:multiLevelType w:val="hybridMultilevel"/>
    <w:tmpl w:val="A78AEDD6"/>
    <w:lvl w:ilvl="0" w:tplc="66681F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460F7402"/>
    <w:multiLevelType w:val="hybridMultilevel"/>
    <w:tmpl w:val="D3FABA7E"/>
    <w:lvl w:ilvl="0" w:tplc="B5F0336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EE730C0"/>
    <w:multiLevelType w:val="hybridMultilevel"/>
    <w:tmpl w:val="05F4E2C0"/>
    <w:lvl w:ilvl="0" w:tplc="346C9BD6">
      <w:start w:val="2013"/>
      <w:numFmt w:val="bullet"/>
      <w:lvlText w:val="-"/>
      <w:lvlJc w:val="left"/>
      <w:pPr>
        <w:ind w:left="2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F3335BD"/>
    <w:multiLevelType w:val="hybridMultilevel"/>
    <w:tmpl w:val="85E2B39A"/>
    <w:lvl w:ilvl="0" w:tplc="4266BEF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F9"/>
    <w:rsid w:val="00004699"/>
    <w:rsid w:val="000063FC"/>
    <w:rsid w:val="00012A7C"/>
    <w:rsid w:val="00015C44"/>
    <w:rsid w:val="0002346A"/>
    <w:rsid w:val="00023C8E"/>
    <w:rsid w:val="00024C52"/>
    <w:rsid w:val="000250E1"/>
    <w:rsid w:val="000266E5"/>
    <w:rsid w:val="00031620"/>
    <w:rsid w:val="00036846"/>
    <w:rsid w:val="00041616"/>
    <w:rsid w:val="00042746"/>
    <w:rsid w:val="0004291D"/>
    <w:rsid w:val="000429E7"/>
    <w:rsid w:val="00043141"/>
    <w:rsid w:val="0004339D"/>
    <w:rsid w:val="00043EEC"/>
    <w:rsid w:val="0004721A"/>
    <w:rsid w:val="00047EE2"/>
    <w:rsid w:val="0005175D"/>
    <w:rsid w:val="0005258B"/>
    <w:rsid w:val="000569E9"/>
    <w:rsid w:val="0006413D"/>
    <w:rsid w:val="0006459B"/>
    <w:rsid w:val="000671F6"/>
    <w:rsid w:val="00071984"/>
    <w:rsid w:val="0007260C"/>
    <w:rsid w:val="0007456B"/>
    <w:rsid w:val="00074AA0"/>
    <w:rsid w:val="00075492"/>
    <w:rsid w:val="000766EA"/>
    <w:rsid w:val="000821A5"/>
    <w:rsid w:val="000845BB"/>
    <w:rsid w:val="00084875"/>
    <w:rsid w:val="00084B27"/>
    <w:rsid w:val="000866AB"/>
    <w:rsid w:val="00092A3A"/>
    <w:rsid w:val="000952E0"/>
    <w:rsid w:val="00097E53"/>
    <w:rsid w:val="000A0337"/>
    <w:rsid w:val="000A3FF3"/>
    <w:rsid w:val="000A51F0"/>
    <w:rsid w:val="000A6BDF"/>
    <w:rsid w:val="000A7621"/>
    <w:rsid w:val="000B0087"/>
    <w:rsid w:val="000B68E7"/>
    <w:rsid w:val="000B690A"/>
    <w:rsid w:val="000C01F5"/>
    <w:rsid w:val="000C1CEA"/>
    <w:rsid w:val="000C6F3C"/>
    <w:rsid w:val="000D205A"/>
    <w:rsid w:val="000D4ADF"/>
    <w:rsid w:val="000D5BE5"/>
    <w:rsid w:val="000D5E08"/>
    <w:rsid w:val="000D6531"/>
    <w:rsid w:val="000E12B9"/>
    <w:rsid w:val="000E2192"/>
    <w:rsid w:val="000E7E61"/>
    <w:rsid w:val="000F06B7"/>
    <w:rsid w:val="000F1749"/>
    <w:rsid w:val="000F6627"/>
    <w:rsid w:val="000F73D1"/>
    <w:rsid w:val="00103B0C"/>
    <w:rsid w:val="001041D5"/>
    <w:rsid w:val="00106673"/>
    <w:rsid w:val="001141CB"/>
    <w:rsid w:val="001148DF"/>
    <w:rsid w:val="00116156"/>
    <w:rsid w:val="001251CC"/>
    <w:rsid w:val="00125E53"/>
    <w:rsid w:val="00130856"/>
    <w:rsid w:val="00130DC4"/>
    <w:rsid w:val="0014111F"/>
    <w:rsid w:val="0014154D"/>
    <w:rsid w:val="00146FCB"/>
    <w:rsid w:val="00150052"/>
    <w:rsid w:val="00150CCE"/>
    <w:rsid w:val="00150F78"/>
    <w:rsid w:val="00151155"/>
    <w:rsid w:val="00151F2A"/>
    <w:rsid w:val="0015506C"/>
    <w:rsid w:val="00161C72"/>
    <w:rsid w:val="001640A5"/>
    <w:rsid w:val="001652E1"/>
    <w:rsid w:val="00170EAE"/>
    <w:rsid w:val="001713A0"/>
    <w:rsid w:val="001747BB"/>
    <w:rsid w:val="00175A91"/>
    <w:rsid w:val="0017738B"/>
    <w:rsid w:val="00181705"/>
    <w:rsid w:val="00181B67"/>
    <w:rsid w:val="001903A8"/>
    <w:rsid w:val="001905BB"/>
    <w:rsid w:val="00191283"/>
    <w:rsid w:val="00192E8A"/>
    <w:rsid w:val="0019318F"/>
    <w:rsid w:val="00193FE8"/>
    <w:rsid w:val="00195DF5"/>
    <w:rsid w:val="00195E57"/>
    <w:rsid w:val="00196D8F"/>
    <w:rsid w:val="001977C8"/>
    <w:rsid w:val="001A034D"/>
    <w:rsid w:val="001A03CA"/>
    <w:rsid w:val="001A1FF0"/>
    <w:rsid w:val="001A4CF7"/>
    <w:rsid w:val="001A6D09"/>
    <w:rsid w:val="001B1EDA"/>
    <w:rsid w:val="001B350D"/>
    <w:rsid w:val="001B398D"/>
    <w:rsid w:val="001C1365"/>
    <w:rsid w:val="001C2134"/>
    <w:rsid w:val="001C2496"/>
    <w:rsid w:val="001C2679"/>
    <w:rsid w:val="001C5687"/>
    <w:rsid w:val="001D0F5F"/>
    <w:rsid w:val="001D0FB8"/>
    <w:rsid w:val="001D3EE9"/>
    <w:rsid w:val="001D4E4C"/>
    <w:rsid w:val="001D5733"/>
    <w:rsid w:val="001E26D1"/>
    <w:rsid w:val="001F1733"/>
    <w:rsid w:val="001F2804"/>
    <w:rsid w:val="001F3DCE"/>
    <w:rsid w:val="001F3E8F"/>
    <w:rsid w:val="001F4948"/>
    <w:rsid w:val="001F5775"/>
    <w:rsid w:val="0020087F"/>
    <w:rsid w:val="002009A6"/>
    <w:rsid w:val="002061AB"/>
    <w:rsid w:val="00206C6B"/>
    <w:rsid w:val="00206DAC"/>
    <w:rsid w:val="0021064A"/>
    <w:rsid w:val="0021156C"/>
    <w:rsid w:val="0021449A"/>
    <w:rsid w:val="00217CF0"/>
    <w:rsid w:val="002207A1"/>
    <w:rsid w:val="0022295A"/>
    <w:rsid w:val="00222C2B"/>
    <w:rsid w:val="00225BAF"/>
    <w:rsid w:val="00235D39"/>
    <w:rsid w:val="002473C7"/>
    <w:rsid w:val="00250EEF"/>
    <w:rsid w:val="00251150"/>
    <w:rsid w:val="002541C0"/>
    <w:rsid w:val="002576CB"/>
    <w:rsid w:val="00263770"/>
    <w:rsid w:val="0026545E"/>
    <w:rsid w:val="00266F12"/>
    <w:rsid w:val="00271834"/>
    <w:rsid w:val="00277A31"/>
    <w:rsid w:val="0028340A"/>
    <w:rsid w:val="00283888"/>
    <w:rsid w:val="00284063"/>
    <w:rsid w:val="002871BC"/>
    <w:rsid w:val="002925DA"/>
    <w:rsid w:val="00292829"/>
    <w:rsid w:val="00292833"/>
    <w:rsid w:val="00292CB3"/>
    <w:rsid w:val="00292DC8"/>
    <w:rsid w:val="00293EE1"/>
    <w:rsid w:val="00295046"/>
    <w:rsid w:val="002A107A"/>
    <w:rsid w:val="002A1172"/>
    <w:rsid w:val="002A5EDF"/>
    <w:rsid w:val="002B1C9B"/>
    <w:rsid w:val="002B6A21"/>
    <w:rsid w:val="002B788B"/>
    <w:rsid w:val="002C6F72"/>
    <w:rsid w:val="002D0B74"/>
    <w:rsid w:val="002D237C"/>
    <w:rsid w:val="002D2B02"/>
    <w:rsid w:val="002D5614"/>
    <w:rsid w:val="002D62D5"/>
    <w:rsid w:val="002D66C5"/>
    <w:rsid w:val="002D6A68"/>
    <w:rsid w:val="002D742A"/>
    <w:rsid w:val="002E03C7"/>
    <w:rsid w:val="002E41C9"/>
    <w:rsid w:val="002F1B81"/>
    <w:rsid w:val="002F618D"/>
    <w:rsid w:val="002F62AA"/>
    <w:rsid w:val="002F6C91"/>
    <w:rsid w:val="002F7564"/>
    <w:rsid w:val="00300295"/>
    <w:rsid w:val="0030701B"/>
    <w:rsid w:val="00307281"/>
    <w:rsid w:val="00313841"/>
    <w:rsid w:val="0031480F"/>
    <w:rsid w:val="00315009"/>
    <w:rsid w:val="00323DA4"/>
    <w:rsid w:val="00325209"/>
    <w:rsid w:val="003271F8"/>
    <w:rsid w:val="00327787"/>
    <w:rsid w:val="00327C6B"/>
    <w:rsid w:val="00330C3D"/>
    <w:rsid w:val="00330FC4"/>
    <w:rsid w:val="00335995"/>
    <w:rsid w:val="00343178"/>
    <w:rsid w:val="00343344"/>
    <w:rsid w:val="003434DA"/>
    <w:rsid w:val="00345ECA"/>
    <w:rsid w:val="003465D0"/>
    <w:rsid w:val="0034668C"/>
    <w:rsid w:val="003512CC"/>
    <w:rsid w:val="00353B10"/>
    <w:rsid w:val="0035425F"/>
    <w:rsid w:val="00357442"/>
    <w:rsid w:val="003647F0"/>
    <w:rsid w:val="00366F14"/>
    <w:rsid w:val="00367199"/>
    <w:rsid w:val="0037634E"/>
    <w:rsid w:val="00376808"/>
    <w:rsid w:val="00376C17"/>
    <w:rsid w:val="0038010B"/>
    <w:rsid w:val="003806F7"/>
    <w:rsid w:val="00382C88"/>
    <w:rsid w:val="00384CD5"/>
    <w:rsid w:val="00391C86"/>
    <w:rsid w:val="0039547A"/>
    <w:rsid w:val="00395DA0"/>
    <w:rsid w:val="00396D26"/>
    <w:rsid w:val="003A086D"/>
    <w:rsid w:val="003A31D4"/>
    <w:rsid w:val="003A5463"/>
    <w:rsid w:val="003A557F"/>
    <w:rsid w:val="003A6185"/>
    <w:rsid w:val="003A72AE"/>
    <w:rsid w:val="003A78B3"/>
    <w:rsid w:val="003B0BCB"/>
    <w:rsid w:val="003B2AB8"/>
    <w:rsid w:val="003B2AFD"/>
    <w:rsid w:val="003B49AE"/>
    <w:rsid w:val="003B6E91"/>
    <w:rsid w:val="003C254B"/>
    <w:rsid w:val="003C26D3"/>
    <w:rsid w:val="003C30FF"/>
    <w:rsid w:val="003C3816"/>
    <w:rsid w:val="003C3FCF"/>
    <w:rsid w:val="003C5085"/>
    <w:rsid w:val="003C5617"/>
    <w:rsid w:val="003C59F9"/>
    <w:rsid w:val="003D1322"/>
    <w:rsid w:val="003D26BC"/>
    <w:rsid w:val="003D2864"/>
    <w:rsid w:val="003E0622"/>
    <w:rsid w:val="003E5AE1"/>
    <w:rsid w:val="003E62BD"/>
    <w:rsid w:val="003F25AE"/>
    <w:rsid w:val="00402656"/>
    <w:rsid w:val="0040387B"/>
    <w:rsid w:val="004051FC"/>
    <w:rsid w:val="004113FF"/>
    <w:rsid w:val="0041283D"/>
    <w:rsid w:val="00414C62"/>
    <w:rsid w:val="004150B7"/>
    <w:rsid w:val="004171B9"/>
    <w:rsid w:val="00424134"/>
    <w:rsid w:val="0042742C"/>
    <w:rsid w:val="0043297C"/>
    <w:rsid w:val="00436228"/>
    <w:rsid w:val="00436A29"/>
    <w:rsid w:val="0044065C"/>
    <w:rsid w:val="00441FC2"/>
    <w:rsid w:val="00443A2D"/>
    <w:rsid w:val="00443AE8"/>
    <w:rsid w:val="00444BA0"/>
    <w:rsid w:val="00445F78"/>
    <w:rsid w:val="00446799"/>
    <w:rsid w:val="00446937"/>
    <w:rsid w:val="00447037"/>
    <w:rsid w:val="00451660"/>
    <w:rsid w:val="00452D27"/>
    <w:rsid w:val="004536C8"/>
    <w:rsid w:val="00453B00"/>
    <w:rsid w:val="004552EF"/>
    <w:rsid w:val="0045722B"/>
    <w:rsid w:val="00457579"/>
    <w:rsid w:val="004621A2"/>
    <w:rsid w:val="00464A81"/>
    <w:rsid w:val="004662F2"/>
    <w:rsid w:val="004673D6"/>
    <w:rsid w:val="004710FB"/>
    <w:rsid w:val="00473A9D"/>
    <w:rsid w:val="00474530"/>
    <w:rsid w:val="00474A66"/>
    <w:rsid w:val="00480DD8"/>
    <w:rsid w:val="00481B45"/>
    <w:rsid w:val="00481DD7"/>
    <w:rsid w:val="00484936"/>
    <w:rsid w:val="00486999"/>
    <w:rsid w:val="004873AD"/>
    <w:rsid w:val="00487EE1"/>
    <w:rsid w:val="00490E41"/>
    <w:rsid w:val="00494DCF"/>
    <w:rsid w:val="004962C6"/>
    <w:rsid w:val="004969DB"/>
    <w:rsid w:val="004A1B82"/>
    <w:rsid w:val="004A330E"/>
    <w:rsid w:val="004A58A8"/>
    <w:rsid w:val="004A75F2"/>
    <w:rsid w:val="004B0A93"/>
    <w:rsid w:val="004B48C1"/>
    <w:rsid w:val="004B7893"/>
    <w:rsid w:val="004C1AA2"/>
    <w:rsid w:val="004C6D57"/>
    <w:rsid w:val="004C74F5"/>
    <w:rsid w:val="004D1E93"/>
    <w:rsid w:val="004D22FD"/>
    <w:rsid w:val="004D5E43"/>
    <w:rsid w:val="004E110C"/>
    <w:rsid w:val="004E4585"/>
    <w:rsid w:val="004F00DF"/>
    <w:rsid w:val="004F0C4F"/>
    <w:rsid w:val="004F11C1"/>
    <w:rsid w:val="004F3234"/>
    <w:rsid w:val="004F4BDB"/>
    <w:rsid w:val="004F6030"/>
    <w:rsid w:val="004F6510"/>
    <w:rsid w:val="005005B3"/>
    <w:rsid w:val="00500CC7"/>
    <w:rsid w:val="005019C9"/>
    <w:rsid w:val="00506913"/>
    <w:rsid w:val="00507508"/>
    <w:rsid w:val="00510011"/>
    <w:rsid w:val="00511A58"/>
    <w:rsid w:val="00513619"/>
    <w:rsid w:val="00513CEB"/>
    <w:rsid w:val="00516759"/>
    <w:rsid w:val="005169AC"/>
    <w:rsid w:val="00520935"/>
    <w:rsid w:val="00525A47"/>
    <w:rsid w:val="005262AA"/>
    <w:rsid w:val="005264C4"/>
    <w:rsid w:val="00526EA0"/>
    <w:rsid w:val="00527305"/>
    <w:rsid w:val="00531F34"/>
    <w:rsid w:val="005372F0"/>
    <w:rsid w:val="00540AC5"/>
    <w:rsid w:val="0054107E"/>
    <w:rsid w:val="00550D83"/>
    <w:rsid w:val="00552FDD"/>
    <w:rsid w:val="00554C99"/>
    <w:rsid w:val="00556EA3"/>
    <w:rsid w:val="00557163"/>
    <w:rsid w:val="005601F5"/>
    <w:rsid w:val="005637B7"/>
    <w:rsid w:val="005639E9"/>
    <w:rsid w:val="0056422D"/>
    <w:rsid w:val="00565B30"/>
    <w:rsid w:val="005703F2"/>
    <w:rsid w:val="005725D5"/>
    <w:rsid w:val="00572EBD"/>
    <w:rsid w:val="00574857"/>
    <w:rsid w:val="00574996"/>
    <w:rsid w:val="00576166"/>
    <w:rsid w:val="00581EE4"/>
    <w:rsid w:val="00582808"/>
    <w:rsid w:val="00584D8B"/>
    <w:rsid w:val="00584E12"/>
    <w:rsid w:val="00585946"/>
    <w:rsid w:val="00587351"/>
    <w:rsid w:val="00590CAF"/>
    <w:rsid w:val="0059202B"/>
    <w:rsid w:val="005957B8"/>
    <w:rsid w:val="005958DD"/>
    <w:rsid w:val="0059774F"/>
    <w:rsid w:val="005A1772"/>
    <w:rsid w:val="005A18F7"/>
    <w:rsid w:val="005A2E7E"/>
    <w:rsid w:val="005A2F8C"/>
    <w:rsid w:val="005A35EF"/>
    <w:rsid w:val="005A59B6"/>
    <w:rsid w:val="005A75A8"/>
    <w:rsid w:val="005A7B58"/>
    <w:rsid w:val="005B3D0C"/>
    <w:rsid w:val="005B4193"/>
    <w:rsid w:val="005B5D07"/>
    <w:rsid w:val="005B7357"/>
    <w:rsid w:val="005C152E"/>
    <w:rsid w:val="005C4BC4"/>
    <w:rsid w:val="005C5548"/>
    <w:rsid w:val="005D0323"/>
    <w:rsid w:val="005D15E4"/>
    <w:rsid w:val="005E1CA4"/>
    <w:rsid w:val="005E22A4"/>
    <w:rsid w:val="005F6E31"/>
    <w:rsid w:val="005F7459"/>
    <w:rsid w:val="005F7882"/>
    <w:rsid w:val="006008C1"/>
    <w:rsid w:val="00602CA0"/>
    <w:rsid w:val="00604880"/>
    <w:rsid w:val="00605A9F"/>
    <w:rsid w:val="00606315"/>
    <w:rsid w:val="0060661D"/>
    <w:rsid w:val="00607E62"/>
    <w:rsid w:val="006121D2"/>
    <w:rsid w:val="00612206"/>
    <w:rsid w:val="0061281D"/>
    <w:rsid w:val="006148EB"/>
    <w:rsid w:val="006201B5"/>
    <w:rsid w:val="006250FC"/>
    <w:rsid w:val="006263CA"/>
    <w:rsid w:val="00626F0B"/>
    <w:rsid w:val="0063055A"/>
    <w:rsid w:val="00632A91"/>
    <w:rsid w:val="00636797"/>
    <w:rsid w:val="006420BF"/>
    <w:rsid w:val="00642153"/>
    <w:rsid w:val="00643C8F"/>
    <w:rsid w:val="00644AC8"/>
    <w:rsid w:val="00645115"/>
    <w:rsid w:val="006461FA"/>
    <w:rsid w:val="00646D46"/>
    <w:rsid w:val="00652318"/>
    <w:rsid w:val="0065358D"/>
    <w:rsid w:val="00653DDA"/>
    <w:rsid w:val="006568A7"/>
    <w:rsid w:val="00656D77"/>
    <w:rsid w:val="00660728"/>
    <w:rsid w:val="00660A2E"/>
    <w:rsid w:val="00660F6E"/>
    <w:rsid w:val="00663D99"/>
    <w:rsid w:val="00670D3F"/>
    <w:rsid w:val="006714C3"/>
    <w:rsid w:val="00673D24"/>
    <w:rsid w:val="0067496E"/>
    <w:rsid w:val="006801C9"/>
    <w:rsid w:val="00680785"/>
    <w:rsid w:val="00681C46"/>
    <w:rsid w:val="0068690F"/>
    <w:rsid w:val="00687100"/>
    <w:rsid w:val="0068746F"/>
    <w:rsid w:val="00687DCB"/>
    <w:rsid w:val="00690D76"/>
    <w:rsid w:val="00691BFE"/>
    <w:rsid w:val="00693A48"/>
    <w:rsid w:val="00695CB3"/>
    <w:rsid w:val="00695D46"/>
    <w:rsid w:val="0069746A"/>
    <w:rsid w:val="006A1BDC"/>
    <w:rsid w:val="006A6403"/>
    <w:rsid w:val="006A704C"/>
    <w:rsid w:val="006B4E97"/>
    <w:rsid w:val="006C0487"/>
    <w:rsid w:val="006C1A8F"/>
    <w:rsid w:val="006C1B03"/>
    <w:rsid w:val="006C54C0"/>
    <w:rsid w:val="006C6859"/>
    <w:rsid w:val="006C7906"/>
    <w:rsid w:val="006D372A"/>
    <w:rsid w:val="006D54CB"/>
    <w:rsid w:val="006E1AB0"/>
    <w:rsid w:val="006E215F"/>
    <w:rsid w:val="006E2769"/>
    <w:rsid w:val="006E3336"/>
    <w:rsid w:val="006E6287"/>
    <w:rsid w:val="006E77C7"/>
    <w:rsid w:val="006F2C83"/>
    <w:rsid w:val="006F427C"/>
    <w:rsid w:val="006F4748"/>
    <w:rsid w:val="00701FC8"/>
    <w:rsid w:val="0070665A"/>
    <w:rsid w:val="007121B3"/>
    <w:rsid w:val="007128AE"/>
    <w:rsid w:val="007138AF"/>
    <w:rsid w:val="00714B1D"/>
    <w:rsid w:val="00717C13"/>
    <w:rsid w:val="007204E4"/>
    <w:rsid w:val="007227B7"/>
    <w:rsid w:val="00722915"/>
    <w:rsid w:val="00724B00"/>
    <w:rsid w:val="00727DB7"/>
    <w:rsid w:val="007313A8"/>
    <w:rsid w:val="007314FF"/>
    <w:rsid w:val="00731641"/>
    <w:rsid w:val="007328C9"/>
    <w:rsid w:val="00732CCD"/>
    <w:rsid w:val="00734166"/>
    <w:rsid w:val="0074659C"/>
    <w:rsid w:val="00746D4B"/>
    <w:rsid w:val="00751AFA"/>
    <w:rsid w:val="0075430A"/>
    <w:rsid w:val="0075679A"/>
    <w:rsid w:val="007601CD"/>
    <w:rsid w:val="00761E55"/>
    <w:rsid w:val="0076453C"/>
    <w:rsid w:val="00765482"/>
    <w:rsid w:val="007664B7"/>
    <w:rsid w:val="00771D5B"/>
    <w:rsid w:val="00780CA8"/>
    <w:rsid w:val="0078317F"/>
    <w:rsid w:val="0078444D"/>
    <w:rsid w:val="00784A6A"/>
    <w:rsid w:val="007900C5"/>
    <w:rsid w:val="00793AEB"/>
    <w:rsid w:val="007A1E7F"/>
    <w:rsid w:val="007A25F4"/>
    <w:rsid w:val="007A3737"/>
    <w:rsid w:val="007A48CD"/>
    <w:rsid w:val="007A5CC8"/>
    <w:rsid w:val="007A69D8"/>
    <w:rsid w:val="007B0B05"/>
    <w:rsid w:val="007B0E83"/>
    <w:rsid w:val="007B17CF"/>
    <w:rsid w:val="007B5633"/>
    <w:rsid w:val="007C071A"/>
    <w:rsid w:val="007C477A"/>
    <w:rsid w:val="007C6530"/>
    <w:rsid w:val="007D20F3"/>
    <w:rsid w:val="007D7C6D"/>
    <w:rsid w:val="007E4E73"/>
    <w:rsid w:val="007E5C29"/>
    <w:rsid w:val="007E5E62"/>
    <w:rsid w:val="007E7420"/>
    <w:rsid w:val="007F1F54"/>
    <w:rsid w:val="007F2BBC"/>
    <w:rsid w:val="007F3ABB"/>
    <w:rsid w:val="007F3B52"/>
    <w:rsid w:val="007F59E2"/>
    <w:rsid w:val="007F73D1"/>
    <w:rsid w:val="007F7F36"/>
    <w:rsid w:val="008051F1"/>
    <w:rsid w:val="00805255"/>
    <w:rsid w:val="00805940"/>
    <w:rsid w:val="00815C4B"/>
    <w:rsid w:val="00820D7B"/>
    <w:rsid w:val="00821A37"/>
    <w:rsid w:val="00822FEC"/>
    <w:rsid w:val="00823DFC"/>
    <w:rsid w:val="00824C20"/>
    <w:rsid w:val="00825331"/>
    <w:rsid w:val="00826AF6"/>
    <w:rsid w:val="008273B0"/>
    <w:rsid w:val="00841E86"/>
    <w:rsid w:val="00843194"/>
    <w:rsid w:val="00844556"/>
    <w:rsid w:val="00846B2A"/>
    <w:rsid w:val="00851781"/>
    <w:rsid w:val="00854590"/>
    <w:rsid w:val="00856D4E"/>
    <w:rsid w:val="008605EE"/>
    <w:rsid w:val="008636AB"/>
    <w:rsid w:val="008661C2"/>
    <w:rsid w:val="008675E0"/>
    <w:rsid w:val="0087321D"/>
    <w:rsid w:val="00873B4E"/>
    <w:rsid w:val="00877F55"/>
    <w:rsid w:val="00881189"/>
    <w:rsid w:val="00882FDD"/>
    <w:rsid w:val="00883481"/>
    <w:rsid w:val="00884532"/>
    <w:rsid w:val="0088593A"/>
    <w:rsid w:val="008923A9"/>
    <w:rsid w:val="008924A4"/>
    <w:rsid w:val="008A39E4"/>
    <w:rsid w:val="008A4D59"/>
    <w:rsid w:val="008A52E8"/>
    <w:rsid w:val="008A696E"/>
    <w:rsid w:val="008B40B6"/>
    <w:rsid w:val="008B77B8"/>
    <w:rsid w:val="008B7ED1"/>
    <w:rsid w:val="008C0B00"/>
    <w:rsid w:val="008C1538"/>
    <w:rsid w:val="008C52BF"/>
    <w:rsid w:val="008C530A"/>
    <w:rsid w:val="008D12EB"/>
    <w:rsid w:val="008D24E7"/>
    <w:rsid w:val="008D4FA1"/>
    <w:rsid w:val="008D55EF"/>
    <w:rsid w:val="008D5F5C"/>
    <w:rsid w:val="008E0805"/>
    <w:rsid w:val="008E1D73"/>
    <w:rsid w:val="008E3A2B"/>
    <w:rsid w:val="008E4236"/>
    <w:rsid w:val="008E458A"/>
    <w:rsid w:val="008F099C"/>
    <w:rsid w:val="008F20F5"/>
    <w:rsid w:val="008F4FBC"/>
    <w:rsid w:val="008F7916"/>
    <w:rsid w:val="00900870"/>
    <w:rsid w:val="00900EE3"/>
    <w:rsid w:val="00901A8C"/>
    <w:rsid w:val="00902DBC"/>
    <w:rsid w:val="00905310"/>
    <w:rsid w:val="009067DF"/>
    <w:rsid w:val="00906934"/>
    <w:rsid w:val="009100A7"/>
    <w:rsid w:val="009111EC"/>
    <w:rsid w:val="009112BB"/>
    <w:rsid w:val="009113C8"/>
    <w:rsid w:val="009115ED"/>
    <w:rsid w:val="009116F6"/>
    <w:rsid w:val="00915001"/>
    <w:rsid w:val="00915598"/>
    <w:rsid w:val="0091759C"/>
    <w:rsid w:val="0092097C"/>
    <w:rsid w:val="00923B1B"/>
    <w:rsid w:val="00925E21"/>
    <w:rsid w:val="00926E70"/>
    <w:rsid w:val="009270AD"/>
    <w:rsid w:val="00934AAD"/>
    <w:rsid w:val="0093531B"/>
    <w:rsid w:val="00937F38"/>
    <w:rsid w:val="00941896"/>
    <w:rsid w:val="009443DE"/>
    <w:rsid w:val="00945685"/>
    <w:rsid w:val="00946202"/>
    <w:rsid w:val="0094710E"/>
    <w:rsid w:val="00947EFE"/>
    <w:rsid w:val="0095303F"/>
    <w:rsid w:val="00955B2A"/>
    <w:rsid w:val="00956A73"/>
    <w:rsid w:val="009610A7"/>
    <w:rsid w:val="00963069"/>
    <w:rsid w:val="00966790"/>
    <w:rsid w:val="00966BA0"/>
    <w:rsid w:val="009671E7"/>
    <w:rsid w:val="00967473"/>
    <w:rsid w:val="00967811"/>
    <w:rsid w:val="0097040F"/>
    <w:rsid w:val="0097260E"/>
    <w:rsid w:val="00973B36"/>
    <w:rsid w:val="00973E0D"/>
    <w:rsid w:val="00974FE1"/>
    <w:rsid w:val="00977516"/>
    <w:rsid w:val="00981757"/>
    <w:rsid w:val="009839A0"/>
    <w:rsid w:val="00983CFB"/>
    <w:rsid w:val="00985A2B"/>
    <w:rsid w:val="00986FDF"/>
    <w:rsid w:val="00990570"/>
    <w:rsid w:val="009907CE"/>
    <w:rsid w:val="00991A64"/>
    <w:rsid w:val="00995EA8"/>
    <w:rsid w:val="00996FD7"/>
    <w:rsid w:val="009A2069"/>
    <w:rsid w:val="009A2171"/>
    <w:rsid w:val="009A3DEF"/>
    <w:rsid w:val="009A4E4A"/>
    <w:rsid w:val="009A588E"/>
    <w:rsid w:val="009B04CE"/>
    <w:rsid w:val="009B1BAD"/>
    <w:rsid w:val="009B1F11"/>
    <w:rsid w:val="009B22EB"/>
    <w:rsid w:val="009B268C"/>
    <w:rsid w:val="009B2B4A"/>
    <w:rsid w:val="009B314B"/>
    <w:rsid w:val="009B3A37"/>
    <w:rsid w:val="009B66C2"/>
    <w:rsid w:val="009C0375"/>
    <w:rsid w:val="009C415C"/>
    <w:rsid w:val="009C6439"/>
    <w:rsid w:val="009C6A04"/>
    <w:rsid w:val="009C6BE1"/>
    <w:rsid w:val="009C71ED"/>
    <w:rsid w:val="009D5DD1"/>
    <w:rsid w:val="009D6507"/>
    <w:rsid w:val="009D6BE5"/>
    <w:rsid w:val="009E1595"/>
    <w:rsid w:val="009E2025"/>
    <w:rsid w:val="009E29B4"/>
    <w:rsid w:val="009E31EA"/>
    <w:rsid w:val="009E5040"/>
    <w:rsid w:val="009E5C57"/>
    <w:rsid w:val="009E6EA8"/>
    <w:rsid w:val="009E7734"/>
    <w:rsid w:val="009F0C7D"/>
    <w:rsid w:val="009F2525"/>
    <w:rsid w:val="009F7FFB"/>
    <w:rsid w:val="00A05A1E"/>
    <w:rsid w:val="00A062BF"/>
    <w:rsid w:val="00A10975"/>
    <w:rsid w:val="00A11C73"/>
    <w:rsid w:val="00A14696"/>
    <w:rsid w:val="00A158E4"/>
    <w:rsid w:val="00A17E90"/>
    <w:rsid w:val="00A20406"/>
    <w:rsid w:val="00A20453"/>
    <w:rsid w:val="00A21F7E"/>
    <w:rsid w:val="00A24396"/>
    <w:rsid w:val="00A24BE7"/>
    <w:rsid w:val="00A2723A"/>
    <w:rsid w:val="00A3050B"/>
    <w:rsid w:val="00A30755"/>
    <w:rsid w:val="00A3152C"/>
    <w:rsid w:val="00A35B17"/>
    <w:rsid w:val="00A35C9B"/>
    <w:rsid w:val="00A360B4"/>
    <w:rsid w:val="00A361F9"/>
    <w:rsid w:val="00A36C2A"/>
    <w:rsid w:val="00A36C98"/>
    <w:rsid w:val="00A36D8C"/>
    <w:rsid w:val="00A409DC"/>
    <w:rsid w:val="00A4102C"/>
    <w:rsid w:val="00A41404"/>
    <w:rsid w:val="00A441D3"/>
    <w:rsid w:val="00A5107B"/>
    <w:rsid w:val="00A51FFB"/>
    <w:rsid w:val="00A53439"/>
    <w:rsid w:val="00A55602"/>
    <w:rsid w:val="00A557CD"/>
    <w:rsid w:val="00A5591E"/>
    <w:rsid w:val="00A55A86"/>
    <w:rsid w:val="00A60B6E"/>
    <w:rsid w:val="00A62D05"/>
    <w:rsid w:val="00A66E74"/>
    <w:rsid w:val="00A67C9D"/>
    <w:rsid w:val="00A73FD8"/>
    <w:rsid w:val="00A74315"/>
    <w:rsid w:val="00A7730E"/>
    <w:rsid w:val="00A77E7B"/>
    <w:rsid w:val="00A8104D"/>
    <w:rsid w:val="00A831AF"/>
    <w:rsid w:val="00A90983"/>
    <w:rsid w:val="00A90D8C"/>
    <w:rsid w:val="00A950A0"/>
    <w:rsid w:val="00A96066"/>
    <w:rsid w:val="00AA1062"/>
    <w:rsid w:val="00AA2149"/>
    <w:rsid w:val="00AA2C37"/>
    <w:rsid w:val="00AA5956"/>
    <w:rsid w:val="00AA60B6"/>
    <w:rsid w:val="00AA772B"/>
    <w:rsid w:val="00AA79D9"/>
    <w:rsid w:val="00AB3066"/>
    <w:rsid w:val="00AB3843"/>
    <w:rsid w:val="00AB4D3C"/>
    <w:rsid w:val="00AB55CA"/>
    <w:rsid w:val="00AB6697"/>
    <w:rsid w:val="00AC0FB9"/>
    <w:rsid w:val="00AC52B1"/>
    <w:rsid w:val="00AD2372"/>
    <w:rsid w:val="00AD5D3E"/>
    <w:rsid w:val="00AE3CB0"/>
    <w:rsid w:val="00AE5A7E"/>
    <w:rsid w:val="00AE602F"/>
    <w:rsid w:val="00AE6969"/>
    <w:rsid w:val="00AF1824"/>
    <w:rsid w:val="00AF75A0"/>
    <w:rsid w:val="00AF7E4C"/>
    <w:rsid w:val="00B0707F"/>
    <w:rsid w:val="00B139E4"/>
    <w:rsid w:val="00B15D3D"/>
    <w:rsid w:val="00B214A9"/>
    <w:rsid w:val="00B21D98"/>
    <w:rsid w:val="00B22F5A"/>
    <w:rsid w:val="00B230B1"/>
    <w:rsid w:val="00B248EE"/>
    <w:rsid w:val="00B30A00"/>
    <w:rsid w:val="00B3118C"/>
    <w:rsid w:val="00B329CE"/>
    <w:rsid w:val="00B32B5B"/>
    <w:rsid w:val="00B36CFF"/>
    <w:rsid w:val="00B373C2"/>
    <w:rsid w:val="00B40425"/>
    <w:rsid w:val="00B4302F"/>
    <w:rsid w:val="00B43C49"/>
    <w:rsid w:val="00B45480"/>
    <w:rsid w:val="00B50876"/>
    <w:rsid w:val="00B50918"/>
    <w:rsid w:val="00B520B1"/>
    <w:rsid w:val="00B54242"/>
    <w:rsid w:val="00B54C3C"/>
    <w:rsid w:val="00B54E5B"/>
    <w:rsid w:val="00B5639B"/>
    <w:rsid w:val="00B56997"/>
    <w:rsid w:val="00B6048B"/>
    <w:rsid w:val="00B61899"/>
    <w:rsid w:val="00B63BA0"/>
    <w:rsid w:val="00B6593C"/>
    <w:rsid w:val="00B65CF6"/>
    <w:rsid w:val="00B6635E"/>
    <w:rsid w:val="00B66506"/>
    <w:rsid w:val="00B67053"/>
    <w:rsid w:val="00B67CEB"/>
    <w:rsid w:val="00B70044"/>
    <w:rsid w:val="00B7281F"/>
    <w:rsid w:val="00B73461"/>
    <w:rsid w:val="00B82473"/>
    <w:rsid w:val="00B833F4"/>
    <w:rsid w:val="00B86073"/>
    <w:rsid w:val="00B866B6"/>
    <w:rsid w:val="00B87A4E"/>
    <w:rsid w:val="00B91960"/>
    <w:rsid w:val="00B92850"/>
    <w:rsid w:val="00B93115"/>
    <w:rsid w:val="00B96A7F"/>
    <w:rsid w:val="00BA177D"/>
    <w:rsid w:val="00BA3ADB"/>
    <w:rsid w:val="00BA4697"/>
    <w:rsid w:val="00BA4915"/>
    <w:rsid w:val="00BA6C16"/>
    <w:rsid w:val="00BA7206"/>
    <w:rsid w:val="00BB0BAD"/>
    <w:rsid w:val="00BB1C84"/>
    <w:rsid w:val="00BB3208"/>
    <w:rsid w:val="00BB595C"/>
    <w:rsid w:val="00BB5ABC"/>
    <w:rsid w:val="00BB72CF"/>
    <w:rsid w:val="00BB735A"/>
    <w:rsid w:val="00BC3A97"/>
    <w:rsid w:val="00BD283E"/>
    <w:rsid w:val="00BD77BC"/>
    <w:rsid w:val="00BE20E7"/>
    <w:rsid w:val="00BE6B39"/>
    <w:rsid w:val="00BE6CED"/>
    <w:rsid w:val="00BF174C"/>
    <w:rsid w:val="00BF26E5"/>
    <w:rsid w:val="00BF46F7"/>
    <w:rsid w:val="00BF584C"/>
    <w:rsid w:val="00BF73B6"/>
    <w:rsid w:val="00BF78F3"/>
    <w:rsid w:val="00C0138D"/>
    <w:rsid w:val="00C07968"/>
    <w:rsid w:val="00C129E7"/>
    <w:rsid w:val="00C130A2"/>
    <w:rsid w:val="00C152D9"/>
    <w:rsid w:val="00C22190"/>
    <w:rsid w:val="00C2519D"/>
    <w:rsid w:val="00C25ABF"/>
    <w:rsid w:val="00C26073"/>
    <w:rsid w:val="00C26574"/>
    <w:rsid w:val="00C26622"/>
    <w:rsid w:val="00C26FB3"/>
    <w:rsid w:val="00C31C56"/>
    <w:rsid w:val="00C3678D"/>
    <w:rsid w:val="00C37C19"/>
    <w:rsid w:val="00C37DC1"/>
    <w:rsid w:val="00C428A2"/>
    <w:rsid w:val="00C44B35"/>
    <w:rsid w:val="00C4639A"/>
    <w:rsid w:val="00C47599"/>
    <w:rsid w:val="00C509D8"/>
    <w:rsid w:val="00C521EB"/>
    <w:rsid w:val="00C52329"/>
    <w:rsid w:val="00C524BF"/>
    <w:rsid w:val="00C57064"/>
    <w:rsid w:val="00C606EC"/>
    <w:rsid w:val="00C635C3"/>
    <w:rsid w:val="00C64A89"/>
    <w:rsid w:val="00C650DA"/>
    <w:rsid w:val="00C65444"/>
    <w:rsid w:val="00C66BCC"/>
    <w:rsid w:val="00C67EBC"/>
    <w:rsid w:val="00C70FA9"/>
    <w:rsid w:val="00C71B84"/>
    <w:rsid w:val="00C71EB4"/>
    <w:rsid w:val="00C73B20"/>
    <w:rsid w:val="00C81115"/>
    <w:rsid w:val="00C83517"/>
    <w:rsid w:val="00C83A70"/>
    <w:rsid w:val="00C83E0B"/>
    <w:rsid w:val="00C840B2"/>
    <w:rsid w:val="00C86A56"/>
    <w:rsid w:val="00C8704D"/>
    <w:rsid w:val="00C92644"/>
    <w:rsid w:val="00C94C89"/>
    <w:rsid w:val="00C9657F"/>
    <w:rsid w:val="00CA2D76"/>
    <w:rsid w:val="00CB4760"/>
    <w:rsid w:val="00CC0EE8"/>
    <w:rsid w:val="00CC2464"/>
    <w:rsid w:val="00CC3590"/>
    <w:rsid w:val="00CC5409"/>
    <w:rsid w:val="00CC687C"/>
    <w:rsid w:val="00CD13DC"/>
    <w:rsid w:val="00CD47CE"/>
    <w:rsid w:val="00CD57F7"/>
    <w:rsid w:val="00CD58BF"/>
    <w:rsid w:val="00CD6CEA"/>
    <w:rsid w:val="00CE11EC"/>
    <w:rsid w:val="00CE61AF"/>
    <w:rsid w:val="00CE69FD"/>
    <w:rsid w:val="00CE7F02"/>
    <w:rsid w:val="00CF031A"/>
    <w:rsid w:val="00CF1548"/>
    <w:rsid w:val="00CF363B"/>
    <w:rsid w:val="00CF41D0"/>
    <w:rsid w:val="00CF5E14"/>
    <w:rsid w:val="00D01F10"/>
    <w:rsid w:val="00D06052"/>
    <w:rsid w:val="00D15847"/>
    <w:rsid w:val="00D158A2"/>
    <w:rsid w:val="00D1764A"/>
    <w:rsid w:val="00D17937"/>
    <w:rsid w:val="00D17E69"/>
    <w:rsid w:val="00D24053"/>
    <w:rsid w:val="00D24C53"/>
    <w:rsid w:val="00D2691A"/>
    <w:rsid w:val="00D33151"/>
    <w:rsid w:val="00D3670C"/>
    <w:rsid w:val="00D37756"/>
    <w:rsid w:val="00D40E59"/>
    <w:rsid w:val="00D46656"/>
    <w:rsid w:val="00D4778E"/>
    <w:rsid w:val="00D47D06"/>
    <w:rsid w:val="00D5175F"/>
    <w:rsid w:val="00D517FA"/>
    <w:rsid w:val="00D519EF"/>
    <w:rsid w:val="00D521C5"/>
    <w:rsid w:val="00D52DE2"/>
    <w:rsid w:val="00D5391E"/>
    <w:rsid w:val="00D54D05"/>
    <w:rsid w:val="00D570D8"/>
    <w:rsid w:val="00D61265"/>
    <w:rsid w:val="00D64C7C"/>
    <w:rsid w:val="00D65FB9"/>
    <w:rsid w:val="00D678A6"/>
    <w:rsid w:val="00D74958"/>
    <w:rsid w:val="00D75585"/>
    <w:rsid w:val="00D85D56"/>
    <w:rsid w:val="00D85DBD"/>
    <w:rsid w:val="00D86557"/>
    <w:rsid w:val="00D87FCB"/>
    <w:rsid w:val="00D90969"/>
    <w:rsid w:val="00D90EEF"/>
    <w:rsid w:val="00D9335F"/>
    <w:rsid w:val="00D93C5F"/>
    <w:rsid w:val="00D97005"/>
    <w:rsid w:val="00DA1D5E"/>
    <w:rsid w:val="00DA3437"/>
    <w:rsid w:val="00DA7204"/>
    <w:rsid w:val="00DB08DA"/>
    <w:rsid w:val="00DB17E4"/>
    <w:rsid w:val="00DB417B"/>
    <w:rsid w:val="00DB41FC"/>
    <w:rsid w:val="00DC013E"/>
    <w:rsid w:val="00DC129B"/>
    <w:rsid w:val="00DC3A4E"/>
    <w:rsid w:val="00DC4D49"/>
    <w:rsid w:val="00DC7E7B"/>
    <w:rsid w:val="00DC7F68"/>
    <w:rsid w:val="00DD018A"/>
    <w:rsid w:val="00DD255E"/>
    <w:rsid w:val="00DD4169"/>
    <w:rsid w:val="00DD4FEA"/>
    <w:rsid w:val="00DD5D3A"/>
    <w:rsid w:val="00DD6A0C"/>
    <w:rsid w:val="00DD6CCE"/>
    <w:rsid w:val="00DE05EC"/>
    <w:rsid w:val="00DE0FB9"/>
    <w:rsid w:val="00DE1ED5"/>
    <w:rsid w:val="00DE32D8"/>
    <w:rsid w:val="00DE4C2E"/>
    <w:rsid w:val="00DE5D72"/>
    <w:rsid w:val="00DF4A2D"/>
    <w:rsid w:val="00DF50A8"/>
    <w:rsid w:val="00DF65DE"/>
    <w:rsid w:val="00DF692A"/>
    <w:rsid w:val="00DF6A40"/>
    <w:rsid w:val="00DF71B0"/>
    <w:rsid w:val="00E0081D"/>
    <w:rsid w:val="00E00AF6"/>
    <w:rsid w:val="00E0149B"/>
    <w:rsid w:val="00E02137"/>
    <w:rsid w:val="00E0241F"/>
    <w:rsid w:val="00E055DA"/>
    <w:rsid w:val="00E0629C"/>
    <w:rsid w:val="00E16852"/>
    <w:rsid w:val="00E20343"/>
    <w:rsid w:val="00E236B6"/>
    <w:rsid w:val="00E24EFB"/>
    <w:rsid w:val="00E27EE5"/>
    <w:rsid w:val="00E31856"/>
    <w:rsid w:val="00E31A1E"/>
    <w:rsid w:val="00E337F1"/>
    <w:rsid w:val="00E33901"/>
    <w:rsid w:val="00E33E31"/>
    <w:rsid w:val="00E35C1B"/>
    <w:rsid w:val="00E3677E"/>
    <w:rsid w:val="00E376BE"/>
    <w:rsid w:val="00E41151"/>
    <w:rsid w:val="00E425D9"/>
    <w:rsid w:val="00E43ADA"/>
    <w:rsid w:val="00E44A50"/>
    <w:rsid w:val="00E44BC9"/>
    <w:rsid w:val="00E54B87"/>
    <w:rsid w:val="00E54E82"/>
    <w:rsid w:val="00E55F56"/>
    <w:rsid w:val="00E56ABB"/>
    <w:rsid w:val="00E615EC"/>
    <w:rsid w:val="00E64633"/>
    <w:rsid w:val="00E6581E"/>
    <w:rsid w:val="00E66ABB"/>
    <w:rsid w:val="00E66CA3"/>
    <w:rsid w:val="00E67F00"/>
    <w:rsid w:val="00E71A6D"/>
    <w:rsid w:val="00E72C58"/>
    <w:rsid w:val="00E77B18"/>
    <w:rsid w:val="00E8016A"/>
    <w:rsid w:val="00E84035"/>
    <w:rsid w:val="00E85077"/>
    <w:rsid w:val="00E91049"/>
    <w:rsid w:val="00E9117B"/>
    <w:rsid w:val="00E9219B"/>
    <w:rsid w:val="00E9505E"/>
    <w:rsid w:val="00E96EB1"/>
    <w:rsid w:val="00EA015E"/>
    <w:rsid w:val="00EA0F54"/>
    <w:rsid w:val="00EA39EE"/>
    <w:rsid w:val="00EA463E"/>
    <w:rsid w:val="00EA6DE9"/>
    <w:rsid w:val="00EB0754"/>
    <w:rsid w:val="00EB388C"/>
    <w:rsid w:val="00EC017F"/>
    <w:rsid w:val="00EC38BB"/>
    <w:rsid w:val="00EC4107"/>
    <w:rsid w:val="00EC6F01"/>
    <w:rsid w:val="00ED1E92"/>
    <w:rsid w:val="00ED3FF2"/>
    <w:rsid w:val="00ED46D4"/>
    <w:rsid w:val="00ED5745"/>
    <w:rsid w:val="00EE0F39"/>
    <w:rsid w:val="00EE2187"/>
    <w:rsid w:val="00EE2894"/>
    <w:rsid w:val="00EE5FA6"/>
    <w:rsid w:val="00EF215E"/>
    <w:rsid w:val="00EF2444"/>
    <w:rsid w:val="00F023EF"/>
    <w:rsid w:val="00F04B67"/>
    <w:rsid w:val="00F06BC1"/>
    <w:rsid w:val="00F0714A"/>
    <w:rsid w:val="00F105BB"/>
    <w:rsid w:val="00F1214F"/>
    <w:rsid w:val="00F159C5"/>
    <w:rsid w:val="00F17C90"/>
    <w:rsid w:val="00F20816"/>
    <w:rsid w:val="00F20FB0"/>
    <w:rsid w:val="00F25CCA"/>
    <w:rsid w:val="00F33C81"/>
    <w:rsid w:val="00F37E6A"/>
    <w:rsid w:val="00F40A22"/>
    <w:rsid w:val="00F43A9A"/>
    <w:rsid w:val="00F47A58"/>
    <w:rsid w:val="00F51CC1"/>
    <w:rsid w:val="00F52868"/>
    <w:rsid w:val="00F56016"/>
    <w:rsid w:val="00F567BA"/>
    <w:rsid w:val="00F5738A"/>
    <w:rsid w:val="00F66D85"/>
    <w:rsid w:val="00F71043"/>
    <w:rsid w:val="00F7338F"/>
    <w:rsid w:val="00F749A7"/>
    <w:rsid w:val="00F76BFF"/>
    <w:rsid w:val="00F77C0C"/>
    <w:rsid w:val="00F77CAD"/>
    <w:rsid w:val="00F81E32"/>
    <w:rsid w:val="00F83C8D"/>
    <w:rsid w:val="00F842F4"/>
    <w:rsid w:val="00F87729"/>
    <w:rsid w:val="00F906AF"/>
    <w:rsid w:val="00F91A47"/>
    <w:rsid w:val="00F925D1"/>
    <w:rsid w:val="00F938FA"/>
    <w:rsid w:val="00F944E3"/>
    <w:rsid w:val="00F94844"/>
    <w:rsid w:val="00F97A32"/>
    <w:rsid w:val="00FA2755"/>
    <w:rsid w:val="00FA76A3"/>
    <w:rsid w:val="00FB2468"/>
    <w:rsid w:val="00FB4393"/>
    <w:rsid w:val="00FB566F"/>
    <w:rsid w:val="00FB6CCA"/>
    <w:rsid w:val="00FC01D8"/>
    <w:rsid w:val="00FC5F12"/>
    <w:rsid w:val="00FD0552"/>
    <w:rsid w:val="00FD3021"/>
    <w:rsid w:val="00FD40AC"/>
    <w:rsid w:val="00FD5B46"/>
    <w:rsid w:val="00FD78F7"/>
    <w:rsid w:val="00FF0413"/>
    <w:rsid w:val="00FF0B34"/>
    <w:rsid w:val="00FF4915"/>
    <w:rsid w:val="00FF502E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E03"/>
  <w15:docId w15:val="{BBC24ADF-088B-46FA-BF54-F40F7E67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4A"/>
  </w:style>
  <w:style w:type="paragraph" w:styleId="Footer">
    <w:name w:val="footer"/>
    <w:basedOn w:val="Normal"/>
    <w:link w:val="FooterChar"/>
    <w:uiPriority w:val="99"/>
    <w:unhideWhenUsed/>
    <w:rsid w:val="00210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4A"/>
  </w:style>
  <w:style w:type="paragraph" w:styleId="ListParagraph">
    <w:name w:val="List Paragraph"/>
    <w:basedOn w:val="Normal"/>
    <w:uiPriority w:val="34"/>
    <w:qFormat/>
    <w:rsid w:val="006F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CDB40-095A-4AB6-AD5D-C8F7DE6C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4662</Words>
  <Characters>26578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Vincent-JF</dc:creator>
  <cp:lastModifiedBy>Zhu, Jinfeng</cp:lastModifiedBy>
  <cp:revision>87</cp:revision>
  <dcterms:created xsi:type="dcterms:W3CDTF">2019-10-08T08:12:00Z</dcterms:created>
  <dcterms:modified xsi:type="dcterms:W3CDTF">2020-03-18T14:09:00Z</dcterms:modified>
</cp:coreProperties>
</file>