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D824A" w14:textId="342C27D0" w:rsidR="007A4594" w:rsidRDefault="007A4594" w:rsidP="007A4594">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21 Valuation of Policy Liability</w:t>
      </w:r>
    </w:p>
    <w:p w14:paraId="6A6FEC60" w14:textId="49BD4BDD" w:rsidR="004D3CCF" w:rsidRPr="00936F6F" w:rsidRDefault="004D3CCF"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21.1 Introduction</w:t>
      </w:r>
    </w:p>
    <w:p w14:paraId="75A1D17E" w14:textId="25AE5E79"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u w:val="single"/>
        </w:rPr>
        <w:t xml:space="preserve">General purpose financial </w:t>
      </w:r>
      <w:r w:rsidR="00755E97">
        <w:rPr>
          <w:rFonts w:ascii="Arial Narrow" w:hAnsi="Arial Narrow"/>
          <w:sz w:val="16"/>
          <w:szCs w:val="16"/>
          <w:u w:val="single"/>
        </w:rPr>
        <w:t>statement</w:t>
      </w:r>
      <w:r w:rsidRPr="004D3CCF">
        <w:rPr>
          <w:rFonts w:ascii="Arial Narrow" w:hAnsi="Arial Narrow"/>
          <w:sz w:val="16"/>
          <w:szCs w:val="16"/>
        </w:rPr>
        <w:t xml:space="preserve"> </w:t>
      </w:r>
      <w:r w:rsidRPr="004D3CCF">
        <w:rPr>
          <w:rFonts w:ascii="Arial Narrow" w:hAnsi="Arial Narrow"/>
          <w:sz w:val="16"/>
          <w:szCs w:val="16"/>
        </w:rPr>
        <w:sym w:font="Wingdings" w:char="F0E8"/>
      </w:r>
      <w:r>
        <w:rPr>
          <w:rFonts w:ascii="Arial Narrow" w:hAnsi="Arial Narrow"/>
          <w:sz w:val="16"/>
          <w:szCs w:val="16"/>
        </w:rPr>
        <w:t xml:space="preserve"> </w:t>
      </w:r>
      <w:r w:rsidRPr="004D3CCF">
        <w:rPr>
          <w:rFonts w:ascii="Arial Narrow" w:hAnsi="Arial Narrow"/>
          <w:sz w:val="16"/>
          <w:szCs w:val="16"/>
        </w:rPr>
        <w:t>Australian Securi</w:t>
      </w:r>
      <w:r w:rsidR="00755E97">
        <w:rPr>
          <w:rFonts w:ascii="Arial Narrow" w:hAnsi="Arial Narrow"/>
          <w:sz w:val="16"/>
          <w:szCs w:val="16"/>
        </w:rPr>
        <w:t xml:space="preserve">ties and Investments Commission </w:t>
      </w:r>
      <w:r>
        <w:rPr>
          <w:rFonts w:ascii="Arial Narrow" w:hAnsi="Arial Narrow"/>
          <w:sz w:val="16"/>
          <w:szCs w:val="16"/>
        </w:rPr>
        <w:t>(ASIC)</w:t>
      </w:r>
    </w:p>
    <w:p w14:paraId="194BEFE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u w:val="single"/>
        </w:rPr>
        <w:t>The financial statements</w:t>
      </w:r>
      <w:r w:rsidRPr="004D3CCF">
        <w:rPr>
          <w:rFonts w:ascii="Arial Narrow" w:hAnsi="Arial Narrow"/>
          <w:sz w:val="16"/>
          <w:szCs w:val="16"/>
        </w:rPr>
        <w:t xml:space="preserve"> </w:t>
      </w:r>
      <w:r w:rsidRPr="004D3CCF">
        <w:rPr>
          <w:rFonts w:ascii="Arial Narrow" w:hAnsi="Arial Narrow"/>
          <w:sz w:val="16"/>
          <w:szCs w:val="16"/>
        </w:rPr>
        <w:sym w:font="Wingdings" w:char="F0E8"/>
      </w:r>
      <w:r>
        <w:rPr>
          <w:rFonts w:ascii="Arial Narrow" w:hAnsi="Arial Narrow"/>
          <w:sz w:val="16"/>
          <w:szCs w:val="16"/>
        </w:rPr>
        <w:t xml:space="preserve"> APRA, </w:t>
      </w:r>
      <w:r w:rsidRPr="004D3CCF">
        <w:rPr>
          <w:rFonts w:ascii="Arial Narrow" w:hAnsi="Arial Narrow"/>
          <w:sz w:val="16"/>
          <w:szCs w:val="16"/>
        </w:rPr>
        <w:t>used for APRA’s prudential supervision processes</w:t>
      </w:r>
      <w:r>
        <w:rPr>
          <w:rFonts w:ascii="Arial Narrow" w:hAnsi="Arial Narrow"/>
          <w:sz w:val="16"/>
          <w:szCs w:val="16"/>
        </w:rPr>
        <w:t>.</w:t>
      </w:r>
    </w:p>
    <w:p w14:paraId="2D1F3C91" w14:textId="3BB54487" w:rsidR="007A4594" w:rsidRDefault="004D3CCF" w:rsidP="00C029F8">
      <w:pPr>
        <w:spacing w:line="180" w:lineRule="exact"/>
        <w:outlineLvl w:val="0"/>
        <w:rPr>
          <w:rFonts w:ascii="Arial Narrow" w:hAnsi="Arial Narrow"/>
          <w:b/>
          <w:sz w:val="16"/>
          <w:szCs w:val="16"/>
          <w:highlight w:val="yellow"/>
        </w:rPr>
      </w:pPr>
      <w:r>
        <w:rPr>
          <w:rFonts w:ascii="Arial Narrow" w:hAnsi="Arial Narrow"/>
          <w:sz w:val="16"/>
          <w:szCs w:val="16"/>
        </w:rPr>
        <w:t>Both statements</w:t>
      </w:r>
      <w:r w:rsidRPr="004D3CCF">
        <w:rPr>
          <w:rFonts w:ascii="Arial Narrow" w:hAnsi="Arial Narrow"/>
          <w:sz w:val="16"/>
          <w:szCs w:val="16"/>
        </w:rPr>
        <w:t xml:space="preserve"> are </w:t>
      </w:r>
      <w:r>
        <w:rPr>
          <w:rFonts w:ascii="Arial Narrow" w:hAnsi="Arial Narrow"/>
          <w:sz w:val="16"/>
          <w:szCs w:val="16"/>
        </w:rPr>
        <w:t>made</w:t>
      </w:r>
      <w:r w:rsidRPr="004D3CCF">
        <w:rPr>
          <w:rFonts w:ascii="Arial Narrow" w:hAnsi="Arial Narrow"/>
          <w:sz w:val="16"/>
          <w:szCs w:val="16"/>
        </w:rPr>
        <w:t xml:space="preserve"> publicly available</w:t>
      </w:r>
      <w:r>
        <w:rPr>
          <w:rFonts w:ascii="Arial Narrow" w:hAnsi="Arial Narrow"/>
          <w:sz w:val="16"/>
          <w:szCs w:val="16"/>
        </w:rPr>
        <w:t>.</w:t>
      </w:r>
    </w:p>
    <w:p w14:paraId="226349E3" w14:textId="23A9D3D5" w:rsidR="007A4594" w:rsidRPr="00677FB4" w:rsidRDefault="00677FB4" w:rsidP="00C029F8">
      <w:pPr>
        <w:spacing w:line="180" w:lineRule="exact"/>
        <w:outlineLvl w:val="0"/>
        <w:rPr>
          <w:rFonts w:ascii="Arial Narrow" w:hAnsi="Arial Narrow"/>
          <w:sz w:val="16"/>
          <w:szCs w:val="16"/>
        </w:rPr>
      </w:pPr>
      <w:r w:rsidRPr="004410E7">
        <w:rPr>
          <w:rFonts w:ascii="Arial Narrow" w:hAnsi="Arial Narrow"/>
          <w:sz w:val="16"/>
          <w:szCs w:val="16"/>
          <w:u w:val="single"/>
        </w:rPr>
        <w:t>AASB 1038</w:t>
      </w:r>
      <w:r w:rsidRPr="004410E7">
        <w:rPr>
          <w:rFonts w:ascii="Arial Narrow" w:hAnsi="Arial Narrow"/>
          <w:sz w:val="16"/>
          <w:szCs w:val="16"/>
        </w:rPr>
        <w:t xml:space="preserve"> /</w:t>
      </w:r>
      <w:r w:rsidRPr="004410E7">
        <w:rPr>
          <w:rFonts w:ascii="Arial Narrow" w:hAnsi="Arial Narrow"/>
          <w:sz w:val="16"/>
          <w:szCs w:val="16"/>
          <w:u w:val="single"/>
        </w:rPr>
        <w:t xml:space="preserve"> Life Insurance Act (LPS 340)</w:t>
      </w:r>
      <w:r>
        <w:rPr>
          <w:rFonts w:ascii="Arial Narrow" w:hAnsi="Arial Narrow"/>
          <w:sz w:val="16"/>
          <w:szCs w:val="16"/>
        </w:rPr>
        <w:t xml:space="preserve">: </w:t>
      </w:r>
      <w:r w:rsidR="00E139E4">
        <w:rPr>
          <w:rFonts w:ascii="Arial Narrow" w:hAnsi="Arial Narrow"/>
          <w:sz w:val="16"/>
          <w:szCs w:val="16"/>
        </w:rPr>
        <w:t xml:space="preserve">valuing insurance contract </w:t>
      </w:r>
      <w:r>
        <w:rPr>
          <w:rFonts w:ascii="Arial Narrow" w:hAnsi="Arial Narrow"/>
          <w:sz w:val="16"/>
          <w:szCs w:val="16"/>
        </w:rPr>
        <w:t xml:space="preserve">policy liability  </w:t>
      </w:r>
    </w:p>
    <w:p w14:paraId="1653313D" w14:textId="30260203" w:rsidR="003D40B7" w:rsidRPr="00936F6F" w:rsidRDefault="00A60A59"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21.3</w:t>
      </w:r>
      <w:r w:rsidR="00EA01AA" w:rsidRPr="00936F6F">
        <w:rPr>
          <w:rFonts w:ascii="Arial Narrow" w:hAnsi="Arial Narrow"/>
          <w:b/>
          <w:sz w:val="16"/>
          <w:szCs w:val="16"/>
          <w:shd w:val="pct15" w:color="auto" w:fill="FFFFFF"/>
        </w:rPr>
        <w:t xml:space="preserve"> Valuation Principles</w:t>
      </w:r>
    </w:p>
    <w:p w14:paraId="517F6C07" w14:textId="357E37B3" w:rsidR="00EA01AA" w:rsidRPr="00EA01AA" w:rsidRDefault="004D759D" w:rsidP="00EA01AA">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 xml:space="preserve">• </w:t>
      </w:r>
      <w:r w:rsidR="00EA01AA" w:rsidRPr="004D759D">
        <w:rPr>
          <w:rFonts w:ascii="Arial Narrow" w:hAnsi="Arial Narrow"/>
          <w:sz w:val="16"/>
          <w:szCs w:val="16"/>
        </w:rPr>
        <w:t>The profit of a life insurance company</w:t>
      </w:r>
      <w:r w:rsidR="00EA01AA" w:rsidRPr="00EA01AA">
        <w:rPr>
          <w:rFonts w:ascii="Arial Narrow" w:hAnsi="Arial Narrow"/>
          <w:sz w:val="16"/>
          <w:szCs w:val="16"/>
        </w:rPr>
        <w:t xml:space="preserve"> for a particular period is:</w:t>
      </w:r>
    </w:p>
    <w:p w14:paraId="470A6B45" w14:textId="50A09D81" w:rsidR="00EA01AA" w:rsidRPr="00EA01AA" w:rsidRDefault="00EA01AA" w:rsidP="003722F8">
      <w:pPr>
        <w:pStyle w:val="ListParagraph"/>
        <w:numPr>
          <w:ilvl w:val="0"/>
          <w:numId w:val="3"/>
        </w:numPr>
        <w:spacing w:line="180" w:lineRule="exact"/>
        <w:ind w:left="180" w:firstLineChars="0" w:hanging="180"/>
        <w:outlineLvl w:val="0"/>
        <w:rPr>
          <w:rFonts w:ascii="Arial Narrow" w:hAnsi="Arial Narrow"/>
          <w:sz w:val="16"/>
          <w:szCs w:val="16"/>
        </w:rPr>
      </w:pPr>
      <w:r w:rsidRPr="00EA01AA">
        <w:rPr>
          <w:rFonts w:ascii="Arial Narrow" w:hAnsi="Arial Narrow"/>
          <w:sz w:val="16"/>
          <w:szCs w:val="16"/>
        </w:rPr>
        <w:t>net cash flows (premiums and investment income less cl</w:t>
      </w:r>
      <w:r>
        <w:rPr>
          <w:rFonts w:ascii="Arial Narrow" w:hAnsi="Arial Narrow"/>
          <w:sz w:val="16"/>
          <w:szCs w:val="16"/>
        </w:rPr>
        <w:t>aim payments, expenses and tax)</w:t>
      </w:r>
      <w:r w:rsidRPr="00EA01AA">
        <w:rPr>
          <w:rFonts w:ascii="Arial Narrow" w:hAnsi="Arial Narrow"/>
          <w:sz w:val="16"/>
          <w:szCs w:val="16"/>
        </w:rPr>
        <w:t xml:space="preserve"> </w:t>
      </w:r>
    </w:p>
    <w:p w14:paraId="6D17638E" w14:textId="585A5D19" w:rsidR="00383506" w:rsidRDefault="00EA01AA" w:rsidP="003722F8">
      <w:pPr>
        <w:pStyle w:val="ListParagraph"/>
        <w:numPr>
          <w:ilvl w:val="0"/>
          <w:numId w:val="3"/>
        </w:numPr>
        <w:spacing w:line="180" w:lineRule="exact"/>
        <w:ind w:left="180" w:firstLineChars="0" w:hanging="180"/>
        <w:outlineLvl w:val="0"/>
        <w:rPr>
          <w:rFonts w:ascii="Arial Narrow" w:hAnsi="Arial Narrow"/>
          <w:sz w:val="16"/>
          <w:szCs w:val="16"/>
        </w:rPr>
      </w:pPr>
      <w:r w:rsidRPr="00EA01AA">
        <w:rPr>
          <w:rFonts w:ascii="Arial Narrow" w:hAnsi="Arial Narrow"/>
          <w:sz w:val="16"/>
          <w:szCs w:val="16"/>
        </w:rPr>
        <w:t>less increase in policy liabilities.</w:t>
      </w:r>
    </w:p>
    <w:p w14:paraId="15B180EE" w14:textId="5F42CA74" w:rsidR="004D759D" w:rsidRPr="00CF1B42" w:rsidRDefault="004D759D" w:rsidP="004D759D">
      <w:pPr>
        <w:spacing w:line="180" w:lineRule="exact"/>
        <w:outlineLvl w:val="0"/>
        <w:rPr>
          <w:rFonts w:ascii="Arial Narrow" w:hAnsi="Arial Narrow"/>
          <w:i/>
          <w:sz w:val="16"/>
          <w:szCs w:val="16"/>
          <w:lang w:val="en-US"/>
        </w:rPr>
      </w:pPr>
      <w:r w:rsidRPr="00757E3A">
        <w:rPr>
          <w:rFonts w:ascii="Arial Narrow" w:hAnsi="Arial Narrow"/>
          <w:i/>
          <w:sz w:val="16"/>
          <w:szCs w:val="16"/>
        </w:rPr>
        <w:t>T</w:t>
      </w:r>
      <w:r w:rsidRPr="00757E3A">
        <w:rPr>
          <w:rFonts w:ascii="Arial Narrow" w:hAnsi="Arial Narrow"/>
          <w:i/>
          <w:sz w:val="16"/>
          <w:szCs w:val="16"/>
          <w:lang w:val="en-US"/>
        </w:rPr>
        <w:t xml:space="preserve">he liability for future cash flows associated with policies </w:t>
      </w:r>
      <w:r w:rsidRPr="00757E3A">
        <w:rPr>
          <w:rFonts w:ascii="Arial Narrow" w:hAnsi="Arial Narrow"/>
          <w:i/>
          <w:color w:val="C00000"/>
          <w:sz w:val="16"/>
          <w:szCs w:val="16"/>
          <w:lang w:val="en-US"/>
        </w:rPr>
        <w:t>must be calc</w:t>
      </w:r>
      <w:r w:rsidR="00CF1B42">
        <w:rPr>
          <w:rFonts w:ascii="Arial Narrow" w:hAnsi="Arial Narrow"/>
          <w:i/>
          <w:color w:val="C00000"/>
          <w:sz w:val="16"/>
          <w:szCs w:val="16"/>
          <w:lang w:val="en-US"/>
        </w:rPr>
        <w:t xml:space="preserve">ulated on a best estimate basis. </w:t>
      </w:r>
      <w:r w:rsidR="00CF1B42" w:rsidRPr="00CF1B42">
        <w:rPr>
          <w:rFonts w:ascii="Arial Narrow" w:hAnsi="Arial Narrow"/>
          <w:i/>
          <w:sz w:val="16"/>
          <w:szCs w:val="16"/>
          <w:lang w:val="en-US"/>
        </w:rPr>
        <w:t>They must not be deliberately over or under estimated.</w:t>
      </w:r>
    </w:p>
    <w:p w14:paraId="1DB27302" w14:textId="45304B2D" w:rsidR="00383506" w:rsidRDefault="00757E3A" w:rsidP="004D759D">
      <w:pPr>
        <w:spacing w:line="180" w:lineRule="exact"/>
        <w:outlineLvl w:val="0"/>
        <w:rPr>
          <w:rFonts w:ascii="Arial Narrow" w:hAnsi="Arial Narrow"/>
          <w:i/>
          <w:sz w:val="16"/>
          <w:szCs w:val="16"/>
          <w:lang w:val="en-US"/>
        </w:rPr>
      </w:pPr>
      <w:r w:rsidRPr="00757E3A">
        <w:rPr>
          <w:rFonts w:ascii="Arial Narrow" w:hAnsi="Arial Narrow"/>
          <w:i/>
          <w:sz w:val="16"/>
          <w:szCs w:val="16"/>
          <w:lang w:val="en-US"/>
        </w:rPr>
        <w:t>R</w:t>
      </w:r>
      <w:r w:rsidR="004D759D" w:rsidRPr="00757E3A">
        <w:rPr>
          <w:rFonts w:ascii="Arial Narrow" w:hAnsi="Arial Narrow"/>
          <w:i/>
          <w:sz w:val="16"/>
          <w:szCs w:val="16"/>
          <w:lang w:val="en-US"/>
        </w:rPr>
        <w:t xml:space="preserve">evenue and expenses must be </w:t>
      </w:r>
      <w:r w:rsidR="00855ECD" w:rsidRPr="00757E3A">
        <w:rPr>
          <w:rFonts w:ascii="Arial Narrow" w:hAnsi="Arial Narrow"/>
          <w:i/>
          <w:sz w:val="16"/>
          <w:szCs w:val="16"/>
          <w:lang w:val="en-US"/>
        </w:rPr>
        <w:t>recognized</w:t>
      </w:r>
      <w:r w:rsidR="004D759D" w:rsidRPr="00757E3A">
        <w:rPr>
          <w:rFonts w:ascii="Arial Narrow" w:hAnsi="Arial Narrow"/>
          <w:i/>
          <w:sz w:val="16"/>
          <w:szCs w:val="16"/>
          <w:lang w:val="en-US"/>
        </w:rPr>
        <w:t xml:space="preserve"> as services are provided to policy owners, not at the time that revenue is received or expenses paid.</w:t>
      </w:r>
      <w:r w:rsidR="00855ECD">
        <w:rPr>
          <w:rFonts w:ascii="Arial Narrow" w:hAnsi="Arial Narrow"/>
          <w:i/>
          <w:sz w:val="16"/>
          <w:szCs w:val="16"/>
          <w:lang w:val="en-US"/>
        </w:rPr>
        <w:t xml:space="preserve"> </w:t>
      </w:r>
      <w:r w:rsidR="004D759D" w:rsidRPr="00757E3A">
        <w:rPr>
          <w:rFonts w:ascii="Arial Narrow" w:hAnsi="Arial Narrow"/>
          <w:i/>
          <w:sz w:val="16"/>
          <w:szCs w:val="16"/>
          <w:lang w:val="en-US"/>
        </w:rPr>
        <w:t>[</w:t>
      </w:r>
      <w:r w:rsidR="00855ECD" w:rsidRPr="00757E3A">
        <w:rPr>
          <w:rFonts w:ascii="Arial Narrow" w:hAnsi="Arial Narrow"/>
          <w:i/>
          <w:sz w:val="16"/>
          <w:szCs w:val="16"/>
          <w:lang w:val="en-US"/>
        </w:rPr>
        <w:t>Exception</w:t>
      </w:r>
      <w:r w:rsidR="004D759D" w:rsidRPr="00757E3A">
        <w:rPr>
          <w:rFonts w:ascii="Arial Narrow" w:hAnsi="Arial Narrow"/>
          <w:i/>
          <w:sz w:val="16"/>
          <w:szCs w:val="16"/>
          <w:lang w:val="en-US"/>
        </w:rPr>
        <w:t xml:space="preserve">]: if a policy is expected to make future losses, these losses must be </w:t>
      </w:r>
      <w:r w:rsidR="00855ECD" w:rsidRPr="00757E3A">
        <w:rPr>
          <w:rFonts w:ascii="Arial Narrow" w:hAnsi="Arial Narrow"/>
          <w:i/>
          <w:sz w:val="16"/>
          <w:szCs w:val="16"/>
          <w:lang w:val="en-US"/>
        </w:rPr>
        <w:t>recognized</w:t>
      </w:r>
      <w:r w:rsidR="004D759D" w:rsidRPr="00757E3A">
        <w:rPr>
          <w:rFonts w:ascii="Arial Narrow" w:hAnsi="Arial Narrow"/>
          <w:i/>
          <w:sz w:val="16"/>
          <w:szCs w:val="16"/>
          <w:lang w:val="en-US"/>
        </w:rPr>
        <w:t xml:space="preserve"> immediately.</w:t>
      </w:r>
    </w:p>
    <w:p w14:paraId="07BDE6BE" w14:textId="4D8BB901" w:rsidR="00A60A59" w:rsidRPr="00936F6F" w:rsidRDefault="00A60A59" w:rsidP="00A60A59">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21.4 Contract Types</w:t>
      </w:r>
    </w:p>
    <w:p w14:paraId="1886952A" w14:textId="47C4FFDF" w:rsidR="00FF1865" w:rsidRPr="00FF1865" w:rsidRDefault="00FF1865" w:rsidP="00FF1865">
      <w:pPr>
        <w:spacing w:line="180" w:lineRule="exact"/>
        <w:outlineLvl w:val="0"/>
        <w:rPr>
          <w:rFonts w:ascii="Arial Narrow" w:hAnsi="Arial Narrow"/>
          <w:sz w:val="16"/>
          <w:szCs w:val="16"/>
          <w:lang w:val="en-US"/>
        </w:rPr>
      </w:pPr>
      <w:r w:rsidRPr="000253BC">
        <w:rPr>
          <w:rFonts w:ascii="Arial Narrow" w:hAnsi="Arial Narrow"/>
          <w:color w:val="000000" w:themeColor="text1"/>
          <w:sz w:val="16"/>
          <w:szCs w:val="16"/>
          <w:highlight w:val="green"/>
          <w:lang w:val="en-US"/>
        </w:rPr>
        <w:t xml:space="preserve">• </w:t>
      </w:r>
      <w:r w:rsidRPr="000253BC">
        <w:rPr>
          <w:rFonts w:ascii="Arial Narrow" w:hAnsi="Arial Narrow"/>
          <w:sz w:val="16"/>
          <w:szCs w:val="16"/>
          <w:highlight w:val="green"/>
          <w:lang w:val="en-US"/>
        </w:rPr>
        <w:t>Insurance contracts include:</w:t>
      </w:r>
    </w:p>
    <w:p w14:paraId="7E153E27" w14:textId="643CFC48" w:rsidR="00FF1865"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sidRPr="00FF1865">
        <w:rPr>
          <w:rFonts w:ascii="Arial Narrow" w:hAnsi="Arial Narrow"/>
          <w:sz w:val="16"/>
          <w:szCs w:val="16"/>
        </w:rPr>
        <w:t xml:space="preserve">participating business (traditional and investment </w:t>
      </w:r>
      <w:r>
        <w:rPr>
          <w:rFonts w:ascii="Arial Narrow" w:hAnsi="Arial Narrow"/>
          <w:sz w:val="16"/>
          <w:szCs w:val="16"/>
        </w:rPr>
        <w:t>account)</w:t>
      </w:r>
    </w:p>
    <w:p w14:paraId="0FFE4C77" w14:textId="36643338" w:rsidR="00FF1865"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sidRPr="00FF1865">
        <w:rPr>
          <w:rFonts w:ascii="Arial Narrow" w:hAnsi="Arial Narrow"/>
          <w:sz w:val="16"/>
          <w:szCs w:val="16"/>
        </w:rPr>
        <w:t xml:space="preserve">non-participating investment account business </w:t>
      </w:r>
      <w:r w:rsidRPr="00112199">
        <w:rPr>
          <w:rFonts w:ascii="Arial Narrow" w:hAnsi="Arial Narrow"/>
          <w:color w:val="C00000"/>
          <w:sz w:val="16"/>
          <w:szCs w:val="16"/>
        </w:rPr>
        <w:t xml:space="preserve">with </w:t>
      </w:r>
      <w:r w:rsidRPr="00FF1865">
        <w:rPr>
          <w:rFonts w:ascii="Arial Narrow" w:hAnsi="Arial Narrow"/>
          <w:sz w:val="16"/>
          <w:szCs w:val="16"/>
        </w:rPr>
        <w:t>a disc</w:t>
      </w:r>
      <w:r>
        <w:rPr>
          <w:rFonts w:ascii="Arial Narrow" w:hAnsi="Arial Narrow"/>
          <w:sz w:val="16"/>
          <w:szCs w:val="16"/>
        </w:rPr>
        <w:t>retionary participation feature</w:t>
      </w:r>
    </w:p>
    <w:p w14:paraId="29C83318" w14:textId="52868270" w:rsidR="00FF1865"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rPr>
        <w:t>lifetime annuities</w:t>
      </w:r>
    </w:p>
    <w:p w14:paraId="005CEC99" w14:textId="7389AD13" w:rsidR="00FF1865"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rPr>
        <w:t>term insurance</w:t>
      </w:r>
    </w:p>
    <w:p w14:paraId="07ED6B00" w14:textId="34F23490" w:rsidR="00FF1865"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rPr>
        <w:t>disability income insurance</w:t>
      </w:r>
    </w:p>
    <w:p w14:paraId="3A2E8212" w14:textId="3EE53175" w:rsidR="00FF1865"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rPr>
        <w:t>group life insurance</w:t>
      </w:r>
    </w:p>
    <w:p w14:paraId="2B894E40" w14:textId="1B718FEE" w:rsidR="00A60A59"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rPr>
        <w:t>group salary continuance</w:t>
      </w:r>
    </w:p>
    <w:p w14:paraId="33377EF9" w14:textId="73CC48BE" w:rsidR="003D40B7" w:rsidRPr="006B1A7D" w:rsidRDefault="006B1A7D" w:rsidP="00C029F8">
      <w:pPr>
        <w:spacing w:line="180" w:lineRule="exact"/>
        <w:outlineLvl w:val="0"/>
        <w:rPr>
          <w:rFonts w:ascii="Arial Narrow" w:hAnsi="Arial Narrow"/>
          <w:i/>
          <w:sz w:val="16"/>
          <w:szCs w:val="16"/>
          <w:lang w:val="en-US"/>
        </w:rPr>
      </w:pPr>
      <w:r w:rsidRPr="006B1A7D">
        <w:rPr>
          <w:rFonts w:ascii="Arial Narrow" w:hAnsi="Arial Narrow"/>
          <w:i/>
          <w:sz w:val="16"/>
          <w:szCs w:val="16"/>
          <w:u w:val="single"/>
          <w:lang w:val="en-US"/>
        </w:rPr>
        <w:t>Participating business</w:t>
      </w:r>
      <w:r w:rsidRPr="006B1A7D">
        <w:rPr>
          <w:rFonts w:ascii="Arial Narrow" w:hAnsi="Arial Narrow"/>
          <w:i/>
          <w:sz w:val="16"/>
          <w:szCs w:val="16"/>
          <w:lang w:val="en-US"/>
        </w:rPr>
        <w:t xml:space="preserve"> and </w:t>
      </w:r>
      <w:r w:rsidRPr="006B1A7D">
        <w:rPr>
          <w:rFonts w:ascii="Arial Narrow" w:hAnsi="Arial Narrow"/>
          <w:i/>
          <w:sz w:val="16"/>
          <w:szCs w:val="16"/>
          <w:u w:val="single"/>
          <w:lang w:val="en-US"/>
        </w:rPr>
        <w:t>discretionary non-participating investment account business</w:t>
      </w:r>
      <w:r w:rsidRPr="006B1A7D">
        <w:rPr>
          <w:rFonts w:ascii="Arial Narrow" w:hAnsi="Arial Narrow"/>
          <w:i/>
          <w:sz w:val="16"/>
          <w:szCs w:val="16"/>
          <w:lang w:val="en-US"/>
        </w:rPr>
        <w:t xml:space="preserve"> are always treated as insurance contracts, even though they may not have significant insurance risk.</w:t>
      </w:r>
    </w:p>
    <w:p w14:paraId="2BB8C2DC" w14:textId="32DA4361" w:rsidR="00112199" w:rsidRPr="00112199" w:rsidRDefault="00112199" w:rsidP="00112199">
      <w:pPr>
        <w:spacing w:line="180" w:lineRule="exact"/>
        <w:outlineLvl w:val="0"/>
        <w:rPr>
          <w:rFonts w:ascii="Arial Narrow" w:hAnsi="Arial Narrow"/>
          <w:sz w:val="16"/>
          <w:szCs w:val="16"/>
          <w:lang w:val="en-US"/>
        </w:rPr>
      </w:pPr>
      <w:r w:rsidRPr="000253BC">
        <w:rPr>
          <w:rFonts w:ascii="Arial Narrow" w:hAnsi="Arial Narrow"/>
          <w:color w:val="000000" w:themeColor="text1"/>
          <w:sz w:val="16"/>
          <w:szCs w:val="16"/>
          <w:highlight w:val="green"/>
          <w:lang w:val="en-US"/>
        </w:rPr>
        <w:t xml:space="preserve">• </w:t>
      </w:r>
      <w:r w:rsidRPr="000253BC">
        <w:rPr>
          <w:rFonts w:ascii="Arial Narrow" w:hAnsi="Arial Narrow"/>
          <w:sz w:val="16"/>
          <w:szCs w:val="16"/>
          <w:highlight w:val="green"/>
          <w:lang w:val="en-US"/>
        </w:rPr>
        <w:t>Investment contracts include:</w:t>
      </w:r>
    </w:p>
    <w:p w14:paraId="5118FC52" w14:textId="76893F2C" w:rsidR="00112199" w:rsidRPr="00112199" w:rsidRDefault="00112199" w:rsidP="003722F8">
      <w:pPr>
        <w:pStyle w:val="ListParagraph"/>
        <w:numPr>
          <w:ilvl w:val="0"/>
          <w:numId w:val="3"/>
        </w:numPr>
        <w:spacing w:line="180" w:lineRule="exact"/>
        <w:ind w:left="180" w:firstLineChars="0" w:hanging="180"/>
        <w:outlineLvl w:val="0"/>
        <w:rPr>
          <w:rFonts w:ascii="Arial Narrow" w:hAnsi="Arial Narrow"/>
          <w:sz w:val="16"/>
          <w:szCs w:val="16"/>
        </w:rPr>
      </w:pPr>
      <w:r w:rsidRPr="00112199">
        <w:rPr>
          <w:rFonts w:ascii="Arial Narrow" w:hAnsi="Arial Narrow"/>
          <w:sz w:val="16"/>
          <w:szCs w:val="16"/>
        </w:rPr>
        <w:t xml:space="preserve">investment account business </w:t>
      </w:r>
      <w:r w:rsidRPr="00112199">
        <w:rPr>
          <w:rFonts w:ascii="Arial Narrow" w:hAnsi="Arial Narrow"/>
          <w:color w:val="C00000"/>
          <w:sz w:val="16"/>
          <w:szCs w:val="16"/>
        </w:rPr>
        <w:t xml:space="preserve">without </w:t>
      </w:r>
      <w:r w:rsidRPr="00112199">
        <w:rPr>
          <w:rFonts w:ascii="Arial Narrow" w:hAnsi="Arial Narrow"/>
          <w:sz w:val="16"/>
          <w:szCs w:val="16"/>
        </w:rPr>
        <w:t xml:space="preserve">a discretionary participation feature (i.e. the life company has no discretion is setting the crediting </w:t>
      </w:r>
      <w:r>
        <w:rPr>
          <w:rFonts w:ascii="Arial Narrow" w:hAnsi="Arial Narrow"/>
          <w:sz w:val="16"/>
          <w:szCs w:val="16"/>
        </w:rPr>
        <w:t>rates)</w:t>
      </w:r>
    </w:p>
    <w:p w14:paraId="406471EB" w14:textId="19276A8F" w:rsidR="00112199" w:rsidRPr="00112199" w:rsidRDefault="00112199" w:rsidP="003722F8">
      <w:pPr>
        <w:pStyle w:val="ListParagraph"/>
        <w:numPr>
          <w:ilvl w:val="0"/>
          <w:numId w:val="3"/>
        </w:numPr>
        <w:spacing w:line="180" w:lineRule="exact"/>
        <w:ind w:left="180" w:firstLineChars="0" w:hanging="180"/>
        <w:outlineLvl w:val="0"/>
        <w:rPr>
          <w:rFonts w:ascii="Arial Narrow" w:hAnsi="Arial Narrow"/>
          <w:color w:val="C00000"/>
          <w:sz w:val="16"/>
          <w:szCs w:val="16"/>
        </w:rPr>
      </w:pPr>
      <w:r w:rsidRPr="00112199">
        <w:rPr>
          <w:rFonts w:ascii="Arial Narrow" w:hAnsi="Arial Narrow"/>
          <w:color w:val="C00000"/>
          <w:sz w:val="16"/>
          <w:szCs w:val="16"/>
        </w:rPr>
        <w:t>investment-linked business</w:t>
      </w:r>
    </w:p>
    <w:p w14:paraId="730EDB03" w14:textId="5A4E6273" w:rsidR="003D40B7" w:rsidRPr="009865E8" w:rsidRDefault="00112199" w:rsidP="003722F8">
      <w:pPr>
        <w:pStyle w:val="ListParagraph"/>
        <w:numPr>
          <w:ilvl w:val="0"/>
          <w:numId w:val="3"/>
        </w:numPr>
        <w:spacing w:line="180" w:lineRule="exact"/>
        <w:ind w:left="180" w:firstLineChars="0" w:hanging="180"/>
        <w:outlineLvl w:val="0"/>
        <w:rPr>
          <w:rFonts w:ascii="Arial Narrow" w:hAnsi="Arial Narrow"/>
          <w:sz w:val="16"/>
          <w:szCs w:val="16"/>
        </w:rPr>
      </w:pPr>
      <w:r w:rsidRPr="009865E8">
        <w:rPr>
          <w:rFonts w:ascii="Arial Narrow" w:hAnsi="Arial Narrow"/>
          <w:sz w:val="16"/>
          <w:szCs w:val="16"/>
        </w:rPr>
        <w:t>term annuities</w:t>
      </w:r>
    </w:p>
    <w:p w14:paraId="1BF50A03" w14:textId="4D3C630B" w:rsidR="003D40B7" w:rsidRPr="009865E8" w:rsidRDefault="00417FC8" w:rsidP="00C029F8">
      <w:pPr>
        <w:spacing w:line="180" w:lineRule="exact"/>
        <w:outlineLvl w:val="0"/>
        <w:rPr>
          <w:rFonts w:ascii="Arial Narrow" w:hAnsi="Arial Narrow"/>
          <w:i/>
          <w:color w:val="C00000"/>
          <w:sz w:val="16"/>
          <w:szCs w:val="16"/>
        </w:rPr>
      </w:pPr>
      <w:r w:rsidRPr="009865E8">
        <w:rPr>
          <w:rFonts w:ascii="Arial Narrow" w:hAnsi="Arial Narrow"/>
          <w:i/>
          <w:color w:val="C00000"/>
          <w:sz w:val="16"/>
          <w:szCs w:val="16"/>
        </w:rPr>
        <w:t>The accounting treatment for investment contracts is the same, regardless of what type of company issues them.</w:t>
      </w:r>
    </w:p>
    <w:p w14:paraId="228DDB99" w14:textId="3860FE56" w:rsidR="003D40B7" w:rsidRPr="00936F6F" w:rsidRDefault="00931495"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21.5 Valuation of Insurance Contract Liabilities</w:t>
      </w:r>
    </w:p>
    <w:p w14:paraId="19CE8A07" w14:textId="2FE89E8A" w:rsidR="003669F2" w:rsidRDefault="003669F2" w:rsidP="00931495">
      <w:pPr>
        <w:spacing w:line="180" w:lineRule="exact"/>
        <w:outlineLvl w:val="0"/>
        <w:rPr>
          <w:rFonts w:ascii="Arial Narrow" w:hAnsi="Arial Narrow"/>
          <w:b/>
          <w:color w:val="000000" w:themeColor="text1"/>
          <w:sz w:val="16"/>
          <w:szCs w:val="16"/>
          <w:lang w:val="en-US"/>
        </w:rPr>
      </w:pPr>
      <w:r w:rsidRPr="003D2CA3">
        <w:rPr>
          <w:rFonts w:ascii="Arial Narrow" w:hAnsi="Arial Narrow"/>
          <w:b/>
          <w:color w:val="000000" w:themeColor="text1"/>
          <w:sz w:val="16"/>
          <w:szCs w:val="16"/>
          <w:lang w:val="en-US"/>
        </w:rPr>
        <w:t xml:space="preserve">• </w:t>
      </w:r>
      <w:r w:rsidRPr="003D2CA3">
        <w:rPr>
          <w:rFonts w:ascii="Arial Narrow" w:hAnsi="Arial Narrow"/>
          <w:b/>
          <w:sz w:val="16"/>
          <w:szCs w:val="16"/>
          <w:lang w:val="en-US"/>
        </w:rPr>
        <w:t xml:space="preserve">The </w:t>
      </w:r>
      <w:r>
        <w:rPr>
          <w:rFonts w:ascii="Arial Narrow" w:hAnsi="Arial Narrow"/>
          <w:b/>
          <w:color w:val="C00000"/>
          <w:sz w:val="16"/>
          <w:szCs w:val="16"/>
          <w:bdr w:val="single" w:sz="4" w:space="0" w:color="auto"/>
          <w:lang w:val="en-US"/>
        </w:rPr>
        <w:t>Margin on Service</w:t>
      </w:r>
      <w:r w:rsidRPr="003D2CA3">
        <w:rPr>
          <w:rFonts w:ascii="Arial Narrow" w:hAnsi="Arial Narrow"/>
          <w:b/>
          <w:color w:val="C00000"/>
          <w:sz w:val="16"/>
          <w:szCs w:val="16"/>
          <w:lang w:val="en-US"/>
        </w:rPr>
        <w:t xml:space="preserve"> </w:t>
      </w:r>
      <w:r w:rsidRPr="003D2CA3">
        <w:rPr>
          <w:rFonts w:ascii="Arial Narrow" w:hAnsi="Arial Narrow"/>
          <w:b/>
          <w:sz w:val="16"/>
          <w:szCs w:val="16"/>
          <w:lang w:val="en-US"/>
        </w:rPr>
        <w:t>has</w:t>
      </w:r>
      <w:r w:rsidRPr="003669F2">
        <w:t xml:space="preserve"> </w:t>
      </w:r>
      <w:r w:rsidRPr="003D2CA3">
        <w:rPr>
          <w:rFonts w:ascii="Arial Narrow" w:hAnsi="Arial Narrow"/>
          <w:b/>
          <w:sz w:val="16"/>
          <w:szCs w:val="16"/>
          <w:lang w:val="en-US"/>
        </w:rPr>
        <w:t xml:space="preserve">the following </w:t>
      </w:r>
      <w:r w:rsidR="00EC4D88">
        <w:rPr>
          <w:rFonts w:ascii="Arial Narrow" w:hAnsi="Arial Narrow"/>
          <w:b/>
          <w:sz w:val="16"/>
          <w:szCs w:val="16"/>
          <w:lang w:val="en-US"/>
        </w:rPr>
        <w:t>c</w:t>
      </w:r>
      <w:r w:rsidRPr="003669F2">
        <w:rPr>
          <w:rFonts w:ascii="Arial Narrow" w:hAnsi="Arial Narrow"/>
          <w:b/>
          <w:sz w:val="16"/>
          <w:szCs w:val="16"/>
          <w:lang w:val="en-US"/>
        </w:rPr>
        <w:t>haracteristics</w:t>
      </w:r>
      <w:r>
        <w:rPr>
          <w:rFonts w:ascii="Arial Narrow" w:hAnsi="Arial Narrow"/>
          <w:b/>
          <w:sz w:val="16"/>
          <w:szCs w:val="16"/>
          <w:lang w:val="en-US"/>
        </w:rPr>
        <w:t>:</w:t>
      </w:r>
    </w:p>
    <w:p w14:paraId="245BA040" w14:textId="743E23A9"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b/>
          <w:color w:val="FF0000"/>
          <w:sz w:val="16"/>
          <w:szCs w:val="16"/>
        </w:rPr>
        <w:t>Objectives</w:t>
      </w:r>
      <w:r w:rsidRPr="003669F2">
        <w:rPr>
          <w:rFonts w:ascii="Arial Narrow" w:hAnsi="Arial Narrow"/>
          <w:color w:val="000000" w:themeColor="text1"/>
          <w:sz w:val="16"/>
          <w:szCs w:val="16"/>
        </w:rPr>
        <w:t xml:space="preserve"> of the MoS approach to reporting profits </w:t>
      </w:r>
      <w:r w:rsidRPr="005D4E9C">
        <w:rPr>
          <w:rFonts w:ascii="Arial Narrow" w:hAnsi="Arial Narrow"/>
          <w:color w:val="FF0000"/>
          <w:sz w:val="16"/>
          <w:szCs w:val="16"/>
        </w:rPr>
        <w:t>are to recognise profits as they are earned with a degree of smoothing over periods</w:t>
      </w:r>
      <w:r w:rsidRPr="003669F2">
        <w:rPr>
          <w:rFonts w:ascii="Arial Narrow" w:hAnsi="Arial Narrow"/>
          <w:color w:val="000000" w:themeColor="text1"/>
          <w:sz w:val="16"/>
          <w:szCs w:val="16"/>
        </w:rPr>
        <w:t>.</w:t>
      </w:r>
    </w:p>
    <w:p w14:paraId="6A1F707E" w14:textId="3B206D23"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 xml:space="preserve">Valuation method </w:t>
      </w:r>
      <w:r w:rsidRPr="003669F2">
        <w:rPr>
          <w:rFonts w:ascii="Arial Narrow" w:hAnsi="Arial Narrow"/>
          <w:color w:val="FF0000"/>
          <w:sz w:val="16"/>
          <w:szCs w:val="16"/>
        </w:rPr>
        <w:t>changes the timing of the release of profits not the quantum</w:t>
      </w:r>
      <w:r w:rsidRPr="003669F2">
        <w:rPr>
          <w:rFonts w:ascii="Arial Narrow" w:hAnsi="Arial Narrow"/>
          <w:color w:val="000000" w:themeColor="text1"/>
          <w:sz w:val="16"/>
          <w:szCs w:val="16"/>
        </w:rPr>
        <w:t>. The quantum of profit depends upon the income, expenses and claims over the life of the policies not what is assumed in the valuation basis.</w:t>
      </w:r>
    </w:p>
    <w:p w14:paraId="532B8949" w14:textId="236714CE"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Profit margin will be expressed in terms of a profit carrier.</w:t>
      </w:r>
    </w:p>
    <w:p w14:paraId="483E847E" w14:textId="4CC4F5F1"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If a product group becomes loss making then the future losses are capitalized at once.</w:t>
      </w:r>
    </w:p>
    <w:p w14:paraId="216DC0D9" w14:textId="64F69653"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FF0000"/>
          <w:sz w:val="16"/>
          <w:szCs w:val="16"/>
        </w:rPr>
        <w:t>Changes in assumptions are not (other than market related changes in economic assumptions or for a product group in loss recognition) capitalized but are spread over the future by adjusting the profit margin (so that the policy liability remains unchanged)</w:t>
      </w:r>
      <w:r w:rsidRPr="003669F2">
        <w:rPr>
          <w:rFonts w:ascii="Arial Narrow" w:hAnsi="Arial Narrow"/>
          <w:color w:val="000000" w:themeColor="text1"/>
          <w:sz w:val="16"/>
          <w:szCs w:val="16"/>
        </w:rPr>
        <w:t>.</w:t>
      </w:r>
    </w:p>
    <w:p w14:paraId="0A8C0DF7" w14:textId="7158425D"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 xml:space="preserve">Smoothing of MoS profits may mean that </w:t>
      </w:r>
      <w:r w:rsidRPr="003669F2">
        <w:rPr>
          <w:rFonts w:ascii="Arial Narrow" w:hAnsi="Arial Narrow"/>
          <w:color w:val="FF0000"/>
          <w:sz w:val="16"/>
          <w:szCs w:val="16"/>
        </w:rPr>
        <w:t>substantial changes in the business may not be immediately apparent</w:t>
      </w:r>
      <w:r w:rsidRPr="003669F2">
        <w:rPr>
          <w:rFonts w:ascii="Arial Narrow" w:hAnsi="Arial Narrow"/>
          <w:color w:val="000000" w:themeColor="text1"/>
          <w:sz w:val="16"/>
          <w:szCs w:val="16"/>
        </w:rPr>
        <w:t xml:space="preserve"> such as an increase in sales levels may have an immaterial impact on the MoS profits recorded. </w:t>
      </w:r>
      <w:r w:rsidRPr="006D4804">
        <w:rPr>
          <w:rFonts w:ascii="Arial Narrow" w:hAnsi="Arial Narrow"/>
          <w:color w:val="FF0000"/>
          <w:sz w:val="16"/>
          <w:szCs w:val="16"/>
        </w:rPr>
        <w:t xml:space="preserve">This could delay management taking timely actions to arrest a change in the profit position in the longer term </w:t>
      </w:r>
      <w:r w:rsidRPr="003669F2">
        <w:rPr>
          <w:rFonts w:ascii="Arial Narrow" w:hAnsi="Arial Narrow"/>
          <w:color w:val="000000" w:themeColor="text1"/>
          <w:sz w:val="16"/>
          <w:szCs w:val="16"/>
        </w:rPr>
        <w:t>especially with a new line of business.</w:t>
      </w:r>
    </w:p>
    <w:p w14:paraId="3A007AFF" w14:textId="216E4C4B"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The profit determined may not necessarily be identical to that available to be distributed (as the local regulations may specify a different approach to be used)</w:t>
      </w:r>
    </w:p>
    <w:p w14:paraId="3F38E710" w14:textId="226B1F58" w:rsidR="00931495" w:rsidRPr="00621C95" w:rsidRDefault="00931495" w:rsidP="00931495">
      <w:pPr>
        <w:spacing w:line="180" w:lineRule="exact"/>
        <w:outlineLvl w:val="0"/>
        <w:rPr>
          <w:rFonts w:ascii="Arial Narrow" w:hAnsi="Arial Narrow"/>
          <w:b/>
          <w:i/>
          <w:sz w:val="16"/>
          <w:szCs w:val="16"/>
        </w:rPr>
      </w:pPr>
      <w:r w:rsidRPr="003D2CA3">
        <w:rPr>
          <w:rFonts w:ascii="Arial Narrow" w:hAnsi="Arial Narrow"/>
          <w:b/>
          <w:color w:val="000000" w:themeColor="text1"/>
          <w:sz w:val="16"/>
          <w:szCs w:val="16"/>
          <w:lang w:val="en-US"/>
        </w:rPr>
        <w:t xml:space="preserve">• </w:t>
      </w:r>
      <w:r w:rsidRPr="003D2CA3">
        <w:rPr>
          <w:rFonts w:ascii="Arial Narrow" w:hAnsi="Arial Narrow"/>
          <w:b/>
          <w:sz w:val="16"/>
          <w:szCs w:val="16"/>
          <w:lang w:val="en-US"/>
        </w:rPr>
        <w:t xml:space="preserve">The </w:t>
      </w:r>
      <w:r w:rsidRPr="003D2CA3">
        <w:rPr>
          <w:rFonts w:ascii="Arial Narrow" w:hAnsi="Arial Narrow"/>
          <w:b/>
          <w:color w:val="C00000"/>
          <w:sz w:val="16"/>
          <w:szCs w:val="16"/>
          <w:bdr w:val="single" w:sz="4" w:space="0" w:color="auto"/>
          <w:lang w:val="en-US"/>
        </w:rPr>
        <w:t>policy liability</w:t>
      </w:r>
      <w:r w:rsidRPr="003D2CA3">
        <w:rPr>
          <w:rFonts w:ascii="Arial Narrow" w:hAnsi="Arial Narrow"/>
          <w:b/>
          <w:color w:val="C00000"/>
          <w:sz w:val="16"/>
          <w:szCs w:val="16"/>
          <w:lang w:val="en-US"/>
        </w:rPr>
        <w:t xml:space="preserve"> </w:t>
      </w:r>
      <w:r w:rsidRPr="003D2CA3">
        <w:rPr>
          <w:rFonts w:ascii="Arial Narrow" w:hAnsi="Arial Narrow"/>
          <w:b/>
          <w:sz w:val="16"/>
          <w:szCs w:val="16"/>
          <w:lang w:val="en-US"/>
        </w:rPr>
        <w:t>has the following components</w:t>
      </w:r>
      <w:r w:rsidR="00621C95">
        <w:rPr>
          <w:rFonts w:ascii="Arial Narrow" w:hAnsi="Arial Narrow"/>
          <w:b/>
          <w:sz w:val="16"/>
          <w:szCs w:val="16"/>
          <w:lang w:val="en-US"/>
        </w:rPr>
        <w:t xml:space="preserve"> </w:t>
      </w:r>
      <w:r w:rsidR="00621C95" w:rsidRPr="00621C95">
        <w:rPr>
          <w:rFonts w:ascii="Arial Narrow" w:hAnsi="Arial Narrow"/>
          <w:i/>
          <w:sz w:val="16"/>
          <w:szCs w:val="16"/>
        </w:rPr>
        <w:t>(</w:t>
      </w:r>
      <w:r w:rsidR="00C43671">
        <w:rPr>
          <w:rFonts w:ascii="Arial Narrow" w:hAnsi="Arial Narrow"/>
          <w:i/>
          <w:sz w:val="16"/>
          <w:szCs w:val="16"/>
        </w:rPr>
        <w:t>when</w:t>
      </w:r>
      <w:r w:rsidR="00621C95" w:rsidRPr="00621C95">
        <w:rPr>
          <w:rFonts w:ascii="Arial Narrow" w:hAnsi="Arial Narrow"/>
          <w:i/>
          <w:sz w:val="16"/>
          <w:szCs w:val="16"/>
        </w:rPr>
        <w:t xml:space="preserve"> not in loss recognition)</w:t>
      </w:r>
      <w:r w:rsidRPr="003D2CA3">
        <w:rPr>
          <w:rFonts w:ascii="Arial Narrow" w:hAnsi="Arial Narrow"/>
          <w:b/>
          <w:sz w:val="16"/>
          <w:szCs w:val="16"/>
          <w:lang w:val="en-US"/>
        </w:rPr>
        <w:t>:</w:t>
      </w:r>
      <w:r w:rsidR="00621C95">
        <w:rPr>
          <w:rFonts w:ascii="Arial Narrow" w:hAnsi="Arial Narrow"/>
          <w:b/>
          <w:sz w:val="16"/>
          <w:szCs w:val="16"/>
          <w:lang w:val="en-US"/>
        </w:rPr>
        <w:t xml:space="preserve"> </w:t>
      </w:r>
    </w:p>
    <w:p w14:paraId="140042AE" w14:textId="77777777" w:rsidR="00931495" w:rsidRPr="003D2CA3" w:rsidRDefault="00931495" w:rsidP="003722F8">
      <w:pPr>
        <w:pStyle w:val="ListParagraph"/>
        <w:numPr>
          <w:ilvl w:val="0"/>
          <w:numId w:val="3"/>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the best estimate liability</w:t>
      </w:r>
    </w:p>
    <w:p w14:paraId="21EADF12" w14:textId="1FB13FA3" w:rsidR="003D2CA3" w:rsidRDefault="00931495" w:rsidP="00931495">
      <w:pPr>
        <w:pStyle w:val="ListParagraph"/>
        <w:spacing w:line="180" w:lineRule="exact"/>
        <w:ind w:left="180" w:firstLineChars="0" w:firstLine="0"/>
        <w:outlineLvl w:val="0"/>
      </w:pPr>
      <w:r w:rsidRPr="009A340D">
        <w:rPr>
          <w:rFonts w:ascii="Arial Narrow" w:hAnsi="Arial Narrow"/>
          <w:b/>
          <w:i/>
          <w:color w:val="C00000"/>
          <w:sz w:val="16"/>
          <w:szCs w:val="16"/>
        </w:rPr>
        <w:t>BEL</w:t>
      </w:r>
      <w:r w:rsidRPr="00931495">
        <w:rPr>
          <w:rFonts w:ascii="Arial Narrow" w:hAnsi="Arial Narrow"/>
          <w:i/>
          <w:color w:val="C00000"/>
          <w:sz w:val="16"/>
          <w:szCs w:val="16"/>
        </w:rPr>
        <w:t xml:space="preserve"> = PV of future net cash flows (claims or benefits plus expenses less premiums</w:t>
      </w:r>
      <w:r w:rsidR="00C96C5C">
        <w:rPr>
          <w:rFonts w:ascii="Arial Narrow" w:hAnsi="Arial Narrow"/>
          <w:i/>
          <w:color w:val="C00000"/>
          <w:sz w:val="16"/>
          <w:szCs w:val="16"/>
        </w:rPr>
        <w:t xml:space="preserve">, </w:t>
      </w:r>
      <w:r w:rsidR="00C96C5C" w:rsidRPr="00075522">
        <w:rPr>
          <w:rFonts w:ascii="Arial Narrow" w:hAnsi="Arial Narrow"/>
          <w:i/>
          <w:color w:val="C00000"/>
          <w:sz w:val="16"/>
          <w:szCs w:val="16"/>
          <w:u w:val="single"/>
        </w:rPr>
        <w:t>with interest on CFs</w:t>
      </w:r>
      <w:r w:rsidRPr="00931495">
        <w:rPr>
          <w:rFonts w:ascii="Arial Narrow" w:hAnsi="Arial Narrow"/>
          <w:i/>
          <w:color w:val="C00000"/>
          <w:sz w:val="16"/>
          <w:szCs w:val="16"/>
        </w:rPr>
        <w:t>), but excluding future bonuses.</w:t>
      </w:r>
      <w:r>
        <w:t xml:space="preserve"> </w:t>
      </w:r>
    </w:p>
    <w:p w14:paraId="3A4EE92A" w14:textId="77777777" w:rsidR="003D2CA3" w:rsidRDefault="00931495" w:rsidP="00931495">
      <w:pPr>
        <w:pStyle w:val="ListParagraph"/>
        <w:spacing w:line="180" w:lineRule="exact"/>
        <w:ind w:left="180" w:firstLineChars="0" w:firstLine="0"/>
        <w:outlineLvl w:val="0"/>
      </w:pPr>
      <w:r w:rsidRPr="00931495">
        <w:rPr>
          <w:rFonts w:ascii="Arial Narrow" w:hAnsi="Arial Narrow"/>
          <w:i/>
          <w:sz w:val="16"/>
          <w:szCs w:val="16"/>
        </w:rPr>
        <w:t>Future bonuses and shareholder profits are included in the policy liability so that profit is not recognised prematurely, before services have been provided.</w:t>
      </w:r>
      <w:r w:rsidR="003D2CA3" w:rsidRPr="003D2CA3">
        <w:t xml:space="preserve"> </w:t>
      </w:r>
    </w:p>
    <w:p w14:paraId="648DFFF3" w14:textId="0053D544" w:rsidR="00931495" w:rsidRPr="00931495" w:rsidRDefault="003D2CA3" w:rsidP="00931495">
      <w:pPr>
        <w:pStyle w:val="ListParagraph"/>
        <w:spacing w:line="180" w:lineRule="exact"/>
        <w:ind w:left="180" w:firstLineChars="0" w:firstLine="0"/>
        <w:outlineLvl w:val="0"/>
        <w:rPr>
          <w:rFonts w:ascii="Arial Narrow" w:hAnsi="Arial Narrow"/>
          <w:i/>
          <w:sz w:val="16"/>
          <w:szCs w:val="16"/>
        </w:rPr>
      </w:pPr>
      <w:r w:rsidRPr="003D2CA3">
        <w:rPr>
          <w:rFonts w:ascii="Arial Narrow" w:hAnsi="Arial Narrow"/>
          <w:i/>
          <w:sz w:val="16"/>
          <w:szCs w:val="16"/>
        </w:rPr>
        <w:t>For an in-force portfolio the best estimate liability may also include the termination values i.e. IBNR and DLR for risk business.</w:t>
      </w:r>
    </w:p>
    <w:p w14:paraId="31FD1D72" w14:textId="14F7D7AB" w:rsidR="00931495" w:rsidRPr="003D2CA3" w:rsidRDefault="00931495" w:rsidP="003722F8">
      <w:pPr>
        <w:pStyle w:val="ListParagraph"/>
        <w:numPr>
          <w:ilvl w:val="0"/>
          <w:numId w:val="3"/>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plus the PV of future best estimate shareholder profits</w:t>
      </w:r>
      <w:r w:rsidR="006A27A8">
        <w:rPr>
          <w:rFonts w:ascii="Arial Narrow" w:hAnsi="Arial Narrow"/>
          <w:b/>
          <w:sz w:val="16"/>
          <w:szCs w:val="16"/>
        </w:rPr>
        <w:t xml:space="preserve"> </w:t>
      </w:r>
      <w:r w:rsidR="006A27A8" w:rsidRPr="006A27A8">
        <w:rPr>
          <w:rFonts w:ascii="Arial Narrow" w:hAnsi="Arial Narrow"/>
          <w:sz w:val="16"/>
          <w:szCs w:val="16"/>
        </w:rPr>
        <w:t>(cannot be &lt; 0)</w:t>
      </w:r>
    </w:p>
    <w:p w14:paraId="5E8912B1" w14:textId="4E5A5BB2" w:rsidR="00931495" w:rsidRPr="003D2CA3" w:rsidRDefault="00931495" w:rsidP="003722F8">
      <w:pPr>
        <w:pStyle w:val="ListParagraph"/>
        <w:numPr>
          <w:ilvl w:val="0"/>
          <w:numId w:val="3"/>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 xml:space="preserve">plus the PV of future best estimate bonuses (for </w:t>
      </w:r>
      <w:r w:rsidR="006A27A8">
        <w:rPr>
          <w:rFonts w:ascii="Arial Narrow" w:hAnsi="Arial Narrow"/>
          <w:b/>
          <w:sz w:val="16"/>
          <w:szCs w:val="16"/>
        </w:rPr>
        <w:t>Par</w:t>
      </w:r>
      <w:r w:rsidRPr="003D2CA3">
        <w:rPr>
          <w:rFonts w:ascii="Arial Narrow" w:hAnsi="Arial Narrow"/>
          <w:b/>
          <w:sz w:val="16"/>
          <w:szCs w:val="16"/>
        </w:rPr>
        <w:t xml:space="preserve"> business only</w:t>
      </w:r>
      <w:r w:rsidR="006A27A8">
        <w:rPr>
          <w:rFonts w:ascii="Arial Narrow" w:hAnsi="Arial Narrow"/>
          <w:b/>
          <w:sz w:val="16"/>
          <w:szCs w:val="16"/>
        </w:rPr>
        <w:t xml:space="preserve">, </w:t>
      </w:r>
      <w:r w:rsidR="006A27A8">
        <w:rPr>
          <w:rFonts w:ascii="Arial Narrow" w:hAnsi="Arial Narrow"/>
          <w:sz w:val="16"/>
          <w:szCs w:val="16"/>
        </w:rPr>
        <w:t>cannot be &lt; 0</w:t>
      </w:r>
      <w:r w:rsidRPr="003D2CA3">
        <w:rPr>
          <w:rFonts w:ascii="Arial Narrow" w:hAnsi="Arial Narrow"/>
          <w:b/>
          <w:sz w:val="16"/>
          <w:szCs w:val="16"/>
        </w:rPr>
        <w:t>)</w:t>
      </w:r>
    </w:p>
    <w:p w14:paraId="372E5380" w14:textId="5DE7788F" w:rsidR="003D40B7" w:rsidRPr="000B4D75" w:rsidRDefault="00BE0A89" w:rsidP="00C029F8">
      <w:pPr>
        <w:spacing w:line="180" w:lineRule="exact"/>
        <w:outlineLvl w:val="0"/>
        <w:rPr>
          <w:rFonts w:ascii="Arial Narrow" w:hAnsi="Arial Narrow"/>
          <w:b/>
          <w:sz w:val="16"/>
          <w:szCs w:val="16"/>
          <w:u w:val="single"/>
        </w:rPr>
      </w:pPr>
      <w:r w:rsidRPr="000B4D75">
        <w:rPr>
          <w:rFonts w:ascii="Arial Narrow" w:hAnsi="Arial Narrow"/>
          <w:sz w:val="16"/>
          <w:szCs w:val="16"/>
          <w:u w:val="single"/>
        </w:rPr>
        <w:t>21.5.1 Asymmetric risk</w:t>
      </w:r>
      <w:r w:rsidR="00412790" w:rsidRPr="000B4D75">
        <w:rPr>
          <w:rFonts w:ascii="Arial Narrow" w:hAnsi="Arial Narrow"/>
          <w:sz w:val="16"/>
          <w:szCs w:val="16"/>
          <w:u w:val="single"/>
        </w:rPr>
        <w:t>s</w:t>
      </w:r>
      <w:r w:rsidR="007E54A7" w:rsidRPr="000B4D75">
        <w:rPr>
          <w:rFonts w:ascii="Arial Narrow" w:hAnsi="Arial Narrow"/>
          <w:sz w:val="16"/>
          <w:szCs w:val="16"/>
          <w:u w:val="single"/>
        </w:rPr>
        <w:t xml:space="preserve"> (need stochastic modelling)</w:t>
      </w:r>
      <w:r w:rsidR="000B4D75" w:rsidRPr="000B4D75">
        <w:rPr>
          <w:rFonts w:ascii="Arial Narrow" w:hAnsi="Arial Narrow"/>
          <w:sz w:val="16"/>
          <w:szCs w:val="16"/>
          <w:u w:val="single"/>
        </w:rPr>
        <w:t xml:space="preserve">                                                 </w:t>
      </w:r>
    </w:p>
    <w:p w14:paraId="0F30F8DB" w14:textId="7EC9BCBD" w:rsidR="004105DE" w:rsidRPr="004105DE" w:rsidRDefault="004105DE" w:rsidP="004105DE">
      <w:pPr>
        <w:spacing w:line="180" w:lineRule="exact"/>
        <w:outlineLvl w:val="0"/>
        <w:rPr>
          <w:rFonts w:ascii="Arial Narrow" w:hAnsi="Arial Narrow"/>
          <w:sz w:val="16"/>
          <w:szCs w:val="16"/>
          <w:lang w:val="en-US"/>
        </w:rPr>
      </w:pPr>
      <w:r w:rsidRPr="004105DE">
        <w:rPr>
          <w:rFonts w:ascii="Arial Narrow" w:hAnsi="Arial Narrow"/>
          <w:color w:val="000000" w:themeColor="text1"/>
          <w:sz w:val="16"/>
          <w:szCs w:val="16"/>
          <w:lang w:val="en-US"/>
        </w:rPr>
        <w:t>•</w:t>
      </w:r>
      <w:r>
        <w:rPr>
          <w:rFonts w:ascii="Arial Narrow" w:hAnsi="Arial Narrow"/>
          <w:sz w:val="16"/>
          <w:szCs w:val="16"/>
          <w:lang w:val="en-US"/>
        </w:rPr>
        <w:t xml:space="preserve"> </w:t>
      </w:r>
      <w:r w:rsidRPr="004105DE">
        <w:rPr>
          <w:rFonts w:ascii="Arial Narrow" w:hAnsi="Arial Narrow"/>
          <w:sz w:val="16"/>
          <w:szCs w:val="16"/>
          <w:lang w:val="en-US"/>
        </w:rPr>
        <w:t>Examples of asymmetries found in life insurance contracts include:</w:t>
      </w:r>
    </w:p>
    <w:p w14:paraId="6ECAAB05" w14:textId="0CE31255" w:rsidR="00412790" w:rsidRPr="004105DE" w:rsidRDefault="004105DE"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lang w:val="en-US"/>
        </w:rPr>
        <w:t>Gu</w:t>
      </w:r>
      <w:r w:rsidRPr="004105DE">
        <w:rPr>
          <w:rFonts w:ascii="Arial Narrow" w:hAnsi="Arial Narrow"/>
          <w:sz w:val="16"/>
          <w:szCs w:val="16"/>
        </w:rPr>
        <w:t>aranteed minimum surrender and maturity values in participating business and discretio</w:t>
      </w:r>
      <w:r>
        <w:rPr>
          <w:rFonts w:ascii="Arial Narrow" w:hAnsi="Arial Narrow"/>
          <w:sz w:val="16"/>
          <w:szCs w:val="16"/>
        </w:rPr>
        <w:t>nary non-participating business:</w:t>
      </w:r>
      <w:r w:rsidRPr="004105DE">
        <w:rPr>
          <w:rFonts w:ascii="Arial Narrow" w:hAnsi="Arial Narrow"/>
          <w:sz w:val="16"/>
          <w:szCs w:val="16"/>
        </w:rPr>
        <w:t xml:space="preserve"> future bonuses or interest credits can be added to policy values, but cannot subsequently be taken away if investment losses occur.</w:t>
      </w:r>
    </w:p>
    <w:p w14:paraId="074623F4" w14:textId="2845D727" w:rsidR="003D40B7" w:rsidRPr="004105DE" w:rsidRDefault="004105DE" w:rsidP="003722F8">
      <w:pPr>
        <w:pStyle w:val="ListParagraph"/>
        <w:numPr>
          <w:ilvl w:val="0"/>
          <w:numId w:val="3"/>
        </w:numPr>
        <w:spacing w:line="180" w:lineRule="exact"/>
        <w:ind w:left="180" w:firstLineChars="0" w:hanging="180"/>
        <w:outlineLvl w:val="0"/>
        <w:rPr>
          <w:rFonts w:ascii="Arial Narrow" w:hAnsi="Arial Narrow"/>
          <w:sz w:val="16"/>
          <w:szCs w:val="16"/>
        </w:rPr>
      </w:pPr>
      <w:r w:rsidRPr="004105DE">
        <w:rPr>
          <w:rFonts w:ascii="Arial Narrow" w:hAnsi="Arial Narrow"/>
          <w:sz w:val="16"/>
          <w:szCs w:val="16"/>
        </w:rPr>
        <w:t>Profit sharing formulae for g</w:t>
      </w:r>
      <w:r>
        <w:rPr>
          <w:rFonts w:ascii="Arial Narrow" w:hAnsi="Arial Narrow"/>
          <w:sz w:val="16"/>
          <w:szCs w:val="16"/>
        </w:rPr>
        <w:t>roup risk business:</w:t>
      </w:r>
      <w:r w:rsidRPr="004105DE">
        <w:rPr>
          <w:rFonts w:ascii="Arial Narrow" w:hAnsi="Arial Narrow"/>
          <w:sz w:val="16"/>
          <w:szCs w:val="16"/>
        </w:rPr>
        <w:t xml:space="preserve"> a profit share rebate will be paid to the policy owner if experience is good but the rebate cannot fall below zero if experience is bad.</w:t>
      </w:r>
    </w:p>
    <w:p w14:paraId="28DE01F0" w14:textId="78B57EF7" w:rsidR="003D40B7" w:rsidRPr="000B4D75" w:rsidRDefault="0038243D" w:rsidP="00C029F8">
      <w:pPr>
        <w:spacing w:line="180" w:lineRule="exact"/>
        <w:outlineLvl w:val="0"/>
        <w:rPr>
          <w:rFonts w:ascii="Arial Narrow" w:hAnsi="Arial Narrow"/>
          <w:sz w:val="16"/>
          <w:szCs w:val="16"/>
          <w:u w:val="single"/>
        </w:rPr>
      </w:pPr>
      <w:r w:rsidRPr="000B4D75">
        <w:rPr>
          <w:rFonts w:ascii="Arial Narrow" w:hAnsi="Arial Narrow"/>
          <w:sz w:val="16"/>
          <w:szCs w:val="16"/>
          <w:u w:val="single"/>
        </w:rPr>
        <w:t>21.5.2</w:t>
      </w:r>
      <w:r w:rsidR="00A9679C" w:rsidRPr="000B4D75">
        <w:rPr>
          <w:rFonts w:ascii="Arial Narrow" w:hAnsi="Arial Narrow"/>
          <w:sz w:val="16"/>
          <w:szCs w:val="16"/>
          <w:u w:val="single"/>
        </w:rPr>
        <w:t xml:space="preserve"> Expense Allocation</w:t>
      </w:r>
      <w:r w:rsidR="000B4D75">
        <w:rPr>
          <w:rFonts w:ascii="Arial Narrow" w:hAnsi="Arial Narrow"/>
          <w:sz w:val="16"/>
          <w:szCs w:val="16"/>
          <w:u w:val="single"/>
        </w:rPr>
        <w:t xml:space="preserve">                                                   </w:t>
      </w:r>
    </w:p>
    <w:p w14:paraId="27908EC0" w14:textId="3F85DA67" w:rsidR="00A9679C" w:rsidRPr="00A9679C" w:rsidRDefault="00A9679C" w:rsidP="00A9679C">
      <w:pPr>
        <w:spacing w:line="180" w:lineRule="exact"/>
        <w:outlineLvl w:val="0"/>
        <w:rPr>
          <w:rFonts w:ascii="Arial Narrow" w:hAnsi="Arial Narrow"/>
          <w:sz w:val="16"/>
          <w:szCs w:val="16"/>
        </w:rPr>
      </w:pPr>
      <w:r>
        <w:rPr>
          <w:rFonts w:ascii="Arial Narrow" w:hAnsi="Arial Narrow"/>
          <w:sz w:val="16"/>
          <w:szCs w:val="16"/>
        </w:rPr>
        <w:t>“O</w:t>
      </w:r>
      <w:r w:rsidRPr="00A9679C">
        <w:rPr>
          <w:rFonts w:ascii="Arial Narrow" w:hAnsi="Arial Narrow"/>
          <w:sz w:val="16"/>
          <w:szCs w:val="16"/>
        </w:rPr>
        <w:t>ne-off” expenses are deducted from profits, but unlike other types of expenses they do not have to be considered when calculating the policy liabilities.</w:t>
      </w:r>
    </w:p>
    <w:p w14:paraId="67FD13CD" w14:textId="33E72994" w:rsidR="003D40B7" w:rsidRPr="00677FB4" w:rsidRDefault="00A9679C" w:rsidP="00A9679C">
      <w:pPr>
        <w:spacing w:line="180" w:lineRule="exact"/>
        <w:outlineLvl w:val="0"/>
        <w:rPr>
          <w:rFonts w:ascii="Arial Narrow" w:hAnsi="Arial Narrow"/>
          <w:sz w:val="16"/>
          <w:szCs w:val="16"/>
        </w:rPr>
      </w:pPr>
      <w:r w:rsidRPr="00A9679C">
        <w:rPr>
          <w:rFonts w:ascii="Arial Narrow" w:hAnsi="Arial Narrow"/>
          <w:sz w:val="16"/>
          <w:szCs w:val="16"/>
        </w:rPr>
        <w:t xml:space="preserve">Under Section 80 of the Life Insurance Act 1995, </w:t>
      </w:r>
    </w:p>
    <w:p w14:paraId="72ED817A" w14:textId="2507A24B" w:rsidR="003D40B7" w:rsidRPr="000B4D75" w:rsidRDefault="003F065B" w:rsidP="00C029F8">
      <w:pPr>
        <w:spacing w:line="180" w:lineRule="exact"/>
        <w:outlineLvl w:val="0"/>
        <w:rPr>
          <w:rFonts w:ascii="Arial Narrow" w:hAnsi="Arial Narrow"/>
          <w:sz w:val="16"/>
          <w:szCs w:val="16"/>
          <w:u w:val="single"/>
        </w:rPr>
      </w:pPr>
      <w:r w:rsidRPr="000B4D75">
        <w:rPr>
          <w:rFonts w:ascii="Arial Narrow" w:hAnsi="Arial Narrow"/>
          <w:sz w:val="16"/>
          <w:szCs w:val="16"/>
          <w:u w:val="single"/>
        </w:rPr>
        <w:t>21.5.3</w:t>
      </w:r>
      <w:r w:rsidR="0038243D" w:rsidRPr="000B4D75">
        <w:rPr>
          <w:rFonts w:ascii="Arial Narrow" w:hAnsi="Arial Narrow"/>
          <w:sz w:val="16"/>
          <w:szCs w:val="16"/>
          <w:u w:val="single"/>
        </w:rPr>
        <w:t xml:space="preserve"> </w:t>
      </w:r>
      <w:r w:rsidRPr="000B4D75">
        <w:rPr>
          <w:rFonts w:ascii="Arial Narrow" w:hAnsi="Arial Narrow"/>
          <w:sz w:val="16"/>
          <w:szCs w:val="16"/>
          <w:u w:val="single"/>
        </w:rPr>
        <w:t>Profit Emergence</w:t>
      </w:r>
      <w:r w:rsidR="000B4D75" w:rsidRPr="000B4D75">
        <w:rPr>
          <w:rFonts w:ascii="Arial Narrow" w:hAnsi="Arial Narrow"/>
          <w:sz w:val="16"/>
          <w:szCs w:val="16"/>
          <w:u w:val="single"/>
        </w:rPr>
        <w:t xml:space="preserve">                                                   </w:t>
      </w:r>
    </w:p>
    <w:p w14:paraId="113B2853" w14:textId="7FAF4B04" w:rsidR="00917E12" w:rsidRDefault="00917E12" w:rsidP="00917E12">
      <w:pPr>
        <w:spacing w:line="180" w:lineRule="exact"/>
        <w:outlineLvl w:val="0"/>
        <w:rPr>
          <w:rFonts w:ascii="Arial Narrow" w:hAnsi="Arial Narrow"/>
          <w:sz w:val="16"/>
          <w:szCs w:val="16"/>
          <w:lang w:val="en-US"/>
        </w:rPr>
      </w:pPr>
      <w:r>
        <w:rPr>
          <w:rFonts w:ascii="Arial Narrow" w:hAnsi="Arial Narrow"/>
          <w:sz w:val="16"/>
          <w:szCs w:val="16"/>
          <w:lang w:val="en-US"/>
        </w:rPr>
        <w:t>P</w:t>
      </w:r>
      <w:r w:rsidRPr="00917E12">
        <w:rPr>
          <w:rFonts w:ascii="Arial Narrow" w:hAnsi="Arial Narrow"/>
          <w:sz w:val="16"/>
          <w:szCs w:val="16"/>
          <w:lang w:val="en-US"/>
        </w:rPr>
        <w:t>rofit carrier exam</w:t>
      </w:r>
      <w:r>
        <w:rPr>
          <w:rFonts w:ascii="Arial Narrow" w:hAnsi="Arial Narrow"/>
          <w:sz w:val="16"/>
          <w:szCs w:val="16"/>
          <w:lang w:val="en-US"/>
        </w:rPr>
        <w:t>ples:</w:t>
      </w:r>
    </w:p>
    <w:p w14:paraId="63C536D8" w14:textId="42EFAC3C" w:rsidR="00917E12" w:rsidRPr="00917E12" w:rsidRDefault="00917E12"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lang w:val="en-US"/>
        </w:rPr>
        <w:t>T</w:t>
      </w:r>
      <w:r w:rsidRPr="00917E12">
        <w:rPr>
          <w:rFonts w:ascii="Arial Narrow" w:hAnsi="Arial Narrow"/>
          <w:sz w:val="16"/>
          <w:szCs w:val="16"/>
        </w:rPr>
        <w:t>erm insurance</w:t>
      </w:r>
      <w:r>
        <w:rPr>
          <w:rFonts w:ascii="Arial Narrow" w:hAnsi="Arial Narrow"/>
          <w:sz w:val="16"/>
          <w:szCs w:val="16"/>
        </w:rPr>
        <w:t>: expected death claims</w:t>
      </w:r>
    </w:p>
    <w:p w14:paraId="2397D60B" w14:textId="69E45A8F" w:rsidR="00917E12" w:rsidRPr="00917E12" w:rsidRDefault="00917E12" w:rsidP="003722F8">
      <w:pPr>
        <w:pStyle w:val="ListParagraph"/>
        <w:numPr>
          <w:ilvl w:val="0"/>
          <w:numId w:val="3"/>
        </w:numPr>
        <w:spacing w:line="180" w:lineRule="exact"/>
        <w:ind w:left="180" w:firstLineChars="0" w:hanging="180"/>
        <w:outlineLvl w:val="0"/>
        <w:rPr>
          <w:rFonts w:ascii="Arial Narrow" w:hAnsi="Arial Narrow"/>
          <w:color w:val="C00000"/>
          <w:sz w:val="16"/>
          <w:szCs w:val="16"/>
        </w:rPr>
      </w:pPr>
      <w:r w:rsidRPr="00917E12">
        <w:rPr>
          <w:rFonts w:ascii="Arial Narrow" w:hAnsi="Arial Narrow"/>
          <w:sz w:val="16"/>
          <w:szCs w:val="16"/>
        </w:rPr>
        <w:t xml:space="preserve">Disability or trauma insurance the expected cost of claims or premiums. </w:t>
      </w:r>
    </w:p>
    <w:p w14:paraId="1FD5EFB6" w14:textId="12FB2590" w:rsidR="00917E12" w:rsidRPr="00917E12" w:rsidRDefault="00917E12" w:rsidP="00917E12">
      <w:pPr>
        <w:pStyle w:val="ListParagraph"/>
        <w:spacing w:line="180" w:lineRule="exact"/>
        <w:ind w:left="180" w:firstLineChars="0" w:firstLine="0"/>
        <w:outlineLvl w:val="0"/>
        <w:rPr>
          <w:rFonts w:ascii="Arial Narrow" w:hAnsi="Arial Narrow"/>
          <w:i/>
          <w:color w:val="C00000"/>
          <w:sz w:val="16"/>
          <w:szCs w:val="16"/>
        </w:rPr>
      </w:pPr>
      <w:r w:rsidRPr="00917E12">
        <w:rPr>
          <w:rFonts w:ascii="Arial Narrow" w:hAnsi="Arial Narrow"/>
          <w:i/>
          <w:sz w:val="16"/>
          <w:szCs w:val="16"/>
        </w:rPr>
        <w:t xml:space="preserve">Considerations must also be made on whether the premiums are on a stepped or level basis </w:t>
      </w:r>
      <w:r w:rsidRPr="00917E12">
        <w:rPr>
          <w:rFonts w:ascii="Arial Narrow" w:hAnsi="Arial Narrow"/>
          <w:i/>
          <w:color w:val="C00000"/>
          <w:sz w:val="16"/>
          <w:szCs w:val="16"/>
        </w:rPr>
        <w:t>as for level business normally the projected premiums in the earlier years are higher than the claims (and lower in the latter years) where using premiums as a carrier may prematurely release profit;</w:t>
      </w:r>
    </w:p>
    <w:p w14:paraId="6D59DA87" w14:textId="078250DC" w:rsidR="00917E12" w:rsidRPr="00917E12" w:rsidRDefault="00917E12"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rPr>
        <w:t>L</w:t>
      </w:r>
      <w:r w:rsidRPr="00917E12">
        <w:rPr>
          <w:rFonts w:ascii="Arial Narrow" w:hAnsi="Arial Narrow"/>
          <w:sz w:val="16"/>
          <w:szCs w:val="16"/>
        </w:rPr>
        <w:t>ifetime annuities: expected annuity payments;</w:t>
      </w:r>
    </w:p>
    <w:p w14:paraId="1C8D15A4" w14:textId="02DDD4C3" w:rsidR="003D40B7" w:rsidRPr="00917E12" w:rsidRDefault="00917E12" w:rsidP="003722F8">
      <w:pPr>
        <w:pStyle w:val="ListParagraph"/>
        <w:numPr>
          <w:ilvl w:val="0"/>
          <w:numId w:val="3"/>
        </w:numPr>
        <w:spacing w:line="180" w:lineRule="exact"/>
        <w:ind w:left="180" w:firstLineChars="0" w:hanging="180"/>
        <w:outlineLvl w:val="0"/>
        <w:rPr>
          <w:rFonts w:ascii="Arial Narrow" w:hAnsi="Arial Narrow"/>
          <w:sz w:val="16"/>
          <w:szCs w:val="16"/>
        </w:rPr>
      </w:pPr>
      <w:r w:rsidRPr="00917E12">
        <w:rPr>
          <w:rFonts w:ascii="Arial Narrow" w:hAnsi="Arial Narrow"/>
          <w:sz w:val="16"/>
          <w:szCs w:val="16"/>
        </w:rPr>
        <w:t xml:space="preserve">Participating business: future bonuses as the main service is </w:t>
      </w:r>
      <w:r>
        <w:rPr>
          <w:rFonts w:ascii="Arial Narrow" w:hAnsi="Arial Narrow"/>
          <w:sz w:val="16"/>
          <w:szCs w:val="16"/>
        </w:rPr>
        <w:t xml:space="preserve">the </w:t>
      </w:r>
      <w:r w:rsidRPr="00917E12">
        <w:rPr>
          <w:rFonts w:ascii="Arial Narrow" w:hAnsi="Arial Narrow"/>
          <w:sz w:val="16"/>
          <w:szCs w:val="16"/>
        </w:rPr>
        <w:t>payment of bonuses.</w:t>
      </w:r>
    </w:p>
    <w:p w14:paraId="45741775" w14:textId="4C1E8616" w:rsidR="009A340D" w:rsidRPr="000B4D75" w:rsidRDefault="009A340D" w:rsidP="00C029F8">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21.5.4 Loss Recognition</w:t>
      </w:r>
      <w:r w:rsidR="000B4D75" w:rsidRPr="000B4D75">
        <w:rPr>
          <w:rFonts w:ascii="Arial Narrow" w:hAnsi="Arial Narrow"/>
          <w:sz w:val="16"/>
          <w:szCs w:val="16"/>
          <w:u w:val="single"/>
        </w:rPr>
        <w:t xml:space="preserve">                                                          </w:t>
      </w:r>
    </w:p>
    <w:p w14:paraId="6B83F2D7" w14:textId="250E233E" w:rsidR="003D40B7" w:rsidRPr="00677FB4" w:rsidRDefault="000428CF"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009A340D" w:rsidRPr="009A340D">
        <w:rPr>
          <w:rFonts w:ascii="Arial Narrow" w:hAnsi="Arial Narrow"/>
          <w:sz w:val="16"/>
          <w:szCs w:val="16"/>
        </w:rPr>
        <w:t xml:space="preserve">A policy will be loss-making if the </w:t>
      </w:r>
      <w:r w:rsidR="009A340D">
        <w:rPr>
          <w:rFonts w:ascii="Arial Narrow" w:hAnsi="Arial Narrow"/>
          <w:sz w:val="16"/>
          <w:szCs w:val="16"/>
        </w:rPr>
        <w:t>BEL</w:t>
      </w:r>
      <w:r w:rsidR="009A340D" w:rsidRPr="009A340D">
        <w:rPr>
          <w:rFonts w:ascii="Arial Narrow" w:hAnsi="Arial Narrow"/>
          <w:sz w:val="16"/>
          <w:szCs w:val="16"/>
        </w:rPr>
        <w:t xml:space="preserve"> at commencement (before any cash flows occur) is greater than zero. </w:t>
      </w:r>
      <w:r w:rsidR="000F0A20">
        <w:rPr>
          <w:rFonts w:ascii="Arial Narrow" w:hAnsi="Arial Narrow"/>
          <w:sz w:val="16"/>
          <w:szCs w:val="16"/>
        </w:rPr>
        <w:t>(i.e.</w:t>
      </w:r>
      <w:r w:rsidR="009A340D" w:rsidRPr="009A340D">
        <w:rPr>
          <w:rFonts w:ascii="Arial Narrow" w:hAnsi="Arial Narrow"/>
          <w:sz w:val="16"/>
          <w:szCs w:val="16"/>
        </w:rPr>
        <w:t xml:space="preserve"> </w:t>
      </w:r>
      <w:r w:rsidR="009A340D">
        <w:rPr>
          <w:rFonts w:ascii="Arial Narrow" w:hAnsi="Arial Narrow"/>
          <w:sz w:val="16"/>
          <w:szCs w:val="16"/>
        </w:rPr>
        <w:t>PV</w:t>
      </w:r>
      <w:r w:rsidR="009A340D" w:rsidRPr="009A340D">
        <w:rPr>
          <w:rFonts w:ascii="Arial Narrow" w:hAnsi="Arial Narrow"/>
          <w:sz w:val="16"/>
          <w:szCs w:val="16"/>
        </w:rPr>
        <w:t xml:space="preserve"> of claims and expenses will exceed the </w:t>
      </w:r>
      <w:r w:rsidR="009A340D">
        <w:rPr>
          <w:rFonts w:ascii="Arial Narrow" w:hAnsi="Arial Narrow"/>
          <w:sz w:val="16"/>
          <w:szCs w:val="16"/>
        </w:rPr>
        <w:t>PV</w:t>
      </w:r>
      <w:r w:rsidR="009A340D" w:rsidRPr="009A340D">
        <w:rPr>
          <w:rFonts w:ascii="Arial Narrow" w:hAnsi="Arial Narrow"/>
          <w:sz w:val="16"/>
          <w:szCs w:val="16"/>
        </w:rPr>
        <w:t xml:space="preserve"> of premiums.</w:t>
      </w:r>
      <w:r w:rsidR="000F0A20">
        <w:rPr>
          <w:rFonts w:ascii="Arial Narrow" w:hAnsi="Arial Narrow"/>
          <w:sz w:val="16"/>
          <w:szCs w:val="16"/>
        </w:rPr>
        <w:t>)</w:t>
      </w:r>
    </w:p>
    <w:p w14:paraId="096E79F9" w14:textId="77777777" w:rsidR="009A340D" w:rsidRDefault="009A340D" w:rsidP="00C029F8">
      <w:pPr>
        <w:spacing w:line="180" w:lineRule="exact"/>
        <w:outlineLvl w:val="0"/>
        <w:rPr>
          <w:rFonts w:ascii="Arial Narrow" w:hAnsi="Arial Narrow"/>
          <w:sz w:val="16"/>
          <w:szCs w:val="16"/>
        </w:rPr>
      </w:pPr>
      <w:r w:rsidRPr="009A340D">
        <w:rPr>
          <w:rFonts w:ascii="Arial Narrow" w:hAnsi="Arial Narrow"/>
          <w:sz w:val="16"/>
          <w:szCs w:val="16"/>
        </w:rPr>
        <w:t xml:space="preserve">In this circumstance the </w:t>
      </w:r>
      <w:r>
        <w:rPr>
          <w:rFonts w:ascii="Arial Narrow" w:hAnsi="Arial Narrow"/>
          <w:sz w:val="16"/>
          <w:szCs w:val="16"/>
        </w:rPr>
        <w:t>PL</w:t>
      </w:r>
      <w:r w:rsidRPr="009A340D">
        <w:rPr>
          <w:rFonts w:ascii="Arial Narrow" w:hAnsi="Arial Narrow"/>
          <w:sz w:val="16"/>
          <w:szCs w:val="16"/>
        </w:rPr>
        <w:t xml:space="preserve"> at commencement will be set to equal the </w:t>
      </w:r>
      <w:r>
        <w:rPr>
          <w:rFonts w:ascii="Arial Narrow" w:hAnsi="Arial Narrow"/>
          <w:sz w:val="16"/>
          <w:szCs w:val="16"/>
        </w:rPr>
        <w:t>BEL</w:t>
      </w:r>
      <w:r w:rsidRPr="009A340D">
        <w:rPr>
          <w:rFonts w:ascii="Arial Narrow" w:hAnsi="Arial Narrow"/>
          <w:sz w:val="16"/>
          <w:szCs w:val="16"/>
        </w:rPr>
        <w:t xml:space="preserve"> as the value of future profits is zero. </w:t>
      </w:r>
    </w:p>
    <w:p w14:paraId="40082023" w14:textId="6E4A07EA" w:rsidR="003D40B7" w:rsidRPr="00677FB4" w:rsidRDefault="009A340D" w:rsidP="00C029F8">
      <w:pPr>
        <w:spacing w:line="180" w:lineRule="exact"/>
        <w:outlineLvl w:val="0"/>
        <w:rPr>
          <w:rFonts w:ascii="Arial Narrow" w:hAnsi="Arial Narrow"/>
          <w:sz w:val="16"/>
          <w:szCs w:val="16"/>
        </w:rPr>
      </w:pPr>
      <w:r w:rsidRPr="009A340D">
        <w:rPr>
          <w:rFonts w:ascii="Arial Narrow" w:hAnsi="Arial Narrow"/>
          <w:sz w:val="16"/>
          <w:szCs w:val="16"/>
        </w:rPr>
        <w:t xml:space="preserve">In practice, this adjustment is done for a </w:t>
      </w:r>
      <w:r w:rsidRPr="009A340D">
        <w:rPr>
          <w:rFonts w:ascii="Arial Narrow" w:hAnsi="Arial Narrow"/>
          <w:b/>
          <w:sz w:val="16"/>
          <w:szCs w:val="16"/>
        </w:rPr>
        <w:t>Related Product Group</w:t>
      </w:r>
      <w:r w:rsidRPr="009A340D">
        <w:rPr>
          <w:rFonts w:ascii="Arial Narrow" w:hAnsi="Arial Narrow"/>
          <w:sz w:val="16"/>
          <w:szCs w:val="16"/>
        </w:rPr>
        <w:t xml:space="preserve"> rather than an individual policy.</w:t>
      </w:r>
    </w:p>
    <w:p w14:paraId="12C5A620" w14:textId="5FCD57B3" w:rsidR="003D40B7" w:rsidRPr="00677FB4" w:rsidRDefault="000428CF"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Pr>
          <w:rFonts w:ascii="Arial Narrow" w:hAnsi="Arial Narrow"/>
          <w:sz w:val="16"/>
          <w:szCs w:val="16"/>
        </w:rPr>
        <w:t xml:space="preserve">For participating business, </w:t>
      </w:r>
      <w:r w:rsidRPr="000428CF">
        <w:rPr>
          <w:rFonts w:ascii="Arial Narrow" w:hAnsi="Arial Narrow"/>
          <w:sz w:val="16"/>
          <w:szCs w:val="16"/>
        </w:rPr>
        <w:t xml:space="preserve">the value of future profits </w:t>
      </w:r>
      <w:r>
        <w:rPr>
          <w:rFonts w:ascii="Arial Narrow" w:hAnsi="Arial Narrow"/>
          <w:sz w:val="16"/>
          <w:szCs w:val="16"/>
        </w:rPr>
        <w:t xml:space="preserve">can be less than 0, but cannot be less than </w:t>
      </w:r>
      <w:r w:rsidRPr="000428CF">
        <w:rPr>
          <w:rFonts w:ascii="Arial Narrow" w:hAnsi="Arial Narrow"/>
          <w:sz w:val="16"/>
          <w:szCs w:val="16"/>
        </w:rPr>
        <w:t xml:space="preserve">the difference between the </w:t>
      </w:r>
      <w:r>
        <w:rPr>
          <w:rFonts w:ascii="Arial Narrow" w:hAnsi="Arial Narrow"/>
          <w:sz w:val="16"/>
          <w:szCs w:val="16"/>
        </w:rPr>
        <w:t>BEL</w:t>
      </w:r>
      <w:r w:rsidRPr="000428CF">
        <w:rPr>
          <w:rFonts w:ascii="Arial Narrow" w:hAnsi="Arial Narrow"/>
          <w:sz w:val="16"/>
          <w:szCs w:val="16"/>
        </w:rPr>
        <w:t xml:space="preserve"> calculated using a risk-free discount rate and the actual </w:t>
      </w:r>
      <w:r>
        <w:rPr>
          <w:rFonts w:ascii="Arial Narrow" w:hAnsi="Arial Narrow"/>
          <w:sz w:val="16"/>
          <w:szCs w:val="16"/>
        </w:rPr>
        <w:t>BEL</w:t>
      </w:r>
      <w:r w:rsidRPr="000428CF">
        <w:rPr>
          <w:rFonts w:ascii="Arial Narrow" w:hAnsi="Arial Narrow"/>
          <w:sz w:val="16"/>
          <w:szCs w:val="16"/>
        </w:rPr>
        <w:t>.</w:t>
      </w:r>
      <w:r>
        <w:rPr>
          <w:rFonts w:ascii="Arial Narrow" w:hAnsi="Arial Narrow"/>
          <w:sz w:val="16"/>
          <w:szCs w:val="16"/>
        </w:rPr>
        <w:t xml:space="preserve"> In other words, Policy Liability (= actual BEL + </w:t>
      </w:r>
      <w:r w:rsidRPr="000428CF">
        <w:rPr>
          <w:rFonts w:ascii="Arial Narrow" w:hAnsi="Arial Narrow"/>
          <w:sz w:val="16"/>
          <w:szCs w:val="16"/>
        </w:rPr>
        <w:t>the value of future profits</w:t>
      </w:r>
      <w:r>
        <w:rPr>
          <w:rFonts w:ascii="Arial Narrow" w:hAnsi="Arial Narrow"/>
          <w:sz w:val="16"/>
          <w:szCs w:val="16"/>
        </w:rPr>
        <w:t>)</w:t>
      </w:r>
      <w:r w:rsidRPr="000428CF">
        <w:rPr>
          <w:rFonts w:ascii="Arial Narrow" w:hAnsi="Arial Narrow"/>
          <w:sz w:val="16"/>
          <w:szCs w:val="16"/>
        </w:rPr>
        <w:t xml:space="preserve"> </w:t>
      </w:r>
      <w:r>
        <w:rPr>
          <w:rFonts w:ascii="Arial Narrow" w:hAnsi="Arial Narrow"/>
          <w:sz w:val="16"/>
          <w:szCs w:val="16"/>
        </w:rPr>
        <w:t>must larger than the BEL @ RFR.</w:t>
      </w:r>
    </w:p>
    <w:p w14:paraId="4382D112" w14:textId="403EFFB3" w:rsidR="003D40B7" w:rsidRPr="000B4D75" w:rsidRDefault="00A70957" w:rsidP="00C029F8">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21.5.5 No Profit at Commencement</w:t>
      </w:r>
      <w:r w:rsidR="000B4D75" w:rsidRPr="000B4D75">
        <w:rPr>
          <w:rFonts w:ascii="Arial Narrow" w:hAnsi="Arial Narrow"/>
          <w:sz w:val="16"/>
          <w:szCs w:val="16"/>
          <w:u w:val="single"/>
        </w:rPr>
        <w:t xml:space="preserve">            </w:t>
      </w:r>
      <w:r w:rsidR="00C72F35" w:rsidRPr="000B4D75">
        <w:rPr>
          <w:rFonts w:ascii="Arial Narrow" w:hAnsi="Arial Narrow"/>
          <w:sz w:val="16"/>
          <w:szCs w:val="16"/>
          <w:u w:val="single"/>
        </w:rPr>
        <w:t xml:space="preserve">                             </w:t>
      </w:r>
      <w:r w:rsidR="00D715C5">
        <w:rPr>
          <w:rFonts w:ascii="Arial Narrow" w:hAnsi="Arial Narrow"/>
          <w:sz w:val="16"/>
          <w:szCs w:val="16"/>
          <w:u w:val="single"/>
        </w:rPr>
        <w:t xml:space="preserve">  </w:t>
      </w:r>
      <w:r w:rsidR="000B4D75" w:rsidRPr="000B4D75">
        <w:rPr>
          <w:rFonts w:ascii="Arial Narrow" w:hAnsi="Arial Narrow"/>
          <w:b/>
          <w:color w:val="C00000"/>
          <w:sz w:val="16"/>
          <w:szCs w:val="16"/>
          <w:lang w:val="en-US"/>
        </w:rPr>
        <w:t xml:space="preserve">                                              </w:t>
      </w:r>
    </w:p>
    <w:p w14:paraId="4AC98C5A" w14:textId="190C27B8" w:rsidR="00A70957" w:rsidRPr="00EF5A8E" w:rsidRDefault="00A70957" w:rsidP="00C029F8">
      <w:pPr>
        <w:spacing w:line="180" w:lineRule="exact"/>
        <w:outlineLvl w:val="0"/>
        <w:rPr>
          <w:rFonts w:ascii="Arial Narrow" w:hAnsi="Arial Narrow"/>
          <w:b/>
          <w:i/>
          <w:color w:val="C00000"/>
          <w:sz w:val="16"/>
          <w:szCs w:val="16"/>
        </w:rPr>
      </w:pPr>
      <w:r w:rsidRPr="00A70957">
        <w:rPr>
          <w:rFonts w:ascii="Arial Narrow" w:hAnsi="Arial Narrow"/>
          <w:b/>
          <w:color w:val="C00000"/>
          <w:sz w:val="16"/>
          <w:szCs w:val="16"/>
          <w:lang w:val="en-US"/>
        </w:rPr>
        <w:t xml:space="preserve">• </w:t>
      </w:r>
      <w:r w:rsidRPr="00DF2CCB">
        <w:rPr>
          <w:rFonts w:ascii="Arial Narrow" w:hAnsi="Arial Narrow"/>
          <w:b/>
          <w:color w:val="C00000"/>
          <w:sz w:val="16"/>
          <w:szCs w:val="16"/>
        </w:rPr>
        <w:t>PL at commencement (before any cash flows occur) must be zero</w:t>
      </w:r>
      <w:r w:rsidRPr="00A70957">
        <w:rPr>
          <w:rFonts w:ascii="Arial Narrow" w:hAnsi="Arial Narrow"/>
          <w:color w:val="C00000"/>
          <w:sz w:val="16"/>
          <w:szCs w:val="16"/>
        </w:rPr>
        <w:t xml:space="preserve">. This means that the value of future shareholder profits and bonuses must equal the absolute value of the best estimate liability. </w:t>
      </w:r>
      <w:r w:rsidR="00EF5A8E" w:rsidRPr="00EF5A8E">
        <w:rPr>
          <w:rFonts w:ascii="Arial Narrow" w:hAnsi="Arial Narrow"/>
          <w:color w:val="C00000"/>
          <w:sz w:val="16"/>
          <w:szCs w:val="16"/>
        </w:rPr>
        <w:sym w:font="Wingdings" w:char="F0E8"/>
      </w:r>
      <w:r w:rsidR="00EF5A8E">
        <w:rPr>
          <w:rFonts w:ascii="Arial Narrow" w:hAnsi="Arial Narrow"/>
          <w:color w:val="C00000"/>
          <w:sz w:val="16"/>
          <w:szCs w:val="16"/>
        </w:rPr>
        <w:t xml:space="preserve"> </w:t>
      </w:r>
      <w:r w:rsidR="00EF5A8E" w:rsidRPr="00EF5A8E">
        <w:rPr>
          <w:rFonts w:ascii="Arial Narrow" w:hAnsi="Arial Narrow"/>
          <w:b/>
          <w:i/>
          <w:color w:val="C00000"/>
          <w:sz w:val="16"/>
          <w:szCs w:val="16"/>
        </w:rPr>
        <w:t>BEL + PV S/h profits (+ PV bonuses) = 0</w:t>
      </w:r>
      <w:r w:rsidR="00EF5A8E">
        <w:rPr>
          <w:rFonts w:ascii="Arial Narrow" w:hAnsi="Arial Narrow"/>
          <w:b/>
          <w:i/>
          <w:color w:val="C00000"/>
          <w:sz w:val="16"/>
          <w:szCs w:val="16"/>
        </w:rPr>
        <w:t xml:space="preserve"> if BEL is negative.</w:t>
      </w:r>
    </w:p>
    <w:p w14:paraId="0C9B8944" w14:textId="0FC8586B" w:rsidR="003D40B7" w:rsidRDefault="00A70957"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Pr="00A70957">
        <w:rPr>
          <w:rFonts w:ascii="Arial Narrow" w:hAnsi="Arial Narrow"/>
          <w:sz w:val="16"/>
          <w:szCs w:val="16"/>
        </w:rPr>
        <w:t>The profit margin is the value of best estimate shareholder profits divided by the value of the profit carrier. After the policy commences, the value of future shareholder profits will be the profit margin multiplied by the value of the profit carrier.</w:t>
      </w:r>
    </w:p>
    <w:p w14:paraId="60D47DFF" w14:textId="50A47538" w:rsidR="00271D23" w:rsidRDefault="00A52A7E" w:rsidP="00C029F8">
      <w:pPr>
        <w:spacing w:line="180" w:lineRule="exact"/>
        <w:outlineLvl w:val="0"/>
        <w:rPr>
          <w:rFonts w:ascii="Arial Narrow" w:hAnsi="Arial Narrow"/>
          <w:b/>
          <w:i/>
          <w:color w:val="000000" w:themeColor="text1"/>
          <w:sz w:val="16"/>
          <w:szCs w:val="16"/>
          <w:lang w:val="en-US"/>
        </w:rPr>
      </w:pPr>
      <w:r w:rsidRPr="00A52A7E">
        <w:rPr>
          <w:rFonts w:ascii="Arial Narrow" w:hAnsi="Arial Narrow"/>
          <w:b/>
          <w:i/>
          <w:color w:val="000000" w:themeColor="text1"/>
          <w:sz w:val="16"/>
          <w:szCs w:val="16"/>
          <w:lang w:val="en-US"/>
        </w:rPr>
        <w:t xml:space="preserve">• </w:t>
      </w:r>
      <w:r w:rsidRPr="00A52A7E">
        <w:rPr>
          <w:rFonts w:ascii="Arial Narrow" w:hAnsi="Arial Narrow"/>
          <w:b/>
          <w:i/>
          <w:color w:val="000000" w:themeColor="text1"/>
          <w:sz w:val="16"/>
          <w:szCs w:val="16"/>
          <w:highlight w:val="green"/>
          <w:bdr w:val="single" w:sz="4" w:space="0" w:color="auto"/>
          <w:lang w:val="en-US"/>
        </w:rPr>
        <w:t>Profit</w:t>
      </w:r>
      <w:r w:rsidRPr="00A52A7E">
        <w:rPr>
          <w:rFonts w:ascii="Arial Narrow" w:hAnsi="Arial Narrow"/>
          <w:b/>
          <w:i/>
          <w:color w:val="000000" w:themeColor="text1"/>
          <w:sz w:val="16"/>
          <w:szCs w:val="16"/>
          <w:lang w:val="en-US"/>
        </w:rPr>
        <w:t xml:space="preserve"> = NCF + Release of PL + Interest (on PL and CFs)</w:t>
      </w:r>
      <w:r w:rsidR="00EF11B2">
        <w:rPr>
          <w:rFonts w:ascii="Arial Narrow" w:hAnsi="Arial Narrow"/>
          <w:b/>
          <w:i/>
          <w:color w:val="000000" w:themeColor="text1"/>
          <w:sz w:val="16"/>
          <w:szCs w:val="16"/>
          <w:lang w:val="en-US"/>
        </w:rPr>
        <w:t xml:space="preserve">, </w:t>
      </w:r>
      <w:r w:rsidR="00EF11B2">
        <w:rPr>
          <w:rFonts w:ascii="Arial Narrow" w:hAnsi="Arial Narrow"/>
          <w:i/>
          <w:color w:val="000000" w:themeColor="text1"/>
          <w:sz w:val="16"/>
          <w:szCs w:val="16"/>
          <w:lang w:val="en-US"/>
        </w:rPr>
        <w:t>OR</w:t>
      </w:r>
    </w:p>
    <w:p w14:paraId="1A301A5D" w14:textId="7DD7EE78" w:rsidR="00A52A7E" w:rsidRDefault="00F55508" w:rsidP="00C029F8">
      <w:pPr>
        <w:spacing w:line="180" w:lineRule="exact"/>
        <w:outlineLvl w:val="0"/>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 xml:space="preserve">   </w:t>
      </w:r>
      <w:r w:rsidR="00EF11B2">
        <w:rPr>
          <w:rFonts w:ascii="Arial Narrow" w:hAnsi="Arial Narrow"/>
          <w:b/>
          <w:i/>
          <w:color w:val="000000" w:themeColor="text1"/>
          <w:sz w:val="16"/>
          <w:szCs w:val="16"/>
          <w:lang w:val="en-US"/>
        </w:rPr>
        <w:t xml:space="preserve">   </w:t>
      </w:r>
      <w:r w:rsidRPr="00F55508">
        <w:rPr>
          <w:rFonts w:ascii="Arial Narrow" w:hAnsi="Arial Narrow"/>
          <w:b/>
          <w:i/>
          <w:color w:val="000000" w:themeColor="text1"/>
          <w:sz w:val="16"/>
          <w:szCs w:val="16"/>
          <w:lang w:val="en-US"/>
        </w:rPr>
        <w:t>=</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Profit Margin</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Profit Carrier</w:t>
      </w:r>
    </w:p>
    <w:p w14:paraId="2E771986" w14:textId="39EF02A4" w:rsidR="00A52A7E" w:rsidRDefault="00A138E5" w:rsidP="00C029F8">
      <w:pPr>
        <w:spacing w:line="180" w:lineRule="exact"/>
        <w:outlineLvl w:val="0"/>
        <w:rPr>
          <w:rFonts w:ascii="Arial Narrow" w:hAnsi="Arial Narrow"/>
          <w:i/>
          <w:color w:val="000000" w:themeColor="text1"/>
          <w:sz w:val="16"/>
          <w:szCs w:val="16"/>
          <w:lang w:val="en-US"/>
        </w:rPr>
      </w:pPr>
      <w:r>
        <w:rPr>
          <w:rFonts w:ascii="Arial Narrow" w:hAnsi="Arial Narrow"/>
          <w:b/>
          <w:i/>
          <w:color w:val="000000" w:themeColor="text1"/>
          <w:sz w:val="16"/>
          <w:szCs w:val="16"/>
          <w:lang w:val="en-US"/>
        </w:rPr>
        <w:t xml:space="preserve"> </w:t>
      </w:r>
      <w:r w:rsidR="005065FA" w:rsidRPr="007C6858">
        <w:rPr>
          <w:rFonts w:ascii="Arial Narrow" w:hAnsi="Arial Narrow"/>
          <w:i/>
          <w:color w:val="000000" w:themeColor="text1"/>
          <w:sz w:val="16"/>
          <w:szCs w:val="16"/>
          <w:lang w:val="en-US"/>
        </w:rPr>
        <w:t>Gross</w:t>
      </w:r>
      <w:r w:rsidRPr="007C6858">
        <w:rPr>
          <w:rFonts w:ascii="Arial Narrow" w:hAnsi="Arial Narrow"/>
          <w:i/>
          <w:color w:val="000000" w:themeColor="text1"/>
          <w:sz w:val="16"/>
          <w:szCs w:val="16"/>
          <w:lang w:val="en-US"/>
        </w:rPr>
        <w:t xml:space="preserve"> Profit = Profit + interest on DAC (i.e. negative PL</w:t>
      </w:r>
      <w:r w:rsidR="00A60812" w:rsidRPr="007C6858">
        <w:rPr>
          <w:rFonts w:ascii="Arial Narrow" w:hAnsi="Arial Narrow"/>
          <w:i/>
          <w:color w:val="000000" w:themeColor="text1"/>
          <w:sz w:val="16"/>
          <w:szCs w:val="16"/>
          <w:lang w:val="en-US"/>
        </w:rPr>
        <w:t xml:space="preserve"> &lt; 0</w:t>
      </w:r>
      <w:r w:rsidRPr="007C6858">
        <w:rPr>
          <w:rFonts w:ascii="Arial Narrow" w:hAnsi="Arial Narrow"/>
          <w:i/>
          <w:color w:val="000000" w:themeColor="text1"/>
          <w:sz w:val="16"/>
          <w:szCs w:val="16"/>
          <w:lang w:val="en-US"/>
        </w:rPr>
        <w:t xml:space="preserve">) </w:t>
      </w:r>
      <w:r w:rsidR="00A60812" w:rsidRPr="007C6858">
        <w:rPr>
          <w:rFonts w:ascii="Arial Narrow" w:hAnsi="Arial Narrow"/>
          <w:i/>
          <w:color w:val="000000" w:themeColor="text1"/>
          <w:sz w:val="16"/>
          <w:szCs w:val="16"/>
          <w:lang w:val="en-US"/>
        </w:rPr>
        <w:t xml:space="preserve"> </w:t>
      </w:r>
      <w:r w:rsidRPr="007C6858">
        <w:rPr>
          <w:rFonts w:ascii="Arial Narrow" w:hAnsi="Arial Narrow"/>
          <w:i/>
          <w:color w:val="000000" w:themeColor="text1"/>
          <w:sz w:val="16"/>
          <w:szCs w:val="16"/>
          <w:lang w:val="en-US"/>
        </w:rPr>
        <w:t>(see 2015 S2 2b)</w:t>
      </w:r>
    </w:p>
    <w:p w14:paraId="2666F7A5" w14:textId="7CC84380" w:rsidR="003052DB" w:rsidRDefault="003052DB" w:rsidP="00C029F8">
      <w:pPr>
        <w:spacing w:line="180" w:lineRule="exact"/>
        <w:outlineLvl w:val="0"/>
        <w:rPr>
          <w:rFonts w:ascii="Arial Narrow" w:hAnsi="Arial Narrow"/>
          <w:color w:val="C00000"/>
          <w:sz w:val="16"/>
          <w:szCs w:val="16"/>
        </w:rPr>
      </w:pPr>
      <w:r w:rsidRPr="00FE55F7">
        <w:rPr>
          <w:rFonts w:ascii="Arial Narrow" w:hAnsi="Arial Narrow"/>
          <w:color w:val="C00000"/>
          <w:sz w:val="16"/>
          <w:szCs w:val="16"/>
          <w:lang w:val="en-US"/>
        </w:rPr>
        <w:t xml:space="preserve">• If </w:t>
      </w:r>
      <w:r w:rsidRPr="00FE55F7">
        <w:rPr>
          <w:rFonts w:ascii="Arial Narrow" w:hAnsi="Arial Narrow"/>
          <w:color w:val="C00000"/>
          <w:sz w:val="16"/>
          <w:szCs w:val="16"/>
        </w:rPr>
        <w:t xml:space="preserve">in loss recognition, </w:t>
      </w:r>
      <w:r w:rsidRPr="00FE55F7">
        <w:rPr>
          <w:rFonts w:ascii="Arial Narrow" w:hAnsi="Arial Narrow"/>
          <w:b/>
          <w:color w:val="C00000"/>
          <w:sz w:val="16"/>
          <w:szCs w:val="16"/>
        </w:rPr>
        <w:t>need to write off all the DAC</w:t>
      </w:r>
      <w:r>
        <w:rPr>
          <w:rFonts w:ascii="Arial Narrow" w:hAnsi="Arial Narrow"/>
          <w:b/>
          <w:color w:val="C00000"/>
          <w:sz w:val="16"/>
          <w:szCs w:val="16"/>
        </w:rPr>
        <w:t xml:space="preserve"> in reported profit</w:t>
      </w:r>
      <w:r w:rsidRPr="00FE55F7">
        <w:rPr>
          <w:rFonts w:ascii="Arial Narrow" w:hAnsi="Arial Narrow"/>
          <w:color w:val="C00000"/>
          <w:sz w:val="16"/>
          <w:szCs w:val="16"/>
        </w:rPr>
        <w:t>.</w:t>
      </w:r>
    </w:p>
    <w:p w14:paraId="0A0393BC" w14:textId="46475B27" w:rsidR="00D65368" w:rsidRPr="003052DB" w:rsidRDefault="00D65368" w:rsidP="00C029F8">
      <w:pPr>
        <w:spacing w:line="180" w:lineRule="exact"/>
        <w:outlineLvl w:val="0"/>
        <w:rPr>
          <w:rFonts w:ascii="Arial Narrow" w:hAnsi="Arial Narrow"/>
          <w:color w:val="C00000"/>
          <w:sz w:val="16"/>
          <w:szCs w:val="16"/>
        </w:rPr>
      </w:pPr>
      <w:r>
        <w:rPr>
          <w:rFonts w:ascii="Arial Narrow" w:hAnsi="Arial Narrow"/>
          <w:color w:val="C00000"/>
          <w:sz w:val="16"/>
          <w:szCs w:val="16"/>
        </w:rPr>
        <w:t xml:space="preserve"> Profit can be from the release of capital and the interest on it.</w:t>
      </w:r>
    </w:p>
    <w:p w14:paraId="1E2B29CB" w14:textId="5F040C83" w:rsidR="007C6858" w:rsidRPr="00A138E5" w:rsidRDefault="007C6858" w:rsidP="00C029F8">
      <w:pPr>
        <w:spacing w:line="180" w:lineRule="exact"/>
        <w:outlineLvl w:val="0"/>
        <w:rPr>
          <w:rFonts w:ascii="Arial Narrow" w:hAnsi="Arial Narrow"/>
          <w:b/>
          <w:i/>
          <w:sz w:val="16"/>
          <w:szCs w:val="16"/>
        </w:rPr>
      </w:pPr>
      <w:r w:rsidRPr="00A52A7E">
        <w:rPr>
          <w:rFonts w:ascii="Arial Narrow" w:hAnsi="Arial Narrow"/>
          <w:b/>
          <w:i/>
          <w:color w:val="000000" w:themeColor="text1"/>
          <w:sz w:val="16"/>
          <w:szCs w:val="16"/>
          <w:lang w:val="en-US"/>
        </w:rPr>
        <w:t>•</w:t>
      </w:r>
      <w:r>
        <w:rPr>
          <w:rFonts w:ascii="Arial Narrow" w:hAnsi="Arial Narrow"/>
          <w:b/>
          <w:i/>
          <w:color w:val="000000" w:themeColor="text1"/>
          <w:sz w:val="16"/>
          <w:szCs w:val="16"/>
          <w:lang w:val="en-US"/>
        </w:rPr>
        <w:t xml:space="preserve"> </w:t>
      </w:r>
      <w:r w:rsidRPr="007C6858">
        <w:rPr>
          <w:rFonts w:ascii="Arial Narrow" w:hAnsi="Arial Narrow"/>
          <w:b/>
          <w:i/>
          <w:color w:val="000000" w:themeColor="text1"/>
          <w:sz w:val="16"/>
          <w:szCs w:val="16"/>
          <w:highlight w:val="green"/>
          <w:bdr w:val="single" w:sz="4" w:space="0" w:color="auto"/>
          <w:lang w:val="en-US"/>
        </w:rPr>
        <w:t xml:space="preserve">Distributable </w:t>
      </w:r>
      <w:r w:rsidRPr="00A52A7E">
        <w:rPr>
          <w:rFonts w:ascii="Arial Narrow" w:hAnsi="Arial Narrow"/>
          <w:b/>
          <w:i/>
          <w:color w:val="000000" w:themeColor="text1"/>
          <w:sz w:val="16"/>
          <w:szCs w:val="16"/>
          <w:highlight w:val="green"/>
          <w:bdr w:val="single" w:sz="4" w:space="0" w:color="auto"/>
          <w:lang w:val="en-US"/>
        </w:rPr>
        <w:t>Profit</w:t>
      </w:r>
      <w:r w:rsidRPr="00A52A7E">
        <w:rPr>
          <w:rFonts w:ascii="Arial Narrow" w:hAnsi="Arial Narrow"/>
          <w:b/>
          <w:i/>
          <w:color w:val="000000" w:themeColor="text1"/>
          <w:sz w:val="16"/>
          <w:szCs w:val="16"/>
          <w:lang w:val="en-US"/>
        </w:rPr>
        <w:t xml:space="preserve"> = </w:t>
      </w:r>
      <w:r w:rsidRPr="00A138E5">
        <w:rPr>
          <w:rFonts w:ascii="Arial Narrow" w:hAnsi="Arial Narrow"/>
          <w:b/>
          <w:i/>
          <w:color w:val="000000" w:themeColor="text1"/>
          <w:sz w:val="16"/>
          <w:szCs w:val="16"/>
          <w:lang w:val="en-US"/>
        </w:rPr>
        <w:t xml:space="preserve">Profit </w:t>
      </w:r>
      <w:r w:rsidRPr="00A52A7E">
        <w:rPr>
          <w:rFonts w:ascii="Arial Narrow" w:hAnsi="Arial Narrow"/>
          <w:b/>
          <w:i/>
          <w:color w:val="000000" w:themeColor="text1"/>
          <w:sz w:val="16"/>
          <w:szCs w:val="16"/>
          <w:lang w:val="en-US"/>
        </w:rPr>
        <w:t>+ Release of P</w:t>
      </w:r>
      <w:r>
        <w:rPr>
          <w:rFonts w:ascii="Arial Narrow" w:hAnsi="Arial Narrow"/>
          <w:b/>
          <w:i/>
          <w:color w:val="000000" w:themeColor="text1"/>
          <w:sz w:val="16"/>
          <w:szCs w:val="16"/>
          <w:lang w:val="en-US"/>
        </w:rPr>
        <w:t>CR &amp; Target Surplus</w:t>
      </w:r>
      <w:r w:rsidRPr="00A52A7E">
        <w:rPr>
          <w:rFonts w:ascii="Arial Narrow" w:hAnsi="Arial Narrow"/>
          <w:b/>
          <w:i/>
          <w:color w:val="000000" w:themeColor="text1"/>
          <w:sz w:val="16"/>
          <w:szCs w:val="16"/>
          <w:lang w:val="en-US"/>
        </w:rPr>
        <w:t xml:space="preserve"> + Interest (</w:t>
      </w:r>
      <w:r w:rsidRPr="007C6858">
        <w:rPr>
          <w:rFonts w:ascii="Arial Narrow" w:hAnsi="Arial Narrow"/>
          <w:i/>
          <w:color w:val="000000" w:themeColor="text1"/>
          <w:sz w:val="16"/>
          <w:szCs w:val="16"/>
          <w:lang w:val="en-US"/>
        </w:rPr>
        <w:t>on PCR&amp;TS</w:t>
      </w:r>
      <w:r w:rsidRPr="00A52A7E">
        <w:rPr>
          <w:rFonts w:ascii="Arial Narrow" w:hAnsi="Arial Narrow"/>
          <w:b/>
          <w:i/>
          <w:color w:val="000000" w:themeColor="text1"/>
          <w:sz w:val="16"/>
          <w:szCs w:val="16"/>
          <w:lang w:val="en-US"/>
        </w:rPr>
        <w:t>)</w:t>
      </w:r>
    </w:p>
    <w:p w14:paraId="45EDB47E" w14:textId="7EAE7F92" w:rsidR="003D40B7" w:rsidRPr="000B4D75" w:rsidRDefault="00C87068" w:rsidP="00C029F8">
      <w:pPr>
        <w:spacing w:line="180" w:lineRule="exact"/>
        <w:outlineLvl w:val="0"/>
        <w:rPr>
          <w:rFonts w:ascii="Arial Narrow" w:hAnsi="Arial Narrow"/>
          <w:sz w:val="16"/>
          <w:szCs w:val="16"/>
          <w:u w:val="single"/>
        </w:rPr>
      </w:pPr>
      <w:r w:rsidRPr="000B4D75">
        <w:rPr>
          <w:rFonts w:ascii="Arial Narrow" w:hAnsi="Arial Narrow"/>
          <w:b/>
          <w:sz w:val="16"/>
          <w:szCs w:val="16"/>
          <w:u w:val="single"/>
        </w:rPr>
        <w:t>21.5.6 Assumption Changes</w:t>
      </w:r>
      <w:r w:rsidRPr="000B4D75">
        <w:rPr>
          <w:rFonts w:ascii="Arial Narrow" w:hAnsi="Arial Narrow"/>
          <w:sz w:val="16"/>
          <w:szCs w:val="16"/>
          <w:u w:val="single"/>
        </w:rPr>
        <w:t xml:space="preserve"> </w:t>
      </w:r>
      <w:r w:rsidRPr="000B4D75">
        <w:rPr>
          <w:rFonts w:ascii="Arial Narrow" w:hAnsi="Arial Narrow"/>
          <w:sz w:val="16"/>
          <w:szCs w:val="16"/>
          <w:u w:val="single"/>
        </w:rPr>
        <w:sym w:font="Wingdings" w:char="F0E8"/>
      </w:r>
      <w:r w:rsidRPr="000B4D75">
        <w:rPr>
          <w:rFonts w:ascii="Arial Narrow" w:hAnsi="Arial Narrow"/>
          <w:sz w:val="16"/>
          <w:szCs w:val="16"/>
          <w:u w:val="single"/>
        </w:rPr>
        <w:t xml:space="preserve"> PL should </w:t>
      </w:r>
      <w:r w:rsidR="00B126C0" w:rsidRPr="000B4D75">
        <w:rPr>
          <w:rFonts w:ascii="Arial Narrow" w:hAnsi="Arial Narrow"/>
          <w:sz w:val="16"/>
          <w:szCs w:val="16"/>
          <w:u w:val="single"/>
        </w:rPr>
        <w:t>not</w:t>
      </w:r>
      <w:r w:rsidRPr="000B4D75">
        <w:rPr>
          <w:rFonts w:ascii="Arial Narrow" w:hAnsi="Arial Narrow"/>
          <w:sz w:val="16"/>
          <w:szCs w:val="16"/>
          <w:u w:val="single"/>
        </w:rPr>
        <w:t xml:space="preserve"> be changed</w:t>
      </w:r>
      <w:r w:rsidR="00B126C0" w:rsidRPr="000B4D75">
        <w:rPr>
          <w:rFonts w:ascii="Arial Narrow" w:hAnsi="Arial Narrow"/>
          <w:sz w:val="16"/>
          <w:szCs w:val="16"/>
          <w:u w:val="single"/>
        </w:rPr>
        <w:t xml:space="preserve"> unless discount rate changes</w:t>
      </w:r>
      <w:r w:rsidR="000B4D75">
        <w:rPr>
          <w:rFonts w:ascii="Arial Narrow" w:hAnsi="Arial Narrow"/>
          <w:sz w:val="16"/>
          <w:szCs w:val="16"/>
          <w:u w:val="single"/>
        </w:rPr>
        <w:t xml:space="preserve">  </w:t>
      </w:r>
    </w:p>
    <w:p w14:paraId="4B3227DB" w14:textId="7A56059A" w:rsidR="003D40B7" w:rsidRPr="00677FB4" w:rsidRDefault="009022D6"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Pr="009022D6">
        <w:rPr>
          <w:rFonts w:ascii="Arial Narrow" w:hAnsi="Arial Narrow"/>
          <w:sz w:val="16"/>
          <w:szCs w:val="16"/>
        </w:rPr>
        <w:t xml:space="preserve">In order for the policy liability to be kept constant when assumptions are changed, </w:t>
      </w:r>
      <w:r w:rsidRPr="00BA0ADC">
        <w:rPr>
          <w:rFonts w:ascii="Arial Narrow" w:hAnsi="Arial Narrow"/>
          <w:color w:val="C00000"/>
          <w:sz w:val="16"/>
          <w:szCs w:val="16"/>
        </w:rPr>
        <w:t>the value of future profits and bonuses must be adjusted</w:t>
      </w:r>
      <w:r w:rsidRPr="009022D6">
        <w:rPr>
          <w:rFonts w:ascii="Arial Narrow" w:hAnsi="Arial Narrow"/>
          <w:sz w:val="16"/>
          <w:szCs w:val="16"/>
        </w:rPr>
        <w:t>. This is achieved by recalculating the profit margins.</w:t>
      </w:r>
    </w:p>
    <w:p w14:paraId="17A324BC" w14:textId="261DA4D9" w:rsidR="006E66F8" w:rsidRDefault="006E66F8" w:rsidP="00C029F8">
      <w:pPr>
        <w:spacing w:line="180" w:lineRule="exact"/>
        <w:outlineLvl w:val="0"/>
        <w:rPr>
          <w:rFonts w:ascii="Arial Narrow" w:hAnsi="Arial Narrow"/>
          <w:b/>
          <w:i/>
          <w:sz w:val="16"/>
          <w:szCs w:val="16"/>
        </w:rPr>
      </w:pPr>
      <w:r>
        <w:rPr>
          <w:rFonts w:ascii="Arial Narrow" w:hAnsi="Arial Narrow"/>
          <w:b/>
          <w:i/>
          <w:sz w:val="16"/>
          <w:szCs w:val="16"/>
        </w:rPr>
        <w:t xml:space="preserve">Steps for </w:t>
      </w:r>
      <w:r w:rsidRPr="006E66F8">
        <w:rPr>
          <w:rFonts w:ascii="Arial Narrow" w:hAnsi="Arial Narrow"/>
          <w:b/>
          <w:i/>
          <w:sz w:val="16"/>
          <w:szCs w:val="16"/>
        </w:rPr>
        <w:t>recalculating the profit</w:t>
      </w:r>
      <w:r w:rsidRPr="006E66F8">
        <w:t xml:space="preserve"> </w:t>
      </w:r>
      <w:r w:rsidRPr="006E66F8">
        <w:rPr>
          <w:rFonts w:ascii="Arial Narrow" w:hAnsi="Arial Narrow"/>
          <w:b/>
          <w:i/>
          <w:sz w:val="16"/>
          <w:szCs w:val="16"/>
        </w:rPr>
        <w:t>margins</w:t>
      </w:r>
    </w:p>
    <w:p w14:paraId="202C07B5" w14:textId="5287F058" w:rsidR="00272BA3" w:rsidRDefault="006E66F8" w:rsidP="00C029F8">
      <w:pPr>
        <w:spacing w:line="180" w:lineRule="exact"/>
        <w:outlineLvl w:val="0"/>
        <w:rPr>
          <w:rFonts w:ascii="Arial Narrow" w:hAnsi="Arial Narrow"/>
          <w:i/>
          <w:sz w:val="16"/>
          <w:szCs w:val="16"/>
        </w:rPr>
      </w:pPr>
      <w:r w:rsidRPr="006E66F8">
        <w:rPr>
          <w:rFonts w:ascii="Arial Narrow" w:hAnsi="Arial Narrow"/>
          <w:i/>
          <w:sz w:val="16"/>
          <w:szCs w:val="16"/>
        </w:rPr>
        <w:t>1)</w:t>
      </w:r>
      <w:r w:rsidR="00272BA3">
        <w:rPr>
          <w:rFonts w:ascii="Arial Narrow" w:hAnsi="Arial Narrow"/>
          <w:i/>
          <w:sz w:val="16"/>
          <w:szCs w:val="16"/>
        </w:rPr>
        <w:t xml:space="preserve"> PL = old BEL + old </w:t>
      </w:r>
      <w:r w:rsidR="00272BA3" w:rsidRPr="00272BA3">
        <w:rPr>
          <w:rFonts w:ascii="Arial Narrow" w:hAnsi="Arial Narrow"/>
          <w:i/>
          <w:sz w:val="16"/>
          <w:szCs w:val="16"/>
        </w:rPr>
        <w:t>PV of future profits and bonuses</w:t>
      </w:r>
      <w:r w:rsidR="00272BA3">
        <w:rPr>
          <w:rFonts w:ascii="Arial Narrow" w:hAnsi="Arial Narrow"/>
          <w:i/>
          <w:sz w:val="16"/>
          <w:szCs w:val="16"/>
        </w:rPr>
        <w:t xml:space="preserve">, both using </w:t>
      </w:r>
      <w:r w:rsidR="00272BA3" w:rsidRPr="00272BA3">
        <w:rPr>
          <w:rFonts w:ascii="Arial Narrow" w:hAnsi="Arial Narrow"/>
          <w:i/>
          <w:color w:val="FF0000"/>
          <w:sz w:val="16"/>
          <w:szCs w:val="16"/>
        </w:rPr>
        <w:t xml:space="preserve">new </w:t>
      </w:r>
      <w:r w:rsidR="00272BA3">
        <w:rPr>
          <w:rFonts w:ascii="Arial Narrow" w:hAnsi="Arial Narrow"/>
          <w:i/>
          <w:sz w:val="16"/>
          <w:szCs w:val="16"/>
        </w:rPr>
        <w:t>discount rate</w:t>
      </w:r>
    </w:p>
    <w:p w14:paraId="5A49E3E9" w14:textId="7E471CDA" w:rsidR="006E66F8" w:rsidRDefault="00272BA3" w:rsidP="00C029F8">
      <w:pPr>
        <w:spacing w:line="180" w:lineRule="exact"/>
        <w:outlineLvl w:val="0"/>
        <w:rPr>
          <w:rFonts w:ascii="Arial Narrow" w:hAnsi="Arial Narrow"/>
          <w:i/>
          <w:sz w:val="16"/>
          <w:szCs w:val="16"/>
        </w:rPr>
      </w:pPr>
      <w:r>
        <w:rPr>
          <w:rFonts w:ascii="Arial Narrow" w:hAnsi="Arial Narrow"/>
          <w:i/>
          <w:sz w:val="16"/>
          <w:szCs w:val="16"/>
        </w:rPr>
        <w:t>2)</w:t>
      </w:r>
      <w:r w:rsidR="006E66F8">
        <w:rPr>
          <w:rFonts w:ascii="Arial Narrow" w:hAnsi="Arial Narrow"/>
          <w:i/>
          <w:sz w:val="16"/>
          <w:szCs w:val="16"/>
        </w:rPr>
        <w:t xml:space="preserve"> Calculate the new NCF and BEL based on the new </w:t>
      </w:r>
      <w:r w:rsidR="00DF2CCB">
        <w:rPr>
          <w:rFonts w:ascii="Arial Narrow" w:hAnsi="Arial Narrow"/>
          <w:i/>
          <w:sz w:val="16"/>
          <w:szCs w:val="16"/>
        </w:rPr>
        <w:t xml:space="preserve">BE </w:t>
      </w:r>
      <w:r w:rsidRPr="00272BA3">
        <w:rPr>
          <w:rFonts w:ascii="Arial Narrow" w:hAnsi="Arial Narrow"/>
          <w:i/>
          <w:color w:val="FF0000"/>
          <w:sz w:val="16"/>
          <w:szCs w:val="16"/>
        </w:rPr>
        <w:t xml:space="preserve">&amp; economic </w:t>
      </w:r>
      <w:r w:rsidR="006E66F8">
        <w:rPr>
          <w:rFonts w:ascii="Arial Narrow" w:hAnsi="Arial Narrow"/>
          <w:i/>
          <w:sz w:val="16"/>
          <w:szCs w:val="16"/>
        </w:rPr>
        <w:t>assumptions</w:t>
      </w:r>
    </w:p>
    <w:p w14:paraId="73512624" w14:textId="49C76A8C" w:rsidR="006E66F8" w:rsidRDefault="00272BA3" w:rsidP="00C029F8">
      <w:pPr>
        <w:spacing w:line="180" w:lineRule="exact"/>
        <w:outlineLvl w:val="0"/>
        <w:rPr>
          <w:rFonts w:ascii="Arial Narrow" w:hAnsi="Arial Narrow"/>
          <w:i/>
          <w:sz w:val="16"/>
          <w:szCs w:val="16"/>
        </w:rPr>
      </w:pPr>
      <w:r>
        <w:rPr>
          <w:rFonts w:ascii="Arial Narrow" w:hAnsi="Arial Narrow"/>
          <w:i/>
          <w:sz w:val="16"/>
          <w:szCs w:val="16"/>
        </w:rPr>
        <w:t>3</w:t>
      </w:r>
      <w:r w:rsidR="006E66F8">
        <w:rPr>
          <w:rFonts w:ascii="Arial Narrow" w:hAnsi="Arial Narrow"/>
          <w:i/>
          <w:sz w:val="16"/>
          <w:szCs w:val="16"/>
        </w:rPr>
        <w:t xml:space="preserve">) Calculate the new </w:t>
      </w:r>
      <w:r w:rsidR="00DF2CCB">
        <w:rPr>
          <w:rFonts w:ascii="Arial Narrow" w:hAnsi="Arial Narrow"/>
          <w:i/>
          <w:sz w:val="16"/>
          <w:szCs w:val="16"/>
        </w:rPr>
        <w:t>PV</w:t>
      </w:r>
      <w:r w:rsidR="006E66F8" w:rsidRPr="006E66F8">
        <w:rPr>
          <w:rFonts w:ascii="Arial Narrow" w:hAnsi="Arial Narrow"/>
          <w:i/>
          <w:sz w:val="16"/>
          <w:szCs w:val="16"/>
        </w:rPr>
        <w:t xml:space="preserve"> of future profits and bonuses</w:t>
      </w:r>
      <w:r w:rsidR="006E66F8">
        <w:rPr>
          <w:rFonts w:ascii="Arial Narrow" w:hAnsi="Arial Narrow"/>
          <w:i/>
          <w:sz w:val="16"/>
          <w:szCs w:val="16"/>
        </w:rPr>
        <w:t xml:space="preserve"> = PL – new BEL as PL should remain unchanged.</w:t>
      </w:r>
    </w:p>
    <w:p w14:paraId="547AB480" w14:textId="3A5EAFF3" w:rsidR="006E66F8" w:rsidRPr="006E66F8" w:rsidRDefault="00272BA3" w:rsidP="00C029F8">
      <w:pPr>
        <w:spacing w:line="180" w:lineRule="exact"/>
        <w:outlineLvl w:val="0"/>
        <w:rPr>
          <w:rFonts w:ascii="Arial Narrow" w:hAnsi="Arial Narrow"/>
          <w:i/>
          <w:sz w:val="16"/>
          <w:szCs w:val="16"/>
        </w:rPr>
      </w:pPr>
      <w:r>
        <w:rPr>
          <w:rFonts w:ascii="Arial Narrow" w:hAnsi="Arial Narrow"/>
          <w:i/>
          <w:sz w:val="16"/>
          <w:szCs w:val="16"/>
        </w:rPr>
        <w:t>4</w:t>
      </w:r>
      <w:r w:rsidR="006E66F8">
        <w:rPr>
          <w:rFonts w:ascii="Arial Narrow" w:hAnsi="Arial Narrow"/>
          <w:i/>
          <w:sz w:val="16"/>
          <w:szCs w:val="16"/>
        </w:rPr>
        <w:t xml:space="preserve">) Calculate the new profit margin = new </w:t>
      </w:r>
      <w:r w:rsidR="006E66F8" w:rsidRPr="006E66F8">
        <w:rPr>
          <w:rFonts w:ascii="Arial Narrow" w:hAnsi="Arial Narrow"/>
          <w:i/>
          <w:sz w:val="16"/>
          <w:szCs w:val="16"/>
        </w:rPr>
        <w:t xml:space="preserve">PV S/h profits </w:t>
      </w:r>
      <w:r w:rsidR="006E66F8">
        <w:rPr>
          <w:rFonts w:ascii="Arial Narrow" w:hAnsi="Arial Narrow"/>
          <w:i/>
          <w:sz w:val="16"/>
          <w:szCs w:val="16"/>
        </w:rPr>
        <w:t xml:space="preserve">and bonuses / (new) </w:t>
      </w:r>
      <w:r w:rsidR="006E66F8" w:rsidRPr="006E66F8">
        <w:rPr>
          <w:rFonts w:ascii="Arial Narrow" w:hAnsi="Arial Narrow"/>
          <w:i/>
          <w:sz w:val="16"/>
          <w:szCs w:val="16"/>
        </w:rPr>
        <w:t>PV Carrier</w:t>
      </w:r>
    </w:p>
    <w:p w14:paraId="5BC6B07F" w14:textId="68C5036E" w:rsidR="001C795A" w:rsidRPr="001C795A" w:rsidRDefault="001C795A" w:rsidP="00C029F8">
      <w:pPr>
        <w:spacing w:line="180" w:lineRule="exact"/>
        <w:outlineLvl w:val="0"/>
        <w:rPr>
          <w:rFonts w:ascii="Arial Narrow" w:hAnsi="Arial Narrow"/>
          <w:b/>
          <w:i/>
          <w:sz w:val="16"/>
          <w:szCs w:val="16"/>
        </w:rPr>
      </w:pPr>
      <w:r w:rsidRPr="001C795A">
        <w:rPr>
          <w:rFonts w:ascii="Arial Narrow" w:hAnsi="Arial Narrow"/>
          <w:b/>
          <w:i/>
          <w:sz w:val="16"/>
          <w:szCs w:val="16"/>
        </w:rPr>
        <w:t>Exceptions</w:t>
      </w:r>
    </w:p>
    <w:p w14:paraId="5E2FCD7B" w14:textId="706DE4B5" w:rsidR="003D40B7" w:rsidRPr="001C795A" w:rsidRDefault="009022D6" w:rsidP="003722F8">
      <w:pPr>
        <w:pStyle w:val="ListParagraph"/>
        <w:numPr>
          <w:ilvl w:val="0"/>
          <w:numId w:val="4"/>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An exception is made for market-related changes to the discount rate and other economic assumptions such as inflation rates. Policy liabilities must change to reflect changes to discount rates.</w:t>
      </w:r>
    </w:p>
    <w:p w14:paraId="6AEAC81D" w14:textId="35224E30" w:rsidR="003D40B7" w:rsidRPr="001C795A" w:rsidRDefault="009022D6" w:rsidP="003722F8">
      <w:pPr>
        <w:pStyle w:val="ListParagraph"/>
        <w:numPr>
          <w:ilvl w:val="0"/>
          <w:numId w:val="4"/>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 xml:space="preserve">There is also an exception for policies that are already in loss-recognition. </w:t>
      </w:r>
      <w:r w:rsidRPr="001C795A">
        <w:rPr>
          <w:rFonts w:ascii="Arial Narrow" w:hAnsi="Arial Narrow"/>
          <w:i/>
          <w:color w:val="C00000"/>
          <w:sz w:val="16"/>
          <w:szCs w:val="16"/>
        </w:rPr>
        <w:t>If a policy has recognised losses, the value of future shareholder profits included in the policy liability is zero</w:t>
      </w:r>
      <w:r w:rsidRPr="001C795A">
        <w:rPr>
          <w:rFonts w:ascii="Arial Narrow" w:hAnsi="Arial Narrow"/>
          <w:i/>
          <w:sz w:val="16"/>
          <w:szCs w:val="16"/>
        </w:rPr>
        <w:t>.</w:t>
      </w:r>
    </w:p>
    <w:p w14:paraId="4C0BF7F8" w14:textId="64977C1F" w:rsidR="003D40B7" w:rsidRPr="001C795A" w:rsidRDefault="001C795A" w:rsidP="003722F8">
      <w:pPr>
        <w:pStyle w:val="ListParagraph"/>
        <w:numPr>
          <w:ilvl w:val="0"/>
          <w:numId w:val="4"/>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It is acceptable for changes to assumptions affecting incurred but not reported claims (IBNR reserves) and disability claims in course of payment (CICP or DLR reserves) to result in an immediate change to the policy liabilities. The rationale for allowing these assumption changes to affect policy liabilities is that the profit margins for these policies were released at the time that claims were incurred (or if premiums are the profit carrier, when premiums were paid).</w:t>
      </w:r>
    </w:p>
    <w:p w14:paraId="0234D378" w14:textId="6AF7501F" w:rsidR="003D40B7" w:rsidRPr="00936F6F" w:rsidRDefault="00D666BC"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21.6 Discount Rates</w:t>
      </w:r>
    </w:p>
    <w:p w14:paraId="416C68DB" w14:textId="0B5A76BF" w:rsidR="00BA0ADC" w:rsidRDefault="00507A54"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A54">
        <w:rPr>
          <w:rFonts w:ascii="Arial Narrow" w:hAnsi="Arial Narrow"/>
          <w:sz w:val="16"/>
          <w:szCs w:val="16"/>
          <w:u w:val="single"/>
        </w:rPr>
        <w:t>If the policy benefits depend on the performance of the assets</w:t>
      </w:r>
      <w:r w:rsidRPr="00507A54">
        <w:rPr>
          <w:rFonts w:ascii="Arial Narrow" w:hAnsi="Arial Narrow"/>
          <w:sz w:val="16"/>
          <w:szCs w:val="16"/>
        </w:rPr>
        <w:t xml:space="preserve"> (e.g. participating business and discretionary non-participating business), </w:t>
      </w:r>
      <w:r w:rsidRPr="00507A54">
        <w:rPr>
          <w:rFonts w:ascii="Arial Narrow" w:hAnsi="Arial Narrow"/>
          <w:color w:val="C00000"/>
          <w:sz w:val="16"/>
          <w:szCs w:val="16"/>
        </w:rPr>
        <w:t>the discount rate must reflect the expected investment returns</w:t>
      </w:r>
      <w:r w:rsidRPr="00507A54">
        <w:rPr>
          <w:rFonts w:ascii="Arial Narrow" w:hAnsi="Arial Narrow"/>
          <w:sz w:val="16"/>
          <w:szCs w:val="16"/>
        </w:rPr>
        <w:t>. This allows profit to emerge i</w:t>
      </w:r>
      <w:r>
        <w:rPr>
          <w:rFonts w:ascii="Arial Narrow" w:hAnsi="Arial Narrow"/>
          <w:sz w:val="16"/>
          <w:szCs w:val="16"/>
        </w:rPr>
        <w:t xml:space="preserve">n line with investment returns. </w:t>
      </w:r>
      <w:r w:rsidRPr="00507A54">
        <w:rPr>
          <w:rFonts w:ascii="Arial Narrow" w:hAnsi="Arial Narrow"/>
          <w:sz w:val="16"/>
          <w:szCs w:val="16"/>
        </w:rPr>
        <w:t>The policy liability cannot be less than if it was calculated using a risk-free discount rate.</w:t>
      </w:r>
    </w:p>
    <w:p w14:paraId="76D0E912" w14:textId="5B27C16F" w:rsidR="00507A54" w:rsidRDefault="00507A54"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A54">
        <w:rPr>
          <w:rFonts w:ascii="Arial Narrow" w:hAnsi="Arial Narrow"/>
          <w:sz w:val="16"/>
          <w:szCs w:val="16"/>
          <w:u w:val="single"/>
        </w:rPr>
        <w:t>For policies, whose benefits do not depend on investment performance</w:t>
      </w:r>
      <w:r w:rsidRPr="00507A54">
        <w:rPr>
          <w:rFonts w:ascii="Arial Narrow" w:hAnsi="Arial Narrow"/>
          <w:sz w:val="16"/>
          <w:szCs w:val="16"/>
        </w:rPr>
        <w:t xml:space="preserve">, </w:t>
      </w:r>
      <w:r w:rsidRPr="00507A54">
        <w:rPr>
          <w:rFonts w:ascii="Arial Narrow" w:hAnsi="Arial Narrow"/>
          <w:color w:val="C00000"/>
          <w:sz w:val="16"/>
          <w:szCs w:val="16"/>
        </w:rPr>
        <w:t>the discount rate must be a risk-free rate</w:t>
      </w:r>
      <w:r w:rsidRPr="00507A54">
        <w:rPr>
          <w:rFonts w:ascii="Arial Narrow" w:hAnsi="Arial Narrow"/>
          <w:sz w:val="16"/>
          <w:szCs w:val="16"/>
        </w:rPr>
        <w:t xml:space="preserve">. The risk-free discount rate measures the time value of money. Use of a risk-free rate, rather than an expected investment return, </w:t>
      </w:r>
      <w:r w:rsidRPr="00507A54">
        <w:rPr>
          <w:rFonts w:ascii="Arial Narrow" w:hAnsi="Arial Narrow"/>
          <w:color w:val="C00000"/>
          <w:sz w:val="16"/>
          <w:szCs w:val="16"/>
        </w:rPr>
        <w:t>ensures that the value of the liabilities is independent of the assets held</w:t>
      </w:r>
      <w:r w:rsidRPr="00507A54">
        <w:rPr>
          <w:rFonts w:ascii="Arial Narrow" w:hAnsi="Arial Narrow"/>
          <w:sz w:val="16"/>
          <w:szCs w:val="16"/>
        </w:rPr>
        <w:t>.</w:t>
      </w:r>
    </w:p>
    <w:p w14:paraId="76FF68AE" w14:textId="2FB032EA" w:rsidR="00BA0ADC" w:rsidRPr="000B4D75" w:rsidRDefault="007C2D8F" w:rsidP="00C029F8">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21.6.1 Related Product Groups</w:t>
      </w:r>
      <w:r w:rsidR="000B4D75" w:rsidRPr="000B4D75">
        <w:rPr>
          <w:rFonts w:ascii="Arial Narrow" w:hAnsi="Arial Narrow"/>
          <w:sz w:val="16"/>
          <w:szCs w:val="16"/>
          <w:u w:val="single"/>
        </w:rPr>
        <w:t xml:space="preserve">                                                          </w:t>
      </w:r>
    </w:p>
    <w:p w14:paraId="5532B2E8" w14:textId="77777777" w:rsidR="007C2D8F" w:rsidRDefault="007C2D8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C2D8F">
        <w:rPr>
          <w:rFonts w:ascii="Arial Narrow" w:hAnsi="Arial Narrow"/>
          <w:sz w:val="16"/>
          <w:szCs w:val="16"/>
        </w:rPr>
        <w:t xml:space="preserve">LPS 340 allows profit margins to be calculated at “related product group” level. </w:t>
      </w:r>
    </w:p>
    <w:p w14:paraId="3F5FD438" w14:textId="43864AC3" w:rsidR="00BA0ADC" w:rsidRPr="007C2D8F" w:rsidRDefault="007C2D8F" w:rsidP="00C029F8">
      <w:pPr>
        <w:spacing w:line="180" w:lineRule="exact"/>
        <w:outlineLvl w:val="0"/>
        <w:rPr>
          <w:rFonts w:ascii="Arial Narrow" w:hAnsi="Arial Narrow"/>
          <w:b/>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E95A46" w:rsidRPr="00E95A46">
        <w:rPr>
          <w:rFonts w:ascii="Arial Narrow" w:hAnsi="Arial Narrow"/>
          <w:b/>
          <w:color w:val="C00000"/>
          <w:sz w:val="16"/>
          <w:szCs w:val="16"/>
          <w:bdr w:val="single" w:sz="4" w:space="0" w:color="auto"/>
        </w:rPr>
        <w:t>RPG</w:t>
      </w:r>
      <w:r w:rsidRPr="00E95A46">
        <w:rPr>
          <w:rFonts w:ascii="Arial Narrow" w:hAnsi="Arial Narrow"/>
          <w:b/>
          <w:color w:val="C00000"/>
          <w:sz w:val="16"/>
          <w:szCs w:val="16"/>
        </w:rPr>
        <w:t xml:space="preserve"> </w:t>
      </w:r>
      <w:r w:rsidRPr="00E95A46">
        <w:rPr>
          <w:rFonts w:ascii="Arial Narrow" w:hAnsi="Arial Narrow"/>
          <w:sz w:val="16"/>
          <w:szCs w:val="16"/>
        </w:rPr>
        <w:t>is a group of products with</w:t>
      </w:r>
      <w:r w:rsidRPr="007C2D8F">
        <w:rPr>
          <w:rFonts w:ascii="Arial Narrow" w:hAnsi="Arial Narrow"/>
          <w:b/>
          <w:sz w:val="16"/>
          <w:szCs w:val="16"/>
        </w:rPr>
        <w:t xml:space="preserve"> </w:t>
      </w:r>
      <w:r w:rsidRPr="00E95A46">
        <w:rPr>
          <w:rFonts w:ascii="Arial Narrow" w:hAnsi="Arial Narrow"/>
          <w:b/>
          <w:color w:val="C00000"/>
          <w:sz w:val="16"/>
          <w:szCs w:val="16"/>
        </w:rPr>
        <w:t xml:space="preserve">similar benefit characteristics </w:t>
      </w:r>
      <w:r w:rsidRPr="00E95A46">
        <w:rPr>
          <w:rFonts w:ascii="Arial Narrow" w:hAnsi="Arial Narrow"/>
          <w:sz w:val="16"/>
          <w:szCs w:val="16"/>
        </w:rPr>
        <w:t>and</w:t>
      </w:r>
      <w:r w:rsidRPr="007C2D8F">
        <w:rPr>
          <w:rFonts w:ascii="Arial Narrow" w:hAnsi="Arial Narrow"/>
          <w:b/>
          <w:sz w:val="16"/>
          <w:szCs w:val="16"/>
        </w:rPr>
        <w:t xml:space="preserve"> </w:t>
      </w:r>
      <w:r w:rsidRPr="00E95A46">
        <w:rPr>
          <w:rFonts w:ascii="Arial Narrow" w:hAnsi="Arial Narrow"/>
          <w:b/>
          <w:color w:val="C00000"/>
          <w:sz w:val="16"/>
          <w:szCs w:val="16"/>
        </w:rPr>
        <w:t>pricing structures</w:t>
      </w:r>
      <w:r w:rsidRPr="007C2D8F">
        <w:rPr>
          <w:rFonts w:ascii="Arial Narrow" w:hAnsi="Arial Narrow"/>
          <w:b/>
          <w:sz w:val="16"/>
          <w:szCs w:val="16"/>
        </w:rPr>
        <w:t>.</w:t>
      </w:r>
    </w:p>
    <w:p w14:paraId="5A5D4FAB" w14:textId="466C8B9A" w:rsidR="00BA0ADC" w:rsidRDefault="00E95A46"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sidR="003C2C6F">
        <w:rPr>
          <w:rFonts w:ascii="Arial Narrow" w:hAnsi="Arial Narrow"/>
          <w:color w:val="000000" w:themeColor="text1"/>
          <w:sz w:val="16"/>
          <w:szCs w:val="16"/>
          <w:lang w:val="en-US"/>
        </w:rPr>
        <w:t xml:space="preserve"> </w:t>
      </w:r>
      <w:r w:rsidRPr="00E95A46">
        <w:rPr>
          <w:rFonts w:ascii="Arial Narrow" w:hAnsi="Arial Narrow"/>
          <w:sz w:val="16"/>
          <w:szCs w:val="16"/>
        </w:rPr>
        <w:t xml:space="preserve">Records of cumulative capitalised losses must be kept for each </w:t>
      </w:r>
      <w:r>
        <w:rPr>
          <w:rFonts w:ascii="Arial Narrow" w:hAnsi="Arial Narrow"/>
          <w:sz w:val="16"/>
          <w:szCs w:val="16"/>
        </w:rPr>
        <w:t>RPG</w:t>
      </w:r>
      <w:r w:rsidRPr="00E95A46">
        <w:rPr>
          <w:rFonts w:ascii="Arial Narrow" w:hAnsi="Arial Narrow"/>
          <w:sz w:val="16"/>
          <w:szCs w:val="16"/>
        </w:rPr>
        <w:t>. Sales of profitable new business can reduce existing cumulative capitalised losses.</w:t>
      </w:r>
    </w:p>
    <w:p w14:paraId="5FDE776E" w14:textId="683A2C8D" w:rsidR="003C2C6F" w:rsidRPr="000B4D75" w:rsidRDefault="003C2C6F" w:rsidP="003C2C6F">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21.6.2. Accumulation Methods</w:t>
      </w:r>
      <w:r w:rsidR="000B4D75" w:rsidRPr="000B4D75">
        <w:rPr>
          <w:rFonts w:ascii="Arial Narrow" w:hAnsi="Arial Narrow"/>
          <w:sz w:val="16"/>
          <w:szCs w:val="16"/>
          <w:u w:val="single"/>
        </w:rPr>
        <w:t xml:space="preserve">                                                          </w:t>
      </w:r>
    </w:p>
    <w:p w14:paraId="48C63F78" w14:textId="6D608C1D" w:rsidR="00BA0ADC" w:rsidRDefault="003C2C6F" w:rsidP="003C2C6F">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2C6F">
        <w:rPr>
          <w:rFonts w:ascii="Arial Narrow" w:hAnsi="Arial Narrow"/>
          <w:sz w:val="16"/>
          <w:szCs w:val="16"/>
        </w:rPr>
        <w:t xml:space="preserve">LPS 340 allows life companies to use a simpler method for calculating policy liabilities </w:t>
      </w:r>
      <w:r w:rsidRPr="00194904">
        <w:rPr>
          <w:rFonts w:ascii="Arial Narrow" w:hAnsi="Arial Narrow"/>
          <w:color w:val="C00000"/>
          <w:sz w:val="16"/>
          <w:szCs w:val="16"/>
        </w:rPr>
        <w:t xml:space="preserve">if the results will not be materially different </w:t>
      </w:r>
      <w:r>
        <w:rPr>
          <w:rFonts w:ascii="Arial Narrow" w:hAnsi="Arial Narrow"/>
          <w:sz w:val="16"/>
          <w:szCs w:val="16"/>
        </w:rPr>
        <w:t>from those obtained under the projection method.</w:t>
      </w:r>
    </w:p>
    <w:p w14:paraId="65AFBB2B" w14:textId="683A77D1" w:rsidR="00CF0846" w:rsidRDefault="00CF0846" w:rsidP="00CF0846">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F0846">
        <w:rPr>
          <w:rFonts w:ascii="Arial Narrow" w:hAnsi="Arial Narrow"/>
          <w:sz w:val="16"/>
          <w:szCs w:val="16"/>
        </w:rPr>
        <w:t>LPS 340 does not specify in detail how an accumulation method should work.</w:t>
      </w:r>
    </w:p>
    <w:p w14:paraId="787DAB18" w14:textId="1F73AB0D" w:rsidR="00BA0ADC" w:rsidRDefault="003C2C6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2C6F">
        <w:rPr>
          <w:rFonts w:ascii="Arial Narrow" w:hAnsi="Arial Narrow"/>
          <w:sz w:val="16"/>
          <w:szCs w:val="16"/>
        </w:rPr>
        <w:t xml:space="preserve">The accumulation method </w:t>
      </w:r>
      <w:r w:rsidRPr="003C2C6F">
        <w:rPr>
          <w:rFonts w:ascii="Arial Narrow" w:hAnsi="Arial Narrow"/>
          <w:color w:val="C00000"/>
          <w:sz w:val="16"/>
          <w:szCs w:val="16"/>
        </w:rPr>
        <w:t>is commonly used for valuing the policy liabilities for group risk</w:t>
      </w:r>
      <w:r w:rsidRPr="003C2C6F">
        <w:rPr>
          <w:rFonts w:ascii="Arial Narrow" w:hAnsi="Arial Narrow"/>
          <w:sz w:val="16"/>
          <w:szCs w:val="16"/>
        </w:rPr>
        <w:t xml:space="preserve">. This business is typically </w:t>
      </w:r>
      <w:r w:rsidRPr="00194904">
        <w:rPr>
          <w:rFonts w:ascii="Arial Narrow" w:hAnsi="Arial Narrow"/>
          <w:color w:val="C00000"/>
          <w:sz w:val="16"/>
          <w:szCs w:val="16"/>
        </w:rPr>
        <w:t>short-term with low acquisition costs</w:t>
      </w:r>
      <w:r w:rsidRPr="003C2C6F">
        <w:rPr>
          <w:rFonts w:ascii="Arial Narrow" w:hAnsi="Arial Narrow"/>
          <w:sz w:val="16"/>
          <w:szCs w:val="16"/>
        </w:rPr>
        <w:t>, in contrast to individual risk business, which is typically long-term with high acquisition costs.</w:t>
      </w:r>
    </w:p>
    <w:p w14:paraId="61F11CD3" w14:textId="6C5BCA94" w:rsidR="00687F11" w:rsidRPr="00687F11" w:rsidRDefault="00687F11" w:rsidP="00687F11">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73B02">
        <w:rPr>
          <w:rFonts w:ascii="Arial Narrow" w:hAnsi="Arial Narrow"/>
          <w:color w:val="C00000"/>
          <w:sz w:val="16"/>
          <w:szCs w:val="16"/>
          <w:u w:val="single"/>
          <w:lang w:val="en-US"/>
        </w:rPr>
        <w:t>For group risk business</w:t>
      </w:r>
      <w:r>
        <w:rPr>
          <w:rFonts w:ascii="Arial Narrow" w:hAnsi="Arial Narrow"/>
          <w:sz w:val="16"/>
          <w:szCs w:val="16"/>
          <w:lang w:val="en-US"/>
        </w:rPr>
        <w:t>,</w:t>
      </w:r>
      <w:r w:rsidRPr="00687F11">
        <w:rPr>
          <w:rFonts w:ascii="Arial Narrow" w:hAnsi="Arial Narrow"/>
          <w:sz w:val="16"/>
          <w:szCs w:val="16"/>
          <w:lang w:val="en-US"/>
        </w:rPr>
        <w:t xml:space="preserve"> the policy liabilities determined under an accumulation method must have the following components in order to give similar results to the projection method:</w:t>
      </w:r>
    </w:p>
    <w:p w14:paraId="79EBB546" w14:textId="1C4521DF" w:rsidR="00687F11" w:rsidRPr="00687F11" w:rsidRDefault="00687F11" w:rsidP="003722F8">
      <w:pPr>
        <w:pStyle w:val="ListParagraph"/>
        <w:numPr>
          <w:ilvl w:val="0"/>
          <w:numId w:val="3"/>
        </w:numPr>
        <w:spacing w:line="180" w:lineRule="exact"/>
        <w:ind w:left="180" w:firstLineChars="0" w:hanging="180"/>
        <w:outlineLvl w:val="0"/>
        <w:rPr>
          <w:rFonts w:ascii="Arial Narrow" w:hAnsi="Arial Narrow"/>
          <w:sz w:val="16"/>
          <w:szCs w:val="16"/>
        </w:rPr>
      </w:pPr>
      <w:r w:rsidRPr="00390657">
        <w:rPr>
          <w:rFonts w:ascii="Arial Narrow" w:hAnsi="Arial Narrow"/>
          <w:b/>
          <w:sz w:val="16"/>
          <w:szCs w:val="16"/>
        </w:rPr>
        <w:t>unearned premium reserve or UPR</w:t>
      </w:r>
      <w:r w:rsidRPr="00687F11">
        <w:rPr>
          <w:rFonts w:ascii="Arial Narrow" w:hAnsi="Arial Narrow"/>
          <w:sz w:val="16"/>
          <w:szCs w:val="16"/>
        </w:rPr>
        <w:t xml:space="preserve"> (this is the portion of the last premium payment that represents payment for insurance ris</w:t>
      </w:r>
      <w:r>
        <w:rPr>
          <w:rFonts w:ascii="Arial Narrow" w:hAnsi="Arial Narrow"/>
          <w:sz w:val="16"/>
          <w:szCs w:val="16"/>
        </w:rPr>
        <w:t>ks after the calculation date)</w:t>
      </w:r>
    </w:p>
    <w:p w14:paraId="62962A79" w14:textId="44CCC0C2" w:rsidR="00687F11" w:rsidRPr="00687F11" w:rsidRDefault="00687F11" w:rsidP="003722F8">
      <w:pPr>
        <w:pStyle w:val="ListParagraph"/>
        <w:numPr>
          <w:ilvl w:val="0"/>
          <w:numId w:val="3"/>
        </w:numPr>
        <w:spacing w:line="180" w:lineRule="exact"/>
        <w:ind w:left="180" w:firstLineChars="0" w:hanging="180"/>
        <w:outlineLvl w:val="0"/>
        <w:rPr>
          <w:rFonts w:ascii="Arial Narrow" w:hAnsi="Arial Narrow"/>
          <w:sz w:val="16"/>
          <w:szCs w:val="16"/>
        </w:rPr>
      </w:pPr>
      <w:r w:rsidRPr="00687F11">
        <w:rPr>
          <w:rFonts w:ascii="Arial Narrow" w:hAnsi="Arial Narrow"/>
          <w:sz w:val="16"/>
          <w:szCs w:val="16"/>
        </w:rPr>
        <w:t xml:space="preserve">plus </w:t>
      </w:r>
      <w:r w:rsidRPr="00F73B02">
        <w:rPr>
          <w:rFonts w:ascii="Arial Narrow" w:hAnsi="Arial Narrow"/>
          <w:b/>
          <w:i/>
          <w:color w:val="C00000"/>
          <w:sz w:val="16"/>
          <w:szCs w:val="16"/>
          <w:bdr w:val="single" w:sz="4" w:space="0" w:color="auto"/>
        </w:rPr>
        <w:t>claim reserves</w:t>
      </w:r>
      <w:r w:rsidRPr="00F73B02">
        <w:rPr>
          <w:rFonts w:ascii="Arial Narrow" w:hAnsi="Arial Narrow"/>
          <w:b/>
          <w:i/>
          <w:color w:val="C00000"/>
          <w:sz w:val="16"/>
          <w:szCs w:val="16"/>
        </w:rPr>
        <w:t xml:space="preserve"> </w:t>
      </w:r>
      <w:r w:rsidR="00F73B02" w:rsidRPr="00F73B02">
        <w:rPr>
          <w:rFonts w:ascii="Arial Narrow" w:hAnsi="Arial Narrow"/>
          <w:b/>
          <w:i/>
          <w:sz w:val="16"/>
          <w:szCs w:val="16"/>
        </w:rPr>
        <w:t>= IBNR + RBNA + CICP</w:t>
      </w:r>
      <w:r w:rsidR="00F73B02">
        <w:rPr>
          <w:rFonts w:ascii="Arial Narrow" w:hAnsi="Arial Narrow"/>
          <w:sz w:val="16"/>
          <w:szCs w:val="16"/>
        </w:rPr>
        <w:t xml:space="preserve"> </w:t>
      </w:r>
      <w:r w:rsidRPr="00687F11">
        <w:rPr>
          <w:rFonts w:ascii="Arial Narrow" w:hAnsi="Arial Narrow"/>
          <w:sz w:val="16"/>
          <w:szCs w:val="16"/>
        </w:rPr>
        <w:t>(incurred but not reported claims, reported but not admitted claims and disabili</w:t>
      </w:r>
      <w:r>
        <w:rPr>
          <w:rFonts w:ascii="Arial Narrow" w:hAnsi="Arial Narrow"/>
          <w:sz w:val="16"/>
          <w:szCs w:val="16"/>
        </w:rPr>
        <w:t>ty claims in course of payment)</w:t>
      </w:r>
      <w:r w:rsidRPr="00687F11">
        <w:rPr>
          <w:rFonts w:ascii="Arial Narrow" w:hAnsi="Arial Narrow"/>
          <w:sz w:val="16"/>
          <w:szCs w:val="16"/>
        </w:rPr>
        <w:t xml:space="preserve"> </w:t>
      </w:r>
    </w:p>
    <w:p w14:paraId="5A8FAE7D" w14:textId="6FDC79A9" w:rsidR="00BA0ADC" w:rsidRPr="00687F11" w:rsidRDefault="00687F11" w:rsidP="003722F8">
      <w:pPr>
        <w:pStyle w:val="ListParagraph"/>
        <w:numPr>
          <w:ilvl w:val="0"/>
          <w:numId w:val="3"/>
        </w:numPr>
        <w:spacing w:line="180" w:lineRule="exact"/>
        <w:ind w:left="180" w:firstLineChars="0" w:hanging="180"/>
        <w:outlineLvl w:val="0"/>
        <w:rPr>
          <w:rFonts w:ascii="Arial Narrow" w:hAnsi="Arial Narrow"/>
          <w:sz w:val="16"/>
          <w:szCs w:val="16"/>
        </w:rPr>
      </w:pPr>
      <w:r w:rsidRPr="00687F11">
        <w:rPr>
          <w:rFonts w:ascii="Arial Narrow" w:hAnsi="Arial Narrow"/>
          <w:sz w:val="16"/>
          <w:szCs w:val="16"/>
        </w:rPr>
        <w:t xml:space="preserve">less </w:t>
      </w:r>
      <w:r w:rsidRPr="00390657">
        <w:rPr>
          <w:rFonts w:ascii="Arial Narrow" w:hAnsi="Arial Narrow"/>
          <w:b/>
          <w:sz w:val="16"/>
          <w:szCs w:val="16"/>
        </w:rPr>
        <w:t>deferred acquisition recovery cost component</w:t>
      </w:r>
      <w:r w:rsidRPr="00687F11">
        <w:rPr>
          <w:rFonts w:ascii="Arial Narrow" w:hAnsi="Arial Narrow"/>
          <w:sz w:val="16"/>
          <w:szCs w:val="16"/>
        </w:rPr>
        <w:t xml:space="preserve"> .</w:t>
      </w:r>
    </w:p>
    <w:p w14:paraId="5525C9AD" w14:textId="11FC33E3" w:rsidR="00BA0ADC" w:rsidRPr="00687F11" w:rsidRDefault="00687F11" w:rsidP="00C029F8">
      <w:pPr>
        <w:spacing w:line="180" w:lineRule="exact"/>
        <w:outlineLvl w:val="0"/>
        <w:rPr>
          <w:rFonts w:ascii="Arial Narrow" w:hAnsi="Arial Narrow"/>
          <w:b/>
          <w:i/>
          <w:sz w:val="16"/>
          <w:szCs w:val="16"/>
        </w:rPr>
      </w:pPr>
      <w:r>
        <w:rPr>
          <w:rFonts w:ascii="Arial Narrow" w:hAnsi="Arial Narrow"/>
          <w:b/>
          <w:i/>
          <w:sz w:val="16"/>
          <w:szCs w:val="16"/>
        </w:rPr>
        <w:t xml:space="preserve">i.e. </w:t>
      </w:r>
      <w:r w:rsidR="00C66E3C" w:rsidRPr="00B16799">
        <w:rPr>
          <w:rFonts w:ascii="Arial Narrow" w:hAnsi="Arial Narrow"/>
          <w:b/>
          <w:i/>
          <w:color w:val="C00000"/>
          <w:sz w:val="16"/>
          <w:szCs w:val="16"/>
          <w:bdr w:val="single" w:sz="4" w:space="0" w:color="auto"/>
        </w:rPr>
        <w:t>PL</w:t>
      </w:r>
      <w:r w:rsidR="00C66E3C">
        <w:rPr>
          <w:rFonts w:ascii="Arial Narrow" w:hAnsi="Arial Narrow"/>
          <w:b/>
          <w:i/>
          <w:sz w:val="16"/>
          <w:szCs w:val="16"/>
        </w:rPr>
        <w:t xml:space="preserve"> = UPR + claim</w:t>
      </w:r>
      <w:r w:rsidRPr="00687F11">
        <w:rPr>
          <w:rFonts w:ascii="Arial Narrow" w:hAnsi="Arial Narrow"/>
          <w:b/>
          <w:i/>
          <w:sz w:val="16"/>
          <w:szCs w:val="16"/>
        </w:rPr>
        <w:t xml:space="preserve"> reserves</w:t>
      </w:r>
      <w:r w:rsidR="00C6592B">
        <w:rPr>
          <w:rFonts w:ascii="Arial Narrow" w:hAnsi="Arial Narrow"/>
          <w:b/>
          <w:i/>
          <w:sz w:val="16"/>
          <w:szCs w:val="16"/>
        </w:rPr>
        <w:t xml:space="preserve"> </w:t>
      </w:r>
      <w:r w:rsidR="00621C95">
        <w:rPr>
          <w:rFonts w:ascii="Arial Narrow" w:hAnsi="Arial Narrow"/>
          <w:b/>
          <w:i/>
          <w:sz w:val="16"/>
          <w:szCs w:val="16"/>
        </w:rPr>
        <w:t>–</w:t>
      </w:r>
      <w:r w:rsidRPr="00687F11">
        <w:rPr>
          <w:rFonts w:ascii="Arial Narrow" w:hAnsi="Arial Narrow"/>
          <w:b/>
          <w:i/>
          <w:sz w:val="16"/>
          <w:szCs w:val="16"/>
        </w:rPr>
        <w:t xml:space="preserve"> DAC</w:t>
      </w:r>
      <w:r w:rsidR="00621C95">
        <w:rPr>
          <w:rFonts w:ascii="Arial Narrow" w:hAnsi="Arial Narrow"/>
          <w:b/>
          <w:i/>
          <w:sz w:val="16"/>
          <w:szCs w:val="16"/>
        </w:rPr>
        <w:t xml:space="preserve"> </w:t>
      </w:r>
      <w:r w:rsidR="00C43671">
        <w:rPr>
          <w:rFonts w:ascii="Arial Narrow" w:hAnsi="Arial Narrow"/>
          <w:i/>
          <w:sz w:val="16"/>
          <w:szCs w:val="16"/>
        </w:rPr>
        <w:t>(when</w:t>
      </w:r>
      <w:r w:rsidR="00621C95" w:rsidRPr="00621C95">
        <w:rPr>
          <w:rFonts w:ascii="Arial Narrow" w:hAnsi="Arial Narrow"/>
          <w:i/>
          <w:sz w:val="16"/>
          <w:szCs w:val="16"/>
        </w:rPr>
        <w:t xml:space="preserve"> not in loss recognition)</w:t>
      </w:r>
    </w:p>
    <w:p w14:paraId="25B6CAA4" w14:textId="59AB9114" w:rsidR="00BA0ADC" w:rsidRDefault="0014589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4589B">
        <w:rPr>
          <w:rFonts w:ascii="Arial Narrow" w:hAnsi="Arial Narrow"/>
          <w:sz w:val="16"/>
          <w:szCs w:val="16"/>
        </w:rPr>
        <w:t xml:space="preserve">LPS 340 requires that </w:t>
      </w:r>
      <w:r w:rsidR="00DE52EE" w:rsidRPr="00DE52EE">
        <w:rPr>
          <w:rFonts w:ascii="Arial Narrow" w:hAnsi="Arial Narrow"/>
          <w:b/>
          <w:color w:val="C00000"/>
          <w:sz w:val="16"/>
          <w:szCs w:val="16"/>
          <w:bdr w:val="single" w:sz="4" w:space="0" w:color="auto"/>
        </w:rPr>
        <w:t>DAC</w:t>
      </w:r>
      <w:r w:rsidRPr="00DE52EE">
        <w:rPr>
          <w:rFonts w:ascii="Arial Narrow" w:hAnsi="Arial Narrow"/>
          <w:color w:val="C00000"/>
          <w:sz w:val="16"/>
          <w:szCs w:val="16"/>
        </w:rPr>
        <w:t xml:space="preserve"> </w:t>
      </w:r>
      <w:r w:rsidRPr="0014589B">
        <w:rPr>
          <w:rFonts w:ascii="Arial Narrow" w:hAnsi="Arial Narrow"/>
          <w:sz w:val="16"/>
          <w:szCs w:val="16"/>
        </w:rPr>
        <w:t>be run-off in line with the acquisition cost recovery carrier. The carrier must reflect the method the company uses to recover acquisition costs. For group risk business, the acquisition cost recovery carrier will most likely be premiums as part of each premium will, in effect, include an allowance for the recovery of the acquisition costs.</w:t>
      </w:r>
    </w:p>
    <w:p w14:paraId="63C70FED" w14:textId="42E4045F" w:rsidR="0091276B" w:rsidRPr="001F7D6A" w:rsidRDefault="0091276B" w:rsidP="00C029F8">
      <w:pPr>
        <w:spacing w:line="180" w:lineRule="exact"/>
        <w:outlineLvl w:val="0"/>
        <w:rPr>
          <w:rFonts w:ascii="Arial Narrow" w:hAnsi="Arial Narrow"/>
          <w:i/>
          <w:sz w:val="16"/>
          <w:szCs w:val="16"/>
        </w:rPr>
      </w:pPr>
      <w:r w:rsidRPr="0091276B">
        <w:rPr>
          <w:rFonts w:ascii="Arial Narrow" w:hAnsi="Arial Narrow"/>
          <w:b/>
          <w:sz w:val="16"/>
          <w:szCs w:val="16"/>
        </w:rPr>
        <w:t>*</w:t>
      </w:r>
      <w:r w:rsidRPr="001F7D6A">
        <w:rPr>
          <w:rFonts w:ascii="Arial Narrow" w:hAnsi="Arial Narrow"/>
          <w:b/>
          <w:i/>
          <w:sz w:val="16"/>
          <w:szCs w:val="16"/>
        </w:rPr>
        <w:t>N.B.</w:t>
      </w:r>
      <w:r w:rsidRPr="001F7D6A">
        <w:rPr>
          <w:rFonts w:ascii="Arial Narrow" w:hAnsi="Arial Narrow"/>
          <w:i/>
          <w:sz w:val="16"/>
          <w:szCs w:val="16"/>
        </w:rPr>
        <w:t xml:space="preserve"> the value of the acquisition expense carrier at any point in time includes UPR.</w:t>
      </w:r>
    </w:p>
    <w:p w14:paraId="261384BD" w14:textId="138A3559" w:rsidR="00CF0846" w:rsidRDefault="005934D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934DB">
        <w:rPr>
          <w:rFonts w:ascii="Arial Narrow" w:hAnsi="Arial Narrow"/>
          <w:sz w:val="16"/>
          <w:szCs w:val="16"/>
        </w:rPr>
        <w:t xml:space="preserve">DAC recoverability </w:t>
      </w:r>
      <w:r>
        <w:rPr>
          <w:rFonts w:ascii="Arial Narrow" w:hAnsi="Arial Narrow"/>
          <w:sz w:val="16"/>
          <w:szCs w:val="16"/>
        </w:rPr>
        <w:t>test (P19)</w:t>
      </w:r>
    </w:p>
    <w:p w14:paraId="55D80B25" w14:textId="7C561FAF" w:rsidR="00CF0846" w:rsidRPr="00C72F35" w:rsidRDefault="00390657" w:rsidP="00C029F8">
      <w:pPr>
        <w:spacing w:line="180" w:lineRule="exact"/>
        <w:outlineLvl w:val="0"/>
        <w:rPr>
          <w:rFonts w:ascii="Arial Narrow" w:hAnsi="Arial Narrow"/>
          <w:sz w:val="16"/>
          <w:szCs w:val="16"/>
          <w:u w:val="single"/>
        </w:rPr>
      </w:pPr>
      <w:r w:rsidRPr="00C72F35">
        <w:rPr>
          <w:rFonts w:ascii="Arial Narrow" w:hAnsi="Arial Narrow"/>
          <w:sz w:val="16"/>
          <w:szCs w:val="16"/>
          <w:highlight w:val="cyan"/>
          <w:u w:val="single"/>
        </w:rPr>
        <w:t>21.6.3 Claims Reserves</w:t>
      </w:r>
      <w:r w:rsidR="00C72F35" w:rsidRPr="000B4D75">
        <w:rPr>
          <w:rFonts w:ascii="Arial Narrow" w:hAnsi="Arial Narrow"/>
          <w:sz w:val="16"/>
          <w:szCs w:val="16"/>
          <w:u w:val="single"/>
        </w:rPr>
        <w:t xml:space="preserve">                                                          </w:t>
      </w:r>
    </w:p>
    <w:p w14:paraId="5C306507" w14:textId="2BDFE0B0" w:rsidR="00CF0846" w:rsidRDefault="00F51B6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rPr>
        <w:t>M</w:t>
      </w:r>
      <w:r w:rsidRPr="00F51B6F">
        <w:rPr>
          <w:rFonts w:ascii="Arial Narrow" w:hAnsi="Arial Narrow"/>
          <w:sz w:val="16"/>
          <w:szCs w:val="16"/>
        </w:rPr>
        <w:t xml:space="preserve">ust be included in the </w:t>
      </w:r>
      <w:r>
        <w:rPr>
          <w:rFonts w:ascii="Arial Narrow" w:hAnsi="Arial Narrow"/>
          <w:sz w:val="16"/>
          <w:szCs w:val="16"/>
        </w:rPr>
        <w:t>PL</w:t>
      </w:r>
      <w:r w:rsidRPr="00F51B6F">
        <w:rPr>
          <w:rFonts w:ascii="Arial Narrow" w:hAnsi="Arial Narrow"/>
          <w:sz w:val="16"/>
          <w:szCs w:val="16"/>
        </w:rPr>
        <w:t xml:space="preserve"> under both the projection and accumulation methods. If the projection method is used, these claims reserves will form part of the best estimate liability.</w:t>
      </w:r>
    </w:p>
    <w:p w14:paraId="1EA60DB3" w14:textId="15CF9B39" w:rsidR="00A646A8" w:rsidRPr="00A646A8" w:rsidRDefault="00A646A8" w:rsidP="00A646A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646A8">
        <w:rPr>
          <w:rFonts w:ascii="Arial Narrow" w:hAnsi="Arial Narrow"/>
          <w:b/>
          <w:color w:val="C00000"/>
          <w:sz w:val="16"/>
          <w:szCs w:val="16"/>
          <w:bdr w:val="single" w:sz="4" w:space="0" w:color="auto"/>
        </w:rPr>
        <w:t>Claims reserves</w:t>
      </w:r>
      <w:r w:rsidRPr="00A646A8">
        <w:rPr>
          <w:rFonts w:ascii="Arial Narrow" w:hAnsi="Arial Narrow"/>
          <w:color w:val="C00000"/>
          <w:sz w:val="16"/>
          <w:szCs w:val="16"/>
        </w:rPr>
        <w:t xml:space="preserve"> </w:t>
      </w:r>
      <w:r w:rsidRPr="00A646A8">
        <w:rPr>
          <w:rFonts w:ascii="Arial Narrow" w:hAnsi="Arial Narrow"/>
          <w:sz w:val="16"/>
          <w:szCs w:val="16"/>
        </w:rPr>
        <w:t>include reserves for:</w:t>
      </w:r>
    </w:p>
    <w:p w14:paraId="63683D54" w14:textId="669569EA" w:rsidR="00A646A8" w:rsidRPr="00A646A8" w:rsidRDefault="00A646A8" w:rsidP="003722F8">
      <w:pPr>
        <w:pStyle w:val="ListParagraph"/>
        <w:numPr>
          <w:ilvl w:val="0"/>
          <w:numId w:val="3"/>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incurred</w:t>
      </w:r>
      <w:r w:rsidR="00211770">
        <w:rPr>
          <w:rFonts w:ascii="Arial Narrow" w:hAnsi="Arial Narrow"/>
          <w:sz w:val="16"/>
          <w:szCs w:val="16"/>
        </w:rPr>
        <w:t xml:space="preserve"> but not reported claims (</w:t>
      </w:r>
      <w:r w:rsidR="00211770" w:rsidRPr="00450482">
        <w:rPr>
          <w:rFonts w:ascii="Arial Narrow" w:hAnsi="Arial Narrow"/>
          <w:sz w:val="16"/>
          <w:szCs w:val="16"/>
          <w:highlight w:val="green"/>
        </w:rPr>
        <w:t>IBNR</w:t>
      </w:r>
      <w:r w:rsidR="00211770">
        <w:rPr>
          <w:rFonts w:ascii="Arial Narrow" w:hAnsi="Arial Narrow"/>
          <w:sz w:val="16"/>
          <w:szCs w:val="16"/>
        </w:rPr>
        <w:t>)</w:t>
      </w:r>
    </w:p>
    <w:p w14:paraId="3105AD49" w14:textId="788CB7DA" w:rsidR="00A646A8" w:rsidRPr="00A646A8" w:rsidRDefault="00A646A8" w:rsidP="003722F8">
      <w:pPr>
        <w:pStyle w:val="ListParagraph"/>
        <w:numPr>
          <w:ilvl w:val="0"/>
          <w:numId w:val="3"/>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reported but not ad</w:t>
      </w:r>
      <w:r w:rsidR="00211770">
        <w:rPr>
          <w:rFonts w:ascii="Arial Narrow" w:hAnsi="Arial Narrow"/>
          <w:sz w:val="16"/>
          <w:szCs w:val="16"/>
        </w:rPr>
        <w:t>mitted claims (</w:t>
      </w:r>
      <w:r w:rsidR="00211770" w:rsidRPr="00450482">
        <w:rPr>
          <w:rFonts w:ascii="Arial Narrow" w:hAnsi="Arial Narrow"/>
          <w:sz w:val="16"/>
          <w:szCs w:val="16"/>
          <w:highlight w:val="green"/>
        </w:rPr>
        <w:t>RBNA</w:t>
      </w:r>
      <w:r w:rsidR="00211770">
        <w:rPr>
          <w:rFonts w:ascii="Arial Narrow" w:hAnsi="Arial Narrow"/>
          <w:sz w:val="16"/>
          <w:szCs w:val="16"/>
        </w:rPr>
        <w:t xml:space="preserve"> or pending)</w:t>
      </w:r>
    </w:p>
    <w:p w14:paraId="7A54944F" w14:textId="1113C413" w:rsidR="00CF0846" w:rsidRDefault="00A646A8" w:rsidP="003722F8">
      <w:pPr>
        <w:pStyle w:val="ListParagraph"/>
        <w:numPr>
          <w:ilvl w:val="0"/>
          <w:numId w:val="3"/>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disability income claims in course of payment (</w:t>
      </w:r>
      <w:r w:rsidRPr="00450482">
        <w:rPr>
          <w:rFonts w:ascii="Arial Narrow" w:hAnsi="Arial Narrow"/>
          <w:sz w:val="16"/>
          <w:szCs w:val="16"/>
          <w:highlight w:val="green"/>
        </w:rPr>
        <w:t>CICP</w:t>
      </w:r>
      <w:r w:rsidRPr="00A646A8">
        <w:rPr>
          <w:rFonts w:ascii="Arial Narrow" w:hAnsi="Arial Narrow"/>
          <w:sz w:val="16"/>
          <w:szCs w:val="16"/>
        </w:rPr>
        <w:t xml:space="preserve"> or </w:t>
      </w:r>
      <w:r w:rsidRPr="00450482">
        <w:rPr>
          <w:rFonts w:ascii="Arial Narrow" w:hAnsi="Arial Narrow"/>
          <w:sz w:val="16"/>
          <w:szCs w:val="16"/>
          <w:highlight w:val="green"/>
        </w:rPr>
        <w:t>DLR</w:t>
      </w:r>
      <w:r w:rsidRPr="00A646A8">
        <w:rPr>
          <w:rFonts w:ascii="Arial Narrow" w:hAnsi="Arial Narrow"/>
          <w:sz w:val="16"/>
          <w:szCs w:val="16"/>
        </w:rPr>
        <w:t>).</w:t>
      </w:r>
    </w:p>
    <w:p w14:paraId="3E55B42B" w14:textId="5FEB644A" w:rsidR="00A646A8" w:rsidRPr="000163AA" w:rsidRDefault="000163AA" w:rsidP="00A646A8">
      <w:pPr>
        <w:spacing w:line="180" w:lineRule="exact"/>
        <w:outlineLvl w:val="0"/>
        <w:rPr>
          <w:rFonts w:ascii="Arial Narrow" w:hAnsi="Arial Narrow"/>
          <w:i/>
          <w:sz w:val="16"/>
          <w:szCs w:val="16"/>
        </w:rPr>
      </w:pPr>
      <w:r w:rsidRPr="000163AA">
        <w:rPr>
          <w:rFonts w:ascii="Arial Narrow" w:hAnsi="Arial Narrow"/>
          <w:i/>
          <w:sz w:val="16"/>
          <w:szCs w:val="16"/>
        </w:rPr>
        <w:t>*Detailed explanation</w:t>
      </w:r>
      <w:r w:rsidR="00074D36">
        <w:rPr>
          <w:rFonts w:ascii="Arial Narrow" w:hAnsi="Arial Narrow"/>
          <w:i/>
          <w:sz w:val="16"/>
          <w:szCs w:val="16"/>
        </w:rPr>
        <w:t>s</w:t>
      </w:r>
      <w:r w:rsidRPr="000163AA">
        <w:rPr>
          <w:rFonts w:ascii="Arial Narrow" w:hAnsi="Arial Narrow"/>
          <w:i/>
          <w:sz w:val="16"/>
          <w:szCs w:val="16"/>
        </w:rPr>
        <w:t xml:space="preserve"> in P21.</w:t>
      </w:r>
    </w:p>
    <w:p w14:paraId="35511CAE" w14:textId="6F68D0EF" w:rsidR="00074D36" w:rsidRPr="00FD23D8" w:rsidRDefault="00074D36" w:rsidP="00074D36">
      <w:pPr>
        <w:spacing w:line="180" w:lineRule="exact"/>
        <w:outlineLvl w:val="0"/>
        <w:rPr>
          <w:rFonts w:ascii="Arial Narrow" w:hAnsi="Arial Narrow"/>
          <w:b/>
          <w:sz w:val="16"/>
          <w:szCs w:val="16"/>
          <w:u w:val="single"/>
        </w:rPr>
      </w:pPr>
      <w:r w:rsidRPr="00FD23D8">
        <w:rPr>
          <w:rFonts w:ascii="Arial Narrow" w:hAnsi="Arial Narrow"/>
          <w:b/>
          <w:sz w:val="16"/>
          <w:szCs w:val="16"/>
          <w:highlight w:val="cyan"/>
          <w:u w:val="single"/>
        </w:rPr>
        <w:t>21.6.4 Participating Business</w:t>
      </w:r>
      <w:r w:rsidRPr="00FD23D8">
        <w:rPr>
          <w:rFonts w:ascii="Arial Narrow" w:hAnsi="Arial Narrow"/>
          <w:b/>
          <w:sz w:val="16"/>
          <w:szCs w:val="16"/>
          <w:u w:val="single"/>
        </w:rPr>
        <w:t xml:space="preserve">                                                          </w:t>
      </w:r>
    </w:p>
    <w:p w14:paraId="627E16A2" w14:textId="55311AE4" w:rsidR="00D34838" w:rsidRDefault="0051263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1263A">
        <w:rPr>
          <w:rFonts w:ascii="Arial Narrow" w:hAnsi="Arial Narrow"/>
          <w:sz w:val="16"/>
          <w:szCs w:val="16"/>
        </w:rPr>
        <w:t xml:space="preserve">The policy liabilities for participating business include </w:t>
      </w:r>
      <w:r w:rsidRPr="0051263A">
        <w:rPr>
          <w:rFonts w:ascii="Arial Narrow" w:hAnsi="Arial Narrow"/>
          <w:color w:val="C00000"/>
          <w:sz w:val="16"/>
          <w:szCs w:val="16"/>
        </w:rPr>
        <w:t xml:space="preserve">an additional component for the value </w:t>
      </w:r>
      <w:r w:rsidRPr="0051263A">
        <w:rPr>
          <w:rFonts w:ascii="Arial Narrow" w:hAnsi="Arial Narrow"/>
          <w:color w:val="C00000"/>
          <w:sz w:val="16"/>
          <w:szCs w:val="16"/>
        </w:rPr>
        <w:lastRenderedPageBreak/>
        <w:t>of future best estimate bonuses</w:t>
      </w:r>
      <w:r>
        <w:rPr>
          <w:rFonts w:ascii="Arial Narrow" w:hAnsi="Arial Narrow"/>
          <w:sz w:val="16"/>
          <w:szCs w:val="16"/>
        </w:rPr>
        <w:t>,</w:t>
      </w:r>
      <w:r w:rsidRPr="0051263A">
        <w:rPr>
          <w:rFonts w:ascii="Arial Narrow" w:hAnsi="Arial Narrow"/>
          <w:sz w:val="16"/>
          <w:szCs w:val="16"/>
        </w:rPr>
        <w:t xml:space="preserve"> </w:t>
      </w:r>
      <w:r>
        <w:rPr>
          <w:rFonts w:ascii="Arial Narrow" w:hAnsi="Arial Narrow"/>
          <w:sz w:val="16"/>
          <w:szCs w:val="16"/>
        </w:rPr>
        <w:t>which</w:t>
      </w:r>
      <w:r w:rsidRPr="0051263A">
        <w:rPr>
          <w:rFonts w:ascii="Arial Narrow" w:hAnsi="Arial Narrow"/>
          <w:sz w:val="16"/>
          <w:szCs w:val="16"/>
        </w:rPr>
        <w:t xml:space="preserve"> are the portion of future profits that will be </w:t>
      </w:r>
      <w:r w:rsidRPr="0051263A">
        <w:rPr>
          <w:rFonts w:ascii="Arial Narrow" w:hAnsi="Arial Narrow"/>
          <w:color w:val="C00000"/>
          <w:sz w:val="16"/>
          <w:szCs w:val="16"/>
        </w:rPr>
        <w:t xml:space="preserve">allocated to participating </w:t>
      </w:r>
      <w:r w:rsidRPr="0051263A">
        <w:rPr>
          <w:rFonts w:ascii="Arial Narrow" w:hAnsi="Arial Narrow"/>
          <w:color w:val="C00000"/>
          <w:sz w:val="16"/>
          <w:szCs w:val="16"/>
          <w:u w:val="single"/>
        </w:rPr>
        <w:t>policy owners</w:t>
      </w:r>
      <w:r w:rsidRPr="0051263A">
        <w:rPr>
          <w:rFonts w:ascii="Arial Narrow" w:hAnsi="Arial Narrow"/>
          <w:sz w:val="16"/>
          <w:szCs w:val="16"/>
        </w:rPr>
        <w:t xml:space="preserve">. </w:t>
      </w:r>
    </w:p>
    <w:p w14:paraId="20F042D6" w14:textId="0C7D3677" w:rsidR="00AA40EA" w:rsidRDefault="00AA40E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A40EA">
        <w:rPr>
          <w:rFonts w:ascii="Arial Narrow" w:hAnsi="Arial Narrow"/>
          <w:sz w:val="16"/>
          <w:szCs w:val="16"/>
        </w:rPr>
        <w:t xml:space="preserve">For participating business, actual investment experience is retained within the </w:t>
      </w:r>
      <w:r>
        <w:rPr>
          <w:rFonts w:ascii="Arial Narrow" w:hAnsi="Arial Narrow"/>
          <w:sz w:val="16"/>
          <w:szCs w:val="16"/>
        </w:rPr>
        <w:t>PL</w:t>
      </w:r>
      <w:r w:rsidRPr="00AA40EA">
        <w:rPr>
          <w:rFonts w:ascii="Arial Narrow" w:hAnsi="Arial Narrow"/>
          <w:sz w:val="16"/>
          <w:szCs w:val="16"/>
        </w:rPr>
        <w:t xml:space="preserve">, rather than being allowed to </w:t>
      </w:r>
      <w:r>
        <w:rPr>
          <w:rFonts w:ascii="Arial Narrow" w:hAnsi="Arial Narrow"/>
          <w:sz w:val="16"/>
          <w:szCs w:val="16"/>
        </w:rPr>
        <w:t xml:space="preserve">emerge as an experience profit </w:t>
      </w:r>
      <w:r w:rsidRPr="00AA40EA">
        <w:rPr>
          <w:rFonts w:ascii="Arial Narrow" w:hAnsi="Arial Narrow"/>
          <w:sz w:val="16"/>
          <w:szCs w:val="16"/>
        </w:rPr>
        <w:sym w:font="Wingdings" w:char="F0E8"/>
      </w:r>
      <w:r>
        <w:rPr>
          <w:rFonts w:ascii="Arial Narrow" w:hAnsi="Arial Narrow"/>
          <w:sz w:val="16"/>
          <w:szCs w:val="16"/>
        </w:rPr>
        <w:t xml:space="preserve"> </w:t>
      </w:r>
      <w:r w:rsidRPr="002A364B">
        <w:rPr>
          <w:rFonts w:ascii="Arial Narrow" w:hAnsi="Arial Narrow"/>
          <w:i/>
          <w:color w:val="C00000"/>
          <w:sz w:val="16"/>
          <w:szCs w:val="16"/>
        </w:rPr>
        <w:t>otherwise profit may be volatile</w:t>
      </w:r>
      <w:r>
        <w:rPr>
          <w:rFonts w:ascii="Arial Narrow" w:hAnsi="Arial Narrow"/>
          <w:sz w:val="16"/>
          <w:szCs w:val="16"/>
        </w:rPr>
        <w:t>.</w:t>
      </w:r>
    </w:p>
    <w:p w14:paraId="64800D49" w14:textId="2BFFA3B1" w:rsidR="00510E90" w:rsidRDefault="00510E90" w:rsidP="00510E90">
      <w:pPr>
        <w:spacing w:line="180" w:lineRule="exact"/>
        <w:ind w:left="90" w:hanging="90"/>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10E90">
        <w:rPr>
          <w:rFonts w:ascii="Arial Narrow" w:hAnsi="Arial Narrow"/>
          <w:color w:val="000000" w:themeColor="text1"/>
          <w:sz w:val="16"/>
          <w:szCs w:val="16"/>
          <w:highlight w:val="green"/>
          <w:lang w:val="en-US"/>
        </w:rPr>
        <w:t>A</w:t>
      </w:r>
      <w:r w:rsidRPr="00510E90">
        <w:rPr>
          <w:rFonts w:ascii="Arial Narrow" w:hAnsi="Arial Narrow"/>
          <w:sz w:val="16"/>
          <w:szCs w:val="16"/>
          <w:highlight w:val="green"/>
        </w:rPr>
        <w:t>dequacy threshold</w:t>
      </w:r>
      <w:r>
        <w:rPr>
          <w:rFonts w:ascii="Arial Narrow" w:hAnsi="Arial Narrow"/>
          <w:sz w:val="16"/>
          <w:szCs w:val="16"/>
        </w:rPr>
        <w:t>:</w:t>
      </w:r>
      <w:r w:rsidRPr="00510E90">
        <w:rPr>
          <w:rFonts w:ascii="Arial Narrow" w:hAnsi="Arial Narrow"/>
          <w:sz w:val="16"/>
          <w:szCs w:val="16"/>
        </w:rPr>
        <w:t xml:space="preserve"> the policy liability equals the best estimate liability calculated </w:t>
      </w:r>
      <w:r>
        <w:rPr>
          <w:rFonts w:ascii="Arial Narrow" w:hAnsi="Arial Narrow"/>
          <w:sz w:val="16"/>
          <w:szCs w:val="16"/>
        </w:rPr>
        <w:t>using a risk-free discount rate.</w:t>
      </w:r>
    </w:p>
    <w:p w14:paraId="595FC710" w14:textId="77777777" w:rsidR="00AA40EA" w:rsidRDefault="00AA40E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A40EA">
        <w:rPr>
          <w:rFonts w:ascii="Arial Narrow" w:hAnsi="Arial Narrow"/>
          <w:sz w:val="16"/>
          <w:szCs w:val="16"/>
        </w:rPr>
        <w:t xml:space="preserve">The </w:t>
      </w:r>
      <w:r>
        <w:rPr>
          <w:rFonts w:ascii="Arial Narrow" w:hAnsi="Arial Narrow"/>
          <w:sz w:val="16"/>
          <w:szCs w:val="16"/>
        </w:rPr>
        <w:t>PL</w:t>
      </w:r>
      <w:r w:rsidRPr="00AA40EA">
        <w:rPr>
          <w:rFonts w:ascii="Arial Narrow" w:hAnsi="Arial Narrow"/>
          <w:sz w:val="16"/>
          <w:szCs w:val="16"/>
        </w:rPr>
        <w:t xml:space="preserve"> at the end of the year is calculated as</w:t>
      </w:r>
      <w:r>
        <w:rPr>
          <w:rFonts w:ascii="Arial Narrow" w:hAnsi="Arial Narrow"/>
          <w:sz w:val="16"/>
          <w:szCs w:val="16"/>
        </w:rPr>
        <w:t>:</w:t>
      </w:r>
    </w:p>
    <w:p w14:paraId="156C31DC" w14:textId="23D9D88C" w:rsidR="00AA40EA" w:rsidRPr="00AA40EA" w:rsidRDefault="00AA40EA" w:rsidP="003722F8">
      <w:pPr>
        <w:pStyle w:val="ListParagraph"/>
        <w:numPr>
          <w:ilvl w:val="0"/>
          <w:numId w:val="3"/>
        </w:numPr>
        <w:spacing w:line="180" w:lineRule="exact"/>
        <w:ind w:left="180" w:firstLineChars="0" w:hanging="180"/>
        <w:outlineLvl w:val="0"/>
        <w:rPr>
          <w:rFonts w:ascii="Arial Narrow" w:hAnsi="Arial Narrow"/>
          <w:sz w:val="16"/>
          <w:szCs w:val="16"/>
          <w:lang w:val="en-US"/>
        </w:rPr>
      </w:pPr>
      <w:r w:rsidRPr="00AA40EA">
        <w:rPr>
          <w:rFonts w:ascii="Arial Narrow" w:hAnsi="Arial Narrow"/>
          <w:sz w:val="16"/>
          <w:szCs w:val="16"/>
          <w:lang w:val="en-US"/>
        </w:rPr>
        <w:t>value of supporting assets (VSA)</w:t>
      </w:r>
    </w:p>
    <w:p w14:paraId="523D7A28" w14:textId="77777777" w:rsidR="00AA40EA" w:rsidRPr="00AA40EA" w:rsidRDefault="00AA40EA" w:rsidP="003722F8">
      <w:pPr>
        <w:pStyle w:val="ListParagraph"/>
        <w:numPr>
          <w:ilvl w:val="0"/>
          <w:numId w:val="3"/>
        </w:numPr>
        <w:spacing w:line="180" w:lineRule="exact"/>
        <w:ind w:left="180" w:firstLineChars="0" w:hanging="180"/>
        <w:outlineLvl w:val="0"/>
        <w:rPr>
          <w:rFonts w:ascii="Arial Narrow" w:hAnsi="Arial Narrow"/>
          <w:sz w:val="16"/>
          <w:szCs w:val="16"/>
          <w:lang w:val="en-US"/>
        </w:rPr>
      </w:pPr>
      <w:r w:rsidRPr="00AA40EA">
        <w:rPr>
          <w:rFonts w:ascii="Arial Narrow" w:hAnsi="Arial Narrow"/>
          <w:sz w:val="16"/>
          <w:szCs w:val="16"/>
          <w:lang w:val="en-US"/>
        </w:rPr>
        <w:t xml:space="preserve">less the cost of the current year best estimate bonus (for the policies still in force) </w:t>
      </w:r>
    </w:p>
    <w:p w14:paraId="6F6B5802" w14:textId="77777777" w:rsidR="00AA40EA" w:rsidRDefault="00AA40EA" w:rsidP="003722F8">
      <w:pPr>
        <w:pStyle w:val="ListParagraph"/>
        <w:numPr>
          <w:ilvl w:val="0"/>
          <w:numId w:val="3"/>
        </w:numPr>
        <w:spacing w:line="180" w:lineRule="exact"/>
        <w:ind w:left="180" w:firstLineChars="0" w:hanging="180"/>
        <w:outlineLvl w:val="0"/>
        <w:rPr>
          <w:rFonts w:ascii="Arial Narrow" w:hAnsi="Arial Narrow"/>
          <w:sz w:val="16"/>
          <w:szCs w:val="16"/>
        </w:rPr>
      </w:pPr>
      <w:r w:rsidRPr="00AA40EA">
        <w:rPr>
          <w:rFonts w:ascii="Arial Narrow" w:hAnsi="Arial Narrow"/>
          <w:sz w:val="16"/>
          <w:szCs w:val="16"/>
          <w:lang w:val="en-US"/>
        </w:rPr>
        <w:t>less the shareholder profit margin on that bonus</w:t>
      </w:r>
    </w:p>
    <w:p w14:paraId="162BFAF8" w14:textId="77777777" w:rsidR="00906286" w:rsidRDefault="00AA40EA" w:rsidP="00AA40EA">
      <w:pPr>
        <w:spacing w:line="180" w:lineRule="exact"/>
        <w:outlineLvl w:val="0"/>
        <w:rPr>
          <w:rFonts w:ascii="Arial Narrow" w:hAnsi="Arial Narrow"/>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VSA – </w:t>
      </w:r>
      <w:r w:rsidR="00C43671">
        <w:rPr>
          <w:rFonts w:ascii="Arial Narrow" w:hAnsi="Arial Narrow"/>
          <w:b/>
          <w:i/>
          <w:sz w:val="16"/>
          <w:szCs w:val="16"/>
        </w:rPr>
        <w:t>C</w:t>
      </w:r>
      <w:r w:rsidRPr="00AA40EA">
        <w:rPr>
          <w:rFonts w:ascii="Arial Narrow" w:hAnsi="Arial Narrow"/>
          <w:b/>
          <w:i/>
          <w:sz w:val="16"/>
          <w:szCs w:val="16"/>
        </w:rPr>
        <w:t xml:space="preserve">ost of </w:t>
      </w:r>
      <w:r w:rsidR="00C43671">
        <w:rPr>
          <w:rFonts w:ascii="Arial Narrow" w:hAnsi="Arial Narrow"/>
          <w:b/>
          <w:i/>
          <w:sz w:val="16"/>
          <w:szCs w:val="16"/>
        </w:rPr>
        <w:t>B</w:t>
      </w:r>
      <w:r w:rsidRPr="00AA40EA">
        <w:rPr>
          <w:rFonts w:ascii="Arial Narrow" w:hAnsi="Arial Narrow"/>
          <w:b/>
          <w:i/>
          <w:sz w:val="16"/>
          <w:szCs w:val="16"/>
        </w:rPr>
        <w:t>onus – S/h profit margin on that bonus</w:t>
      </w:r>
      <w:r w:rsidR="00621C95">
        <w:rPr>
          <w:rFonts w:ascii="Arial Narrow" w:hAnsi="Arial Narrow"/>
          <w:b/>
          <w:i/>
          <w:sz w:val="16"/>
          <w:szCs w:val="16"/>
        </w:rPr>
        <w:t xml:space="preserve"> </w:t>
      </w:r>
      <w:r w:rsidR="00C43671">
        <w:rPr>
          <w:rFonts w:ascii="Arial Narrow" w:hAnsi="Arial Narrow"/>
          <w:i/>
          <w:sz w:val="16"/>
          <w:szCs w:val="16"/>
        </w:rPr>
        <w:t>(when</w:t>
      </w:r>
      <w:r w:rsidR="00C43671" w:rsidRPr="00621C95">
        <w:rPr>
          <w:rFonts w:ascii="Arial Narrow" w:hAnsi="Arial Narrow"/>
          <w:i/>
          <w:sz w:val="16"/>
          <w:szCs w:val="16"/>
        </w:rPr>
        <w:t xml:space="preserve"> </w:t>
      </w:r>
      <w:r w:rsidR="00621C95" w:rsidRPr="00621C95">
        <w:rPr>
          <w:rFonts w:ascii="Arial Narrow" w:hAnsi="Arial Narrow"/>
          <w:i/>
          <w:sz w:val="16"/>
          <w:szCs w:val="16"/>
        </w:rPr>
        <w:t>not in loss recognition)</w:t>
      </w:r>
      <w:r w:rsidR="00F4747A">
        <w:rPr>
          <w:rFonts w:ascii="Arial Narrow" w:hAnsi="Arial Narrow"/>
          <w:i/>
          <w:sz w:val="16"/>
          <w:szCs w:val="16"/>
        </w:rPr>
        <w:t xml:space="preserve">, where </w:t>
      </w:r>
    </w:p>
    <w:p w14:paraId="4FE91ABD" w14:textId="0B78F49B" w:rsidR="00D34838" w:rsidRPr="00906286" w:rsidRDefault="00F4747A" w:rsidP="00AA40EA">
      <w:pPr>
        <w:spacing w:line="180" w:lineRule="exact"/>
        <w:outlineLvl w:val="0"/>
        <w:rPr>
          <w:rFonts w:ascii="Arial Narrow" w:hAnsi="Arial Narrow"/>
          <w:i/>
          <w:sz w:val="16"/>
          <w:szCs w:val="16"/>
        </w:rPr>
      </w:pPr>
      <w:r w:rsidRPr="00906286">
        <w:rPr>
          <w:rFonts w:ascii="Arial Narrow" w:hAnsi="Arial Narrow"/>
          <w:b/>
          <w:i/>
          <w:sz w:val="16"/>
          <w:szCs w:val="16"/>
          <w:bdr w:val="single" w:sz="4" w:space="0" w:color="auto"/>
        </w:rPr>
        <w:t>VSA</w:t>
      </w:r>
      <w:r w:rsidRPr="00F4747A">
        <w:rPr>
          <w:rFonts w:ascii="Arial Narrow" w:hAnsi="Arial Narrow"/>
          <w:b/>
          <w:i/>
          <w:sz w:val="16"/>
          <w:szCs w:val="16"/>
        </w:rPr>
        <w:t xml:space="preserve"> = BEL(</w:t>
      </w:r>
      <w:r w:rsidRPr="00906286">
        <w:rPr>
          <w:rFonts w:ascii="Arial Narrow" w:hAnsi="Arial Narrow"/>
          <w:i/>
          <w:sz w:val="16"/>
          <w:szCs w:val="16"/>
        </w:rPr>
        <w:t xml:space="preserve">excluding </w:t>
      </w:r>
      <w:r w:rsidRPr="00906286">
        <w:rPr>
          <w:rFonts w:ascii="Arial Narrow" w:hAnsi="Arial Narrow"/>
          <w:i/>
          <w:color w:val="C00000"/>
          <w:sz w:val="16"/>
          <w:szCs w:val="16"/>
        </w:rPr>
        <w:t xml:space="preserve">future </w:t>
      </w:r>
      <w:r w:rsidRPr="00906286">
        <w:rPr>
          <w:rFonts w:ascii="Arial Narrow" w:hAnsi="Arial Narrow"/>
          <w:i/>
          <w:sz w:val="16"/>
          <w:szCs w:val="16"/>
        </w:rPr>
        <w:t>bonus</w:t>
      </w:r>
      <w:r w:rsidRPr="00F4747A">
        <w:rPr>
          <w:rFonts w:ascii="Arial Narrow" w:hAnsi="Arial Narrow"/>
          <w:b/>
          <w:i/>
          <w:sz w:val="16"/>
          <w:szCs w:val="16"/>
        </w:rPr>
        <w:t xml:space="preserve">) + PV of </w:t>
      </w:r>
      <w:r w:rsidRPr="00906286">
        <w:rPr>
          <w:rFonts w:ascii="Arial Narrow" w:hAnsi="Arial Narrow"/>
          <w:b/>
          <w:i/>
          <w:color w:val="C00000"/>
          <w:sz w:val="16"/>
          <w:szCs w:val="16"/>
        </w:rPr>
        <w:t xml:space="preserve">future &amp; current </w:t>
      </w:r>
      <w:r w:rsidRPr="00F4747A">
        <w:rPr>
          <w:rFonts w:ascii="Arial Narrow" w:hAnsi="Arial Narrow"/>
          <w:b/>
          <w:i/>
          <w:sz w:val="16"/>
          <w:szCs w:val="16"/>
        </w:rPr>
        <w:t xml:space="preserve">period </w:t>
      </w:r>
      <w:r w:rsidR="00906286">
        <w:rPr>
          <w:rFonts w:ascii="Arial Narrow" w:hAnsi="Arial Narrow"/>
          <w:b/>
          <w:i/>
          <w:sz w:val="16"/>
          <w:szCs w:val="16"/>
        </w:rPr>
        <w:t>BE</w:t>
      </w:r>
      <w:r w:rsidRPr="00F4747A">
        <w:rPr>
          <w:rFonts w:ascii="Arial Narrow" w:hAnsi="Arial Narrow"/>
          <w:b/>
          <w:i/>
          <w:sz w:val="16"/>
          <w:szCs w:val="16"/>
        </w:rPr>
        <w:t xml:space="preserve"> bonuses + PV of </w:t>
      </w:r>
      <w:r w:rsidRPr="00906286">
        <w:rPr>
          <w:rFonts w:ascii="Arial Narrow" w:hAnsi="Arial Narrow"/>
          <w:b/>
          <w:i/>
          <w:color w:val="C00000"/>
          <w:sz w:val="16"/>
          <w:szCs w:val="16"/>
        </w:rPr>
        <w:t xml:space="preserve">future &amp; current </w:t>
      </w:r>
      <w:r w:rsidRPr="00F4747A">
        <w:rPr>
          <w:rFonts w:ascii="Arial Narrow" w:hAnsi="Arial Narrow"/>
          <w:b/>
          <w:i/>
          <w:sz w:val="16"/>
          <w:szCs w:val="16"/>
        </w:rPr>
        <w:t>period shareholder profits</w:t>
      </w:r>
      <w:r>
        <w:rPr>
          <w:rFonts w:ascii="Arial Narrow" w:hAnsi="Arial Narrow"/>
          <w:b/>
          <w:i/>
          <w:sz w:val="16"/>
          <w:szCs w:val="16"/>
        </w:rPr>
        <w:t xml:space="preserve"> (</w:t>
      </w:r>
      <w:r w:rsidR="00906286">
        <w:rPr>
          <w:rFonts w:ascii="Arial Narrow" w:hAnsi="Arial Narrow"/>
          <w:i/>
          <w:sz w:val="16"/>
          <w:szCs w:val="16"/>
        </w:rPr>
        <w:t xml:space="preserve">25% PV of </w:t>
      </w:r>
      <w:r w:rsidR="00906286" w:rsidRPr="00906286">
        <w:rPr>
          <w:rFonts w:ascii="Arial Narrow" w:hAnsi="Arial Narrow"/>
          <w:i/>
          <w:color w:val="C00000"/>
          <w:sz w:val="16"/>
          <w:szCs w:val="16"/>
        </w:rPr>
        <w:t xml:space="preserve">future </w:t>
      </w:r>
      <w:r w:rsidR="00906286">
        <w:rPr>
          <w:rFonts w:ascii="Arial Narrow" w:hAnsi="Arial Narrow"/>
          <w:i/>
          <w:sz w:val="16"/>
          <w:szCs w:val="16"/>
        </w:rPr>
        <w:t>cost of bonus</w:t>
      </w:r>
      <w:r>
        <w:rPr>
          <w:rFonts w:ascii="Arial Narrow" w:hAnsi="Arial Narrow"/>
          <w:b/>
          <w:i/>
          <w:sz w:val="16"/>
          <w:szCs w:val="16"/>
        </w:rPr>
        <w:t>)</w:t>
      </w:r>
    </w:p>
    <w:p w14:paraId="1D3ABFEC" w14:textId="4D9558D2" w:rsidR="00DE5558" w:rsidRPr="00DE5558" w:rsidRDefault="00DE5558" w:rsidP="00DE555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E5558">
        <w:rPr>
          <w:rFonts w:ascii="Arial Narrow" w:hAnsi="Arial Narrow"/>
          <w:sz w:val="16"/>
          <w:szCs w:val="16"/>
          <w:lang w:val="en-US"/>
        </w:rPr>
        <w:t xml:space="preserve">The </w:t>
      </w:r>
      <w:r w:rsidRPr="00DE5558">
        <w:rPr>
          <w:rFonts w:ascii="Arial Narrow" w:hAnsi="Arial Narrow"/>
          <w:b/>
          <w:sz w:val="16"/>
          <w:szCs w:val="16"/>
          <w:highlight w:val="green"/>
          <w:lang w:val="en-US"/>
        </w:rPr>
        <w:t>VSA</w:t>
      </w:r>
      <w:r w:rsidRPr="00DE5558">
        <w:rPr>
          <w:rFonts w:ascii="Arial Narrow" w:hAnsi="Arial Narrow"/>
          <w:sz w:val="16"/>
          <w:szCs w:val="16"/>
          <w:lang w:val="en-US"/>
        </w:rPr>
        <w:t xml:space="preserve"> at a reporting date is calculated as:</w:t>
      </w:r>
      <w:r w:rsidR="0028418F">
        <w:rPr>
          <w:rFonts w:ascii="Arial Narrow" w:hAnsi="Arial Narrow"/>
          <w:sz w:val="16"/>
          <w:szCs w:val="16"/>
          <w:lang w:val="en-US"/>
        </w:rPr>
        <w:t xml:space="preserve"> (P22)</w:t>
      </w:r>
    </w:p>
    <w:p w14:paraId="386B6748" w14:textId="77777777" w:rsidR="00DE5558" w:rsidRPr="00927334" w:rsidRDefault="00DE5558" w:rsidP="003722F8">
      <w:pPr>
        <w:pStyle w:val="ListParagraph"/>
        <w:numPr>
          <w:ilvl w:val="0"/>
          <w:numId w:val="3"/>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PL at the end of the previous reporting period</w:t>
      </w:r>
    </w:p>
    <w:p w14:paraId="79DC3A05" w14:textId="77777777" w:rsidR="00DE5558" w:rsidRPr="00927334" w:rsidRDefault="00DE5558" w:rsidP="003722F8">
      <w:pPr>
        <w:pStyle w:val="ListParagraph"/>
        <w:numPr>
          <w:ilvl w:val="0"/>
          <w:numId w:val="3"/>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 xml:space="preserve">plus the </w:t>
      </w:r>
      <w:r w:rsidRPr="00E62252">
        <w:rPr>
          <w:rFonts w:ascii="Arial Narrow" w:hAnsi="Arial Narrow"/>
          <w:i/>
          <w:color w:val="C00000"/>
          <w:sz w:val="16"/>
          <w:szCs w:val="16"/>
          <w:lang w:val="en-US"/>
        </w:rPr>
        <w:t xml:space="preserve">cost of declared bonuses </w:t>
      </w:r>
      <w:r w:rsidRPr="00927334">
        <w:rPr>
          <w:rFonts w:ascii="Arial Narrow" w:hAnsi="Arial Narrow"/>
          <w:i/>
          <w:sz w:val="16"/>
          <w:szCs w:val="16"/>
          <w:lang w:val="en-US"/>
        </w:rPr>
        <w:t>at the end of the previous period</w:t>
      </w:r>
    </w:p>
    <w:p w14:paraId="44F3FF36" w14:textId="241D21B8" w:rsidR="00DE5558" w:rsidRPr="00927334" w:rsidRDefault="00DE5558" w:rsidP="003722F8">
      <w:pPr>
        <w:pStyle w:val="ListParagraph"/>
        <w:numPr>
          <w:ilvl w:val="0"/>
          <w:numId w:val="3"/>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 xml:space="preserve">plus the actual policy related cash flows and </w:t>
      </w:r>
      <w:r w:rsidRPr="00927334">
        <w:rPr>
          <w:rFonts w:ascii="Arial Narrow" w:hAnsi="Arial Narrow"/>
          <w:i/>
          <w:color w:val="C00000"/>
          <w:sz w:val="16"/>
          <w:szCs w:val="16"/>
          <w:lang w:val="en-US"/>
        </w:rPr>
        <w:t>investment experience</w:t>
      </w:r>
      <w:r w:rsidR="00CB4598" w:rsidRPr="00927334">
        <w:rPr>
          <w:rFonts w:ascii="Arial Narrow" w:hAnsi="Arial Narrow"/>
          <w:i/>
          <w:color w:val="C00000"/>
          <w:sz w:val="16"/>
          <w:szCs w:val="16"/>
          <w:vertAlign w:val="superscript"/>
          <w:lang w:val="en-US"/>
        </w:rPr>
        <w:t>1</w:t>
      </w:r>
    </w:p>
    <w:p w14:paraId="46AAFFA2" w14:textId="77777777" w:rsidR="00DE5558" w:rsidRPr="00927334" w:rsidRDefault="00DE5558" w:rsidP="003722F8">
      <w:pPr>
        <w:pStyle w:val="ListParagraph"/>
        <w:numPr>
          <w:ilvl w:val="0"/>
          <w:numId w:val="3"/>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less the expected shareholder profits emerging over the period (on interim and terminal bonuses for policies terminating during the year)</w:t>
      </w:r>
    </w:p>
    <w:p w14:paraId="3CB3AA1D" w14:textId="55B30302" w:rsidR="00D34838" w:rsidRPr="00927334" w:rsidRDefault="00DE5558" w:rsidP="003722F8">
      <w:pPr>
        <w:pStyle w:val="ListParagraph"/>
        <w:numPr>
          <w:ilvl w:val="0"/>
          <w:numId w:val="3"/>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color w:val="C00000"/>
          <w:sz w:val="16"/>
          <w:szCs w:val="16"/>
          <w:lang w:val="en-US"/>
        </w:rPr>
        <w:t>less the non-investment experience profit</w:t>
      </w:r>
      <w:r w:rsidR="00CB4598" w:rsidRPr="00927334">
        <w:rPr>
          <w:rFonts w:ascii="Arial Narrow" w:hAnsi="Arial Narrow"/>
          <w:i/>
          <w:color w:val="C00000"/>
          <w:sz w:val="16"/>
          <w:szCs w:val="16"/>
          <w:vertAlign w:val="superscript"/>
          <w:lang w:val="en-US"/>
        </w:rPr>
        <w:t>2</w:t>
      </w:r>
    </w:p>
    <w:p w14:paraId="14F0B16D" w14:textId="13BA7DFA" w:rsidR="00AE50F2" w:rsidRPr="00927334" w:rsidRDefault="00AE50F2" w:rsidP="002A364B">
      <w:pPr>
        <w:spacing w:line="180" w:lineRule="exact"/>
        <w:ind w:firstLine="180"/>
        <w:outlineLvl w:val="0"/>
        <w:rPr>
          <w:rFonts w:ascii="Arial Narrow" w:hAnsi="Arial Narrow"/>
          <w:color w:val="000000" w:themeColor="text1"/>
          <w:sz w:val="16"/>
          <w:szCs w:val="16"/>
          <w:u w:val="single"/>
          <w:lang w:val="en-US"/>
        </w:rPr>
      </w:pPr>
      <w:r w:rsidRPr="00927334">
        <w:rPr>
          <w:rFonts w:ascii="Arial Narrow" w:hAnsi="Arial Narrow"/>
          <w:color w:val="000000" w:themeColor="text1"/>
          <w:sz w:val="16"/>
          <w:szCs w:val="16"/>
          <w:highlight w:val="green"/>
          <w:u w:val="single"/>
          <w:lang w:val="en-US"/>
        </w:rPr>
        <w:t>1) Investment experience</w:t>
      </w:r>
      <w:r w:rsidR="004F2F72">
        <w:rPr>
          <w:rFonts w:ascii="Arial Narrow" w:hAnsi="Arial Narrow"/>
          <w:color w:val="000000" w:themeColor="text1"/>
          <w:sz w:val="16"/>
          <w:szCs w:val="16"/>
          <w:u w:val="single"/>
          <w:lang w:val="en-US"/>
        </w:rPr>
        <w:t xml:space="preserve"> (</w:t>
      </w:r>
      <w:r w:rsidR="004F2F72" w:rsidRPr="000A57DD">
        <w:rPr>
          <w:rFonts w:ascii="Arial Narrow" w:hAnsi="Arial Narrow"/>
          <w:b/>
          <w:color w:val="C45911" w:themeColor="accent2" w:themeShade="BF"/>
          <w:sz w:val="16"/>
          <w:szCs w:val="16"/>
          <w:u w:val="single"/>
          <w:lang w:val="en-US"/>
        </w:rPr>
        <w:t>Investment experience profit or loss, absorbed in VSA</w:t>
      </w:r>
      <w:r w:rsidR="004F2F72">
        <w:rPr>
          <w:rFonts w:ascii="Arial Narrow" w:hAnsi="Arial Narrow"/>
          <w:color w:val="000000" w:themeColor="text1"/>
          <w:sz w:val="16"/>
          <w:szCs w:val="16"/>
          <w:u w:val="single"/>
          <w:lang w:val="en-US"/>
        </w:rPr>
        <w:t>)</w:t>
      </w:r>
    </w:p>
    <w:p w14:paraId="0DCD171E" w14:textId="0448BAF1"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sz w:val="10"/>
          <w:szCs w:val="16"/>
          <w:lang w:val="en-US"/>
        </w:rPr>
        <w:t xml:space="preserve"> </w:t>
      </w:r>
      <w:r w:rsidR="00AE50F2" w:rsidRPr="00AE50F2">
        <w:rPr>
          <w:rFonts w:ascii="Arial Narrow" w:hAnsi="Arial Narrow"/>
          <w:sz w:val="16"/>
          <w:szCs w:val="16"/>
          <w:lang w:val="en-US"/>
        </w:rPr>
        <w:t>The VSA incorpor</w:t>
      </w:r>
      <w:r w:rsidR="00AE50F2">
        <w:rPr>
          <w:rFonts w:ascii="Arial Narrow" w:hAnsi="Arial Narrow"/>
          <w:sz w:val="16"/>
          <w:szCs w:val="16"/>
          <w:lang w:val="en-US"/>
        </w:rPr>
        <w:t>ates actual investment returns.</w:t>
      </w:r>
      <w:r w:rsidR="00AE50F2">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 xml:space="preserve">Differences between actual and expected investment returns </w:t>
      </w:r>
      <w:r w:rsidR="00AE50F2" w:rsidRPr="00AE50F2">
        <w:rPr>
          <w:rFonts w:ascii="Arial Narrow" w:hAnsi="Arial Narrow"/>
          <w:color w:val="C00000"/>
          <w:sz w:val="16"/>
          <w:szCs w:val="16"/>
          <w:lang w:val="en-US"/>
        </w:rPr>
        <w:t>affect the current year best estimate bonus and the value of the future best estimate bonuses within the policy liabilities</w:t>
      </w:r>
      <w:r w:rsidR="00AE50F2" w:rsidRPr="00AE50F2">
        <w:rPr>
          <w:rFonts w:ascii="Arial Narrow" w:hAnsi="Arial Narrow"/>
          <w:sz w:val="16"/>
          <w:szCs w:val="16"/>
          <w:lang w:val="en-US"/>
        </w:rPr>
        <w:t xml:space="preserve">. </w:t>
      </w:r>
    </w:p>
    <w:p w14:paraId="33D2FC63" w14:textId="21983CFD" w:rsidR="00AE50F2" w:rsidRP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sidRPr="00AE50F2">
        <w:rPr>
          <w:rFonts w:ascii="Arial Narrow" w:hAnsi="Arial Narrow"/>
          <w:color w:val="C00000"/>
          <w:sz w:val="16"/>
          <w:szCs w:val="16"/>
          <w:lang w:val="en-US"/>
        </w:rPr>
        <w:t xml:space="preserve"> Investment experience does not emerge as an experience profit in the current year</w:t>
      </w:r>
      <w:r w:rsidR="00AE50F2" w:rsidRPr="00AE50F2">
        <w:rPr>
          <w:rFonts w:ascii="Arial Narrow" w:hAnsi="Arial Narrow"/>
          <w:sz w:val="16"/>
          <w:szCs w:val="16"/>
          <w:lang w:val="en-US"/>
        </w:rPr>
        <w:t>.</w:t>
      </w:r>
    </w:p>
    <w:p w14:paraId="63591BD7" w14:textId="4C063FF0" w:rsidR="00AE50F2" w:rsidRPr="00927334" w:rsidRDefault="00AE50F2" w:rsidP="002A364B">
      <w:pPr>
        <w:spacing w:line="180" w:lineRule="exact"/>
        <w:ind w:firstLine="180"/>
        <w:outlineLvl w:val="0"/>
        <w:rPr>
          <w:rFonts w:ascii="Arial Narrow" w:hAnsi="Arial Narrow"/>
          <w:color w:val="000000" w:themeColor="text1"/>
          <w:sz w:val="16"/>
          <w:szCs w:val="16"/>
          <w:highlight w:val="green"/>
          <w:u w:val="single"/>
          <w:lang w:val="en-US"/>
        </w:rPr>
      </w:pPr>
      <w:r w:rsidRPr="00927334">
        <w:rPr>
          <w:rFonts w:ascii="Arial Narrow" w:hAnsi="Arial Narrow"/>
          <w:color w:val="000000" w:themeColor="text1"/>
          <w:sz w:val="16"/>
          <w:szCs w:val="16"/>
          <w:highlight w:val="green"/>
          <w:u w:val="single"/>
          <w:lang w:val="en-US"/>
        </w:rPr>
        <w:t>2) Non-investment experience</w:t>
      </w:r>
    </w:p>
    <w:p w14:paraId="64D93CDF" w14:textId="0D73D508"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The non-investment experience profit includes differences between actual and expected experience for expenses, mortality and withdrawals.</w:t>
      </w:r>
    </w:p>
    <w:p w14:paraId="1C4CCDE4" w14:textId="7D5459B8"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sidRPr="00AE50F2">
        <w:rPr>
          <w:rFonts w:ascii="Arial Narrow" w:hAnsi="Arial Narrow"/>
          <w:color w:val="C00000"/>
          <w:sz w:val="16"/>
          <w:szCs w:val="16"/>
          <w:lang w:val="en-US"/>
        </w:rPr>
        <w:t xml:space="preserve"> The non-investment experience profit is deducted from the VSA and therefore emerges as an experience profit in the reporting year whereas investment experience is retained within the VSA</w:t>
      </w:r>
      <w:r w:rsidR="00AE50F2" w:rsidRPr="00AE50F2">
        <w:rPr>
          <w:rFonts w:ascii="Arial Narrow" w:hAnsi="Arial Narrow"/>
          <w:sz w:val="16"/>
          <w:szCs w:val="16"/>
          <w:lang w:val="en-US"/>
        </w:rPr>
        <w:t xml:space="preserve">. </w:t>
      </w:r>
    </w:p>
    <w:p w14:paraId="26CFA857" w14:textId="44A61C51"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sz w:val="10"/>
          <w:szCs w:val="16"/>
          <w:lang w:val="en-US"/>
        </w:rPr>
        <w:t xml:space="preserve"> </w:t>
      </w:r>
      <w:r w:rsidR="00AE50F2" w:rsidRPr="00AE50F2">
        <w:rPr>
          <w:rFonts w:ascii="Arial Narrow" w:hAnsi="Arial Narrow"/>
          <w:sz w:val="16"/>
          <w:szCs w:val="16"/>
          <w:lang w:val="en-US"/>
        </w:rPr>
        <w:t xml:space="preserve">Non-investment experience </w:t>
      </w:r>
      <w:r w:rsidR="00AE50F2" w:rsidRPr="00AE50F2">
        <w:rPr>
          <w:rFonts w:ascii="Arial Narrow" w:hAnsi="Arial Narrow"/>
          <w:color w:val="C00000"/>
          <w:sz w:val="16"/>
          <w:szCs w:val="16"/>
          <w:lang w:val="en-US"/>
        </w:rPr>
        <w:t xml:space="preserve">does </w:t>
      </w:r>
      <w:r w:rsidR="00AE50F2" w:rsidRPr="00510E90">
        <w:rPr>
          <w:rFonts w:ascii="Arial Narrow" w:hAnsi="Arial Narrow"/>
          <w:b/>
          <w:color w:val="C00000"/>
          <w:sz w:val="16"/>
          <w:szCs w:val="16"/>
          <w:lang w:val="en-US"/>
        </w:rPr>
        <w:t>not</w:t>
      </w:r>
      <w:r w:rsidR="00AE50F2" w:rsidRPr="00AE50F2">
        <w:rPr>
          <w:rFonts w:ascii="Arial Narrow" w:hAnsi="Arial Narrow"/>
          <w:color w:val="C00000"/>
          <w:sz w:val="16"/>
          <w:szCs w:val="16"/>
          <w:lang w:val="en-US"/>
        </w:rPr>
        <w:t xml:space="preserve"> directly affect best estimate bonuses and shareholder profits</w:t>
      </w:r>
      <w:r w:rsidR="00AE50F2" w:rsidRPr="00AE50F2">
        <w:rPr>
          <w:rFonts w:ascii="Arial Narrow" w:hAnsi="Arial Narrow"/>
          <w:sz w:val="16"/>
          <w:szCs w:val="16"/>
          <w:lang w:val="en-US"/>
        </w:rPr>
        <w:t xml:space="preserve"> whereas investment experience does. </w:t>
      </w:r>
    </w:p>
    <w:p w14:paraId="5391F220" w14:textId="7FE30E3C" w:rsidR="00D34838" w:rsidRPr="00DE5558"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However, all experience (investment and non-investment) will flow through the bonus declaration mechanism and impact future declared bonuses and distributions of shareholder profits.</w:t>
      </w:r>
    </w:p>
    <w:p w14:paraId="3FA4FBFC" w14:textId="0AA3A511" w:rsidR="002A364B" w:rsidRDefault="002A364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D6C20" w:rsidRPr="00AA40EA">
        <w:rPr>
          <w:rFonts w:ascii="Arial Narrow" w:hAnsi="Arial Narrow"/>
          <w:sz w:val="16"/>
          <w:szCs w:val="16"/>
        </w:rPr>
        <w:t xml:space="preserve">For participating business, </w:t>
      </w:r>
      <w:r w:rsidR="00AD6C20">
        <w:rPr>
          <w:rFonts w:ascii="Arial Narrow" w:hAnsi="Arial Narrow"/>
          <w:sz w:val="16"/>
          <w:szCs w:val="16"/>
        </w:rPr>
        <w:t>c</w:t>
      </w:r>
      <w:r>
        <w:rPr>
          <w:rFonts w:ascii="Arial Narrow" w:hAnsi="Arial Narrow"/>
          <w:color w:val="000000" w:themeColor="text1"/>
          <w:sz w:val="16"/>
          <w:szCs w:val="16"/>
          <w:lang w:val="en-US"/>
        </w:rPr>
        <w:t>urrent</w:t>
      </w:r>
      <w:r w:rsidRPr="002A364B">
        <w:rPr>
          <w:rFonts w:ascii="Arial Narrow" w:hAnsi="Arial Narrow"/>
          <w:sz w:val="16"/>
          <w:szCs w:val="16"/>
        </w:rPr>
        <w:t xml:space="preserve"> year best estimate bonuses and shareholder</w:t>
      </w:r>
      <w:r>
        <w:rPr>
          <w:rFonts w:ascii="Arial Narrow" w:hAnsi="Arial Narrow"/>
          <w:sz w:val="16"/>
          <w:szCs w:val="16"/>
        </w:rPr>
        <w:t xml:space="preserve"> profit can be determined using:</w:t>
      </w:r>
    </w:p>
    <w:p w14:paraId="1AE0D3EF" w14:textId="77777777" w:rsidR="002A364B" w:rsidRDefault="002A364B"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either</w:t>
      </w:r>
      <w:r w:rsidRPr="002A364B">
        <w:rPr>
          <w:rFonts w:ascii="Arial Narrow" w:hAnsi="Arial Narrow"/>
          <w:sz w:val="16"/>
          <w:szCs w:val="16"/>
          <w:lang w:val="en-US"/>
        </w:rPr>
        <w:t xml:space="preserve"> the best estimates of future experience as at the current reporting date </w:t>
      </w:r>
    </w:p>
    <w:p w14:paraId="66597E32" w14:textId="77777777" w:rsidR="00AD6C20" w:rsidRDefault="002A364B"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or</w:t>
      </w:r>
      <w:r w:rsidRPr="002A364B">
        <w:rPr>
          <w:rFonts w:ascii="Arial Narrow" w:hAnsi="Arial Narrow"/>
          <w:sz w:val="16"/>
          <w:szCs w:val="16"/>
          <w:lang w:val="en-US"/>
        </w:rPr>
        <w:t xml:space="preserve"> the best estimates at the previous reporting date</w:t>
      </w:r>
    </w:p>
    <w:p w14:paraId="7D97D1CD" w14:textId="43D551A4" w:rsidR="00AD6C20" w:rsidRPr="00AD6C20" w:rsidRDefault="00AD6C20"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or</w:t>
      </w:r>
      <w:r w:rsidRPr="00AD6C20">
        <w:rPr>
          <w:rFonts w:ascii="Arial Narrow" w:hAnsi="Arial Narrow"/>
          <w:sz w:val="16"/>
          <w:szCs w:val="16"/>
          <w:lang w:val="en-US"/>
        </w:rPr>
        <w:t xml:space="preserve"> the actual investment return for the current year, rather than the expected return.</w:t>
      </w:r>
    </w:p>
    <w:p w14:paraId="3059E3CA" w14:textId="04A3D595" w:rsidR="002A364B" w:rsidRDefault="00AD6C20" w:rsidP="00C029F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non-participating business, </w:t>
      </w:r>
      <w:r w:rsidRPr="00AD6C20">
        <w:rPr>
          <w:rFonts w:ascii="Arial Narrow" w:hAnsi="Arial Narrow"/>
          <w:color w:val="000000" w:themeColor="text1"/>
          <w:sz w:val="16"/>
          <w:szCs w:val="16"/>
          <w:lang w:val="en-US"/>
        </w:rPr>
        <w:t>assumptions changes (other than the discount rate and related economic assumptions) have no impact on profit emerging from existing business in the current year, other than throug</w:t>
      </w:r>
      <w:r>
        <w:rPr>
          <w:rFonts w:ascii="Arial Narrow" w:hAnsi="Arial Narrow"/>
          <w:color w:val="000000" w:themeColor="text1"/>
          <w:sz w:val="16"/>
          <w:szCs w:val="16"/>
          <w:lang w:val="en-US"/>
        </w:rPr>
        <w:t>h loss recognition or reversal.</w:t>
      </w:r>
    </w:p>
    <w:p w14:paraId="504B87E4" w14:textId="5A6A7CC0" w:rsidR="00E03913" w:rsidRDefault="00CF0AE9" w:rsidP="00C029F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F0AE9">
        <w:rPr>
          <w:rFonts w:ascii="Arial Narrow" w:hAnsi="Arial Narrow"/>
          <w:sz w:val="16"/>
          <w:szCs w:val="16"/>
          <w:lang w:val="en-US"/>
        </w:rPr>
        <w:t>A practical method of determining best estimate bonuses is to assume the latest declared terminal bonus rates remain unchanged and solve for the best estimate reversionary bonus rates that equate the present values of future cash flows (including future reversionary and terminal bonuses) to the policy liability.</w:t>
      </w:r>
      <w:r>
        <w:rPr>
          <w:rFonts w:ascii="Arial Narrow" w:hAnsi="Arial Narrow"/>
          <w:sz w:val="16"/>
          <w:szCs w:val="16"/>
          <w:lang w:val="en-US"/>
        </w:rPr>
        <w:t xml:space="preserve"> See in excel</w:t>
      </w:r>
      <w:r w:rsidR="002A7AAD">
        <w:rPr>
          <w:rFonts w:ascii="Arial Narrow" w:hAnsi="Arial Narrow"/>
          <w:sz w:val="16"/>
          <w:szCs w:val="16"/>
          <w:lang w:val="en-US"/>
        </w:rPr>
        <w:t xml:space="preserve"> examples &lt;</w:t>
      </w:r>
      <w:r w:rsidR="002A7AAD" w:rsidRPr="002A7AAD">
        <w:rPr>
          <w:rFonts w:ascii="Arial Narrow" w:hAnsi="Arial Narrow"/>
          <w:sz w:val="16"/>
          <w:szCs w:val="16"/>
          <w:lang w:val="en-US"/>
        </w:rPr>
        <w:t>Ex3-Par Liability</w:t>
      </w:r>
      <w:r w:rsidR="002A7AAD">
        <w:rPr>
          <w:rFonts w:ascii="Arial Narrow" w:hAnsi="Arial Narrow"/>
          <w:sz w:val="16"/>
          <w:szCs w:val="16"/>
          <w:lang w:val="en-US"/>
        </w:rPr>
        <w:t>&gt;</w:t>
      </w:r>
      <w:r w:rsidR="00F74196">
        <w:rPr>
          <w:rFonts w:ascii="Arial Narrow" w:hAnsi="Arial Narrow"/>
          <w:sz w:val="16"/>
          <w:szCs w:val="16"/>
          <w:lang w:val="en-US"/>
        </w:rPr>
        <w:t>.</w:t>
      </w:r>
    </w:p>
    <w:p w14:paraId="684AA94B" w14:textId="1C01CB62" w:rsidR="00CE781B" w:rsidRPr="00F75D85" w:rsidRDefault="00791B34" w:rsidP="00C029F8">
      <w:pPr>
        <w:spacing w:line="180" w:lineRule="exact"/>
        <w:outlineLvl w:val="0"/>
        <w:rPr>
          <w:rFonts w:ascii="Arial Narrow" w:hAnsi="Arial Narrow"/>
          <w:b/>
          <w:sz w:val="16"/>
          <w:szCs w:val="16"/>
          <w:lang w:val="en-US"/>
        </w:rPr>
      </w:pPr>
      <w:r w:rsidRPr="00F75D85">
        <w:rPr>
          <w:rFonts w:ascii="Arial Narrow" w:hAnsi="Arial Narrow"/>
          <w:b/>
          <w:color w:val="000000" w:themeColor="text1"/>
          <w:sz w:val="16"/>
          <w:szCs w:val="16"/>
          <w:highlight w:val="cyan"/>
          <w:lang w:val="en-US"/>
        </w:rPr>
        <w:t xml:space="preserve">• </w:t>
      </w:r>
      <w:r w:rsidRPr="00F75D85">
        <w:rPr>
          <w:rFonts w:ascii="Arial Narrow" w:hAnsi="Arial Narrow"/>
          <w:b/>
          <w:sz w:val="16"/>
          <w:szCs w:val="16"/>
          <w:highlight w:val="cyan"/>
          <w:lang w:val="en-US"/>
        </w:rPr>
        <w:t>Allocation of Profits</w:t>
      </w:r>
    </w:p>
    <w:p w14:paraId="521EC206" w14:textId="77777777" w:rsidR="00F75D85" w:rsidRPr="00F75D85" w:rsidRDefault="00F75D85" w:rsidP="00F75D85">
      <w:pPr>
        <w:spacing w:line="180" w:lineRule="exact"/>
        <w:outlineLvl w:val="0"/>
        <w:rPr>
          <w:rFonts w:ascii="Arial Narrow" w:hAnsi="Arial Narrow"/>
          <w:sz w:val="16"/>
          <w:szCs w:val="16"/>
          <w:lang w:val="en-US"/>
        </w:rPr>
      </w:pPr>
      <w:r w:rsidRPr="00F75D85">
        <w:rPr>
          <w:rFonts w:ascii="Arial Narrow" w:hAnsi="Arial Narrow"/>
          <w:sz w:val="16"/>
          <w:szCs w:val="16"/>
          <w:lang w:val="en-US"/>
        </w:rPr>
        <w:t>The total profit emerging during a reporting period comprises:</w:t>
      </w:r>
    </w:p>
    <w:p w14:paraId="5840C06D" w14:textId="1C2FBB2B" w:rsidR="00F75D85" w:rsidRPr="00F75D85" w:rsidRDefault="00F75D8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cost of best estimate bonus</w:t>
      </w:r>
    </w:p>
    <w:p w14:paraId="68FD8BB1" w14:textId="18ED7AC9" w:rsidR="00F75D85" w:rsidRPr="00F75D85" w:rsidRDefault="00F75D8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75D85">
        <w:rPr>
          <w:rFonts w:ascii="Arial Narrow" w:hAnsi="Arial Narrow"/>
          <w:i/>
          <w:sz w:val="16"/>
          <w:szCs w:val="16"/>
          <w:lang w:val="en-US"/>
        </w:rPr>
        <w:t>b</w:t>
      </w:r>
      <w:r>
        <w:rPr>
          <w:rFonts w:ascii="Arial Narrow" w:hAnsi="Arial Narrow"/>
          <w:i/>
          <w:sz w:val="16"/>
          <w:szCs w:val="16"/>
          <w:lang w:val="en-US"/>
        </w:rPr>
        <w:t>est estimate shareholder profit</w:t>
      </w:r>
    </w:p>
    <w:p w14:paraId="61E4E7AE" w14:textId="60CD76C0" w:rsidR="00F75D85" w:rsidRPr="00F75D85" w:rsidRDefault="00F75D8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experience profits</w:t>
      </w:r>
    </w:p>
    <w:p w14:paraId="7CA912A9" w14:textId="75D26CD5" w:rsidR="00E03913" w:rsidRPr="00F75D85" w:rsidRDefault="00F75D8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75D85">
        <w:rPr>
          <w:rFonts w:ascii="Arial Narrow" w:hAnsi="Arial Narrow"/>
          <w:i/>
          <w:sz w:val="16"/>
          <w:szCs w:val="16"/>
          <w:lang w:val="en-US"/>
        </w:rPr>
        <w:t xml:space="preserve">investment return on assets in excess of </w:t>
      </w:r>
      <w:r>
        <w:rPr>
          <w:rFonts w:ascii="Arial Narrow" w:hAnsi="Arial Narrow"/>
          <w:i/>
          <w:sz w:val="16"/>
          <w:szCs w:val="16"/>
          <w:lang w:val="en-US"/>
        </w:rPr>
        <w:t>PL (capital and retained profits)</w:t>
      </w:r>
    </w:p>
    <w:p w14:paraId="7D3DDF9E" w14:textId="7BE263A4" w:rsidR="00E03913" w:rsidRDefault="00927334" w:rsidP="00C029F8">
      <w:pPr>
        <w:spacing w:line="180" w:lineRule="exact"/>
        <w:outlineLvl w:val="0"/>
        <w:rPr>
          <w:rFonts w:ascii="Arial Narrow" w:hAnsi="Arial Narrow"/>
          <w:sz w:val="16"/>
          <w:szCs w:val="16"/>
          <w:lang w:val="en-US"/>
        </w:rPr>
      </w:pPr>
      <w:r w:rsidRPr="00927334">
        <w:rPr>
          <w:rFonts w:ascii="Arial Narrow" w:hAnsi="Arial Narrow"/>
          <w:sz w:val="16"/>
          <w:szCs w:val="16"/>
          <w:lang w:val="en-US"/>
        </w:rPr>
        <w:t xml:space="preserve">The maximum allocation to shareholders is </w:t>
      </w:r>
      <w:r w:rsidRPr="00927334">
        <w:rPr>
          <w:rFonts w:ascii="Arial Narrow" w:hAnsi="Arial Narrow"/>
          <w:color w:val="C00000"/>
          <w:sz w:val="16"/>
          <w:szCs w:val="16"/>
          <w:lang w:val="en-US"/>
        </w:rPr>
        <w:t xml:space="preserve">20% of total profit </w:t>
      </w:r>
      <w:r w:rsidRPr="00927334">
        <w:rPr>
          <w:rFonts w:ascii="Arial Narrow" w:hAnsi="Arial Narrow"/>
          <w:sz w:val="16"/>
          <w:szCs w:val="16"/>
          <w:lang w:val="en-US"/>
        </w:rPr>
        <w:t>or 25% of the pro</w:t>
      </w:r>
      <w:r w:rsidR="00ED5D02">
        <w:rPr>
          <w:rFonts w:ascii="Arial Narrow" w:hAnsi="Arial Narrow"/>
          <w:sz w:val="16"/>
          <w:szCs w:val="16"/>
          <w:lang w:val="en-US"/>
        </w:rPr>
        <w:t>fit allocated to policy owners.</w:t>
      </w:r>
      <w:r w:rsidR="00584AEC">
        <w:rPr>
          <w:rFonts w:ascii="Arial Narrow" w:hAnsi="Arial Narrow"/>
          <w:sz w:val="16"/>
          <w:szCs w:val="16"/>
          <w:lang w:val="en-US"/>
        </w:rPr>
        <w:t xml:space="preserve"> </w:t>
      </w:r>
      <w:r w:rsidR="00E44145">
        <w:rPr>
          <w:rFonts w:ascii="Arial Narrow" w:hAnsi="Arial Narrow"/>
          <w:sz w:val="16"/>
          <w:szCs w:val="16"/>
          <w:lang w:val="en-US"/>
        </w:rPr>
        <w:t xml:space="preserve">The declaration of a bonus is </w:t>
      </w:r>
      <w:r w:rsidR="00E44145" w:rsidRPr="00E44145">
        <w:rPr>
          <w:rFonts w:ascii="Arial Narrow" w:hAnsi="Arial Narrow"/>
          <w:sz w:val="16"/>
          <w:szCs w:val="16"/>
          <w:lang w:val="en-US"/>
        </w:rPr>
        <w:t>treated as a distribution from</w:t>
      </w:r>
      <w:r w:rsidR="00E44145">
        <w:rPr>
          <w:rFonts w:ascii="Arial Narrow" w:hAnsi="Arial Narrow"/>
          <w:sz w:val="16"/>
          <w:szCs w:val="16"/>
          <w:lang w:val="en-US"/>
        </w:rPr>
        <w:t xml:space="preserve"> policy owners’ retained profits.</w:t>
      </w:r>
    </w:p>
    <w:p w14:paraId="49B8A4C3" w14:textId="417770AE" w:rsidR="00E03913" w:rsidRDefault="00F20B77" w:rsidP="00C029F8">
      <w:pPr>
        <w:spacing w:line="180" w:lineRule="exact"/>
        <w:outlineLvl w:val="0"/>
        <w:rPr>
          <w:rFonts w:ascii="Arial Narrow" w:hAnsi="Arial Narrow"/>
          <w:sz w:val="16"/>
          <w:szCs w:val="16"/>
          <w:lang w:val="en-US"/>
        </w:rPr>
      </w:pPr>
      <w:r w:rsidRPr="00F20B77">
        <w:rPr>
          <w:rFonts w:ascii="Arial Narrow" w:hAnsi="Arial Narrow"/>
          <w:b/>
          <w:color w:val="000000" w:themeColor="text1"/>
          <w:sz w:val="16"/>
          <w:szCs w:val="16"/>
          <w:lang w:val="en-US"/>
        </w:rPr>
        <w:t>•</w:t>
      </w:r>
      <w:r w:rsidRPr="00F20B77">
        <w:rPr>
          <w:rFonts w:ascii="Arial Narrow" w:hAnsi="Arial Narrow"/>
          <w:sz w:val="16"/>
          <w:szCs w:val="16"/>
          <w:lang w:val="en-US"/>
        </w:rPr>
        <w:t xml:space="preserve"> </w:t>
      </w:r>
      <w:r w:rsidR="007172C6">
        <w:rPr>
          <w:rFonts w:ascii="Arial Narrow" w:hAnsi="Arial Narrow"/>
          <w:sz w:val="16"/>
          <w:szCs w:val="16"/>
          <w:highlight w:val="green"/>
          <w:lang w:val="en-US"/>
        </w:rPr>
        <w:t>The cost of</w:t>
      </w:r>
      <w:r w:rsidRPr="0084160A">
        <w:rPr>
          <w:rFonts w:ascii="Arial Narrow" w:hAnsi="Arial Narrow"/>
          <w:sz w:val="16"/>
          <w:szCs w:val="16"/>
          <w:highlight w:val="green"/>
          <w:lang w:val="en-US"/>
        </w:rPr>
        <w:t xml:space="preserve"> bonu</w:t>
      </w:r>
      <w:r w:rsidR="007172C6">
        <w:rPr>
          <w:rFonts w:ascii="Arial Narrow" w:hAnsi="Arial Narrow"/>
          <w:sz w:val="16"/>
          <w:szCs w:val="16"/>
          <w:highlight w:val="green"/>
          <w:lang w:val="en-US"/>
        </w:rPr>
        <w:t>se</w:t>
      </w:r>
      <w:r w:rsidRPr="0084160A">
        <w:rPr>
          <w:rFonts w:ascii="Arial Narrow" w:hAnsi="Arial Narrow"/>
          <w:sz w:val="16"/>
          <w:szCs w:val="16"/>
          <w:highlight w:val="green"/>
          <w:lang w:val="en-US"/>
        </w:rPr>
        <w:t>s</w:t>
      </w:r>
      <w:r w:rsidRPr="00F20B77">
        <w:rPr>
          <w:rFonts w:ascii="Arial Narrow" w:hAnsi="Arial Narrow"/>
          <w:sz w:val="16"/>
          <w:szCs w:val="16"/>
          <w:lang w:val="en-US"/>
        </w:rPr>
        <w:t xml:space="preserve"> </w:t>
      </w:r>
      <w:r w:rsidRPr="007172C6">
        <w:rPr>
          <w:rFonts w:ascii="Arial Narrow" w:hAnsi="Arial Narrow"/>
          <w:color w:val="C00000"/>
          <w:sz w:val="16"/>
          <w:szCs w:val="16"/>
          <w:lang w:val="en-US"/>
        </w:rPr>
        <w:t>is the surrender value of a reversionary bonus, or the actual amount paid to terminating policy owners for interim and terminal bonuses</w:t>
      </w:r>
      <w:r w:rsidRPr="00F20B77">
        <w:rPr>
          <w:rFonts w:ascii="Arial Narrow" w:hAnsi="Arial Narrow"/>
          <w:sz w:val="16"/>
          <w:szCs w:val="16"/>
          <w:lang w:val="en-US"/>
        </w:rPr>
        <w:t xml:space="preserve">. This will differ from the </w:t>
      </w:r>
      <w:r w:rsidR="00EC7002">
        <w:rPr>
          <w:rFonts w:ascii="Arial Narrow" w:hAnsi="Arial Narrow"/>
          <w:sz w:val="16"/>
          <w:szCs w:val="16"/>
          <w:lang w:val="en-US"/>
        </w:rPr>
        <w:t>PV</w:t>
      </w:r>
      <w:r w:rsidRPr="00F20B77">
        <w:rPr>
          <w:rFonts w:ascii="Arial Narrow" w:hAnsi="Arial Narrow"/>
          <w:sz w:val="16"/>
          <w:szCs w:val="16"/>
          <w:lang w:val="en-US"/>
        </w:rPr>
        <w:t xml:space="preserve"> of the bonus (</w:t>
      </w:r>
      <w:r w:rsidRPr="007172C6">
        <w:rPr>
          <w:rFonts w:ascii="Arial Narrow" w:hAnsi="Arial Narrow"/>
          <w:color w:val="C00000"/>
          <w:sz w:val="16"/>
          <w:szCs w:val="16"/>
          <w:lang w:val="en-US"/>
        </w:rPr>
        <w:t xml:space="preserve">i.e. the value of the increase in future benefit payments on a </w:t>
      </w:r>
      <w:r w:rsidR="00EC7002" w:rsidRPr="007172C6">
        <w:rPr>
          <w:rFonts w:ascii="Arial Narrow" w:hAnsi="Arial Narrow"/>
          <w:color w:val="C00000"/>
          <w:sz w:val="16"/>
          <w:szCs w:val="16"/>
          <w:lang w:val="en-US"/>
        </w:rPr>
        <w:t>BE</w:t>
      </w:r>
      <w:r w:rsidRPr="007172C6">
        <w:rPr>
          <w:rFonts w:ascii="Arial Narrow" w:hAnsi="Arial Narrow"/>
          <w:color w:val="C00000"/>
          <w:sz w:val="16"/>
          <w:szCs w:val="16"/>
          <w:lang w:val="en-US"/>
        </w:rPr>
        <w:t xml:space="preserve"> basis</w:t>
      </w:r>
      <w:r w:rsidRPr="00F20B77">
        <w:rPr>
          <w:rFonts w:ascii="Arial Narrow" w:hAnsi="Arial Narrow"/>
          <w:sz w:val="16"/>
          <w:szCs w:val="16"/>
          <w:lang w:val="en-US"/>
        </w:rPr>
        <w:t>).</w:t>
      </w:r>
    </w:p>
    <w:p w14:paraId="473411DF" w14:textId="3A233074" w:rsidR="00147A3F" w:rsidRPr="00147A3F" w:rsidRDefault="00147A3F"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 Policy owners’ retained profits</w:t>
      </w:r>
      <w:r>
        <w:rPr>
          <w:rFonts w:ascii="Arial Narrow" w:hAnsi="Arial Narrow"/>
          <w:color w:val="000000" w:themeColor="text1"/>
          <w:sz w:val="16"/>
          <w:szCs w:val="16"/>
          <w:lang w:val="en-US"/>
        </w:rPr>
        <w:t xml:space="preserve"> (P24)</w:t>
      </w:r>
    </w:p>
    <w:p w14:paraId="4B95AA20" w14:textId="49D458F5" w:rsidR="00E03913" w:rsidRDefault="00147A3F" w:rsidP="00C029F8">
      <w:pPr>
        <w:spacing w:line="180" w:lineRule="exact"/>
        <w:outlineLvl w:val="0"/>
        <w:rPr>
          <w:rFonts w:ascii="Arial Narrow" w:hAnsi="Arial Narrow"/>
          <w:sz w:val="16"/>
          <w:szCs w:val="16"/>
        </w:rPr>
      </w:pPr>
      <w:r>
        <w:rPr>
          <w:rFonts w:ascii="Arial Narrow" w:hAnsi="Arial Narrow"/>
          <w:sz w:val="16"/>
          <w:szCs w:val="16"/>
        </w:rPr>
        <w:t xml:space="preserve"> </w:t>
      </w:r>
      <w:r w:rsidRPr="00147A3F">
        <w:rPr>
          <w:rFonts w:ascii="Arial Narrow" w:hAnsi="Arial Narrow"/>
          <w:sz w:val="16"/>
          <w:szCs w:val="16"/>
        </w:rPr>
        <w:t>Life Insurance Act (LPS 340)</w:t>
      </w:r>
      <w:r>
        <w:rPr>
          <w:rFonts w:ascii="Arial Narrow" w:hAnsi="Arial Narrow"/>
          <w:sz w:val="16"/>
          <w:szCs w:val="16"/>
        </w:rPr>
        <w:t>: can become negative</w:t>
      </w:r>
    </w:p>
    <w:p w14:paraId="62E63D1B" w14:textId="418CE7E6" w:rsidR="00147A3F" w:rsidRDefault="00147A3F" w:rsidP="00C029F8">
      <w:pPr>
        <w:spacing w:line="180" w:lineRule="exact"/>
        <w:outlineLvl w:val="0"/>
        <w:rPr>
          <w:rFonts w:ascii="Arial Narrow" w:hAnsi="Arial Narrow"/>
          <w:sz w:val="16"/>
          <w:szCs w:val="16"/>
        </w:rPr>
      </w:pPr>
      <w:r>
        <w:rPr>
          <w:rFonts w:ascii="Arial Narrow" w:hAnsi="Arial Narrow"/>
          <w:sz w:val="16"/>
          <w:szCs w:val="16"/>
        </w:rPr>
        <w:t xml:space="preserve"> AASB 1038: cannot become negative</w:t>
      </w:r>
      <w:r w:rsidR="005D246E">
        <w:rPr>
          <w:rFonts w:ascii="Arial Narrow" w:hAnsi="Arial Narrow"/>
          <w:sz w:val="16"/>
          <w:szCs w:val="16"/>
        </w:rPr>
        <w:t>, r</w:t>
      </w:r>
      <w:r w:rsidR="005D246E" w:rsidRPr="005D246E">
        <w:rPr>
          <w:rFonts w:ascii="Arial Narrow" w:hAnsi="Arial Narrow"/>
          <w:sz w:val="16"/>
          <w:szCs w:val="16"/>
        </w:rPr>
        <w:t>ecognised as an expense (loss)</w:t>
      </w:r>
    </w:p>
    <w:p w14:paraId="41C26035" w14:textId="457DA4A9" w:rsidR="00D715C5" w:rsidRPr="000B4D75" w:rsidRDefault="00D715C5" w:rsidP="00D715C5">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 xml:space="preserve">.5 </w:t>
      </w:r>
      <w:r w:rsidRPr="00D715C5">
        <w:rPr>
          <w:rFonts w:ascii="Arial Narrow" w:hAnsi="Arial Narrow"/>
          <w:sz w:val="16"/>
          <w:szCs w:val="16"/>
          <w:u w:val="single"/>
        </w:rPr>
        <w:t>Non-participating Business Entitled to Discretionary Additions</w:t>
      </w:r>
      <w:r w:rsidR="00405017">
        <w:rPr>
          <w:rFonts w:ascii="Arial Narrow" w:hAnsi="Arial Narrow"/>
          <w:sz w:val="16"/>
          <w:szCs w:val="16"/>
          <w:u w:val="single"/>
        </w:rPr>
        <w:t xml:space="preserve"> </w:t>
      </w:r>
      <w:r w:rsidR="007B56BB">
        <w:rPr>
          <w:rFonts w:ascii="Arial Narrow" w:hAnsi="Arial Narrow"/>
          <w:sz w:val="16"/>
          <w:szCs w:val="16"/>
          <w:u w:val="single"/>
        </w:rPr>
        <w:t xml:space="preserve">                   </w:t>
      </w:r>
    </w:p>
    <w:p w14:paraId="1AD6E957" w14:textId="2E141A43" w:rsidR="00D715C5" w:rsidRPr="00147A3F" w:rsidRDefault="007B56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B56BB">
        <w:rPr>
          <w:rFonts w:ascii="Arial Narrow" w:hAnsi="Arial Narrow"/>
          <w:sz w:val="16"/>
          <w:szCs w:val="16"/>
          <w:lang w:val="en-US"/>
        </w:rPr>
        <w:t xml:space="preserve">The most common example of this type of business is </w:t>
      </w:r>
      <w:r w:rsidRPr="009415FB">
        <w:rPr>
          <w:rFonts w:ascii="Arial Narrow" w:hAnsi="Arial Narrow"/>
          <w:b/>
          <w:color w:val="C00000"/>
          <w:sz w:val="16"/>
          <w:szCs w:val="16"/>
          <w:lang w:val="en-US"/>
        </w:rPr>
        <w:t>investment account policies</w:t>
      </w:r>
      <w:r w:rsidRPr="007B56BB">
        <w:rPr>
          <w:rFonts w:ascii="Arial Narrow" w:hAnsi="Arial Narrow"/>
          <w:color w:val="C00000"/>
          <w:sz w:val="16"/>
          <w:szCs w:val="16"/>
          <w:lang w:val="en-US"/>
        </w:rPr>
        <w:t xml:space="preserve"> </w:t>
      </w:r>
      <w:r w:rsidRPr="007B56BB">
        <w:rPr>
          <w:rFonts w:ascii="Arial Narrow" w:hAnsi="Arial Narrow"/>
          <w:sz w:val="16"/>
          <w:szCs w:val="16"/>
          <w:lang w:val="en-US"/>
        </w:rPr>
        <w:t xml:space="preserve">where the assets backing the policies are very short-term fixed interest assets. These policies are </w:t>
      </w:r>
      <w:r w:rsidRPr="007B56BB">
        <w:rPr>
          <w:rFonts w:ascii="Arial Narrow" w:hAnsi="Arial Narrow"/>
          <w:color w:val="C00000"/>
          <w:sz w:val="16"/>
          <w:szCs w:val="16"/>
          <w:lang w:val="en-US"/>
        </w:rPr>
        <w:t xml:space="preserve">classified as non-participating according to APRA prudential standard LPS 600 </w:t>
      </w:r>
      <w:r w:rsidRPr="007B56BB">
        <w:rPr>
          <w:rFonts w:ascii="Arial Narrow" w:hAnsi="Arial Narrow"/>
          <w:sz w:val="16"/>
          <w:szCs w:val="16"/>
          <w:lang w:val="en-US"/>
        </w:rPr>
        <w:t>because the account balances will never be less than 95% or more than 103% of the value of the assets backing the policies.</w:t>
      </w:r>
    </w:p>
    <w:p w14:paraId="47AC6CEF" w14:textId="19C08897" w:rsidR="00E03913" w:rsidRDefault="00850A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50ABB">
        <w:rPr>
          <w:rFonts w:ascii="Arial Narrow" w:hAnsi="Arial Narrow"/>
          <w:color w:val="C00000"/>
          <w:sz w:val="16"/>
          <w:szCs w:val="16"/>
          <w:lang w:val="en-US"/>
        </w:rPr>
        <w:t>Valued in the same way as participating business</w:t>
      </w:r>
      <w:r w:rsidRPr="00850ABB">
        <w:rPr>
          <w:rFonts w:ascii="Arial Narrow" w:hAnsi="Arial Narrow"/>
          <w:sz w:val="16"/>
          <w:szCs w:val="16"/>
          <w:lang w:val="en-US"/>
        </w:rPr>
        <w:t>. However, because they are non-participating there is no allocation of profit to policy owners and no distribution of profit to policies.</w:t>
      </w:r>
    </w:p>
    <w:p w14:paraId="17B182EF" w14:textId="257876C0" w:rsidR="00BF595C" w:rsidRPr="00BF595C" w:rsidRDefault="00BF595C" w:rsidP="00BF595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PL</w:t>
      </w:r>
      <w:r w:rsidRPr="00BF595C">
        <w:rPr>
          <w:rFonts w:ascii="Arial Narrow" w:hAnsi="Arial Narrow"/>
          <w:sz w:val="16"/>
          <w:szCs w:val="16"/>
          <w:lang w:val="en-US"/>
        </w:rPr>
        <w:t xml:space="preserve"> for this type of business are usually determined using an </w:t>
      </w:r>
      <w:r w:rsidRPr="00BF595C">
        <w:rPr>
          <w:rFonts w:ascii="Arial Narrow" w:hAnsi="Arial Narrow"/>
          <w:color w:val="C00000"/>
          <w:sz w:val="16"/>
          <w:szCs w:val="16"/>
          <w:lang w:val="en-US"/>
        </w:rPr>
        <w:t xml:space="preserve">accumulation approach </w:t>
      </w:r>
      <w:r w:rsidRPr="00BF595C">
        <w:rPr>
          <w:rFonts w:ascii="Arial Narrow" w:hAnsi="Arial Narrow"/>
          <w:sz w:val="16"/>
          <w:szCs w:val="16"/>
          <w:lang w:val="en-US"/>
        </w:rPr>
        <w:t>as:</w:t>
      </w:r>
    </w:p>
    <w:p w14:paraId="0FF8D9E0" w14:textId="19DFDA89" w:rsidR="00BF595C" w:rsidRPr="00BF595C" w:rsidRDefault="00BF595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tot</w:t>
      </w:r>
      <w:r>
        <w:rPr>
          <w:rFonts w:ascii="Arial Narrow" w:hAnsi="Arial Narrow"/>
          <w:i/>
          <w:sz w:val="16"/>
          <w:szCs w:val="16"/>
          <w:lang w:val="en-US"/>
        </w:rPr>
        <w:t>al investment account balances</w:t>
      </w:r>
    </w:p>
    <w:p w14:paraId="58CB320D" w14:textId="22CAD649" w:rsidR="00BF595C" w:rsidRPr="00BF595C" w:rsidRDefault="00BF595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 xml:space="preserve">plus investment fluctuation reserve </w:t>
      </w:r>
    </w:p>
    <w:p w14:paraId="064C0819" w14:textId="530931DD" w:rsidR="00BF595C" w:rsidRPr="00BF595C" w:rsidRDefault="00BF595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less deferred acquisition costs</w:t>
      </w:r>
    </w:p>
    <w:p w14:paraId="36B4203C" w14:textId="7222721D" w:rsidR="00BF595C" w:rsidRPr="00AA40EA" w:rsidRDefault="00BF595C" w:rsidP="00BF595C">
      <w:pPr>
        <w:spacing w:line="180" w:lineRule="exact"/>
        <w:outlineLvl w:val="0"/>
        <w:rPr>
          <w:rFonts w:ascii="Arial Narrow" w:hAnsi="Arial Narrow"/>
          <w:b/>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w:t>
      </w:r>
      <w:r>
        <w:rPr>
          <w:rFonts w:ascii="Arial Narrow" w:hAnsi="Arial Narrow"/>
          <w:b/>
          <w:i/>
          <w:sz w:val="16"/>
          <w:szCs w:val="16"/>
        </w:rPr>
        <w:t>Account Balance</w:t>
      </w:r>
      <w:r w:rsidRPr="00AA40EA">
        <w:rPr>
          <w:rFonts w:ascii="Arial Narrow" w:hAnsi="Arial Narrow"/>
          <w:b/>
          <w:i/>
          <w:sz w:val="16"/>
          <w:szCs w:val="16"/>
        </w:rPr>
        <w:t xml:space="preserve"> </w:t>
      </w:r>
      <w:r>
        <w:rPr>
          <w:rFonts w:ascii="Arial Narrow" w:hAnsi="Arial Narrow"/>
          <w:b/>
          <w:i/>
          <w:sz w:val="16"/>
          <w:szCs w:val="16"/>
        </w:rPr>
        <w:t>+</w:t>
      </w:r>
      <w:r w:rsidRPr="00AA40EA">
        <w:rPr>
          <w:rFonts w:ascii="Arial Narrow" w:hAnsi="Arial Narrow"/>
          <w:b/>
          <w:i/>
          <w:sz w:val="16"/>
          <w:szCs w:val="16"/>
        </w:rPr>
        <w:t xml:space="preserve"> </w:t>
      </w:r>
      <w:r>
        <w:rPr>
          <w:rFonts w:ascii="Arial Narrow" w:hAnsi="Arial Narrow"/>
          <w:b/>
          <w:i/>
          <w:sz w:val="16"/>
          <w:szCs w:val="16"/>
        </w:rPr>
        <w:t>Investment Fluctuation R</w:t>
      </w:r>
      <w:r w:rsidRPr="00BF595C">
        <w:rPr>
          <w:rFonts w:ascii="Arial Narrow" w:hAnsi="Arial Narrow"/>
          <w:b/>
          <w:i/>
          <w:sz w:val="16"/>
          <w:szCs w:val="16"/>
        </w:rPr>
        <w:t xml:space="preserve">eserve </w:t>
      </w:r>
      <w:r w:rsidRPr="00AA40EA">
        <w:rPr>
          <w:rFonts w:ascii="Arial Narrow" w:hAnsi="Arial Narrow"/>
          <w:b/>
          <w:i/>
          <w:sz w:val="16"/>
          <w:szCs w:val="16"/>
        </w:rPr>
        <w:t xml:space="preserve">– </w:t>
      </w:r>
      <w:r>
        <w:rPr>
          <w:rFonts w:ascii="Arial Narrow" w:hAnsi="Arial Narrow"/>
          <w:b/>
          <w:i/>
          <w:sz w:val="16"/>
          <w:szCs w:val="16"/>
        </w:rPr>
        <w:t>DAC</w:t>
      </w:r>
      <w:r w:rsidR="00621C95">
        <w:rPr>
          <w:rFonts w:ascii="Arial Narrow" w:hAnsi="Arial Narrow"/>
          <w:b/>
          <w:i/>
          <w:sz w:val="16"/>
          <w:szCs w:val="16"/>
        </w:rPr>
        <w:t xml:space="preserve"> </w:t>
      </w:r>
      <w:r w:rsidR="00621C95" w:rsidRPr="00621C95">
        <w:rPr>
          <w:rFonts w:ascii="Arial Narrow" w:hAnsi="Arial Narrow"/>
          <w:i/>
          <w:sz w:val="16"/>
          <w:szCs w:val="16"/>
        </w:rPr>
        <w:t>(if not in loss recognition)</w:t>
      </w:r>
    </w:p>
    <w:p w14:paraId="5DF06F8A" w14:textId="6A88A3C1" w:rsidR="007464A5" w:rsidRDefault="007464A5" w:rsidP="00BF595C">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 xml:space="preserve">• </w:t>
      </w:r>
      <w:r w:rsidRPr="007464A5">
        <w:rPr>
          <w:rFonts w:ascii="Arial Narrow" w:hAnsi="Arial Narrow"/>
          <w:b/>
          <w:sz w:val="16"/>
          <w:szCs w:val="16"/>
        </w:rPr>
        <w:t>Investment Fluctuation Reserve:</w:t>
      </w:r>
      <w:r>
        <w:rPr>
          <w:rFonts w:ascii="Arial Narrow" w:hAnsi="Arial Narrow"/>
          <w:b/>
          <w:i/>
          <w:sz w:val="16"/>
          <w:szCs w:val="16"/>
        </w:rPr>
        <w:t xml:space="preserve"> </w:t>
      </w:r>
      <w:r w:rsidR="00BF595C" w:rsidRPr="00BF595C">
        <w:rPr>
          <w:rFonts w:ascii="Arial Narrow" w:hAnsi="Arial Narrow"/>
          <w:sz w:val="16"/>
          <w:szCs w:val="16"/>
          <w:lang w:val="en-US"/>
        </w:rPr>
        <w:t xml:space="preserve">The difference between the actual investment return (net of fees and tax) and the crediting rate for a period is added to the investment fluctuation reserve. The difference can be positive or negative. </w:t>
      </w:r>
    </w:p>
    <w:p w14:paraId="3CDBE876" w14:textId="0202548E" w:rsidR="00E03913" w:rsidRDefault="007464A5" w:rsidP="00BF595C">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F595C" w:rsidRPr="00BF595C">
        <w:rPr>
          <w:rFonts w:ascii="Arial Narrow" w:hAnsi="Arial Narrow"/>
          <w:sz w:val="16"/>
          <w:szCs w:val="16"/>
          <w:lang w:val="en-US"/>
        </w:rPr>
        <w:t>A change to the crediting rate does not affect profit, unless the business is in loss recognition.</w:t>
      </w:r>
    </w:p>
    <w:p w14:paraId="61A97194" w14:textId="508ADBCD" w:rsidR="00DA32C8" w:rsidRPr="000B4D75" w:rsidRDefault="00DA32C8" w:rsidP="00DA32C8">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w:t>
      </w:r>
      <w:r>
        <w:rPr>
          <w:rFonts w:ascii="Arial Narrow" w:hAnsi="Arial Narrow"/>
          <w:sz w:val="16"/>
          <w:szCs w:val="16"/>
          <w:u w:val="single"/>
        </w:rPr>
        <w:t>6</w:t>
      </w:r>
      <w:r w:rsidRPr="000B4D75">
        <w:rPr>
          <w:rFonts w:ascii="Arial Narrow" w:hAnsi="Arial Narrow"/>
          <w:sz w:val="16"/>
          <w:szCs w:val="16"/>
          <w:u w:val="single"/>
        </w:rPr>
        <w:t xml:space="preserve"> </w:t>
      </w:r>
      <w:r>
        <w:rPr>
          <w:rFonts w:ascii="Arial Narrow" w:hAnsi="Arial Narrow"/>
          <w:sz w:val="16"/>
          <w:szCs w:val="16"/>
          <w:u w:val="single"/>
        </w:rPr>
        <w:t xml:space="preserve">Reinsurance                                                       </w:t>
      </w:r>
    </w:p>
    <w:p w14:paraId="4D0973C4" w14:textId="77777777" w:rsidR="00DA32C8" w:rsidRDefault="00DA32C8" w:rsidP="00C029F8">
      <w:pPr>
        <w:spacing w:line="180" w:lineRule="exact"/>
        <w:outlineLvl w:val="0"/>
        <w:rPr>
          <w:rFonts w:ascii="Arial Narrow" w:hAnsi="Arial Narrow"/>
          <w:sz w:val="16"/>
          <w:szCs w:val="16"/>
          <w:lang w:val="en-US"/>
        </w:rPr>
      </w:pPr>
      <w:r>
        <w:rPr>
          <w:rFonts w:ascii="Arial Narrow" w:hAnsi="Arial Narrow"/>
          <w:sz w:val="16"/>
          <w:szCs w:val="16"/>
          <w:lang w:val="en-US"/>
        </w:rPr>
        <w:t>PL</w:t>
      </w:r>
      <w:r w:rsidRPr="00DA32C8">
        <w:rPr>
          <w:rFonts w:ascii="Arial Narrow" w:hAnsi="Arial Narrow"/>
          <w:sz w:val="16"/>
          <w:szCs w:val="16"/>
          <w:lang w:val="en-US"/>
        </w:rPr>
        <w:t xml:space="preserve"> </w:t>
      </w:r>
      <w:r>
        <w:rPr>
          <w:rFonts w:ascii="Arial Narrow" w:hAnsi="Arial Narrow"/>
          <w:sz w:val="16"/>
          <w:szCs w:val="16"/>
          <w:lang w:val="en-US"/>
        </w:rPr>
        <w:t>is</w:t>
      </w:r>
      <w:r w:rsidRPr="00DA32C8">
        <w:rPr>
          <w:rFonts w:ascii="Arial Narrow" w:hAnsi="Arial Narrow"/>
          <w:sz w:val="16"/>
          <w:szCs w:val="16"/>
          <w:lang w:val="en-US"/>
        </w:rPr>
        <w:t xml:space="preserve"> measured gross of reinsurance. If a company reinsures some of its business, the </w:t>
      </w:r>
      <w:r w:rsidRPr="00DA32C8">
        <w:rPr>
          <w:rFonts w:ascii="Arial Narrow" w:hAnsi="Arial Narrow"/>
          <w:color w:val="C00000"/>
          <w:sz w:val="16"/>
          <w:szCs w:val="16"/>
          <w:lang w:val="en-US"/>
        </w:rPr>
        <w:t xml:space="preserve">reinsurance is measured as if it were a negative policy liability, </w:t>
      </w:r>
      <w:r>
        <w:rPr>
          <w:rFonts w:ascii="Arial Narrow" w:hAnsi="Arial Narrow"/>
          <w:color w:val="C00000"/>
          <w:sz w:val="16"/>
          <w:szCs w:val="16"/>
          <w:lang w:val="en-US"/>
        </w:rPr>
        <w:t>which consists</w:t>
      </w:r>
      <w:r w:rsidRPr="00DA32C8">
        <w:rPr>
          <w:rFonts w:ascii="Arial Narrow" w:hAnsi="Arial Narrow"/>
          <w:color w:val="C00000"/>
          <w:sz w:val="16"/>
          <w:szCs w:val="16"/>
          <w:lang w:val="en-US"/>
        </w:rPr>
        <w:t xml:space="preserve"> of a reinsured best estimate liability and value of reinsured best estimate shareholder profits</w:t>
      </w:r>
      <w:r w:rsidRPr="00DA32C8">
        <w:rPr>
          <w:rFonts w:ascii="Arial Narrow" w:hAnsi="Arial Narrow"/>
          <w:sz w:val="16"/>
          <w:szCs w:val="16"/>
          <w:lang w:val="en-US"/>
        </w:rPr>
        <w:t xml:space="preserve">. </w:t>
      </w:r>
    </w:p>
    <w:p w14:paraId="5B71D653" w14:textId="7EAB03A3" w:rsidR="00E03913" w:rsidRDefault="00DA32C8" w:rsidP="00C029F8">
      <w:pPr>
        <w:spacing w:line="180" w:lineRule="exact"/>
        <w:outlineLvl w:val="0"/>
        <w:rPr>
          <w:rFonts w:ascii="Arial Narrow" w:hAnsi="Arial Narrow"/>
          <w:sz w:val="16"/>
          <w:szCs w:val="16"/>
          <w:lang w:val="en-US"/>
        </w:rPr>
      </w:pPr>
      <w:r w:rsidRPr="00DA32C8">
        <w:rPr>
          <w:rFonts w:ascii="Arial Narrow" w:hAnsi="Arial Narrow"/>
          <w:sz w:val="16"/>
          <w:szCs w:val="16"/>
          <w:lang w:val="en-US"/>
        </w:rPr>
        <w:t xml:space="preserve">The negative reinsured policy liability is shown as a positive reinsurance asset in the </w:t>
      </w:r>
      <w:r w:rsidRPr="00DA32C8">
        <w:rPr>
          <w:rFonts w:ascii="Arial Narrow" w:hAnsi="Arial Narrow"/>
          <w:sz w:val="16"/>
          <w:szCs w:val="16"/>
          <w:lang w:val="en-US"/>
        </w:rPr>
        <w:t>company’s financial statements.</w:t>
      </w:r>
    </w:p>
    <w:p w14:paraId="12ECDD8E" w14:textId="4BE75B90" w:rsidR="00DA32C8" w:rsidRDefault="00DA32C8" w:rsidP="00DA32C8">
      <w:pPr>
        <w:spacing w:line="180" w:lineRule="exact"/>
        <w:outlineLvl w:val="0"/>
        <w:rPr>
          <w:rFonts w:ascii="Arial Narrow" w:hAnsi="Arial Narrow"/>
          <w:sz w:val="16"/>
          <w:szCs w:val="16"/>
          <w:u w:val="single"/>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w:t>
      </w:r>
      <w:r>
        <w:rPr>
          <w:rFonts w:ascii="Arial Narrow" w:hAnsi="Arial Narrow"/>
          <w:sz w:val="16"/>
          <w:szCs w:val="16"/>
          <w:u w:val="single"/>
        </w:rPr>
        <w:t>7</w:t>
      </w:r>
      <w:r w:rsidRPr="000B4D75">
        <w:rPr>
          <w:rFonts w:ascii="Arial Narrow" w:hAnsi="Arial Narrow"/>
          <w:sz w:val="16"/>
          <w:szCs w:val="16"/>
          <w:u w:val="single"/>
        </w:rPr>
        <w:t xml:space="preserve"> </w:t>
      </w:r>
      <w:r>
        <w:rPr>
          <w:rFonts w:ascii="Arial Narrow" w:hAnsi="Arial Narrow"/>
          <w:sz w:val="16"/>
          <w:szCs w:val="16"/>
          <w:u w:val="single"/>
        </w:rPr>
        <w:t xml:space="preserve">Sources of Profit                          </w:t>
      </w:r>
      <w:r w:rsidR="00936F6F">
        <w:rPr>
          <w:rFonts w:ascii="Arial Narrow" w:hAnsi="Arial Narrow"/>
          <w:sz w:val="16"/>
          <w:szCs w:val="16"/>
          <w:u w:val="single"/>
        </w:rPr>
        <w:t xml:space="preserve"> </w:t>
      </w:r>
      <w:r>
        <w:rPr>
          <w:rFonts w:ascii="Arial Narrow" w:hAnsi="Arial Narrow"/>
          <w:sz w:val="16"/>
          <w:szCs w:val="16"/>
          <w:u w:val="single"/>
        </w:rPr>
        <w:t xml:space="preserve">                         </w:t>
      </w:r>
    </w:p>
    <w:p w14:paraId="354C815C" w14:textId="36D7338D" w:rsidR="00936F6F" w:rsidRPr="00936F6F" w:rsidRDefault="00936F6F" w:rsidP="00936F6F">
      <w:pPr>
        <w:spacing w:line="180" w:lineRule="exact"/>
        <w:outlineLvl w:val="0"/>
        <w:rPr>
          <w:rFonts w:ascii="Arial Narrow" w:hAnsi="Arial Narrow"/>
          <w:sz w:val="16"/>
          <w:szCs w:val="16"/>
          <w:lang w:val="en-US"/>
        </w:rPr>
      </w:pPr>
      <w:r w:rsidRPr="00936F6F">
        <w:rPr>
          <w:rFonts w:ascii="Arial Narrow" w:hAnsi="Arial Narrow"/>
          <w:sz w:val="16"/>
          <w:szCs w:val="16"/>
          <w:lang w:val="en-US"/>
        </w:rPr>
        <w:t xml:space="preserve">Profit under Margin on Services emerges from </w:t>
      </w:r>
      <w:r>
        <w:rPr>
          <w:rFonts w:ascii="Arial Narrow" w:hAnsi="Arial Narrow"/>
          <w:sz w:val="16"/>
          <w:szCs w:val="16"/>
          <w:lang w:val="en-US"/>
        </w:rPr>
        <w:t>3</w:t>
      </w:r>
      <w:r w:rsidRPr="00936F6F">
        <w:rPr>
          <w:rFonts w:ascii="Arial Narrow" w:hAnsi="Arial Narrow"/>
          <w:sz w:val="16"/>
          <w:szCs w:val="16"/>
          <w:lang w:val="en-US"/>
        </w:rPr>
        <w:t xml:space="preserve"> sources:</w:t>
      </w:r>
    </w:p>
    <w:p w14:paraId="530B6AAE" w14:textId="669C2091" w:rsidR="00936F6F" w:rsidRPr="00936F6F" w:rsidRDefault="00936F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 xml:space="preserve">release of profit margins included in </w:t>
      </w:r>
      <w:r>
        <w:rPr>
          <w:rFonts w:ascii="Arial Narrow" w:hAnsi="Arial Narrow"/>
          <w:i/>
          <w:sz w:val="16"/>
          <w:szCs w:val="16"/>
          <w:lang w:val="en-US"/>
        </w:rPr>
        <w:t>PL</w:t>
      </w:r>
    </w:p>
    <w:p w14:paraId="78088141" w14:textId="5CD89B2F" w:rsidR="00936F6F" w:rsidRPr="00936F6F" w:rsidRDefault="00936F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investment earnings on assets in excess of policy liabilities (policy owners’ retained profits, shareholders’ capital and shar</w:t>
      </w:r>
      <w:r>
        <w:rPr>
          <w:rFonts w:ascii="Arial Narrow" w:hAnsi="Arial Narrow"/>
          <w:i/>
          <w:sz w:val="16"/>
          <w:szCs w:val="16"/>
          <w:lang w:val="en-US"/>
        </w:rPr>
        <w:t>eholders’ retained profits)</w:t>
      </w:r>
    </w:p>
    <w:p w14:paraId="5B1FE7A3" w14:textId="5F5FD486" w:rsidR="00DA32C8" w:rsidRPr="00936F6F" w:rsidRDefault="00936F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experience gains and losses arising from experience differing</w:t>
      </w:r>
      <w:r>
        <w:rPr>
          <w:rFonts w:ascii="Arial Narrow" w:hAnsi="Arial Narrow"/>
          <w:i/>
          <w:sz w:val="16"/>
          <w:szCs w:val="16"/>
          <w:lang w:val="en-US"/>
        </w:rPr>
        <w:t xml:space="preserve"> from the valuation assumptions</w:t>
      </w:r>
    </w:p>
    <w:p w14:paraId="393817BA" w14:textId="307EFE12" w:rsidR="00E03913" w:rsidRPr="00936F6F" w:rsidRDefault="00936F6F"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21.7 Valuation of Investment Contract Liabilities</w:t>
      </w:r>
    </w:p>
    <w:p w14:paraId="7CF0A532" w14:textId="4F0E5004" w:rsidR="0098573A" w:rsidRPr="0098573A" w:rsidRDefault="0098573A" w:rsidP="0098573A">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8573A">
        <w:rPr>
          <w:rFonts w:ascii="Arial Narrow" w:hAnsi="Arial Narrow"/>
          <w:sz w:val="16"/>
          <w:szCs w:val="16"/>
          <w:lang w:val="en-US"/>
        </w:rPr>
        <w:t>LPS 340 defines the policy liability for a life inves</w:t>
      </w:r>
      <w:r w:rsidR="002E228F">
        <w:rPr>
          <w:rFonts w:ascii="Arial Narrow" w:hAnsi="Arial Narrow"/>
          <w:sz w:val="16"/>
          <w:szCs w:val="16"/>
          <w:lang w:val="en-US"/>
        </w:rPr>
        <w:t>tment contract to be the sum of (</w:t>
      </w:r>
      <w:r w:rsidR="002E228F" w:rsidRPr="002E228F">
        <w:rPr>
          <w:rFonts w:ascii="Arial Narrow" w:hAnsi="Arial Narrow"/>
          <w:i/>
          <w:sz w:val="16"/>
          <w:szCs w:val="16"/>
          <w:lang w:val="en-US"/>
        </w:rPr>
        <w:t>P26</w:t>
      </w:r>
      <w:r w:rsidR="002E228F">
        <w:rPr>
          <w:rFonts w:ascii="Arial Narrow" w:hAnsi="Arial Narrow"/>
          <w:sz w:val="16"/>
          <w:szCs w:val="16"/>
          <w:lang w:val="en-US"/>
        </w:rPr>
        <w:t>):</w:t>
      </w:r>
    </w:p>
    <w:p w14:paraId="36FE7237" w14:textId="65A9BB7C" w:rsidR="0098573A" w:rsidRPr="0098573A" w:rsidRDefault="0098573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8573A">
        <w:rPr>
          <w:rFonts w:ascii="Arial Narrow" w:hAnsi="Arial Narrow"/>
          <w:i/>
          <w:sz w:val="16"/>
          <w:szCs w:val="16"/>
          <w:lang w:val="en-US"/>
        </w:rPr>
        <w:t>the life investment contract liability</w:t>
      </w:r>
      <w:r w:rsidR="00A205C3">
        <w:rPr>
          <w:rFonts w:ascii="Arial Narrow" w:hAnsi="Arial Narrow"/>
          <w:i/>
          <w:sz w:val="16"/>
          <w:szCs w:val="16"/>
          <w:lang w:val="en-US"/>
        </w:rPr>
        <w:t xml:space="preserve"> (</w:t>
      </w:r>
      <w:r w:rsidR="00A205C3" w:rsidRPr="00A205C3">
        <w:rPr>
          <w:rFonts w:ascii="Arial Narrow" w:hAnsi="Arial Narrow"/>
          <w:i/>
          <w:color w:val="C00000"/>
          <w:sz w:val="16"/>
          <w:szCs w:val="16"/>
          <w:lang w:val="en-US"/>
        </w:rPr>
        <w:t>must be determined at “fair value”</w:t>
      </w:r>
      <w:r w:rsidR="00A205C3">
        <w:rPr>
          <w:rFonts w:ascii="Arial Narrow" w:hAnsi="Arial Narrow"/>
          <w:i/>
          <w:sz w:val="16"/>
          <w:szCs w:val="16"/>
          <w:lang w:val="en-US"/>
        </w:rPr>
        <w:t>)</w:t>
      </w:r>
    </w:p>
    <w:p w14:paraId="21328C67" w14:textId="5C0E6CC4" w:rsidR="00936F6F" w:rsidRPr="0098573A" w:rsidRDefault="0098573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8573A">
        <w:rPr>
          <w:rFonts w:ascii="Arial Narrow" w:hAnsi="Arial Narrow"/>
          <w:i/>
          <w:sz w:val="16"/>
          <w:szCs w:val="16"/>
          <w:lang w:val="en-US"/>
        </w:rPr>
        <w:t>the management services element</w:t>
      </w:r>
    </w:p>
    <w:p w14:paraId="4E3B2A08" w14:textId="35F62293" w:rsidR="0098573A" w:rsidRPr="00AA40EA" w:rsidRDefault="0098573A" w:rsidP="0098573A">
      <w:pPr>
        <w:spacing w:line="180" w:lineRule="exact"/>
        <w:outlineLvl w:val="0"/>
        <w:rPr>
          <w:rFonts w:ascii="Arial Narrow" w:hAnsi="Arial Narrow"/>
          <w:b/>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w:t>
      </w:r>
      <w:r>
        <w:rPr>
          <w:rFonts w:ascii="Arial Narrow" w:hAnsi="Arial Narrow"/>
          <w:b/>
          <w:i/>
          <w:sz w:val="16"/>
          <w:szCs w:val="16"/>
        </w:rPr>
        <w:t>LICL</w:t>
      </w:r>
      <w:r w:rsidRPr="00AA40EA">
        <w:rPr>
          <w:rFonts w:ascii="Arial Narrow" w:hAnsi="Arial Narrow"/>
          <w:b/>
          <w:i/>
          <w:sz w:val="16"/>
          <w:szCs w:val="16"/>
        </w:rPr>
        <w:t xml:space="preserve"> </w:t>
      </w:r>
      <w:r>
        <w:rPr>
          <w:rFonts w:ascii="Arial Narrow" w:hAnsi="Arial Narrow"/>
          <w:b/>
          <w:i/>
          <w:sz w:val="16"/>
          <w:szCs w:val="16"/>
        </w:rPr>
        <w:t>+</w:t>
      </w:r>
      <w:r w:rsidRPr="00AA40EA">
        <w:rPr>
          <w:rFonts w:ascii="Arial Narrow" w:hAnsi="Arial Narrow"/>
          <w:b/>
          <w:i/>
          <w:sz w:val="16"/>
          <w:szCs w:val="16"/>
        </w:rPr>
        <w:t xml:space="preserve"> </w:t>
      </w:r>
      <w:r>
        <w:rPr>
          <w:rFonts w:ascii="Arial Narrow" w:hAnsi="Arial Narrow"/>
          <w:b/>
          <w:i/>
          <w:sz w:val="16"/>
          <w:szCs w:val="16"/>
        </w:rPr>
        <w:t>MSE</w:t>
      </w:r>
      <w:r w:rsidR="00621C95">
        <w:rPr>
          <w:rFonts w:ascii="Arial Narrow" w:hAnsi="Arial Narrow"/>
          <w:b/>
          <w:i/>
          <w:sz w:val="16"/>
          <w:szCs w:val="16"/>
        </w:rPr>
        <w:t xml:space="preserve"> </w:t>
      </w:r>
      <w:r w:rsidR="00621C95" w:rsidRPr="00621C95">
        <w:rPr>
          <w:rFonts w:ascii="Arial Narrow" w:hAnsi="Arial Narrow"/>
          <w:i/>
          <w:sz w:val="16"/>
          <w:szCs w:val="16"/>
        </w:rPr>
        <w:t>(</w:t>
      </w:r>
      <w:r w:rsidR="00621C95" w:rsidRPr="00C418BB">
        <w:rPr>
          <w:rFonts w:ascii="Arial Narrow" w:hAnsi="Arial Narrow"/>
          <w:i/>
          <w:color w:val="C00000"/>
          <w:sz w:val="16"/>
          <w:szCs w:val="16"/>
        </w:rPr>
        <w:t>if in loss recognition</w:t>
      </w:r>
      <w:r w:rsidR="00542174">
        <w:rPr>
          <w:rFonts w:ascii="Arial Narrow" w:hAnsi="Arial Narrow"/>
          <w:i/>
          <w:sz w:val="16"/>
          <w:szCs w:val="16"/>
        </w:rPr>
        <w:t xml:space="preserve">, say </w:t>
      </w:r>
      <w:r w:rsidR="00542174" w:rsidRPr="00542174">
        <w:rPr>
          <w:rFonts w:ascii="Arial Narrow" w:hAnsi="Arial Narrow"/>
          <w:i/>
          <w:sz w:val="16"/>
          <w:szCs w:val="16"/>
        </w:rPr>
        <w:t>future expense outflows exceed fee inflows</w:t>
      </w:r>
      <w:r w:rsidR="00542174">
        <w:rPr>
          <w:rFonts w:ascii="Arial Narrow" w:hAnsi="Arial Narrow"/>
          <w:i/>
          <w:sz w:val="16"/>
          <w:szCs w:val="16"/>
        </w:rPr>
        <w:t xml:space="preserve">, </w:t>
      </w:r>
      <w:r w:rsidR="00542174" w:rsidRPr="00542174">
        <w:rPr>
          <w:rFonts w:ascii="Arial Narrow" w:hAnsi="Arial Narrow"/>
          <w:b/>
          <w:i/>
          <w:color w:val="C00000"/>
          <w:sz w:val="16"/>
          <w:szCs w:val="16"/>
          <w:bdr w:val="single" w:sz="4" w:space="0" w:color="auto"/>
        </w:rPr>
        <w:t>PL</w:t>
      </w:r>
      <w:r w:rsidR="00542174">
        <w:rPr>
          <w:rFonts w:ascii="Arial Narrow" w:hAnsi="Arial Narrow"/>
          <w:i/>
          <w:sz w:val="16"/>
          <w:szCs w:val="16"/>
        </w:rPr>
        <w:t xml:space="preserve"> </w:t>
      </w:r>
      <w:r w:rsidR="00542174" w:rsidRPr="00542174">
        <w:rPr>
          <w:rFonts w:ascii="Arial Narrow" w:hAnsi="Arial Narrow"/>
          <w:b/>
          <w:i/>
          <w:sz w:val="16"/>
          <w:szCs w:val="16"/>
        </w:rPr>
        <w:t xml:space="preserve">= </w:t>
      </w:r>
      <w:r w:rsidR="00FA500D">
        <w:rPr>
          <w:rFonts w:ascii="Arial Narrow" w:hAnsi="Arial Narrow"/>
          <w:b/>
          <w:i/>
          <w:sz w:val="16"/>
          <w:szCs w:val="16"/>
        </w:rPr>
        <w:t>Account B</w:t>
      </w:r>
      <w:r w:rsidR="00542174" w:rsidRPr="00542174">
        <w:rPr>
          <w:rFonts w:ascii="Arial Narrow" w:hAnsi="Arial Narrow"/>
          <w:b/>
          <w:i/>
          <w:sz w:val="16"/>
          <w:szCs w:val="16"/>
        </w:rPr>
        <w:t xml:space="preserve">alance + </w:t>
      </w:r>
      <w:r w:rsidR="00C43671">
        <w:rPr>
          <w:rFonts w:ascii="Arial Narrow" w:hAnsi="Arial Narrow"/>
          <w:b/>
          <w:i/>
          <w:sz w:val="16"/>
          <w:szCs w:val="16"/>
          <w:u w:val="single"/>
        </w:rPr>
        <w:t>Future L</w:t>
      </w:r>
      <w:r w:rsidR="00542174" w:rsidRPr="00542174">
        <w:rPr>
          <w:rFonts w:ascii="Arial Narrow" w:hAnsi="Arial Narrow"/>
          <w:b/>
          <w:i/>
          <w:sz w:val="16"/>
          <w:szCs w:val="16"/>
          <w:u w:val="single"/>
        </w:rPr>
        <w:t>oss</w:t>
      </w:r>
      <w:r w:rsidR="00542174">
        <w:rPr>
          <w:rFonts w:ascii="Arial Narrow" w:hAnsi="Arial Narrow"/>
          <w:i/>
          <w:sz w:val="16"/>
          <w:szCs w:val="16"/>
        </w:rPr>
        <w:t>, which is the negative PV of fee less expense</w:t>
      </w:r>
      <w:r w:rsidR="00621C95" w:rsidRPr="00621C95">
        <w:rPr>
          <w:rFonts w:ascii="Arial Narrow" w:hAnsi="Arial Narrow"/>
          <w:i/>
          <w:sz w:val="16"/>
          <w:szCs w:val="16"/>
        </w:rPr>
        <w:t>)</w:t>
      </w:r>
    </w:p>
    <w:p w14:paraId="2B40FD9F" w14:textId="138388E5" w:rsidR="00936F6F" w:rsidRDefault="008D77D6" w:rsidP="008D77D6">
      <w:pPr>
        <w:spacing w:line="180" w:lineRule="exact"/>
        <w:ind w:left="90" w:hanging="90"/>
        <w:outlineLvl w:val="0"/>
        <w:rPr>
          <w:rFonts w:ascii="Arial Narrow" w:hAnsi="Arial Narrow"/>
          <w:sz w:val="16"/>
          <w:szCs w:val="16"/>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F681E">
        <w:rPr>
          <w:rFonts w:ascii="Arial Narrow" w:hAnsi="Arial Narrow"/>
          <w:b/>
          <w:color w:val="000000" w:themeColor="text1"/>
          <w:sz w:val="16"/>
          <w:szCs w:val="16"/>
          <w:lang w:val="en-US"/>
        </w:rPr>
        <w:t>DAC</w:t>
      </w:r>
      <w:r>
        <w:rPr>
          <w:rFonts w:ascii="Arial Narrow" w:hAnsi="Arial Narrow"/>
          <w:color w:val="000000" w:themeColor="text1"/>
          <w:sz w:val="16"/>
          <w:szCs w:val="16"/>
          <w:lang w:val="en-US"/>
        </w:rPr>
        <w:t xml:space="preserve">: </w:t>
      </w:r>
      <w:r w:rsidRPr="008D77D6">
        <w:rPr>
          <w:rFonts w:ascii="Arial Narrow" w:hAnsi="Arial Narrow"/>
          <w:sz w:val="16"/>
          <w:szCs w:val="16"/>
        </w:rPr>
        <w:t xml:space="preserve">The amount of acquisition expenses that can be deferred is restricted to </w:t>
      </w:r>
      <w:r w:rsidRPr="008D77D6">
        <w:rPr>
          <w:rFonts w:ascii="Arial Narrow" w:hAnsi="Arial Narrow"/>
          <w:color w:val="C00000"/>
          <w:sz w:val="16"/>
          <w:szCs w:val="16"/>
        </w:rPr>
        <w:t>incremental expenses</w:t>
      </w:r>
      <w:r>
        <w:rPr>
          <w:rFonts w:ascii="Arial Narrow" w:hAnsi="Arial Narrow"/>
          <w:sz w:val="16"/>
          <w:szCs w:val="16"/>
        </w:rPr>
        <w:t xml:space="preserve">: </w:t>
      </w:r>
      <w:r w:rsidRPr="008D77D6">
        <w:rPr>
          <w:rFonts w:ascii="Arial Narrow" w:hAnsi="Arial Narrow"/>
          <w:sz w:val="16"/>
          <w:szCs w:val="16"/>
        </w:rPr>
        <w:t>expenses that would be avoided if policy had not been sold</w:t>
      </w:r>
      <w:r>
        <w:rPr>
          <w:rFonts w:ascii="Arial Narrow" w:hAnsi="Arial Narrow"/>
          <w:sz w:val="16"/>
          <w:szCs w:val="16"/>
        </w:rPr>
        <w:t xml:space="preserve"> (e.g. commission)</w:t>
      </w:r>
      <w:r w:rsidRPr="008D77D6">
        <w:rPr>
          <w:rFonts w:ascii="Arial Narrow" w:hAnsi="Arial Narrow"/>
          <w:sz w:val="16"/>
          <w:szCs w:val="16"/>
        </w:rPr>
        <w:t>.</w:t>
      </w:r>
    </w:p>
    <w:p w14:paraId="1924C314" w14:textId="325C9D13" w:rsidR="00EF681E" w:rsidRPr="0098573A" w:rsidRDefault="008D77D6" w:rsidP="008D77D6">
      <w:pPr>
        <w:spacing w:line="180" w:lineRule="exact"/>
        <w:ind w:left="90"/>
        <w:outlineLvl w:val="0"/>
        <w:rPr>
          <w:rFonts w:ascii="Arial Narrow" w:hAnsi="Arial Narrow"/>
          <w:sz w:val="16"/>
          <w:szCs w:val="16"/>
        </w:rPr>
      </w:pPr>
      <w:r>
        <w:rPr>
          <w:rFonts w:ascii="Arial Narrow" w:hAnsi="Arial Narrow"/>
          <w:sz w:val="16"/>
          <w:szCs w:val="16"/>
        </w:rPr>
        <w:t>It is different for life insurance contracts where</w:t>
      </w:r>
      <w:r w:rsidRPr="008D77D6">
        <w:rPr>
          <w:rFonts w:ascii="Arial Narrow" w:hAnsi="Arial Narrow"/>
          <w:sz w:val="16"/>
          <w:szCs w:val="16"/>
        </w:rPr>
        <w:t xml:space="preserve"> all acquisition costs are deferred. As a consequence</w:t>
      </w:r>
      <w:r w:rsidRPr="00EF681E">
        <w:rPr>
          <w:rFonts w:ascii="Arial Narrow" w:hAnsi="Arial Narrow"/>
          <w:sz w:val="16"/>
          <w:szCs w:val="16"/>
        </w:rPr>
        <w:t>, a loss can be reported for life investment contracts at commencement, even though the contract may be expected to be profitable in subsequent periods</w:t>
      </w:r>
      <w:r w:rsidR="00EF681E" w:rsidRPr="00EF681E">
        <w:rPr>
          <w:rFonts w:ascii="Arial Narrow" w:hAnsi="Arial Narrow"/>
          <w:sz w:val="16"/>
          <w:szCs w:val="16"/>
        </w:rPr>
        <w:t>.</w:t>
      </w:r>
    </w:p>
    <w:p w14:paraId="496683A6" w14:textId="0EFD6898" w:rsidR="00EF681E" w:rsidRDefault="00EF681E" w:rsidP="00EF681E">
      <w:pPr>
        <w:spacing w:line="180" w:lineRule="exact"/>
        <w:outlineLvl w:val="0"/>
        <w:rPr>
          <w:rFonts w:ascii="Arial Narrow" w:hAnsi="Arial Narrow"/>
          <w:sz w:val="16"/>
          <w:szCs w:val="16"/>
          <w:u w:val="single"/>
        </w:rPr>
      </w:pPr>
      <w:r w:rsidRPr="000B4D75">
        <w:rPr>
          <w:rFonts w:ascii="Arial Narrow" w:hAnsi="Arial Narrow"/>
          <w:sz w:val="16"/>
          <w:szCs w:val="16"/>
          <w:u w:val="single"/>
        </w:rPr>
        <w:t>21.</w:t>
      </w:r>
      <w:r>
        <w:rPr>
          <w:rFonts w:ascii="Arial Narrow" w:hAnsi="Arial Narrow"/>
          <w:sz w:val="16"/>
          <w:szCs w:val="16"/>
          <w:u w:val="single"/>
        </w:rPr>
        <w:t>7</w:t>
      </w:r>
      <w:r w:rsidRPr="000B4D75">
        <w:rPr>
          <w:rFonts w:ascii="Arial Narrow" w:hAnsi="Arial Narrow"/>
          <w:sz w:val="16"/>
          <w:szCs w:val="16"/>
          <w:u w:val="single"/>
        </w:rPr>
        <w:t>.</w:t>
      </w:r>
      <w:r>
        <w:rPr>
          <w:rFonts w:ascii="Arial Narrow" w:hAnsi="Arial Narrow"/>
          <w:sz w:val="16"/>
          <w:szCs w:val="16"/>
          <w:u w:val="single"/>
        </w:rPr>
        <w:t>1</w:t>
      </w:r>
      <w:r w:rsidRPr="000B4D75">
        <w:rPr>
          <w:rFonts w:ascii="Arial Narrow" w:hAnsi="Arial Narrow"/>
          <w:sz w:val="16"/>
          <w:szCs w:val="16"/>
          <w:u w:val="single"/>
        </w:rPr>
        <w:t xml:space="preserve"> </w:t>
      </w:r>
      <w:r w:rsidRPr="00EF681E">
        <w:rPr>
          <w:rFonts w:ascii="Arial Narrow" w:hAnsi="Arial Narrow"/>
          <w:sz w:val="16"/>
          <w:szCs w:val="16"/>
          <w:u w:val="single"/>
        </w:rPr>
        <w:t>Investment-linked and Investment Account Business</w:t>
      </w:r>
      <w:r>
        <w:rPr>
          <w:rFonts w:ascii="Arial Narrow" w:hAnsi="Arial Narrow"/>
          <w:sz w:val="16"/>
          <w:szCs w:val="16"/>
          <w:u w:val="single"/>
        </w:rPr>
        <w:t xml:space="preserve">                                                    </w:t>
      </w:r>
    </w:p>
    <w:p w14:paraId="26A1A330" w14:textId="56B8F180" w:rsidR="00EF681E" w:rsidRPr="005E7B35" w:rsidRDefault="00EF681E" w:rsidP="00C029F8">
      <w:pPr>
        <w:spacing w:line="180" w:lineRule="exact"/>
        <w:outlineLvl w:val="0"/>
        <w:rPr>
          <w:rFonts w:ascii="Arial Narrow" w:hAnsi="Arial Narrow"/>
          <w:b/>
          <w:sz w:val="16"/>
          <w:szCs w:val="16"/>
          <w:lang w:val="en-US"/>
        </w:rPr>
      </w:pPr>
      <w:r w:rsidRPr="007464A5">
        <w:rPr>
          <w:rFonts w:ascii="Arial Narrow" w:hAnsi="Arial Narrow"/>
          <w:color w:val="000000" w:themeColor="text1"/>
          <w:sz w:val="16"/>
          <w:szCs w:val="16"/>
          <w:lang w:val="en-US"/>
        </w:rPr>
        <w:t>•</w:t>
      </w:r>
      <w:r w:rsidR="008524FC">
        <w:rPr>
          <w:rFonts w:ascii="Arial Narrow" w:hAnsi="Arial Narrow"/>
          <w:color w:val="000000" w:themeColor="text1"/>
          <w:sz w:val="16"/>
          <w:szCs w:val="16"/>
          <w:lang w:val="en-US"/>
        </w:rPr>
        <w:t xml:space="preserve"> </w:t>
      </w:r>
      <w:r w:rsidRPr="00EF681E">
        <w:rPr>
          <w:rFonts w:ascii="Arial Narrow" w:hAnsi="Arial Narrow"/>
          <w:b/>
          <w:sz w:val="16"/>
          <w:szCs w:val="16"/>
          <w:lang w:val="en-US"/>
        </w:rPr>
        <w:t>LICL</w:t>
      </w:r>
      <w:r>
        <w:rPr>
          <w:rFonts w:ascii="Arial Narrow" w:hAnsi="Arial Narrow"/>
          <w:sz w:val="16"/>
          <w:szCs w:val="16"/>
          <w:lang w:val="en-US"/>
        </w:rPr>
        <w:t xml:space="preserve"> = </w:t>
      </w:r>
      <w:r w:rsidRPr="00EF681E">
        <w:rPr>
          <w:rFonts w:ascii="Arial Narrow" w:hAnsi="Arial Narrow"/>
          <w:b/>
          <w:sz w:val="16"/>
          <w:szCs w:val="16"/>
          <w:lang w:val="en-US"/>
        </w:rPr>
        <w:t>value of units</w:t>
      </w:r>
      <w:r w:rsidRPr="00EF681E">
        <w:rPr>
          <w:rFonts w:ascii="Arial Narrow" w:hAnsi="Arial Narrow"/>
          <w:sz w:val="16"/>
          <w:szCs w:val="16"/>
          <w:lang w:val="en-US"/>
        </w:rPr>
        <w:t xml:space="preserve"> for investment-linked policies </w:t>
      </w:r>
      <w:r w:rsidR="005E7B35" w:rsidRPr="005E7B35">
        <w:rPr>
          <w:rFonts w:ascii="Arial Narrow" w:hAnsi="Arial Narrow"/>
          <w:b/>
          <w:sz w:val="16"/>
          <w:szCs w:val="16"/>
          <w:lang w:val="en-US"/>
        </w:rPr>
        <w:t>= premium + investment return - fees</w:t>
      </w:r>
    </w:p>
    <w:p w14:paraId="774E8B0F" w14:textId="38AD56B7" w:rsidR="00936F6F" w:rsidRDefault="00EF681E" w:rsidP="00C029F8">
      <w:pPr>
        <w:spacing w:line="180" w:lineRule="exact"/>
        <w:outlineLvl w:val="0"/>
        <w:rPr>
          <w:rFonts w:ascii="Arial Narrow" w:hAnsi="Arial Narrow"/>
          <w:sz w:val="16"/>
          <w:szCs w:val="16"/>
          <w:lang w:val="en-US"/>
        </w:rPr>
      </w:pPr>
      <w:r>
        <w:rPr>
          <w:rFonts w:ascii="Arial Narrow" w:hAnsi="Arial Narrow"/>
          <w:sz w:val="16"/>
          <w:szCs w:val="16"/>
          <w:lang w:val="en-US"/>
        </w:rPr>
        <w:t xml:space="preserve">     </w:t>
      </w:r>
      <w:r w:rsidR="008524FC">
        <w:rPr>
          <w:rFonts w:ascii="Arial Narrow" w:hAnsi="Arial Narrow"/>
          <w:sz w:val="16"/>
          <w:szCs w:val="16"/>
          <w:lang w:val="en-US"/>
        </w:rPr>
        <w:t xml:space="preserve"> </w:t>
      </w:r>
      <w:r w:rsidRPr="00EF681E">
        <w:rPr>
          <w:rFonts w:ascii="Arial Narrow" w:hAnsi="Arial Narrow"/>
          <w:i/>
          <w:sz w:val="16"/>
          <w:szCs w:val="16"/>
          <w:lang w:val="en-US"/>
        </w:rPr>
        <w:t>or</w:t>
      </w:r>
      <w:r w:rsidRPr="00EF681E">
        <w:rPr>
          <w:rFonts w:ascii="Arial Narrow" w:hAnsi="Arial Narrow"/>
          <w:sz w:val="16"/>
          <w:szCs w:val="16"/>
          <w:lang w:val="en-US"/>
        </w:rPr>
        <w:t xml:space="preserve"> </w:t>
      </w:r>
      <w:r w:rsidRPr="00EF681E">
        <w:rPr>
          <w:rFonts w:ascii="Arial Narrow" w:hAnsi="Arial Narrow"/>
          <w:b/>
          <w:sz w:val="16"/>
          <w:szCs w:val="16"/>
          <w:lang w:val="en-US"/>
        </w:rPr>
        <w:t>the account balance</w:t>
      </w:r>
      <w:r w:rsidRPr="00EF681E">
        <w:rPr>
          <w:rFonts w:ascii="Arial Narrow" w:hAnsi="Arial Narrow"/>
          <w:sz w:val="16"/>
          <w:szCs w:val="16"/>
          <w:lang w:val="en-US"/>
        </w:rPr>
        <w:t xml:space="preserve"> for investment account policies</w:t>
      </w:r>
    </w:p>
    <w:p w14:paraId="1B39B789" w14:textId="2C6E88E9" w:rsidR="00936F6F" w:rsidRDefault="00CD556A"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D556A">
        <w:rPr>
          <w:rFonts w:ascii="Arial Narrow" w:hAnsi="Arial Narrow"/>
          <w:b/>
          <w:sz w:val="16"/>
          <w:szCs w:val="16"/>
          <w:lang w:val="en-US"/>
        </w:rPr>
        <w:t>MSE</w:t>
      </w:r>
      <w:r>
        <w:rPr>
          <w:rFonts w:ascii="Arial Narrow" w:hAnsi="Arial Narrow"/>
          <w:sz w:val="16"/>
          <w:szCs w:val="16"/>
          <w:lang w:val="en-US"/>
        </w:rPr>
        <w:t xml:space="preserve"> =</w:t>
      </w:r>
      <w:r w:rsidRPr="00CD556A">
        <w:rPr>
          <w:rFonts w:ascii="Arial Narrow" w:hAnsi="Arial Narrow"/>
          <w:sz w:val="16"/>
          <w:szCs w:val="16"/>
          <w:lang w:val="en-US"/>
        </w:rPr>
        <w:t xml:space="preserve"> the value of deferred entry fee revenue </w:t>
      </w:r>
      <w:r>
        <w:rPr>
          <w:rFonts w:ascii="Arial Narrow" w:hAnsi="Arial Narrow"/>
          <w:i/>
          <w:sz w:val="16"/>
          <w:szCs w:val="16"/>
          <w:lang w:val="en-US"/>
        </w:rPr>
        <w:t>-</w:t>
      </w:r>
      <w:r w:rsidRPr="00CD556A">
        <w:rPr>
          <w:rFonts w:ascii="Arial Narrow" w:hAnsi="Arial Narrow"/>
          <w:sz w:val="16"/>
          <w:szCs w:val="16"/>
          <w:lang w:val="en-US"/>
        </w:rPr>
        <w:t xml:space="preserve"> </w:t>
      </w:r>
      <w:r w:rsidR="00AD5FB0">
        <w:rPr>
          <w:rFonts w:ascii="Arial Narrow" w:hAnsi="Arial Narrow"/>
          <w:sz w:val="16"/>
          <w:szCs w:val="16"/>
          <w:lang w:val="en-US"/>
        </w:rPr>
        <w:t>DAC</w:t>
      </w:r>
    </w:p>
    <w:p w14:paraId="06158ED6" w14:textId="1A4A1425" w:rsidR="006301B0" w:rsidRDefault="006301B0" w:rsidP="00C029F8">
      <w:pPr>
        <w:spacing w:line="180" w:lineRule="exact"/>
        <w:outlineLvl w:val="0"/>
        <w:rPr>
          <w:rFonts w:ascii="Arial Narrow" w:hAnsi="Arial Narrow"/>
          <w:color w:val="000000" w:themeColor="text1"/>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301B0">
        <w:rPr>
          <w:rFonts w:ascii="Arial Narrow" w:hAnsi="Arial Narrow"/>
          <w:color w:val="000000" w:themeColor="text1"/>
          <w:sz w:val="16"/>
          <w:szCs w:val="16"/>
          <w:lang w:val="en-US"/>
        </w:rPr>
        <w:t xml:space="preserve">A limited form of projection may be required in order to amortise any deferred entry fee revenue or deferred acquisition costs. This projection may </w:t>
      </w:r>
      <w:r w:rsidRPr="006301B0">
        <w:rPr>
          <w:rFonts w:ascii="Arial Narrow" w:hAnsi="Arial Narrow"/>
          <w:b/>
          <w:color w:val="000000" w:themeColor="text1"/>
          <w:sz w:val="16"/>
          <w:szCs w:val="16"/>
          <w:lang w:val="en-US"/>
        </w:rPr>
        <w:t>not</w:t>
      </w:r>
      <w:r w:rsidRPr="006301B0">
        <w:rPr>
          <w:rFonts w:ascii="Arial Narrow" w:hAnsi="Arial Narrow"/>
          <w:color w:val="000000" w:themeColor="text1"/>
          <w:sz w:val="16"/>
          <w:szCs w:val="16"/>
          <w:lang w:val="en-US"/>
        </w:rPr>
        <w:t xml:space="preserve"> need to be do</w:t>
      </w:r>
      <w:r>
        <w:rPr>
          <w:rFonts w:ascii="Arial Narrow" w:hAnsi="Arial Narrow"/>
          <w:color w:val="000000" w:themeColor="text1"/>
          <w:sz w:val="16"/>
          <w:szCs w:val="16"/>
          <w:lang w:val="en-US"/>
        </w:rPr>
        <w:t xml:space="preserve">ne at individual policy level. </w:t>
      </w:r>
    </w:p>
    <w:p w14:paraId="1042CAA1" w14:textId="2C2A56BA" w:rsidR="00936F6F" w:rsidRDefault="00CD556A"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D556A">
        <w:rPr>
          <w:rFonts w:ascii="Arial Narrow" w:hAnsi="Arial Narrow"/>
          <w:sz w:val="16"/>
          <w:szCs w:val="16"/>
          <w:lang w:val="en-US"/>
        </w:rPr>
        <w:t>If assumptions are changed, the amount of deferred acquisition costs or deferred fee revenue stays the same (unless the contract becomes onerous) but the rate of future amortization will change. This is analogous to the way assumption changes are treated for life insurance contracts.</w:t>
      </w:r>
    </w:p>
    <w:p w14:paraId="6D643D61" w14:textId="5C6E4F06" w:rsidR="00936F6F" w:rsidRPr="00CD556A" w:rsidRDefault="00CF48C2" w:rsidP="00C029F8">
      <w:pPr>
        <w:spacing w:line="180" w:lineRule="exact"/>
        <w:outlineLvl w:val="0"/>
        <w:rPr>
          <w:rFonts w:ascii="Arial Narrow" w:hAnsi="Arial Narrow"/>
          <w:sz w:val="16"/>
          <w:szCs w:val="16"/>
          <w:u w:val="single"/>
        </w:rPr>
      </w:pPr>
      <w:r>
        <w:rPr>
          <w:rFonts w:ascii="Arial Narrow" w:hAnsi="Arial Narrow"/>
          <w:sz w:val="16"/>
          <w:szCs w:val="16"/>
          <w:u w:val="single"/>
        </w:rPr>
        <w:t>21.7.2</w:t>
      </w:r>
      <w:r w:rsidR="00CD556A" w:rsidRPr="00CD556A">
        <w:rPr>
          <w:rFonts w:ascii="Arial Narrow" w:hAnsi="Arial Narrow"/>
          <w:sz w:val="16"/>
          <w:szCs w:val="16"/>
          <w:u w:val="single"/>
        </w:rPr>
        <w:t xml:space="preserve"> Term Annuities</w:t>
      </w:r>
      <w:r w:rsidR="00CD556A">
        <w:rPr>
          <w:rFonts w:ascii="Arial Narrow" w:hAnsi="Arial Narrow"/>
          <w:sz w:val="16"/>
          <w:szCs w:val="16"/>
          <w:u w:val="single"/>
        </w:rPr>
        <w:t xml:space="preserve">                                             </w:t>
      </w:r>
      <w:r>
        <w:rPr>
          <w:rFonts w:ascii="Arial Narrow" w:hAnsi="Arial Narrow"/>
          <w:sz w:val="16"/>
          <w:szCs w:val="16"/>
          <w:u w:val="single"/>
        </w:rPr>
        <w:t xml:space="preserve"> </w:t>
      </w:r>
      <w:r w:rsidR="00CD556A">
        <w:rPr>
          <w:rFonts w:ascii="Arial Narrow" w:hAnsi="Arial Narrow"/>
          <w:sz w:val="16"/>
          <w:szCs w:val="16"/>
          <w:u w:val="single"/>
        </w:rPr>
        <w:t xml:space="preserve">         </w:t>
      </w:r>
    </w:p>
    <w:p w14:paraId="622A4BF5" w14:textId="77777777" w:rsidR="007C3FF0" w:rsidRDefault="007C3FF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F681E">
        <w:rPr>
          <w:rFonts w:ascii="Arial Narrow" w:hAnsi="Arial Narrow"/>
          <w:b/>
          <w:sz w:val="16"/>
          <w:szCs w:val="16"/>
          <w:lang w:val="en-US"/>
        </w:rPr>
        <w:t>LICL</w:t>
      </w:r>
      <w:r>
        <w:rPr>
          <w:rFonts w:ascii="Arial Narrow" w:hAnsi="Arial Narrow"/>
          <w:sz w:val="16"/>
          <w:szCs w:val="16"/>
          <w:lang w:val="en-US"/>
        </w:rPr>
        <w:t xml:space="preserve"> = PV</w:t>
      </w:r>
      <w:r w:rsidRPr="007C3FF0">
        <w:rPr>
          <w:rFonts w:ascii="Arial Narrow" w:hAnsi="Arial Narrow"/>
          <w:sz w:val="16"/>
          <w:szCs w:val="16"/>
          <w:lang w:val="en-US"/>
        </w:rPr>
        <w:t xml:space="preserve"> of the annuity payments. </w:t>
      </w:r>
    </w:p>
    <w:p w14:paraId="3993A99A" w14:textId="5ABCFDB2" w:rsidR="00936F6F" w:rsidRDefault="007C3FF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C3FF0">
        <w:rPr>
          <w:rFonts w:ascii="Arial Narrow" w:hAnsi="Arial Narrow"/>
          <w:b/>
          <w:sz w:val="16"/>
          <w:szCs w:val="16"/>
          <w:lang w:val="en-US"/>
        </w:rPr>
        <w:t>MSE</w:t>
      </w:r>
      <w:r>
        <w:rPr>
          <w:rFonts w:ascii="Arial Narrow" w:hAnsi="Arial Narrow"/>
          <w:sz w:val="16"/>
          <w:szCs w:val="16"/>
          <w:lang w:val="en-US"/>
        </w:rPr>
        <w:t xml:space="preserve"> =</w:t>
      </w:r>
      <w:r w:rsidRPr="007C3FF0">
        <w:rPr>
          <w:rFonts w:ascii="Arial Narrow" w:hAnsi="Arial Narrow"/>
          <w:sz w:val="16"/>
          <w:szCs w:val="16"/>
          <w:lang w:val="en-US"/>
        </w:rPr>
        <w:t xml:space="preserve"> the value of future maintenance expenses and a profit margin in respect of services not yet provided.</w:t>
      </w:r>
    </w:p>
    <w:p w14:paraId="6925A9B1" w14:textId="771B81E7" w:rsidR="006301B0" w:rsidRDefault="006301B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301B0">
        <w:rPr>
          <w:rFonts w:ascii="Arial Narrow" w:hAnsi="Arial Narrow"/>
          <w:sz w:val="16"/>
          <w:szCs w:val="16"/>
          <w:lang w:val="en-US"/>
        </w:rPr>
        <w:t>Individual policy projections are needed to calculate policy liabilities for term annuities.</w:t>
      </w:r>
    </w:p>
    <w:p w14:paraId="26158864" w14:textId="1DCC2BF6" w:rsidR="00CF48C2" w:rsidRPr="00BF5D80" w:rsidRDefault="00CF48C2" w:rsidP="00CF48C2">
      <w:pPr>
        <w:spacing w:line="180" w:lineRule="exact"/>
        <w:outlineLvl w:val="0"/>
        <w:rPr>
          <w:rFonts w:ascii="Arial Narrow" w:hAnsi="Arial Narrow"/>
          <w:sz w:val="16"/>
          <w:szCs w:val="16"/>
          <w:u w:val="single"/>
          <w:lang w:val="en-US"/>
        </w:rPr>
      </w:pPr>
      <w:r w:rsidRPr="00CD556A">
        <w:rPr>
          <w:rFonts w:ascii="Arial Narrow" w:hAnsi="Arial Narrow"/>
          <w:sz w:val="16"/>
          <w:szCs w:val="16"/>
          <w:u w:val="single"/>
        </w:rPr>
        <w:t>21.7.</w:t>
      </w:r>
      <w:r>
        <w:rPr>
          <w:rFonts w:ascii="Arial Narrow" w:hAnsi="Arial Narrow"/>
          <w:sz w:val="16"/>
          <w:szCs w:val="16"/>
          <w:u w:val="single"/>
        </w:rPr>
        <w:t>3</w:t>
      </w:r>
      <w:r w:rsidRPr="00CD556A">
        <w:rPr>
          <w:rFonts w:ascii="Arial Narrow" w:hAnsi="Arial Narrow"/>
          <w:sz w:val="16"/>
          <w:szCs w:val="16"/>
          <w:u w:val="single"/>
        </w:rPr>
        <w:t xml:space="preserve"> </w:t>
      </w:r>
      <w:r w:rsidR="00BF5D80" w:rsidRPr="00BF5D80">
        <w:rPr>
          <w:rFonts w:ascii="Arial Narrow" w:hAnsi="Arial Narrow"/>
          <w:sz w:val="16"/>
          <w:szCs w:val="16"/>
          <w:u w:val="single"/>
        </w:rPr>
        <w:t>Discount Rates for Life Investment Contracts</w:t>
      </w:r>
      <w:r w:rsidR="00BF5D80">
        <w:rPr>
          <w:rFonts w:ascii="Arial Narrow" w:hAnsi="Arial Narrow"/>
          <w:sz w:val="16"/>
          <w:szCs w:val="16"/>
          <w:u w:val="single"/>
        </w:rPr>
        <w:t xml:space="preserve">                                 </w:t>
      </w:r>
    </w:p>
    <w:p w14:paraId="70DE3A0E" w14:textId="031F8B87" w:rsidR="00936F6F" w:rsidRPr="00BF5D80" w:rsidRDefault="00BF5D80" w:rsidP="00C029F8">
      <w:pPr>
        <w:spacing w:line="180" w:lineRule="exact"/>
        <w:outlineLvl w:val="0"/>
        <w:rPr>
          <w:rFonts w:ascii="Arial Narrow" w:hAnsi="Arial Narrow"/>
          <w:color w:val="C00000"/>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F5D80">
        <w:rPr>
          <w:rFonts w:ascii="Arial Narrow" w:hAnsi="Arial Narrow"/>
          <w:sz w:val="16"/>
          <w:szCs w:val="16"/>
          <w:lang w:val="en-US"/>
        </w:rPr>
        <w:t xml:space="preserve">Discount rates for life investment contracts are not required to be risk-free. Instead, </w:t>
      </w:r>
      <w:r w:rsidRPr="00BF5D80">
        <w:rPr>
          <w:rFonts w:ascii="Arial Narrow" w:hAnsi="Arial Narrow"/>
          <w:color w:val="C00000"/>
          <w:sz w:val="16"/>
          <w:szCs w:val="16"/>
          <w:lang w:val="en-US"/>
        </w:rPr>
        <w:t>they must be consistent with the determination of liabilities at fair value. This means the discount rate could be higher or lower than the risk-free rate.</w:t>
      </w:r>
    </w:p>
    <w:p w14:paraId="1866255F" w14:textId="6B7F156D" w:rsidR="00936F6F" w:rsidRDefault="00BF5D8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F5D80">
        <w:rPr>
          <w:rFonts w:ascii="Arial Narrow" w:hAnsi="Arial Narrow"/>
          <w:sz w:val="16"/>
          <w:szCs w:val="16"/>
          <w:lang w:val="en-US"/>
        </w:rPr>
        <w:t>A potential method for setting the discount rate for term annuities would be to use the market yields for highly rated corporate bonds of similar maturity.</w:t>
      </w:r>
    </w:p>
    <w:p w14:paraId="23EA66FC" w14:textId="0112033A" w:rsidR="00B21F79" w:rsidRPr="00936F6F" w:rsidRDefault="00B21F79" w:rsidP="00B21F79">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w:t>
      </w:r>
      <w:r>
        <w:rPr>
          <w:rFonts w:ascii="Arial Narrow" w:hAnsi="Arial Narrow"/>
          <w:b/>
          <w:sz w:val="16"/>
          <w:szCs w:val="16"/>
          <w:shd w:val="pct15" w:color="auto" w:fill="FFFFFF"/>
        </w:rPr>
        <w:t>9</w:t>
      </w:r>
      <w:r w:rsidRPr="00936F6F">
        <w:rPr>
          <w:rFonts w:ascii="Arial Narrow" w:hAnsi="Arial Narrow"/>
          <w:b/>
          <w:sz w:val="16"/>
          <w:szCs w:val="16"/>
          <w:shd w:val="pct15" w:color="auto" w:fill="FFFFFF"/>
        </w:rPr>
        <w:t xml:space="preserve"> </w:t>
      </w:r>
      <w:r>
        <w:rPr>
          <w:rFonts w:ascii="Arial Narrow" w:hAnsi="Arial Narrow"/>
          <w:b/>
          <w:sz w:val="16"/>
          <w:szCs w:val="16"/>
          <w:shd w:val="pct15" w:color="auto" w:fill="FFFFFF"/>
        </w:rPr>
        <w:t>Worked Examples</w:t>
      </w:r>
    </w:p>
    <w:p w14:paraId="512B41BE" w14:textId="77777777" w:rsidR="00A60CA4" w:rsidRDefault="001E54FE" w:rsidP="00C029F8">
      <w:pPr>
        <w:spacing w:line="180" w:lineRule="exact"/>
        <w:outlineLvl w:val="0"/>
        <w:rPr>
          <w:rFonts w:ascii="Arial Narrow" w:hAnsi="Arial Narrow"/>
          <w:sz w:val="16"/>
          <w:szCs w:val="16"/>
        </w:rPr>
      </w:pPr>
      <w:r>
        <w:rPr>
          <w:rFonts w:ascii="Arial Narrow" w:hAnsi="Arial Narrow"/>
          <w:sz w:val="16"/>
          <w:szCs w:val="16"/>
        </w:rPr>
        <w:t>Assumption change</w:t>
      </w:r>
      <w:r w:rsidR="00A60CA4">
        <w:rPr>
          <w:rFonts w:ascii="Arial Narrow" w:hAnsi="Arial Narrow"/>
          <w:sz w:val="16"/>
          <w:szCs w:val="16"/>
        </w:rPr>
        <w:t xml:space="preserve"> </w:t>
      </w:r>
      <w:r w:rsidR="00A60CA4" w:rsidRPr="00A60CA4">
        <w:rPr>
          <w:rFonts w:ascii="Arial Narrow" w:hAnsi="Arial Narrow"/>
          <w:sz w:val="16"/>
          <w:szCs w:val="16"/>
        </w:rPr>
        <w:sym w:font="Wingdings" w:char="F0E8"/>
      </w:r>
      <w:r w:rsidR="00A60CA4">
        <w:rPr>
          <w:rFonts w:ascii="Arial Narrow" w:hAnsi="Arial Narrow"/>
          <w:sz w:val="16"/>
          <w:szCs w:val="16"/>
        </w:rPr>
        <w:t xml:space="preserve"> PL doesn't change unless discount rate changes</w:t>
      </w:r>
    </w:p>
    <w:p w14:paraId="49A4BA71" w14:textId="0386073E" w:rsidR="001E54FE" w:rsidRPr="00A60CA4" w:rsidRDefault="001E54FE" w:rsidP="00C029F8">
      <w:pPr>
        <w:spacing w:line="180" w:lineRule="exact"/>
        <w:outlineLvl w:val="0"/>
        <w:rPr>
          <w:rFonts w:ascii="Arial Narrow" w:hAnsi="Arial Narrow"/>
          <w:b/>
          <w:i/>
          <w:sz w:val="16"/>
          <w:szCs w:val="16"/>
        </w:rPr>
      </w:pPr>
      <w:r w:rsidRPr="00A60CA4">
        <w:rPr>
          <w:rFonts w:ascii="Arial Narrow" w:hAnsi="Arial Narrow"/>
          <w:b/>
          <w:i/>
          <w:sz w:val="16"/>
          <w:szCs w:val="16"/>
        </w:rPr>
        <w:t>Steps:</w:t>
      </w:r>
    </w:p>
    <w:p w14:paraId="4F915A24" w14:textId="7637476A" w:rsidR="001E54FE" w:rsidRDefault="001E54FE" w:rsidP="00C029F8">
      <w:pPr>
        <w:spacing w:line="180" w:lineRule="exact"/>
        <w:outlineLvl w:val="0"/>
        <w:rPr>
          <w:rFonts w:ascii="Arial Narrow" w:hAnsi="Arial Narrow"/>
          <w:sz w:val="16"/>
          <w:szCs w:val="16"/>
        </w:rPr>
      </w:pPr>
      <w:r>
        <w:rPr>
          <w:rFonts w:ascii="Arial Narrow" w:hAnsi="Arial Narrow"/>
          <w:sz w:val="16"/>
          <w:szCs w:val="16"/>
        </w:rPr>
        <w:t xml:space="preserve">1) </w:t>
      </w:r>
      <w:r w:rsidR="0055208A">
        <w:rPr>
          <w:rFonts w:ascii="Arial Narrow" w:hAnsi="Arial Narrow"/>
          <w:sz w:val="16"/>
          <w:szCs w:val="16"/>
        </w:rPr>
        <w:t>Revaluate</w:t>
      </w:r>
      <w:r>
        <w:rPr>
          <w:rFonts w:ascii="Arial Narrow" w:hAnsi="Arial Narrow"/>
          <w:sz w:val="16"/>
          <w:szCs w:val="16"/>
        </w:rPr>
        <w:t xml:space="preserve"> BEL</w:t>
      </w:r>
      <w:r w:rsidRPr="001E54FE">
        <w:rPr>
          <w:rFonts w:ascii="Arial Narrow" w:hAnsi="Arial Narrow"/>
          <w:sz w:val="16"/>
          <w:szCs w:val="16"/>
          <w:vertAlign w:val="subscript"/>
        </w:rPr>
        <w:t>1</w:t>
      </w:r>
      <w:r>
        <w:rPr>
          <w:rFonts w:ascii="Arial Narrow" w:hAnsi="Arial Narrow"/>
          <w:sz w:val="16"/>
          <w:szCs w:val="16"/>
        </w:rPr>
        <w:t>, PV of future profit</w:t>
      </w:r>
      <w:r w:rsidRPr="001E54FE">
        <w:rPr>
          <w:rFonts w:ascii="Arial Narrow" w:hAnsi="Arial Narrow"/>
          <w:sz w:val="16"/>
          <w:szCs w:val="16"/>
          <w:vertAlign w:val="subscript"/>
        </w:rPr>
        <w:t>1</w:t>
      </w:r>
      <w:r>
        <w:rPr>
          <w:rFonts w:ascii="Arial Narrow" w:hAnsi="Arial Narrow"/>
          <w:sz w:val="16"/>
          <w:szCs w:val="16"/>
        </w:rPr>
        <w:t>,</w:t>
      </w:r>
      <w:r w:rsidR="0055208A">
        <w:rPr>
          <w:rFonts w:ascii="Arial Narrow" w:hAnsi="Arial Narrow"/>
          <w:sz w:val="16"/>
          <w:szCs w:val="16"/>
        </w:rPr>
        <w:t xml:space="preserve"> by using old profit margin, profit carrier and new discount rate</w:t>
      </w:r>
    </w:p>
    <w:p w14:paraId="7E0C5F4F" w14:textId="453F0F0E" w:rsidR="00B276E2" w:rsidRPr="00B276E2" w:rsidRDefault="00B276E2" w:rsidP="00C029F8">
      <w:pPr>
        <w:spacing w:line="180" w:lineRule="exact"/>
        <w:outlineLvl w:val="0"/>
        <w:rPr>
          <w:rFonts w:ascii="Arial Narrow" w:hAnsi="Arial Narrow"/>
          <w:sz w:val="16"/>
          <w:szCs w:val="16"/>
          <w:vertAlign w:val="subscript"/>
        </w:rPr>
      </w:pPr>
      <w:r>
        <w:rPr>
          <w:rFonts w:ascii="Arial Narrow" w:hAnsi="Arial Narrow"/>
          <w:sz w:val="16"/>
          <w:szCs w:val="16"/>
        </w:rPr>
        <w:t>2) Calculate BEL</w:t>
      </w:r>
      <w:r w:rsidRPr="008322D9">
        <w:rPr>
          <w:rFonts w:ascii="Arial Narrow" w:hAnsi="Arial Narrow"/>
          <w:sz w:val="16"/>
          <w:szCs w:val="16"/>
          <w:vertAlign w:val="subscript"/>
        </w:rPr>
        <w:t>2</w:t>
      </w:r>
      <w:r>
        <w:rPr>
          <w:rFonts w:ascii="Arial Narrow" w:hAnsi="Arial Narrow"/>
          <w:sz w:val="16"/>
          <w:szCs w:val="16"/>
          <w:vertAlign w:val="subscript"/>
        </w:rPr>
        <w:t xml:space="preserve"> </w:t>
      </w:r>
      <w:r w:rsidRPr="00B276E2">
        <w:rPr>
          <w:rFonts w:ascii="Arial Narrow" w:hAnsi="Arial Narrow"/>
          <w:sz w:val="16"/>
          <w:szCs w:val="16"/>
        </w:rPr>
        <w:t>under new assumptions</w:t>
      </w:r>
    </w:p>
    <w:p w14:paraId="41BB9549" w14:textId="71CC245C" w:rsidR="0055208A" w:rsidRDefault="00B276E2" w:rsidP="00C029F8">
      <w:pPr>
        <w:spacing w:line="180" w:lineRule="exact"/>
        <w:outlineLvl w:val="0"/>
        <w:rPr>
          <w:rFonts w:ascii="Arial Narrow" w:hAnsi="Arial Narrow"/>
          <w:sz w:val="16"/>
          <w:szCs w:val="16"/>
          <w:vertAlign w:val="subscript"/>
        </w:rPr>
      </w:pPr>
      <w:r>
        <w:rPr>
          <w:rFonts w:ascii="Arial Narrow" w:hAnsi="Arial Narrow"/>
          <w:sz w:val="16"/>
          <w:szCs w:val="16"/>
        </w:rPr>
        <w:t>3</w:t>
      </w:r>
      <w:r w:rsidR="0055208A">
        <w:rPr>
          <w:rFonts w:ascii="Arial Narrow" w:hAnsi="Arial Narrow"/>
          <w:sz w:val="16"/>
          <w:szCs w:val="16"/>
        </w:rPr>
        <w:t xml:space="preserve">) </w:t>
      </w:r>
      <w:r w:rsidR="008322D9">
        <w:rPr>
          <w:rFonts w:ascii="Arial Narrow" w:hAnsi="Arial Narrow"/>
          <w:sz w:val="16"/>
          <w:szCs w:val="16"/>
        </w:rPr>
        <w:t>Calculate PV of future profit</w:t>
      </w:r>
      <w:r w:rsidR="008322D9" w:rsidRPr="008322D9">
        <w:rPr>
          <w:rFonts w:ascii="Arial Narrow" w:hAnsi="Arial Narrow"/>
          <w:sz w:val="16"/>
          <w:szCs w:val="16"/>
          <w:vertAlign w:val="subscript"/>
        </w:rPr>
        <w:t>2</w:t>
      </w:r>
      <w:r w:rsidR="008322D9">
        <w:rPr>
          <w:rFonts w:ascii="Arial Narrow" w:hAnsi="Arial Narrow"/>
          <w:sz w:val="16"/>
          <w:szCs w:val="16"/>
        </w:rPr>
        <w:t xml:space="preserve"> = BEL</w:t>
      </w:r>
      <w:r w:rsidR="008322D9" w:rsidRPr="008322D9">
        <w:rPr>
          <w:rFonts w:ascii="Arial Narrow" w:hAnsi="Arial Narrow"/>
          <w:sz w:val="16"/>
          <w:szCs w:val="16"/>
          <w:vertAlign w:val="subscript"/>
        </w:rPr>
        <w:t>1</w:t>
      </w:r>
      <w:r w:rsidR="008322D9">
        <w:rPr>
          <w:rFonts w:ascii="Arial Narrow" w:hAnsi="Arial Narrow"/>
          <w:sz w:val="16"/>
          <w:szCs w:val="16"/>
        </w:rPr>
        <w:t xml:space="preserve"> + PV of future profit</w:t>
      </w:r>
      <w:r w:rsidR="008322D9" w:rsidRPr="001E54FE">
        <w:rPr>
          <w:rFonts w:ascii="Arial Narrow" w:hAnsi="Arial Narrow"/>
          <w:sz w:val="16"/>
          <w:szCs w:val="16"/>
          <w:vertAlign w:val="subscript"/>
        </w:rPr>
        <w:t>1</w:t>
      </w:r>
      <w:r w:rsidR="008322D9">
        <w:rPr>
          <w:rFonts w:ascii="Arial Narrow" w:hAnsi="Arial Narrow"/>
          <w:sz w:val="16"/>
          <w:szCs w:val="16"/>
        </w:rPr>
        <w:t xml:space="preserve"> - BEL</w:t>
      </w:r>
      <w:r w:rsidR="008322D9" w:rsidRPr="008322D9">
        <w:rPr>
          <w:rFonts w:ascii="Arial Narrow" w:hAnsi="Arial Narrow"/>
          <w:sz w:val="16"/>
          <w:szCs w:val="16"/>
          <w:vertAlign w:val="subscript"/>
        </w:rPr>
        <w:t>2</w:t>
      </w:r>
    </w:p>
    <w:p w14:paraId="00D8E122" w14:textId="590AFAE0" w:rsidR="008322D9" w:rsidRPr="008322D9" w:rsidRDefault="00B276E2" w:rsidP="00C029F8">
      <w:pPr>
        <w:spacing w:line="180" w:lineRule="exact"/>
        <w:outlineLvl w:val="0"/>
        <w:rPr>
          <w:rFonts w:ascii="Arial Narrow" w:hAnsi="Arial Narrow"/>
          <w:sz w:val="16"/>
          <w:szCs w:val="16"/>
        </w:rPr>
      </w:pPr>
      <w:r>
        <w:rPr>
          <w:rFonts w:ascii="Arial Narrow" w:hAnsi="Arial Narrow"/>
          <w:sz w:val="16"/>
          <w:szCs w:val="16"/>
        </w:rPr>
        <w:t>4</w:t>
      </w:r>
      <w:r w:rsidR="002E3577">
        <w:rPr>
          <w:rFonts w:ascii="Arial Narrow" w:hAnsi="Arial Narrow"/>
          <w:sz w:val="16"/>
          <w:szCs w:val="16"/>
        </w:rPr>
        <w:t>) Calculate the new profit margin = PV of future profit</w:t>
      </w:r>
      <w:r w:rsidR="002E3577" w:rsidRPr="008322D9">
        <w:rPr>
          <w:rFonts w:ascii="Arial Narrow" w:hAnsi="Arial Narrow"/>
          <w:sz w:val="16"/>
          <w:szCs w:val="16"/>
          <w:vertAlign w:val="subscript"/>
        </w:rPr>
        <w:t>2</w:t>
      </w:r>
      <w:r w:rsidR="002E3577">
        <w:rPr>
          <w:rFonts w:ascii="Arial Narrow" w:hAnsi="Arial Narrow"/>
          <w:sz w:val="16"/>
          <w:szCs w:val="16"/>
        </w:rPr>
        <w:t xml:space="preserve"> / value pf profit carrier</w:t>
      </w:r>
      <w:r w:rsidR="002E3577" w:rsidRPr="002E3577">
        <w:rPr>
          <w:rFonts w:ascii="Arial Narrow" w:hAnsi="Arial Narrow"/>
          <w:sz w:val="16"/>
          <w:szCs w:val="16"/>
          <w:vertAlign w:val="subscript"/>
        </w:rPr>
        <w:t>2</w:t>
      </w:r>
    </w:p>
    <w:p w14:paraId="227D7E9D" w14:textId="027B368A" w:rsidR="00936F6F" w:rsidRDefault="006B64F6" w:rsidP="00C029F8">
      <w:pPr>
        <w:spacing w:line="180" w:lineRule="exact"/>
        <w:outlineLvl w:val="0"/>
        <w:rPr>
          <w:rFonts w:ascii="Arial Narrow" w:hAnsi="Arial Narrow"/>
          <w:sz w:val="16"/>
          <w:szCs w:val="16"/>
          <w:lang w:val="en-US"/>
        </w:rPr>
      </w:pPr>
      <w:r w:rsidRPr="006B64F6">
        <w:rPr>
          <w:rFonts w:ascii="Arial Narrow" w:hAnsi="Arial Narrow"/>
          <w:b/>
          <w:sz w:val="16"/>
          <w:szCs w:val="16"/>
          <w:highlight w:val="yellow"/>
        </w:rPr>
        <w:t>Chapter 22 Liability Valuation Methods</w:t>
      </w:r>
    </w:p>
    <w:p w14:paraId="436F2407" w14:textId="3A24B2DE" w:rsidR="00936F6F" w:rsidRDefault="00D62FAA"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22.8 Other Valuation Methods</w:t>
      </w:r>
      <w:r w:rsidR="008B17CD">
        <w:rPr>
          <w:rFonts w:ascii="Arial Narrow" w:hAnsi="Arial Narrow"/>
          <w:b/>
          <w:sz w:val="16"/>
          <w:szCs w:val="16"/>
          <w:shd w:val="pct15" w:color="auto" w:fill="FFFFFF"/>
        </w:rPr>
        <w:t xml:space="preserve"> </w:t>
      </w:r>
    </w:p>
    <w:p w14:paraId="7FC91B2D" w14:textId="77777777" w:rsidR="00D62FAA" w:rsidRPr="00D62FAA" w:rsidRDefault="00D62FAA" w:rsidP="00D62FAA">
      <w:pPr>
        <w:spacing w:line="180" w:lineRule="exact"/>
        <w:outlineLvl w:val="0"/>
        <w:rPr>
          <w:rFonts w:ascii="Arial Narrow" w:hAnsi="Arial Narrow"/>
          <w:sz w:val="16"/>
          <w:szCs w:val="16"/>
          <w:lang w:val="en-US"/>
        </w:rPr>
      </w:pPr>
      <w:r w:rsidRPr="00D62FAA">
        <w:rPr>
          <w:rFonts w:ascii="Arial Narrow" w:hAnsi="Arial Narrow"/>
          <w:sz w:val="16"/>
          <w:szCs w:val="16"/>
          <w:lang w:val="en-US"/>
        </w:rPr>
        <w:t>The differences between methods generally revolve around the following key issues:</w:t>
      </w:r>
    </w:p>
    <w:p w14:paraId="61249484" w14:textId="152AD176" w:rsidR="00D62FAA" w:rsidRPr="00D62FAA" w:rsidRDefault="00D62FA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ti</w:t>
      </w:r>
      <w:r>
        <w:rPr>
          <w:rFonts w:ascii="Arial Narrow" w:hAnsi="Arial Narrow"/>
          <w:i/>
          <w:sz w:val="16"/>
          <w:szCs w:val="16"/>
          <w:lang w:val="en-US"/>
        </w:rPr>
        <w:t>ming of profit recognition</w:t>
      </w:r>
    </w:p>
    <w:p w14:paraId="53627FDE" w14:textId="4E687AB3" w:rsidR="00D62FAA" w:rsidRPr="00D62FAA" w:rsidRDefault="00D62FA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degree of conservatism</w:t>
      </w:r>
    </w:p>
    <w:p w14:paraId="04D0416B" w14:textId="4E88FE1D" w:rsidR="00D62FAA" w:rsidRPr="00D62FAA" w:rsidRDefault="00D62FA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deferral of acquisition costs</w:t>
      </w:r>
    </w:p>
    <w:p w14:paraId="446A4A36" w14:textId="3AD0AA28" w:rsidR="00D62FAA" w:rsidRPr="00D62FAA" w:rsidRDefault="00D62FA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w:t>
      </w:r>
      <w:r>
        <w:rPr>
          <w:rFonts w:ascii="Arial Narrow" w:hAnsi="Arial Narrow"/>
          <w:i/>
          <w:sz w:val="16"/>
          <w:szCs w:val="16"/>
          <w:lang w:val="en-US"/>
        </w:rPr>
        <w:t>reatment of assumption changes</w:t>
      </w:r>
    </w:p>
    <w:p w14:paraId="19C5F5F7" w14:textId="7BAE529B" w:rsidR="00936F6F" w:rsidRPr="00D62FAA" w:rsidRDefault="00D62FA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treatment of participating business</w:t>
      </w:r>
    </w:p>
    <w:p w14:paraId="5A79BAE7" w14:textId="26B24DFF" w:rsidR="00936F6F" w:rsidRPr="00D62FAA" w:rsidRDefault="00D62FAA" w:rsidP="00C029F8">
      <w:pPr>
        <w:spacing w:line="180" w:lineRule="exact"/>
        <w:outlineLvl w:val="0"/>
        <w:rPr>
          <w:rFonts w:ascii="Arial Narrow" w:hAnsi="Arial Narrow"/>
          <w:b/>
          <w:sz w:val="16"/>
          <w:szCs w:val="16"/>
          <w:lang w:val="en-US"/>
        </w:rPr>
      </w:pPr>
      <w:r w:rsidRPr="00D62FAA">
        <w:rPr>
          <w:rFonts w:ascii="Arial Narrow" w:hAnsi="Arial Narrow"/>
          <w:b/>
          <w:sz w:val="16"/>
          <w:szCs w:val="16"/>
          <w:lang w:val="en-US"/>
        </w:rPr>
        <w:t>IFRS 17 vs Current Australian standards</w:t>
      </w:r>
    </w:p>
    <w:p w14:paraId="4202398B" w14:textId="08ACC0EF" w:rsidR="00E26B76" w:rsidRDefault="00E26B76" w:rsidP="00E26B76">
      <w:pPr>
        <w:spacing w:line="180" w:lineRule="exact"/>
        <w:outlineLvl w:val="0"/>
        <w:rPr>
          <w:rFonts w:ascii="Arial Narrow" w:hAnsi="Arial Narrow"/>
          <w:sz w:val="16"/>
          <w:szCs w:val="16"/>
          <w:lang w:val="en-US"/>
        </w:rPr>
      </w:pPr>
      <w:r w:rsidRPr="00E26B76">
        <w:rPr>
          <w:rFonts w:ascii="Arial Narrow" w:hAnsi="Arial Narrow"/>
          <w:b/>
          <w:sz w:val="16"/>
          <w:szCs w:val="16"/>
          <w:highlight w:val="yellow"/>
        </w:rPr>
        <w:t>Chapter 23 Valuation and Investment of Assets</w:t>
      </w:r>
    </w:p>
    <w:p w14:paraId="03847ACD" w14:textId="44C49417" w:rsidR="002A364B" w:rsidRDefault="00906211"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23.3 </w:t>
      </w:r>
      <w:r w:rsidRPr="00906211">
        <w:rPr>
          <w:rFonts w:ascii="Arial Narrow" w:hAnsi="Arial Narrow"/>
          <w:b/>
          <w:sz w:val="16"/>
          <w:szCs w:val="16"/>
          <w:shd w:val="pct15" w:color="auto" w:fill="FFFFFF"/>
        </w:rPr>
        <w:t>Valuing Assets in Statutory Funds</w:t>
      </w:r>
    </w:p>
    <w:p w14:paraId="01284609" w14:textId="1691DBF2" w:rsidR="00C97D6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 xml:space="preserve">For APRA reporting purposes, </w:t>
      </w:r>
      <w:r w:rsidRPr="00C97D6B">
        <w:rPr>
          <w:rFonts w:ascii="Arial Narrow" w:hAnsi="Arial Narrow"/>
          <w:color w:val="C00000"/>
          <w:sz w:val="16"/>
          <w:szCs w:val="16"/>
          <w:lang w:val="en-US"/>
        </w:rPr>
        <w:t>all changes in fair values must be reported through profit and loss</w:t>
      </w:r>
      <w:r>
        <w:rPr>
          <w:rFonts w:ascii="Arial Narrow" w:hAnsi="Arial Narrow"/>
          <w:sz w:val="16"/>
          <w:szCs w:val="16"/>
          <w:lang w:val="en-US"/>
        </w:rPr>
        <w:t>.</w:t>
      </w:r>
    </w:p>
    <w:p w14:paraId="74AF9AD8" w14:textId="06153BB6" w:rsidR="00C97D6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 xml:space="preserve">For most assets that back insurance liabilities, the accounting standards require changes in fair value to be included in profit or loss. There are some </w:t>
      </w:r>
      <w:r w:rsidRPr="00C97D6B">
        <w:rPr>
          <w:rFonts w:ascii="Arial Narrow" w:hAnsi="Arial Narrow"/>
          <w:color w:val="C00000"/>
          <w:sz w:val="16"/>
          <w:szCs w:val="16"/>
          <w:lang w:val="en-US"/>
        </w:rPr>
        <w:t>exceptions</w:t>
      </w:r>
      <w:r w:rsidRPr="00C97D6B">
        <w:rPr>
          <w:rFonts w:ascii="Arial Narrow" w:hAnsi="Arial Narrow"/>
          <w:sz w:val="16"/>
          <w:szCs w:val="16"/>
          <w:lang w:val="en-US"/>
        </w:rPr>
        <w:t xml:space="preserve">, such as owner-occupied property, where increases in value must be reported as “other comprehensive income” which does not form part </w:t>
      </w:r>
      <w:r>
        <w:rPr>
          <w:rFonts w:ascii="Arial Narrow" w:hAnsi="Arial Narrow"/>
          <w:sz w:val="16"/>
          <w:szCs w:val="16"/>
          <w:lang w:val="en-US"/>
        </w:rPr>
        <w:t>of the reported profit.</w:t>
      </w:r>
    </w:p>
    <w:p w14:paraId="0C67C9B7" w14:textId="0113737B" w:rsidR="002A364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This can result in discrepancies between the profit reported to APRA and profit reported under the accounting standards.</w:t>
      </w:r>
    </w:p>
    <w:p w14:paraId="04B230A6" w14:textId="69EB3990" w:rsidR="002A364B" w:rsidRPr="00D21967" w:rsidRDefault="00D21967" w:rsidP="00C029F8">
      <w:pPr>
        <w:spacing w:line="180" w:lineRule="exact"/>
        <w:outlineLvl w:val="0"/>
        <w:rPr>
          <w:rFonts w:ascii="Arial Narrow" w:hAnsi="Arial Narrow"/>
          <w:sz w:val="16"/>
          <w:szCs w:val="16"/>
          <w:u w:val="single"/>
          <w:lang w:val="en-US"/>
        </w:rPr>
      </w:pPr>
      <w:r w:rsidRPr="00D21967">
        <w:rPr>
          <w:rFonts w:ascii="Arial Narrow" w:hAnsi="Arial Narrow"/>
          <w:sz w:val="16"/>
          <w:szCs w:val="16"/>
          <w:u w:val="single"/>
          <w:lang w:val="en-US"/>
        </w:rPr>
        <w:t>23.3.1 Fair value</w:t>
      </w:r>
      <w:r>
        <w:rPr>
          <w:rFonts w:ascii="Arial Narrow" w:hAnsi="Arial Narrow"/>
          <w:sz w:val="16"/>
          <w:szCs w:val="16"/>
          <w:u w:val="single"/>
          <w:lang w:val="en-US"/>
        </w:rPr>
        <w:t xml:space="preserve">                                                          </w:t>
      </w:r>
    </w:p>
    <w:p w14:paraId="6C15C8D9" w14:textId="33B5B617" w:rsidR="009F48BB" w:rsidRDefault="008423F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D932DE" w:rsidRPr="00D932DE">
        <w:rPr>
          <w:rFonts w:ascii="Arial Narrow" w:hAnsi="Arial Narrow"/>
          <w:sz w:val="16"/>
          <w:szCs w:val="16"/>
          <w:lang w:val="en-US"/>
        </w:rPr>
        <w:t xml:space="preserve">The </w:t>
      </w:r>
      <w:r w:rsidR="00D932DE" w:rsidRPr="00D932DE">
        <w:rPr>
          <w:rFonts w:ascii="Arial Narrow" w:hAnsi="Arial Narrow"/>
          <w:color w:val="C00000"/>
          <w:sz w:val="16"/>
          <w:szCs w:val="16"/>
          <w:bdr w:val="single" w:sz="4" w:space="0" w:color="auto"/>
          <w:lang w:val="en-US"/>
        </w:rPr>
        <w:t>fair value</w:t>
      </w:r>
      <w:r w:rsidR="00D932DE" w:rsidRPr="00D932DE">
        <w:rPr>
          <w:rFonts w:ascii="Arial Narrow" w:hAnsi="Arial Narrow"/>
          <w:color w:val="C00000"/>
          <w:sz w:val="16"/>
          <w:szCs w:val="16"/>
          <w:lang w:val="en-US"/>
        </w:rPr>
        <w:t xml:space="preserve"> </w:t>
      </w:r>
      <w:r w:rsidR="00D932DE" w:rsidRPr="00D932DE">
        <w:rPr>
          <w:rFonts w:ascii="Arial Narrow" w:hAnsi="Arial Narrow"/>
          <w:sz w:val="16"/>
          <w:szCs w:val="16"/>
          <w:lang w:val="en-US"/>
        </w:rPr>
        <w:t>of an asset is the amount for which an asset could be exchanged between knowledgeable, willing parties in an arm’s length transaction.</w:t>
      </w:r>
    </w:p>
    <w:p w14:paraId="4818DD87" w14:textId="11EA2977" w:rsidR="008A7D57" w:rsidRDefault="008A7D57"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A7D57">
        <w:rPr>
          <w:rFonts w:ascii="Arial Narrow" w:hAnsi="Arial Narrow"/>
          <w:sz w:val="16"/>
          <w:szCs w:val="16"/>
          <w:lang w:val="en-US"/>
        </w:rPr>
        <w:t xml:space="preserve">Fair value is determined </w:t>
      </w:r>
      <w:r w:rsidRPr="008A7D57">
        <w:rPr>
          <w:rFonts w:ascii="Arial Narrow" w:hAnsi="Arial Narrow"/>
          <w:color w:val="C00000"/>
          <w:sz w:val="16"/>
          <w:szCs w:val="16"/>
          <w:lang w:val="en-US"/>
        </w:rPr>
        <w:t xml:space="preserve">after </w:t>
      </w:r>
      <w:r w:rsidRPr="008A7D57">
        <w:rPr>
          <w:rFonts w:ascii="Arial Narrow" w:hAnsi="Arial Narrow"/>
          <w:sz w:val="16"/>
          <w:szCs w:val="16"/>
          <w:lang w:val="en-US"/>
        </w:rPr>
        <w:t xml:space="preserve">allowing for any transaction costs incurred in purchasing the assets, but </w:t>
      </w:r>
      <w:r w:rsidRPr="008A7D57">
        <w:rPr>
          <w:rFonts w:ascii="Arial Narrow" w:hAnsi="Arial Narrow"/>
          <w:color w:val="C00000"/>
          <w:sz w:val="16"/>
          <w:szCs w:val="16"/>
          <w:lang w:val="en-US"/>
        </w:rPr>
        <w:t xml:space="preserve">before </w:t>
      </w:r>
      <w:r w:rsidRPr="008A7D57">
        <w:rPr>
          <w:rFonts w:ascii="Arial Narrow" w:hAnsi="Arial Narrow"/>
          <w:sz w:val="16"/>
          <w:szCs w:val="16"/>
          <w:lang w:val="en-US"/>
        </w:rPr>
        <w:t>any transaction costs that would be incurred on sale.</w:t>
      </w:r>
    </w:p>
    <w:p w14:paraId="1AC730DC" w14:textId="3C930098" w:rsidR="009F48BB" w:rsidRDefault="008423F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423FD">
        <w:rPr>
          <w:rFonts w:ascii="Arial Narrow" w:hAnsi="Arial Narrow"/>
          <w:sz w:val="16"/>
          <w:szCs w:val="16"/>
          <w:lang w:val="en-US"/>
        </w:rPr>
        <w:t xml:space="preserve">If the market for an asset is not active, fair value must be determined by using </w:t>
      </w:r>
      <w:r w:rsidRPr="00D3597B">
        <w:rPr>
          <w:rFonts w:ascii="Arial Narrow" w:hAnsi="Arial Narrow"/>
          <w:color w:val="C00000"/>
          <w:sz w:val="16"/>
          <w:szCs w:val="16"/>
          <w:lang w:val="en-US"/>
        </w:rPr>
        <w:t>a valuation technique</w:t>
      </w:r>
      <w:r w:rsidR="007E019C">
        <w:rPr>
          <w:rFonts w:ascii="Arial Narrow" w:hAnsi="Arial Narrow"/>
          <w:sz w:val="16"/>
          <w:szCs w:val="16"/>
          <w:lang w:val="en-US"/>
        </w:rPr>
        <w:t>, which includes consideration of:</w:t>
      </w:r>
    </w:p>
    <w:p w14:paraId="353FA5D5" w14:textId="33BEDB23" w:rsidR="008423FD" w:rsidRPr="008423FD" w:rsidRDefault="008423F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8423FD">
        <w:rPr>
          <w:rFonts w:ascii="Arial Narrow" w:hAnsi="Arial Narrow"/>
          <w:i/>
          <w:sz w:val="16"/>
          <w:szCs w:val="16"/>
          <w:lang w:val="en-US"/>
        </w:rPr>
        <w:t>recent arm’s length market transactions between knowledgeable, willi</w:t>
      </w:r>
      <w:r>
        <w:rPr>
          <w:rFonts w:ascii="Arial Narrow" w:hAnsi="Arial Narrow"/>
          <w:i/>
          <w:sz w:val="16"/>
          <w:szCs w:val="16"/>
          <w:lang w:val="en-US"/>
        </w:rPr>
        <w:t>ng parties for identical assets</w:t>
      </w:r>
    </w:p>
    <w:p w14:paraId="65C9A91B" w14:textId="0EA27AB1" w:rsidR="008423FD" w:rsidRPr="008423FD" w:rsidRDefault="008423F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8423FD">
        <w:rPr>
          <w:rFonts w:ascii="Arial Narrow" w:hAnsi="Arial Narrow"/>
          <w:i/>
          <w:sz w:val="16"/>
          <w:szCs w:val="16"/>
          <w:lang w:val="en-US"/>
        </w:rPr>
        <w:t xml:space="preserve">fair values at the reporting date of other assets </w:t>
      </w:r>
      <w:r>
        <w:rPr>
          <w:rFonts w:ascii="Arial Narrow" w:hAnsi="Arial Narrow"/>
          <w:i/>
          <w:sz w:val="16"/>
          <w:szCs w:val="16"/>
          <w:lang w:val="en-US"/>
        </w:rPr>
        <w:t>that are substantially the same</w:t>
      </w:r>
    </w:p>
    <w:p w14:paraId="0469590A" w14:textId="146CB676" w:rsidR="008423FD" w:rsidRPr="008423FD" w:rsidRDefault="008423F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discounted cash flow analysis</w:t>
      </w:r>
    </w:p>
    <w:p w14:paraId="6E179BF3" w14:textId="0E7C753B" w:rsidR="008423FD" w:rsidRPr="008423FD" w:rsidRDefault="008423F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option pricing models</w:t>
      </w:r>
    </w:p>
    <w:p w14:paraId="66AA1D58" w14:textId="6BBF9C12" w:rsidR="009F48BB" w:rsidRDefault="00F63D3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23.4 </w:t>
      </w:r>
      <w:r w:rsidRPr="00F63D39">
        <w:rPr>
          <w:rFonts w:ascii="Arial Narrow" w:hAnsi="Arial Narrow"/>
          <w:b/>
          <w:sz w:val="16"/>
          <w:szCs w:val="16"/>
          <w:shd w:val="pct15" w:color="auto" w:fill="FFFFFF"/>
        </w:rPr>
        <w:t>Valuing assets in the Shareholders’ Fund</w:t>
      </w:r>
    </w:p>
    <w:p w14:paraId="2734A65E" w14:textId="11800AA4" w:rsidR="009F48BB" w:rsidRDefault="0016572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2D107F" w:rsidRPr="002D107F">
        <w:rPr>
          <w:rFonts w:ascii="Arial Narrow" w:hAnsi="Arial Narrow"/>
          <w:sz w:val="16"/>
          <w:szCs w:val="16"/>
          <w:lang w:val="en-US"/>
        </w:rPr>
        <w:t xml:space="preserve">Fair value is the most common method of valuing assets in the shareholders’ fund, but </w:t>
      </w:r>
      <w:r w:rsidR="002D107F" w:rsidRPr="002D107F">
        <w:rPr>
          <w:rFonts w:ascii="Arial Narrow" w:hAnsi="Arial Narrow"/>
          <w:color w:val="C00000"/>
          <w:sz w:val="16"/>
          <w:szCs w:val="16"/>
          <w:lang w:val="en-US"/>
        </w:rPr>
        <w:t>some exceptions are allowed</w:t>
      </w:r>
      <w:r w:rsidR="002D107F" w:rsidRPr="002D107F">
        <w:rPr>
          <w:rFonts w:ascii="Arial Narrow" w:hAnsi="Arial Narrow"/>
          <w:sz w:val="16"/>
          <w:szCs w:val="16"/>
          <w:lang w:val="en-US"/>
        </w:rPr>
        <w:t xml:space="preserve"> under the accounting standards for the general purpose financial statements and for the financial statements prepared for APRA.</w:t>
      </w:r>
    </w:p>
    <w:p w14:paraId="31B782E8" w14:textId="3A3039B7" w:rsidR="0016572B" w:rsidRPr="0016572B" w:rsidRDefault="0016572B" w:rsidP="0016572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6572B">
        <w:rPr>
          <w:rFonts w:ascii="Arial Narrow" w:hAnsi="Arial Narrow"/>
          <w:sz w:val="16"/>
          <w:szCs w:val="16"/>
          <w:lang w:val="en-US"/>
        </w:rPr>
        <w:t>The following types of assets can be valued either at fair value or at cost:</w:t>
      </w:r>
    </w:p>
    <w:p w14:paraId="52E88733" w14:textId="16C6F61E" w:rsidR="0016572B" w:rsidRPr="0016572B" w:rsidRDefault="0016572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investment propert</w:t>
      </w:r>
      <w:r>
        <w:rPr>
          <w:rFonts w:ascii="Arial Narrow" w:hAnsi="Arial Narrow"/>
          <w:i/>
          <w:sz w:val="16"/>
          <w:szCs w:val="16"/>
          <w:lang w:val="en-US"/>
        </w:rPr>
        <w:t>y</w:t>
      </w:r>
    </w:p>
    <w:p w14:paraId="0E797398" w14:textId="1703A38E" w:rsidR="0016572B" w:rsidRPr="0016572B" w:rsidRDefault="0016572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property, plant and equipment (including owner-occupied property)</w:t>
      </w:r>
    </w:p>
    <w:p w14:paraId="78E0D79A" w14:textId="5D3A4BE7" w:rsidR="0016572B" w:rsidRDefault="0016572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investments in subsidiaries</w:t>
      </w:r>
      <w:r>
        <w:rPr>
          <w:rFonts w:ascii="Arial Narrow" w:hAnsi="Arial Narrow"/>
          <w:i/>
          <w:sz w:val="16"/>
          <w:szCs w:val="16"/>
          <w:lang w:val="en-US"/>
        </w:rPr>
        <w:t>, associates and joint ventures</w:t>
      </w:r>
    </w:p>
    <w:p w14:paraId="56D54796" w14:textId="1EA9C612" w:rsidR="0016572B" w:rsidRPr="0016572B" w:rsidRDefault="0016572B" w:rsidP="0016572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6572B">
        <w:rPr>
          <w:rFonts w:ascii="Arial Narrow" w:hAnsi="Arial Narrow"/>
          <w:sz w:val="16"/>
          <w:szCs w:val="16"/>
          <w:lang w:val="en-US"/>
        </w:rPr>
        <w:t xml:space="preserve">Fixed interest assets which the company intends to hold (rather than trade) must be </w:t>
      </w:r>
      <w:r w:rsidRPr="0016572B">
        <w:rPr>
          <w:rFonts w:ascii="Arial Narrow" w:hAnsi="Arial Narrow"/>
          <w:color w:val="C00000"/>
          <w:sz w:val="16"/>
          <w:szCs w:val="16"/>
          <w:lang w:val="en-US"/>
        </w:rPr>
        <w:lastRenderedPageBreak/>
        <w:t>normally be valued at amortised cost</w:t>
      </w:r>
      <w:r w:rsidRPr="0016572B">
        <w:rPr>
          <w:rFonts w:ascii="Arial Narrow" w:hAnsi="Arial Narrow"/>
          <w:sz w:val="16"/>
          <w:szCs w:val="16"/>
          <w:lang w:val="en-US"/>
        </w:rPr>
        <w:t>. However, companies are allowed to use fair value instead of amortised cost if doing so would reduce the potential for accounting mismatches to occur between their assets and liabilities.</w:t>
      </w:r>
    </w:p>
    <w:p w14:paraId="207ECEEC" w14:textId="046CD336" w:rsidR="0016572B" w:rsidRPr="0016572B" w:rsidRDefault="007E126D" w:rsidP="0016572B">
      <w:pPr>
        <w:spacing w:line="180" w:lineRule="exact"/>
        <w:outlineLvl w:val="0"/>
        <w:rPr>
          <w:rFonts w:ascii="Arial Narrow" w:hAnsi="Arial Narrow"/>
          <w:sz w:val="16"/>
          <w:szCs w:val="16"/>
          <w:lang w:val="en-US"/>
        </w:rPr>
      </w:pPr>
      <w:r w:rsidRPr="00B461AC">
        <w:rPr>
          <w:rFonts w:ascii="Arial Narrow" w:hAnsi="Arial Narrow"/>
          <w:i/>
          <w:noProof/>
          <w:sz w:val="16"/>
          <w:szCs w:val="16"/>
          <w:lang w:val="en-US"/>
        </w:rPr>
        <w:drawing>
          <wp:anchor distT="0" distB="0" distL="114300" distR="114300" simplePos="0" relativeHeight="251658752" behindDoc="0" locked="0" layoutInCell="1" allowOverlap="1" wp14:anchorId="24825EFA" wp14:editId="15C31640">
            <wp:simplePos x="0" y="0"/>
            <wp:positionH relativeFrom="column">
              <wp:posOffset>3695065</wp:posOffset>
            </wp:positionH>
            <wp:positionV relativeFrom="paragraph">
              <wp:posOffset>-207645</wp:posOffset>
            </wp:positionV>
            <wp:extent cx="3271520" cy="1618615"/>
            <wp:effectExtent l="19050" t="19050" r="24130" b="196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6189"/>
                    <a:stretch/>
                  </pic:blipFill>
                  <pic:spPr bwMode="auto">
                    <a:xfrm>
                      <a:off x="0" y="0"/>
                      <a:ext cx="3271520" cy="161861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572B" w:rsidRPr="00147A3F">
        <w:rPr>
          <w:rFonts w:ascii="Arial Narrow" w:hAnsi="Arial Narrow"/>
          <w:color w:val="000000" w:themeColor="text1"/>
          <w:sz w:val="16"/>
          <w:szCs w:val="16"/>
          <w:lang w:val="en-US"/>
        </w:rPr>
        <w:t>•</w:t>
      </w:r>
      <w:r w:rsidR="0016572B">
        <w:rPr>
          <w:rFonts w:ascii="Arial Narrow" w:hAnsi="Arial Narrow"/>
          <w:color w:val="000000" w:themeColor="text1"/>
          <w:sz w:val="16"/>
          <w:szCs w:val="16"/>
          <w:lang w:val="en-US"/>
        </w:rPr>
        <w:t xml:space="preserve"> </w:t>
      </w:r>
      <w:r w:rsidR="0016572B" w:rsidRPr="00D16FBE">
        <w:rPr>
          <w:rFonts w:ascii="Arial Narrow" w:hAnsi="Arial Narrow"/>
          <w:color w:val="C00000"/>
          <w:sz w:val="16"/>
          <w:szCs w:val="16"/>
          <w:lang w:val="en-US"/>
        </w:rPr>
        <w:t>Assets whose fair value cannot be reasonably measured must be valued at cost</w:t>
      </w:r>
      <w:r w:rsidR="0016572B" w:rsidRPr="0016572B">
        <w:rPr>
          <w:rFonts w:ascii="Arial Narrow" w:hAnsi="Arial Narrow"/>
          <w:sz w:val="16"/>
          <w:szCs w:val="16"/>
          <w:lang w:val="en-US"/>
        </w:rPr>
        <w:t>.</w:t>
      </w:r>
    </w:p>
    <w:p w14:paraId="36DF9401" w14:textId="31449331" w:rsidR="002B18BF" w:rsidRPr="00D21967" w:rsidRDefault="002B18BF" w:rsidP="002B18BF">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23.4</w:t>
      </w:r>
      <w:r w:rsidRPr="00D21967">
        <w:rPr>
          <w:rFonts w:ascii="Arial Narrow" w:hAnsi="Arial Narrow"/>
          <w:sz w:val="16"/>
          <w:szCs w:val="16"/>
          <w:u w:val="single"/>
          <w:lang w:val="en-US"/>
        </w:rPr>
        <w:t xml:space="preserve">.1 </w:t>
      </w:r>
      <w:r>
        <w:rPr>
          <w:rFonts w:ascii="Arial Narrow" w:hAnsi="Arial Narrow"/>
          <w:sz w:val="16"/>
          <w:szCs w:val="16"/>
          <w:u w:val="single"/>
          <w:lang w:val="en-US"/>
        </w:rPr>
        <w:t xml:space="preserve">Cost Method                                                           </w:t>
      </w:r>
    </w:p>
    <w:p w14:paraId="73D09C34" w14:textId="680A5EA1" w:rsidR="0086524E"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6524E">
        <w:rPr>
          <w:rFonts w:ascii="Arial Narrow" w:hAnsi="Arial Narrow"/>
          <w:sz w:val="16"/>
          <w:szCs w:val="16"/>
          <w:lang w:val="en-US"/>
        </w:rPr>
        <w:t>The</w:t>
      </w:r>
      <w:r w:rsidR="0086524E" w:rsidRPr="0086524E">
        <w:rPr>
          <w:rFonts w:ascii="Arial Narrow" w:hAnsi="Arial Narrow"/>
          <w:sz w:val="16"/>
          <w:szCs w:val="16"/>
          <w:lang w:val="en-US"/>
        </w:rPr>
        <w:t xml:space="preserve"> asset value is the </w:t>
      </w:r>
      <w:r w:rsidR="0086524E" w:rsidRPr="0086524E">
        <w:rPr>
          <w:rFonts w:ascii="Arial Narrow" w:hAnsi="Arial Narrow"/>
          <w:color w:val="C00000"/>
          <w:sz w:val="16"/>
          <w:szCs w:val="16"/>
          <w:lang w:val="en-US"/>
        </w:rPr>
        <w:t>purchase price (net of transaction costs) less any subsequent depreciation and impairment charges</w:t>
      </w:r>
      <w:r w:rsidR="0086524E" w:rsidRPr="0086524E">
        <w:rPr>
          <w:rFonts w:ascii="Arial Narrow" w:hAnsi="Arial Narrow"/>
          <w:sz w:val="16"/>
          <w:szCs w:val="16"/>
          <w:lang w:val="en-US"/>
        </w:rPr>
        <w:t xml:space="preserve">. </w:t>
      </w:r>
    </w:p>
    <w:p w14:paraId="21BB3F0F" w14:textId="740A84AD" w:rsidR="00844068"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6524E" w:rsidRPr="0086524E">
        <w:rPr>
          <w:rFonts w:ascii="Arial Narrow" w:hAnsi="Arial Narrow"/>
          <w:sz w:val="16"/>
          <w:szCs w:val="16"/>
          <w:lang w:val="en-US"/>
        </w:rPr>
        <w:t>An impairment charge must be made if fair value subsequently falls below purchase price.</w:t>
      </w:r>
    </w:p>
    <w:p w14:paraId="69CE9C4B" w14:textId="0D5F93FA" w:rsidR="00844068" w:rsidRPr="00D21967" w:rsidRDefault="00844068" w:rsidP="0084406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23.4</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Amortized Cost Method                                                           </w:t>
      </w:r>
    </w:p>
    <w:p w14:paraId="6FB999DD" w14:textId="417F81CE" w:rsidR="009F48BB"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3F11B4">
        <w:rPr>
          <w:rFonts w:ascii="Arial Narrow" w:hAnsi="Arial Narrow"/>
          <w:sz w:val="16"/>
          <w:szCs w:val="16"/>
          <w:lang w:val="en-US"/>
        </w:rPr>
        <w:t>T</w:t>
      </w:r>
      <w:r w:rsidR="003F11B4" w:rsidRPr="003F11B4">
        <w:rPr>
          <w:rFonts w:ascii="Arial Narrow" w:hAnsi="Arial Narrow"/>
          <w:sz w:val="16"/>
          <w:szCs w:val="16"/>
          <w:lang w:val="en-US"/>
        </w:rPr>
        <w:t>he discount rate that equates future cash flows (interest payments and maturity value) to the purchase price is determined at the date of purchase.</w:t>
      </w:r>
      <w:r>
        <w:rPr>
          <w:rFonts w:ascii="Arial Narrow" w:hAnsi="Arial Narrow"/>
          <w:sz w:val="16"/>
          <w:szCs w:val="16"/>
          <w:lang w:val="en-US"/>
        </w:rPr>
        <w:t xml:space="preserve"> </w:t>
      </w:r>
      <w:r w:rsidRPr="003C1BE1">
        <w:rPr>
          <w:rFonts w:ascii="Arial Narrow" w:hAnsi="Arial Narrow"/>
          <w:sz w:val="16"/>
          <w:szCs w:val="16"/>
          <w:lang w:val="en-US"/>
        </w:rPr>
        <w:t>The same discount rate is then used to measure the value of the asset at all times subsequent to the date of purchase</w:t>
      </w:r>
      <w:r>
        <w:rPr>
          <w:rFonts w:ascii="Arial Narrow" w:hAnsi="Arial Narrow"/>
          <w:sz w:val="16"/>
          <w:szCs w:val="16"/>
          <w:lang w:val="en-US"/>
        </w:rPr>
        <w:t>.</w:t>
      </w:r>
    </w:p>
    <w:p w14:paraId="2FF9F66B" w14:textId="408F5387" w:rsidR="003C1BE1"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1BE1">
        <w:rPr>
          <w:rFonts w:ascii="Arial Narrow" w:hAnsi="Arial Narrow"/>
          <w:sz w:val="16"/>
          <w:szCs w:val="16"/>
          <w:lang w:val="en-US"/>
        </w:rPr>
        <w:t xml:space="preserve">Amortised cost is a useful method for companies whose liabilities are </w:t>
      </w:r>
      <w:r w:rsidRPr="003C1BE1">
        <w:rPr>
          <w:rFonts w:ascii="Arial Narrow" w:hAnsi="Arial Narrow"/>
          <w:b/>
          <w:color w:val="C00000"/>
          <w:sz w:val="16"/>
          <w:szCs w:val="16"/>
          <w:lang w:val="en-US"/>
        </w:rPr>
        <w:t>not</w:t>
      </w:r>
      <w:r w:rsidRPr="003C1BE1">
        <w:rPr>
          <w:rFonts w:ascii="Arial Narrow" w:hAnsi="Arial Narrow"/>
          <w:color w:val="C00000"/>
          <w:sz w:val="16"/>
          <w:szCs w:val="16"/>
          <w:lang w:val="en-US"/>
        </w:rPr>
        <w:t xml:space="preserve"> </w:t>
      </w:r>
      <w:r w:rsidRPr="003C1BE1">
        <w:rPr>
          <w:rFonts w:ascii="Arial Narrow" w:hAnsi="Arial Narrow"/>
          <w:sz w:val="16"/>
          <w:szCs w:val="16"/>
          <w:lang w:val="en-US"/>
        </w:rPr>
        <w:t>interest sensitive</w:t>
      </w:r>
      <w:r w:rsidR="00937AB4">
        <w:rPr>
          <w:rFonts w:ascii="Arial Narrow" w:hAnsi="Arial Narrow"/>
          <w:sz w:val="16"/>
          <w:szCs w:val="16"/>
          <w:lang w:val="en-US"/>
        </w:rPr>
        <w:t>.</w:t>
      </w:r>
    </w:p>
    <w:p w14:paraId="7D235FDB" w14:textId="77777777" w:rsidR="008C1CB6" w:rsidRPr="008C1CB6" w:rsidRDefault="008C1CB6" w:rsidP="008C1CB6">
      <w:pPr>
        <w:spacing w:line="180" w:lineRule="exact"/>
        <w:ind w:left="90" w:hanging="90"/>
        <w:outlineLvl w:val="0"/>
        <w:rPr>
          <w:rFonts w:ascii="Arial Narrow" w:hAnsi="Arial Narrow"/>
          <w:i/>
          <w:sz w:val="16"/>
          <w:szCs w:val="16"/>
          <w:lang w:val="en-US"/>
        </w:rPr>
      </w:pPr>
      <w:r>
        <w:rPr>
          <w:rFonts w:ascii="Arial Narrow" w:hAnsi="Arial Narrow"/>
          <w:sz w:val="16"/>
          <w:szCs w:val="16"/>
          <w:lang w:val="en-US"/>
        </w:rPr>
        <w:t xml:space="preserve"> </w:t>
      </w:r>
      <w:r w:rsidRPr="008C1CB6">
        <w:rPr>
          <w:rFonts w:ascii="Arial Narrow" w:hAnsi="Arial Narrow"/>
          <w:b/>
          <w:i/>
          <w:sz w:val="16"/>
          <w:szCs w:val="16"/>
          <w:lang w:val="en-US"/>
        </w:rPr>
        <w:t>Reason</w:t>
      </w:r>
      <w:r w:rsidRPr="008C1CB6">
        <w:rPr>
          <w:rFonts w:ascii="Arial Narrow" w:hAnsi="Arial Narrow"/>
          <w:i/>
          <w:sz w:val="16"/>
          <w:szCs w:val="16"/>
          <w:lang w:val="en-US"/>
        </w:rPr>
        <w:t xml:space="preserve">: By using amortised cost instead of fair value, reported profit is much less sensitive to variation in market interest rates. </w:t>
      </w:r>
    </w:p>
    <w:p w14:paraId="151ACF4C" w14:textId="24A3F439" w:rsidR="00937AB4" w:rsidRPr="008C1CB6" w:rsidRDefault="007E126D" w:rsidP="008C1CB6">
      <w:pPr>
        <w:spacing w:line="180" w:lineRule="exact"/>
        <w:ind w:left="90" w:hanging="90"/>
        <w:outlineLvl w:val="0"/>
        <w:rPr>
          <w:rFonts w:ascii="Arial Narrow" w:hAnsi="Arial Narrow"/>
          <w:i/>
          <w:sz w:val="16"/>
          <w:szCs w:val="16"/>
          <w:lang w:val="en-US"/>
        </w:rPr>
      </w:pPr>
      <w:r>
        <w:rPr>
          <w:noProof/>
          <w:lang w:val="en-US"/>
        </w:rPr>
        <w:drawing>
          <wp:anchor distT="0" distB="0" distL="114300" distR="114300" simplePos="0" relativeHeight="251656704" behindDoc="1" locked="0" layoutInCell="1" allowOverlap="1" wp14:anchorId="7E9F38A3" wp14:editId="7839534A">
            <wp:simplePos x="0" y="0"/>
            <wp:positionH relativeFrom="column">
              <wp:posOffset>3662680</wp:posOffset>
            </wp:positionH>
            <wp:positionV relativeFrom="paragraph">
              <wp:posOffset>189230</wp:posOffset>
            </wp:positionV>
            <wp:extent cx="3383915" cy="156718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83915" cy="1567180"/>
                    </a:xfrm>
                    <a:prstGeom prst="rect">
                      <a:avLst/>
                    </a:prstGeom>
                  </pic:spPr>
                </pic:pic>
              </a:graphicData>
            </a:graphic>
            <wp14:sizeRelH relativeFrom="page">
              <wp14:pctWidth>0</wp14:pctWidth>
            </wp14:sizeRelH>
            <wp14:sizeRelV relativeFrom="page">
              <wp14:pctHeight>0</wp14:pctHeight>
            </wp14:sizeRelV>
          </wp:anchor>
        </w:drawing>
      </w:r>
      <w:r w:rsidR="008C1CB6">
        <w:rPr>
          <w:rFonts w:ascii="Arial Narrow" w:hAnsi="Arial Narrow"/>
          <w:sz w:val="16"/>
          <w:szCs w:val="16"/>
          <w:lang w:val="en-US"/>
        </w:rPr>
        <w:t xml:space="preserve"> </w:t>
      </w:r>
      <w:r w:rsidR="008C1CB6" w:rsidRPr="008C1CB6">
        <w:rPr>
          <w:rFonts w:ascii="Arial Narrow" w:hAnsi="Arial Narrow"/>
          <w:b/>
          <w:i/>
          <w:sz w:val="16"/>
          <w:szCs w:val="16"/>
          <w:lang w:val="en-US"/>
        </w:rPr>
        <w:t>Issue</w:t>
      </w:r>
      <w:r w:rsidR="008C1CB6" w:rsidRPr="008C1CB6">
        <w:rPr>
          <w:rFonts w:ascii="Arial Narrow" w:hAnsi="Arial Narrow"/>
          <w:i/>
          <w:sz w:val="16"/>
          <w:szCs w:val="16"/>
          <w:lang w:val="en-US"/>
        </w:rPr>
        <w:t>: However, the balance sheet is less useful as a measure of solvency as the values placed on assets may not reflect their current realisable values.</w:t>
      </w:r>
    </w:p>
    <w:p w14:paraId="3E509691" w14:textId="08367A67" w:rsidR="009F48BB" w:rsidRDefault="00CC7E9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C7E95">
        <w:rPr>
          <w:rFonts w:ascii="Arial Narrow" w:hAnsi="Arial Narrow"/>
          <w:sz w:val="16"/>
          <w:szCs w:val="16"/>
          <w:lang w:val="en-US"/>
        </w:rPr>
        <w:t xml:space="preserve">It would </w:t>
      </w:r>
      <w:r w:rsidRPr="00CC7E95">
        <w:rPr>
          <w:rFonts w:ascii="Arial Narrow" w:hAnsi="Arial Narrow"/>
          <w:b/>
          <w:color w:val="C00000"/>
          <w:sz w:val="16"/>
          <w:szCs w:val="16"/>
          <w:lang w:val="en-US"/>
        </w:rPr>
        <w:t>not</w:t>
      </w:r>
      <w:r w:rsidRPr="00CC7E95">
        <w:rPr>
          <w:rFonts w:ascii="Arial Narrow" w:hAnsi="Arial Narrow"/>
          <w:color w:val="C00000"/>
          <w:sz w:val="16"/>
          <w:szCs w:val="16"/>
          <w:lang w:val="en-US"/>
        </w:rPr>
        <w:t xml:space="preserve"> </w:t>
      </w:r>
      <w:r w:rsidRPr="00CC7E95">
        <w:rPr>
          <w:rFonts w:ascii="Arial Narrow" w:hAnsi="Arial Narrow"/>
          <w:sz w:val="16"/>
          <w:szCs w:val="16"/>
          <w:lang w:val="en-US"/>
        </w:rPr>
        <w:t xml:space="preserve">be appropriate for the amortised cost method </w:t>
      </w:r>
      <w:r w:rsidRPr="00CC7E95">
        <w:rPr>
          <w:rFonts w:ascii="Arial Narrow" w:hAnsi="Arial Narrow"/>
          <w:color w:val="C00000"/>
          <w:sz w:val="16"/>
          <w:szCs w:val="16"/>
          <w:lang w:val="en-US"/>
        </w:rPr>
        <w:t xml:space="preserve">to be used for assets backing insurance liabilities </w:t>
      </w:r>
      <w:r w:rsidRPr="00CC7E95">
        <w:rPr>
          <w:rFonts w:ascii="Arial Narrow" w:hAnsi="Arial Narrow"/>
          <w:sz w:val="16"/>
          <w:szCs w:val="16"/>
          <w:lang w:val="en-US"/>
        </w:rPr>
        <w:t>as the value of insurance liabilities depends on prev</w:t>
      </w:r>
      <w:r>
        <w:rPr>
          <w:rFonts w:ascii="Arial Narrow" w:hAnsi="Arial Narrow"/>
          <w:sz w:val="16"/>
          <w:szCs w:val="16"/>
          <w:lang w:val="en-US"/>
        </w:rPr>
        <w:t>ailing interest rates.</w:t>
      </w:r>
    </w:p>
    <w:p w14:paraId="3D166CAB" w14:textId="69DAD9F0" w:rsidR="00733054" w:rsidRDefault="00844F5E"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23.5 Deferred Tax Assets (DTA)</w:t>
      </w:r>
    </w:p>
    <w:p w14:paraId="20539E49" w14:textId="1E2EE269" w:rsidR="00733054" w:rsidRDefault="00B25A5E" w:rsidP="00C029F8">
      <w:pPr>
        <w:spacing w:line="180" w:lineRule="exact"/>
        <w:outlineLvl w:val="0"/>
        <w:rPr>
          <w:rFonts w:ascii="Arial Narrow" w:hAnsi="Arial Narrow"/>
          <w:sz w:val="16"/>
          <w:szCs w:val="16"/>
          <w:lang w:val="en-US"/>
        </w:rPr>
      </w:pPr>
      <w:r w:rsidRPr="00B25A5E">
        <w:rPr>
          <w:rFonts w:ascii="Arial Narrow" w:hAnsi="Arial Narrow"/>
          <w:sz w:val="16"/>
          <w:szCs w:val="16"/>
          <w:lang w:val="en-US"/>
        </w:rPr>
        <w:t>Each asset has a deferred tax asset or deferred tax liability associated with it, depending on whether the reported value of the asset is lower or higher than its tax base</w:t>
      </w:r>
      <w:r>
        <w:rPr>
          <w:rFonts w:ascii="Arial Narrow" w:hAnsi="Arial Narrow"/>
          <w:sz w:val="16"/>
          <w:szCs w:val="16"/>
          <w:lang w:val="en-US"/>
        </w:rPr>
        <w:t>.</w:t>
      </w:r>
    </w:p>
    <w:p w14:paraId="34AD0614" w14:textId="44E2D716" w:rsidR="009F48BB" w:rsidRDefault="00F13C9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23.6 </w:t>
      </w:r>
      <w:r w:rsidRPr="00F13C99">
        <w:rPr>
          <w:rFonts w:ascii="Arial Narrow" w:hAnsi="Arial Narrow"/>
          <w:b/>
          <w:sz w:val="16"/>
          <w:szCs w:val="16"/>
          <w:shd w:val="pct15" w:color="auto" w:fill="FFFFFF"/>
        </w:rPr>
        <w:t>The Relationship between Assets and Liabilities</w:t>
      </w:r>
    </w:p>
    <w:p w14:paraId="6441C7B8" w14:textId="4789D0C5" w:rsidR="001120A3" w:rsidRPr="00D21967" w:rsidRDefault="001120A3" w:rsidP="001120A3">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 xml:space="preserve">.1 </w:t>
      </w:r>
      <w:r w:rsidRPr="001120A3">
        <w:rPr>
          <w:rFonts w:ascii="Arial Narrow" w:hAnsi="Arial Narrow"/>
          <w:sz w:val="16"/>
          <w:szCs w:val="16"/>
          <w:u w:val="single"/>
          <w:lang w:val="en-US"/>
        </w:rPr>
        <w:t>Allocation of Assets to Liabilities</w:t>
      </w:r>
      <w:r>
        <w:rPr>
          <w:rFonts w:ascii="Arial Narrow" w:hAnsi="Arial Narrow"/>
          <w:sz w:val="16"/>
          <w:szCs w:val="16"/>
          <w:u w:val="single"/>
          <w:lang w:val="en-US"/>
        </w:rPr>
        <w:t xml:space="preserve">                                                          </w:t>
      </w:r>
    </w:p>
    <w:p w14:paraId="04BF27F1" w14:textId="02AD4E8A" w:rsidR="00F2573F" w:rsidRPr="00F2573F" w:rsidRDefault="00F2573F" w:rsidP="00F2573F">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2573F">
        <w:rPr>
          <w:rFonts w:ascii="Arial Narrow" w:hAnsi="Arial Narrow"/>
          <w:color w:val="C00000"/>
          <w:sz w:val="16"/>
          <w:szCs w:val="16"/>
          <w:lang w:val="en-US"/>
        </w:rPr>
        <w:t>Assets must be identified</w:t>
      </w:r>
      <w:r w:rsidRPr="00F2573F">
        <w:rPr>
          <w:rFonts w:ascii="Arial Narrow" w:hAnsi="Arial Narrow"/>
          <w:sz w:val="16"/>
          <w:szCs w:val="16"/>
          <w:lang w:val="en-US"/>
        </w:rPr>
        <w:t xml:space="preserve"> as backing specific liabilities in the following circumstances:</w:t>
      </w:r>
    </w:p>
    <w:p w14:paraId="346C03D2" w14:textId="1B5A178E" w:rsidR="00F2573F" w:rsidRPr="00F2573F" w:rsidRDefault="00F2573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in the Complying Superannuation Pool (i.e. those backing complying superannuation products) and Segregated Exempt Assets (e.g. those backing immediate annuities and other retirement income products) must be i</w:t>
      </w:r>
      <w:r>
        <w:rPr>
          <w:rFonts w:ascii="Arial Narrow" w:hAnsi="Arial Narrow"/>
          <w:i/>
          <w:sz w:val="16"/>
          <w:szCs w:val="16"/>
          <w:lang w:val="en-US"/>
        </w:rPr>
        <w:t>dentified for taxation purposes</w:t>
      </w:r>
    </w:p>
    <w:p w14:paraId="2EDB5CC4" w14:textId="29322089" w:rsidR="00F2573F" w:rsidRPr="00F2573F" w:rsidRDefault="00F2573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investment-linked business must be ident</w:t>
      </w:r>
      <w:r>
        <w:rPr>
          <w:rFonts w:ascii="Arial Narrow" w:hAnsi="Arial Narrow"/>
          <w:i/>
          <w:sz w:val="16"/>
          <w:szCs w:val="16"/>
          <w:lang w:val="en-US"/>
        </w:rPr>
        <w:t>ified for unit pricing purposes</w:t>
      </w:r>
    </w:p>
    <w:p w14:paraId="30829E00" w14:textId="306C8450" w:rsidR="00F2573F" w:rsidRPr="00F2573F" w:rsidRDefault="00F2573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participating business must be identified so that the investment income can be added to the VSA (Value of Supporting Assets) and profit apportioned between shareholders and p</w:t>
      </w:r>
      <w:r>
        <w:rPr>
          <w:rFonts w:ascii="Arial Narrow" w:hAnsi="Arial Narrow"/>
          <w:i/>
          <w:sz w:val="16"/>
          <w:szCs w:val="16"/>
          <w:lang w:val="en-US"/>
        </w:rPr>
        <w:t>olicy owners</w:t>
      </w:r>
    </w:p>
    <w:p w14:paraId="6CCEF917" w14:textId="4D361F92" w:rsidR="009F48BB" w:rsidRPr="00F2573F" w:rsidRDefault="00F2573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other discretionary investment business must be identified so that the investment income can be allocated to policy owner accounts (by means of a crediting rate) and to/from the</w:t>
      </w:r>
      <w:r>
        <w:rPr>
          <w:rFonts w:ascii="Arial Narrow" w:hAnsi="Arial Narrow"/>
          <w:i/>
          <w:sz w:val="16"/>
          <w:szCs w:val="16"/>
          <w:lang w:val="en-US"/>
        </w:rPr>
        <w:t xml:space="preserve"> investment fluctuation reserve</w:t>
      </w:r>
    </w:p>
    <w:p w14:paraId="5B36E0AA" w14:textId="536D768C" w:rsidR="009F48BB" w:rsidRDefault="00F2573F"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I</w:t>
      </w:r>
      <w:r w:rsidRPr="00F2573F">
        <w:rPr>
          <w:rFonts w:ascii="Arial Narrow" w:hAnsi="Arial Narrow"/>
          <w:sz w:val="16"/>
          <w:szCs w:val="16"/>
          <w:lang w:val="en-US"/>
        </w:rPr>
        <w:t>t may be useful to identify separate pools of assets for term and lifetime annuities. This will allow investment income to be allocated appropriately and allow profit to be analysed separately for each product.</w:t>
      </w:r>
    </w:p>
    <w:p w14:paraId="237BDE0D" w14:textId="33B64CD0" w:rsidR="00E305AD" w:rsidRPr="00D21967" w:rsidRDefault="00E305AD" w:rsidP="00E305AD">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Investment Policy                                                          </w:t>
      </w:r>
    </w:p>
    <w:p w14:paraId="6355B698" w14:textId="66F049BB" w:rsidR="009F48BB" w:rsidRDefault="00E968F7" w:rsidP="00C029F8">
      <w:pPr>
        <w:spacing w:line="180" w:lineRule="exact"/>
        <w:outlineLvl w:val="0"/>
        <w:rPr>
          <w:rFonts w:ascii="Arial Narrow" w:hAnsi="Arial Narrow"/>
          <w:sz w:val="16"/>
          <w:szCs w:val="16"/>
          <w:lang w:val="en-US"/>
        </w:rPr>
      </w:pPr>
      <w:r w:rsidRPr="00E968F7">
        <w:rPr>
          <w:rFonts w:ascii="Arial Narrow" w:hAnsi="Arial Narrow"/>
          <w:sz w:val="16"/>
          <w:szCs w:val="16"/>
          <w:highlight w:val="cyan"/>
          <w:lang w:val="en-US"/>
        </w:rPr>
        <w:t>Consideration/financial objectives when choosing assets</w:t>
      </w:r>
      <w:r>
        <w:rPr>
          <w:rFonts w:ascii="Arial Narrow" w:hAnsi="Arial Narrow"/>
          <w:sz w:val="16"/>
          <w:szCs w:val="16"/>
          <w:lang w:val="en-US"/>
        </w:rPr>
        <w:t>:</w:t>
      </w:r>
    </w:p>
    <w:p w14:paraId="0C3753C5" w14:textId="77777777" w:rsidR="00E968F7" w:rsidRPr="00E968F7" w:rsidRDefault="00E968F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E968F7">
        <w:rPr>
          <w:rFonts w:ascii="Arial Narrow" w:hAnsi="Arial Narrow"/>
          <w:i/>
          <w:sz w:val="16"/>
          <w:szCs w:val="16"/>
          <w:lang w:val="en-US"/>
        </w:rPr>
        <w:t>minimising regulatory capital requirements;</w:t>
      </w:r>
    </w:p>
    <w:p w14:paraId="09DB8ED1" w14:textId="77777777" w:rsidR="00E968F7" w:rsidRPr="00E968F7" w:rsidRDefault="00E968F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E968F7">
        <w:rPr>
          <w:rFonts w:ascii="Arial Narrow" w:hAnsi="Arial Narrow"/>
          <w:i/>
          <w:sz w:val="16"/>
          <w:szCs w:val="16"/>
          <w:lang w:val="en-US"/>
        </w:rPr>
        <w:t>maximising appraisal value</w:t>
      </w:r>
    </w:p>
    <w:p w14:paraId="11CAF2E8" w14:textId="77777777" w:rsidR="00E968F7" w:rsidRPr="00E968F7" w:rsidRDefault="00E968F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E968F7">
        <w:rPr>
          <w:rFonts w:ascii="Arial Narrow" w:hAnsi="Arial Narrow"/>
          <w:i/>
          <w:sz w:val="16"/>
          <w:szCs w:val="16"/>
          <w:lang w:val="en-US"/>
        </w:rPr>
        <w:t>maximising expected return on capital (i.e. profit divided by capital)</w:t>
      </w:r>
    </w:p>
    <w:p w14:paraId="28736DF1" w14:textId="4DBCC341" w:rsidR="00E968F7" w:rsidRDefault="004F3220"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minimising profit volatility</w:t>
      </w:r>
    </w:p>
    <w:p w14:paraId="5D9B659C" w14:textId="4423D516" w:rsidR="004F3220" w:rsidRPr="00E968F7" w:rsidRDefault="004F3220"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F3220">
        <w:rPr>
          <w:rFonts w:ascii="Arial Narrow" w:hAnsi="Arial Narrow"/>
          <w:i/>
          <w:sz w:val="16"/>
          <w:szCs w:val="16"/>
          <w:lang w:val="en-US"/>
        </w:rPr>
        <w:t>chosen with regard to polic</w:t>
      </w:r>
      <w:r>
        <w:rPr>
          <w:rFonts w:ascii="Arial Narrow" w:hAnsi="Arial Narrow"/>
          <w:i/>
          <w:sz w:val="16"/>
          <w:szCs w:val="16"/>
          <w:lang w:val="en-US"/>
        </w:rPr>
        <w:t>y owner reasonable expectations</w:t>
      </w:r>
    </w:p>
    <w:p w14:paraId="471EA76F" w14:textId="48070B68" w:rsidR="00C55936" w:rsidRPr="00D21967" w:rsidRDefault="00C55936" w:rsidP="00C55936">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3</w:t>
      </w:r>
      <w:r w:rsidRPr="00D21967">
        <w:rPr>
          <w:rFonts w:ascii="Arial Narrow" w:hAnsi="Arial Narrow"/>
          <w:sz w:val="16"/>
          <w:szCs w:val="16"/>
          <w:u w:val="single"/>
          <w:lang w:val="en-US"/>
        </w:rPr>
        <w:t xml:space="preserve"> </w:t>
      </w:r>
      <w:r w:rsidRPr="00C55936">
        <w:rPr>
          <w:rFonts w:ascii="Arial Narrow" w:hAnsi="Arial Narrow"/>
          <w:sz w:val="16"/>
          <w:szCs w:val="16"/>
          <w:u w:val="single"/>
          <w:lang w:val="en-US"/>
        </w:rPr>
        <w:t>Matching Assets and Liabilities</w:t>
      </w:r>
      <w:r>
        <w:rPr>
          <w:rFonts w:ascii="Arial Narrow" w:hAnsi="Arial Narrow"/>
          <w:sz w:val="16"/>
          <w:szCs w:val="16"/>
          <w:u w:val="single"/>
          <w:lang w:val="en-US"/>
        </w:rPr>
        <w:t xml:space="preserve">                                                          </w:t>
      </w:r>
    </w:p>
    <w:tbl>
      <w:tblPr>
        <w:tblStyle w:val="TableGrid"/>
        <w:tblW w:w="0" w:type="auto"/>
        <w:tblLook w:val="04A0" w:firstRow="1" w:lastRow="0" w:firstColumn="1" w:lastColumn="0" w:noHBand="0" w:noVBand="1"/>
      </w:tblPr>
      <w:tblGrid>
        <w:gridCol w:w="2268"/>
        <w:gridCol w:w="3390"/>
      </w:tblGrid>
      <w:tr w:rsidR="006B0454" w14:paraId="57CBB6C6" w14:textId="77777777" w:rsidTr="006B0454">
        <w:tc>
          <w:tcPr>
            <w:tcW w:w="2268" w:type="dxa"/>
            <w:vAlign w:val="center"/>
          </w:tcPr>
          <w:p w14:paraId="25B165F9" w14:textId="3D2FB12E" w:rsidR="006B0454" w:rsidRPr="006B0454" w:rsidRDefault="006B0454" w:rsidP="006B0454">
            <w:pPr>
              <w:spacing w:line="180" w:lineRule="exact"/>
              <w:jc w:val="center"/>
              <w:outlineLvl w:val="0"/>
              <w:rPr>
                <w:rFonts w:ascii="Arial Narrow" w:hAnsi="Arial Narrow"/>
                <w:b/>
                <w:sz w:val="16"/>
                <w:szCs w:val="16"/>
                <w:lang w:val="en-US"/>
              </w:rPr>
            </w:pPr>
            <w:r w:rsidRPr="006B0454">
              <w:rPr>
                <w:rFonts w:ascii="Arial Narrow" w:hAnsi="Arial Narrow"/>
                <w:b/>
                <w:sz w:val="16"/>
                <w:szCs w:val="16"/>
                <w:lang w:val="en-US"/>
              </w:rPr>
              <w:t>Product</w:t>
            </w:r>
          </w:p>
        </w:tc>
        <w:tc>
          <w:tcPr>
            <w:tcW w:w="3390" w:type="dxa"/>
            <w:vAlign w:val="center"/>
          </w:tcPr>
          <w:p w14:paraId="21A1D095" w14:textId="3B606D43" w:rsidR="006B0454" w:rsidRPr="006B0454" w:rsidRDefault="006B0454" w:rsidP="006B0454">
            <w:pPr>
              <w:spacing w:line="180" w:lineRule="exact"/>
              <w:jc w:val="center"/>
              <w:outlineLvl w:val="0"/>
              <w:rPr>
                <w:rFonts w:ascii="Arial Narrow" w:hAnsi="Arial Narrow"/>
                <w:b/>
                <w:sz w:val="16"/>
                <w:szCs w:val="16"/>
                <w:lang w:val="en-US"/>
              </w:rPr>
            </w:pPr>
            <w:r w:rsidRPr="006B0454">
              <w:rPr>
                <w:rFonts w:ascii="Arial Narrow" w:hAnsi="Arial Narrow"/>
                <w:b/>
                <w:sz w:val="16"/>
                <w:szCs w:val="16"/>
                <w:lang w:val="en-US"/>
              </w:rPr>
              <w:t>Matching Assets</w:t>
            </w:r>
          </w:p>
        </w:tc>
      </w:tr>
      <w:tr w:rsidR="006B0454" w14:paraId="3D9DD035" w14:textId="77777777" w:rsidTr="00A2462B">
        <w:tc>
          <w:tcPr>
            <w:tcW w:w="2268" w:type="dxa"/>
            <w:vAlign w:val="center"/>
          </w:tcPr>
          <w:p w14:paraId="3D8E8896" w14:textId="12333660" w:rsidR="006B0454" w:rsidRDefault="00A2462B" w:rsidP="006B0454">
            <w:pPr>
              <w:spacing w:line="180" w:lineRule="exact"/>
              <w:jc w:val="left"/>
              <w:outlineLvl w:val="0"/>
              <w:rPr>
                <w:rFonts w:ascii="Arial Narrow" w:hAnsi="Arial Narrow"/>
                <w:sz w:val="16"/>
                <w:szCs w:val="16"/>
                <w:lang w:val="en-US"/>
              </w:rPr>
            </w:pPr>
            <w:r>
              <w:rPr>
                <w:rFonts w:ascii="Arial Narrow" w:hAnsi="Arial Narrow"/>
                <w:sz w:val="16"/>
                <w:szCs w:val="16"/>
                <w:lang w:val="en-US"/>
              </w:rPr>
              <w:t>T</w:t>
            </w:r>
            <w:r w:rsidR="006B0454" w:rsidRPr="006B0454">
              <w:rPr>
                <w:rFonts w:ascii="Arial Narrow" w:hAnsi="Arial Narrow"/>
                <w:sz w:val="16"/>
                <w:szCs w:val="16"/>
                <w:lang w:val="en-US"/>
              </w:rPr>
              <w:t>erm annuity</w:t>
            </w:r>
          </w:p>
        </w:tc>
        <w:tc>
          <w:tcPr>
            <w:tcW w:w="3390" w:type="dxa"/>
            <w:vAlign w:val="center"/>
          </w:tcPr>
          <w:p w14:paraId="201AC254" w14:textId="7F1ECF16" w:rsidR="006B0454" w:rsidRDefault="00A2462B" w:rsidP="00A2462B">
            <w:pPr>
              <w:spacing w:line="180" w:lineRule="exact"/>
              <w:jc w:val="left"/>
              <w:outlineLvl w:val="0"/>
              <w:rPr>
                <w:rFonts w:ascii="Arial Narrow" w:hAnsi="Arial Narrow"/>
                <w:sz w:val="16"/>
                <w:szCs w:val="16"/>
                <w:lang w:val="en-US"/>
              </w:rPr>
            </w:pPr>
            <w:r>
              <w:rPr>
                <w:rFonts w:ascii="Arial Narrow" w:hAnsi="Arial Narrow"/>
                <w:sz w:val="16"/>
                <w:szCs w:val="16"/>
                <w:lang w:val="en-US"/>
              </w:rPr>
              <w:t>A</w:t>
            </w:r>
            <w:r w:rsidR="006B0454" w:rsidRPr="006B0454">
              <w:rPr>
                <w:rFonts w:ascii="Arial Narrow" w:hAnsi="Arial Narrow"/>
                <w:sz w:val="16"/>
                <w:szCs w:val="16"/>
                <w:lang w:val="en-US"/>
              </w:rPr>
              <w:t xml:space="preserve"> portfolio of high quality fixed interest assets with cash flows that match the annuity cash flows.</w:t>
            </w:r>
          </w:p>
        </w:tc>
      </w:tr>
      <w:tr w:rsidR="006B0454" w14:paraId="5751909C" w14:textId="77777777" w:rsidTr="00A2462B">
        <w:tc>
          <w:tcPr>
            <w:tcW w:w="2268" w:type="dxa"/>
            <w:vAlign w:val="center"/>
          </w:tcPr>
          <w:p w14:paraId="6A4943DD" w14:textId="5BE9E223" w:rsidR="006B0454" w:rsidRDefault="00A2462B" w:rsidP="006B0454">
            <w:pPr>
              <w:spacing w:line="180" w:lineRule="exact"/>
              <w:jc w:val="left"/>
              <w:outlineLvl w:val="0"/>
              <w:rPr>
                <w:rFonts w:ascii="Arial Narrow" w:hAnsi="Arial Narrow"/>
                <w:sz w:val="16"/>
                <w:szCs w:val="16"/>
                <w:lang w:val="en-US"/>
              </w:rPr>
            </w:pPr>
            <w:r>
              <w:rPr>
                <w:rFonts w:ascii="Arial Narrow" w:hAnsi="Arial Narrow"/>
                <w:sz w:val="16"/>
                <w:szCs w:val="16"/>
                <w:lang w:val="en-US"/>
              </w:rPr>
              <w:t>P</w:t>
            </w:r>
            <w:r w:rsidR="006B0454" w:rsidRPr="006B0454">
              <w:rPr>
                <w:rFonts w:ascii="Arial Narrow" w:hAnsi="Arial Narrow"/>
                <w:sz w:val="16"/>
                <w:szCs w:val="16"/>
                <w:lang w:val="en-US"/>
              </w:rPr>
              <w:t>articipating business</w:t>
            </w:r>
            <w:r w:rsidR="006B0454">
              <w:rPr>
                <w:rFonts w:ascii="Arial Narrow" w:hAnsi="Arial Narrow"/>
                <w:sz w:val="16"/>
                <w:szCs w:val="16"/>
                <w:lang w:val="en-US"/>
              </w:rPr>
              <w:t xml:space="preserve"> </w:t>
            </w:r>
            <w:r w:rsidR="006B0454" w:rsidRPr="006B0454">
              <w:rPr>
                <w:rFonts w:ascii="Arial Narrow" w:hAnsi="Arial Narrow"/>
                <w:sz w:val="16"/>
                <w:szCs w:val="16"/>
                <w:lang w:val="en-US"/>
              </w:rPr>
              <w:t>with future best estimate bonuses and shareholder profits at the adequacy threshold</w:t>
            </w:r>
          </w:p>
        </w:tc>
        <w:tc>
          <w:tcPr>
            <w:tcW w:w="3390" w:type="dxa"/>
            <w:vAlign w:val="center"/>
          </w:tcPr>
          <w:p w14:paraId="10648A61" w14:textId="1EB9E3C6" w:rsidR="00A2462B" w:rsidRDefault="00A2462B" w:rsidP="00A2462B">
            <w:pPr>
              <w:spacing w:line="180" w:lineRule="exact"/>
              <w:jc w:val="left"/>
              <w:outlineLvl w:val="0"/>
              <w:rPr>
                <w:rFonts w:ascii="Arial Narrow" w:hAnsi="Arial Narrow"/>
                <w:sz w:val="16"/>
                <w:szCs w:val="16"/>
                <w:lang w:val="en-US"/>
              </w:rPr>
            </w:pPr>
            <w:r w:rsidRPr="006B0454">
              <w:rPr>
                <w:rFonts w:ascii="Arial Narrow" w:hAnsi="Arial Narrow"/>
                <w:sz w:val="16"/>
                <w:szCs w:val="16"/>
                <w:lang w:val="en-US"/>
              </w:rPr>
              <w:t>High</w:t>
            </w:r>
            <w:r w:rsidR="006B0454" w:rsidRPr="006B0454">
              <w:rPr>
                <w:rFonts w:ascii="Arial Narrow" w:hAnsi="Arial Narrow"/>
                <w:sz w:val="16"/>
                <w:szCs w:val="16"/>
                <w:lang w:val="en-US"/>
              </w:rPr>
              <w:t xml:space="preserve"> quality fixed interest assets with cash flows that match the expected payments of the sums insured and reversionary bonuses. </w:t>
            </w:r>
          </w:p>
          <w:p w14:paraId="17BD617C" w14:textId="7C1D6561" w:rsidR="006B0454" w:rsidRDefault="006B0454" w:rsidP="00A2462B">
            <w:pPr>
              <w:spacing w:line="180" w:lineRule="exact"/>
              <w:jc w:val="left"/>
              <w:outlineLvl w:val="0"/>
              <w:rPr>
                <w:rFonts w:ascii="Arial Narrow" w:hAnsi="Arial Narrow"/>
                <w:sz w:val="16"/>
                <w:szCs w:val="16"/>
                <w:lang w:val="en-US"/>
              </w:rPr>
            </w:pPr>
            <w:r w:rsidRPr="006B0454">
              <w:rPr>
                <w:rFonts w:ascii="Arial Narrow" w:hAnsi="Arial Narrow"/>
                <w:sz w:val="16"/>
                <w:szCs w:val="16"/>
                <w:lang w:val="en-US"/>
              </w:rPr>
              <w:t>Other assets could be chosen to match the additional liability if the adequacy threshold is exceeded.</w:t>
            </w:r>
          </w:p>
        </w:tc>
      </w:tr>
    </w:tbl>
    <w:p w14:paraId="179BA10D" w14:textId="59C891A1" w:rsidR="006763F7" w:rsidRPr="00D21967" w:rsidRDefault="006763F7" w:rsidP="006763F7">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4</w:t>
      </w:r>
      <w:r w:rsidRPr="00D21967">
        <w:rPr>
          <w:rFonts w:ascii="Arial Narrow" w:hAnsi="Arial Narrow"/>
          <w:sz w:val="16"/>
          <w:szCs w:val="16"/>
          <w:u w:val="single"/>
          <w:lang w:val="en-US"/>
        </w:rPr>
        <w:t xml:space="preserve"> </w:t>
      </w:r>
      <w:r>
        <w:rPr>
          <w:rFonts w:ascii="Arial Narrow" w:hAnsi="Arial Narrow"/>
          <w:sz w:val="16"/>
          <w:szCs w:val="16"/>
          <w:u w:val="single"/>
          <w:lang w:val="en-US"/>
        </w:rPr>
        <w:t>Other</w:t>
      </w:r>
      <w:r w:rsidRPr="00C55936">
        <w:rPr>
          <w:rFonts w:ascii="Arial Narrow" w:hAnsi="Arial Narrow"/>
          <w:sz w:val="16"/>
          <w:szCs w:val="16"/>
          <w:u w:val="single"/>
          <w:lang w:val="en-US"/>
        </w:rPr>
        <w:t xml:space="preserve"> Assets </w:t>
      </w:r>
      <w:r>
        <w:rPr>
          <w:rFonts w:ascii="Arial Narrow" w:hAnsi="Arial Narrow"/>
          <w:sz w:val="16"/>
          <w:szCs w:val="16"/>
          <w:u w:val="single"/>
          <w:lang w:val="en-US"/>
        </w:rPr>
        <w:t xml:space="preserve">                                                           </w:t>
      </w:r>
    </w:p>
    <w:p w14:paraId="385AB0B4" w14:textId="77777777" w:rsidR="00AC7364" w:rsidRDefault="00AC7364" w:rsidP="00AC7364">
      <w:pPr>
        <w:spacing w:line="180" w:lineRule="exact"/>
        <w:outlineLvl w:val="0"/>
        <w:rPr>
          <w:rFonts w:ascii="Arial Narrow" w:hAnsi="Arial Narrow"/>
          <w:sz w:val="16"/>
          <w:szCs w:val="16"/>
          <w:lang w:val="en-US"/>
        </w:rPr>
      </w:pPr>
      <w:r w:rsidRPr="00AC7364">
        <w:rPr>
          <w:rFonts w:ascii="Arial Narrow" w:hAnsi="Arial Narrow"/>
          <w:b/>
          <w:sz w:val="16"/>
          <w:szCs w:val="16"/>
          <w:lang w:val="en-US"/>
        </w:rPr>
        <w:t>Traditional asset classes</w:t>
      </w:r>
      <w:r>
        <w:rPr>
          <w:rFonts w:ascii="Arial Narrow" w:hAnsi="Arial Narrow"/>
          <w:sz w:val="16"/>
          <w:szCs w:val="16"/>
          <w:lang w:val="en-US"/>
        </w:rPr>
        <w:t>:</w:t>
      </w:r>
      <w:r w:rsidRPr="00AC7364">
        <w:rPr>
          <w:rFonts w:ascii="Arial Narrow" w:hAnsi="Arial Narrow"/>
          <w:sz w:val="16"/>
          <w:szCs w:val="16"/>
          <w:lang w:val="en-US"/>
        </w:rPr>
        <w:t xml:space="preserve"> </w:t>
      </w:r>
    </w:p>
    <w:p w14:paraId="571CE66E" w14:textId="77777777"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Australian</w:t>
      </w:r>
      <w:r>
        <w:rPr>
          <w:rFonts w:ascii="Arial Narrow" w:hAnsi="Arial Narrow"/>
          <w:i/>
          <w:sz w:val="16"/>
          <w:szCs w:val="16"/>
          <w:lang w:val="en-US"/>
        </w:rPr>
        <w:t>/</w:t>
      </w:r>
      <w:r w:rsidRPr="00AC7364">
        <w:rPr>
          <w:rFonts w:ascii="Arial Narrow" w:hAnsi="Arial Narrow"/>
          <w:i/>
          <w:sz w:val="16"/>
          <w:szCs w:val="16"/>
          <w:lang w:val="en-US"/>
        </w:rPr>
        <w:t xml:space="preserve">international shares, </w:t>
      </w:r>
    </w:p>
    <w:p w14:paraId="1A0171A7" w14:textId="77777777"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direct property</w:t>
      </w:r>
    </w:p>
    <w:p w14:paraId="79FF2FD6" w14:textId="77777777"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listed property trusts</w:t>
      </w:r>
    </w:p>
    <w:p w14:paraId="7060F137" w14:textId="37F4CCF3"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government bonds</w:t>
      </w:r>
    </w:p>
    <w:p w14:paraId="66930E21" w14:textId="29B6F262" w:rsidR="00AC7364" w:rsidRP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corporate bonds</w:t>
      </w:r>
      <w:r w:rsidRPr="00AC7364">
        <w:rPr>
          <w:rFonts w:ascii="Arial Narrow" w:hAnsi="Arial Narrow"/>
          <w:i/>
          <w:sz w:val="16"/>
          <w:szCs w:val="16"/>
          <w:lang w:val="en-US"/>
        </w:rPr>
        <w:t xml:space="preserve"> </w:t>
      </w:r>
    </w:p>
    <w:p w14:paraId="21E4AFF0" w14:textId="77777777" w:rsidR="00AC7364" w:rsidRDefault="00AC7364" w:rsidP="00AC7364">
      <w:pPr>
        <w:spacing w:line="180" w:lineRule="exact"/>
        <w:outlineLvl w:val="0"/>
        <w:rPr>
          <w:rFonts w:ascii="Arial Narrow" w:hAnsi="Arial Narrow"/>
          <w:sz w:val="16"/>
          <w:szCs w:val="16"/>
          <w:lang w:val="en-US"/>
        </w:rPr>
      </w:pPr>
      <w:r w:rsidRPr="00AC7364">
        <w:rPr>
          <w:rFonts w:ascii="Arial Narrow" w:hAnsi="Arial Narrow"/>
          <w:b/>
          <w:sz w:val="16"/>
          <w:szCs w:val="16"/>
          <w:lang w:val="en-US"/>
        </w:rPr>
        <w:t>Other investments</w:t>
      </w:r>
      <w:r>
        <w:rPr>
          <w:rFonts w:ascii="Arial Narrow" w:hAnsi="Arial Narrow"/>
          <w:sz w:val="16"/>
          <w:szCs w:val="16"/>
          <w:lang w:val="en-US"/>
        </w:rPr>
        <w:t>:</w:t>
      </w:r>
    </w:p>
    <w:p w14:paraId="0D774904" w14:textId="77777777"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residential and commercial mortgages</w:t>
      </w:r>
    </w:p>
    <w:p w14:paraId="209D8197" w14:textId="77777777"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infrastructure</w:t>
      </w:r>
    </w:p>
    <w:p w14:paraId="1D43A95F" w14:textId="77777777"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private equity</w:t>
      </w:r>
    </w:p>
    <w:p w14:paraId="5E42C97B" w14:textId="7DE548CC"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hedge funds</w:t>
      </w:r>
    </w:p>
    <w:p w14:paraId="5AD4AF02" w14:textId="438BB6D2" w:rsidR="00AC7364" w:rsidRP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joint ventures/</w:t>
      </w:r>
      <w:r>
        <w:rPr>
          <w:rFonts w:ascii="Arial Narrow" w:hAnsi="Arial Narrow"/>
          <w:i/>
          <w:sz w:val="16"/>
          <w:szCs w:val="16"/>
          <w:lang w:val="en-US"/>
        </w:rPr>
        <w:t>subsidiary companies</w:t>
      </w:r>
    </w:p>
    <w:p w14:paraId="7CD60092" w14:textId="0C3F6D4C" w:rsidR="00E968F7" w:rsidRDefault="00C6587F" w:rsidP="00AC736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C7364" w:rsidRPr="00C6587F">
        <w:rPr>
          <w:rFonts w:ascii="Arial Narrow" w:hAnsi="Arial Narrow"/>
          <w:b/>
          <w:sz w:val="16"/>
          <w:szCs w:val="16"/>
          <w:lang w:val="en-US"/>
        </w:rPr>
        <w:t>Mismatching</w:t>
      </w:r>
      <w:r w:rsidR="00AC7364" w:rsidRPr="00AC7364">
        <w:rPr>
          <w:rFonts w:ascii="Arial Narrow" w:hAnsi="Arial Narrow"/>
          <w:sz w:val="16"/>
          <w:szCs w:val="16"/>
          <w:lang w:val="en-US"/>
        </w:rPr>
        <w:t xml:space="preserve"> should increase the expected amount of future investment experience profits. However it will also increase the company’s capital requirements and the volatility of future profits.</w:t>
      </w:r>
    </w:p>
    <w:p w14:paraId="052AB95C" w14:textId="7964509D" w:rsidR="00AC7364" w:rsidRDefault="00C6587F" w:rsidP="00C029F8">
      <w:pPr>
        <w:spacing w:line="180" w:lineRule="exact"/>
        <w:outlineLvl w:val="0"/>
        <w:rPr>
          <w:rFonts w:ascii="Arial Narrow" w:hAnsi="Arial Narrow"/>
          <w:sz w:val="16"/>
          <w:szCs w:val="16"/>
          <w:lang w:val="en-US"/>
        </w:rPr>
      </w:pPr>
      <w:r>
        <w:rPr>
          <w:rFonts w:ascii="Arial Narrow" w:hAnsi="Arial Narrow"/>
          <w:sz w:val="16"/>
          <w:szCs w:val="16"/>
          <w:lang w:val="en-US"/>
        </w:rPr>
        <w:t>23.6.5</w:t>
      </w:r>
      <w:r w:rsidRPr="00C6587F">
        <w:rPr>
          <w:rFonts w:ascii="Arial Narrow" w:hAnsi="Arial Narrow"/>
          <w:sz w:val="16"/>
          <w:szCs w:val="16"/>
          <w:lang w:val="en-US"/>
        </w:rPr>
        <w:t xml:space="preserve"> Replicating Portfolios</w:t>
      </w:r>
      <w:r w:rsidR="00A46154">
        <w:rPr>
          <w:rFonts w:ascii="Arial Narrow" w:hAnsi="Arial Narrow"/>
          <w:sz w:val="16"/>
          <w:szCs w:val="16"/>
          <w:lang w:val="en-US"/>
        </w:rPr>
        <w:t xml:space="preserve"> (P61)</w:t>
      </w:r>
      <w:r w:rsidR="001060F8">
        <w:rPr>
          <w:rFonts w:ascii="Arial Narrow" w:hAnsi="Arial Narrow"/>
          <w:sz w:val="16"/>
          <w:szCs w:val="16"/>
          <w:lang w:val="en-US"/>
        </w:rPr>
        <w:t xml:space="preserve"> – market variables &amp; non-market variables</w:t>
      </w:r>
    </w:p>
    <w:p w14:paraId="41A561E3" w14:textId="77777777" w:rsidR="007E126D" w:rsidRDefault="007E126D" w:rsidP="002B0E16">
      <w:pPr>
        <w:spacing w:line="180" w:lineRule="exact"/>
        <w:outlineLvl w:val="0"/>
        <w:rPr>
          <w:rFonts w:ascii="Arial Narrow" w:hAnsi="Arial Narrow"/>
          <w:b/>
          <w:sz w:val="16"/>
          <w:szCs w:val="16"/>
          <w:highlight w:val="yellow"/>
        </w:rPr>
      </w:pPr>
    </w:p>
    <w:p w14:paraId="00A91158" w14:textId="77777777" w:rsidR="007E126D" w:rsidRDefault="007E126D" w:rsidP="002B0E16">
      <w:pPr>
        <w:spacing w:line="180" w:lineRule="exact"/>
        <w:outlineLvl w:val="0"/>
        <w:rPr>
          <w:rFonts w:ascii="Arial Narrow" w:hAnsi="Arial Narrow"/>
          <w:b/>
          <w:sz w:val="16"/>
          <w:szCs w:val="16"/>
          <w:highlight w:val="yellow"/>
        </w:rPr>
      </w:pPr>
    </w:p>
    <w:p w14:paraId="710B0235" w14:textId="3072C030" w:rsidR="007E126D" w:rsidRDefault="007E126D" w:rsidP="002B0E16">
      <w:pPr>
        <w:spacing w:line="180" w:lineRule="exact"/>
        <w:outlineLvl w:val="0"/>
        <w:rPr>
          <w:rFonts w:ascii="Arial Narrow" w:hAnsi="Arial Narrow"/>
          <w:b/>
          <w:sz w:val="16"/>
          <w:szCs w:val="16"/>
          <w:highlight w:val="yellow"/>
        </w:rPr>
      </w:pPr>
    </w:p>
    <w:p w14:paraId="2118ED93" w14:textId="12AE13E7" w:rsidR="002B0E16" w:rsidRDefault="002B0E16" w:rsidP="002B0E16">
      <w:pPr>
        <w:spacing w:line="180" w:lineRule="exact"/>
        <w:outlineLvl w:val="0"/>
        <w:rPr>
          <w:rFonts w:ascii="Arial Narrow" w:hAnsi="Arial Narrow"/>
          <w:sz w:val="16"/>
          <w:szCs w:val="16"/>
          <w:lang w:val="en-US"/>
        </w:rPr>
      </w:pPr>
      <w:r w:rsidRPr="002B0E16">
        <w:rPr>
          <w:rFonts w:ascii="Arial Narrow" w:hAnsi="Arial Narrow"/>
          <w:b/>
          <w:sz w:val="16"/>
          <w:szCs w:val="16"/>
          <w:highlight w:val="yellow"/>
        </w:rPr>
        <w:t>Chapter 24 Capital Management</w:t>
      </w:r>
    </w:p>
    <w:p w14:paraId="4BB4B03F" w14:textId="6A96FB29" w:rsidR="00C6587F" w:rsidRDefault="00180583" w:rsidP="00C029F8">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t xml:space="preserve">24.3 </w:t>
      </w:r>
      <w:r w:rsidRPr="00180583">
        <w:rPr>
          <w:rFonts w:ascii="Arial Narrow" w:hAnsi="Arial Narrow"/>
          <w:b/>
          <w:sz w:val="16"/>
          <w:szCs w:val="16"/>
          <w:shd w:val="pct15" w:color="auto" w:fill="FFFFFF"/>
        </w:rPr>
        <w:t>Minimum Capital Requirements</w:t>
      </w:r>
    </w:p>
    <w:p w14:paraId="34D89067" w14:textId="4E35F01B" w:rsidR="00E6231E" w:rsidRPr="00E6231E" w:rsidRDefault="00E6231E"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1</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Introduction                                                            </w:t>
      </w:r>
    </w:p>
    <w:p w14:paraId="5315A409" w14:textId="148A5142" w:rsidR="00AC7364" w:rsidRDefault="00327C8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sidR="00FB1C25">
        <w:rPr>
          <w:rFonts w:ascii="Arial Narrow" w:hAnsi="Arial Narrow"/>
          <w:color w:val="000000" w:themeColor="text1"/>
          <w:sz w:val="16"/>
          <w:szCs w:val="16"/>
          <w:lang w:val="en-US"/>
        </w:rPr>
        <w:t xml:space="preserve"> </w:t>
      </w:r>
      <w:r w:rsidR="00FB1C25" w:rsidRPr="00303199">
        <w:rPr>
          <w:rFonts w:ascii="Arial Narrow" w:hAnsi="Arial Narrow"/>
          <w:b/>
          <w:color w:val="FF0000"/>
          <w:sz w:val="16"/>
          <w:szCs w:val="16"/>
          <w:lang w:val="en-US"/>
        </w:rPr>
        <w:t>Prudential Capital Requirement (PCR):</w:t>
      </w:r>
      <w:r w:rsidR="00FB1C25">
        <w:rPr>
          <w:rFonts w:ascii="Arial Narrow" w:hAnsi="Arial Narrow"/>
          <w:b/>
          <w:color w:val="FF0000"/>
          <w:sz w:val="16"/>
          <w:szCs w:val="16"/>
          <w:lang w:val="en-US"/>
        </w:rPr>
        <w:t xml:space="preserve"> </w:t>
      </w:r>
      <w:r w:rsidRPr="00327C81">
        <w:rPr>
          <w:rFonts w:ascii="Arial Narrow" w:hAnsi="Arial Narrow"/>
          <w:sz w:val="16"/>
          <w:szCs w:val="16"/>
          <w:lang w:val="en-US"/>
        </w:rPr>
        <w:t xml:space="preserve">APRA’s minimum </w:t>
      </w:r>
      <w:r w:rsidR="00FB1C25">
        <w:rPr>
          <w:rFonts w:ascii="Arial Narrow" w:hAnsi="Arial Narrow"/>
          <w:sz w:val="16"/>
          <w:szCs w:val="16"/>
          <w:lang w:val="en-US"/>
        </w:rPr>
        <w:t>cap</w:t>
      </w:r>
      <w:r w:rsidR="00303199">
        <w:rPr>
          <w:rFonts w:ascii="Arial Narrow" w:hAnsi="Arial Narrow"/>
          <w:sz w:val="16"/>
          <w:szCs w:val="16"/>
          <w:lang w:val="en-US"/>
        </w:rPr>
        <w:t>ital requirement for life companies</w:t>
      </w:r>
      <w:r w:rsidRPr="00327C81">
        <w:rPr>
          <w:rFonts w:ascii="Arial Narrow" w:hAnsi="Arial Narrow"/>
          <w:sz w:val="16"/>
          <w:szCs w:val="16"/>
          <w:lang w:val="en-US"/>
        </w:rPr>
        <w:t>.</w:t>
      </w:r>
      <w:r w:rsidR="00303199" w:rsidRPr="00303199">
        <w:t xml:space="preserve"> </w:t>
      </w:r>
      <w:r w:rsidR="00303199" w:rsidRPr="00303199">
        <w:rPr>
          <w:rFonts w:ascii="Arial Narrow" w:hAnsi="Arial Narrow"/>
          <w:sz w:val="16"/>
          <w:szCs w:val="16"/>
          <w:lang w:val="en-US"/>
        </w:rPr>
        <w:t>Each statutory fund and the shareholders’ fund must have a capital base that exceeds th</w:t>
      </w:r>
      <w:r w:rsidR="00303199">
        <w:rPr>
          <w:rFonts w:ascii="Arial Narrow" w:hAnsi="Arial Narrow"/>
          <w:sz w:val="16"/>
          <w:szCs w:val="16"/>
          <w:lang w:val="en-US"/>
        </w:rPr>
        <w:t>e PCR of the fund at all times.</w:t>
      </w:r>
    </w:p>
    <w:p w14:paraId="4473B864" w14:textId="107A89DA" w:rsidR="00327C81" w:rsidRDefault="00665474"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65474">
        <w:rPr>
          <w:rFonts w:ascii="Arial Narrow" w:hAnsi="Arial Narrow"/>
          <w:sz w:val="16"/>
          <w:szCs w:val="16"/>
          <w:lang w:val="en-US"/>
        </w:rPr>
        <w:t xml:space="preserve">The PCR is intended to provide a </w:t>
      </w:r>
      <w:r w:rsidRPr="00665474">
        <w:rPr>
          <w:rFonts w:ascii="Arial Narrow" w:hAnsi="Arial Narrow"/>
          <w:color w:val="FF0000"/>
          <w:sz w:val="16"/>
          <w:szCs w:val="16"/>
          <w:lang w:val="en-US"/>
        </w:rPr>
        <w:t xml:space="preserve">99.5 percent </w:t>
      </w:r>
      <w:r w:rsidRPr="00665474">
        <w:rPr>
          <w:rFonts w:ascii="Arial Narrow" w:hAnsi="Arial Narrow"/>
          <w:sz w:val="16"/>
          <w:szCs w:val="16"/>
          <w:lang w:val="en-US"/>
        </w:rPr>
        <w:t xml:space="preserve">probability that a fund will have sufficient capital to absorb unexpected shocks or losses that may arise </w:t>
      </w:r>
      <w:r w:rsidRPr="00665474">
        <w:rPr>
          <w:rFonts w:ascii="Arial Narrow" w:hAnsi="Arial Narrow"/>
          <w:color w:val="FF0000"/>
          <w:sz w:val="16"/>
          <w:szCs w:val="16"/>
          <w:lang w:val="en-US"/>
        </w:rPr>
        <w:t xml:space="preserve">over a one-year period </w:t>
      </w:r>
      <w:r w:rsidRPr="00665474">
        <w:rPr>
          <w:rFonts w:ascii="Arial Narrow" w:hAnsi="Arial Narrow"/>
          <w:sz w:val="16"/>
          <w:szCs w:val="16"/>
          <w:lang w:val="en-US"/>
        </w:rPr>
        <w:t>and continue to be able to meet its obligations to policy owners (in the form of the “</w:t>
      </w:r>
      <w:r w:rsidRPr="00665474">
        <w:rPr>
          <w:rFonts w:ascii="Arial Narrow" w:hAnsi="Arial Narrow"/>
          <w:color w:val="FF0000"/>
          <w:sz w:val="16"/>
          <w:szCs w:val="16"/>
          <w:lang w:val="en-US"/>
        </w:rPr>
        <w:t>adjusted policy liabilities</w:t>
      </w:r>
      <w:r w:rsidRPr="00665474">
        <w:rPr>
          <w:rFonts w:ascii="Arial Narrow" w:hAnsi="Arial Narrow"/>
          <w:sz w:val="16"/>
          <w:szCs w:val="16"/>
          <w:lang w:val="en-US"/>
        </w:rPr>
        <w:t>”) and other creditors at the end of that period.</w:t>
      </w:r>
    </w:p>
    <w:p w14:paraId="26759CEF" w14:textId="33280089" w:rsidR="00327C81" w:rsidRDefault="00FA3A7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A3A7A">
        <w:rPr>
          <w:rFonts w:ascii="Arial Narrow" w:hAnsi="Arial Narrow"/>
          <w:sz w:val="16"/>
          <w:szCs w:val="16"/>
          <w:lang w:val="en-US"/>
        </w:rPr>
        <w:t xml:space="preserve">The PCR consists of a </w:t>
      </w:r>
      <w:r w:rsidRPr="00FA3A7A">
        <w:rPr>
          <w:rFonts w:ascii="Arial Narrow" w:hAnsi="Arial Narrow"/>
          <w:b/>
          <w:color w:val="FF0000"/>
          <w:sz w:val="16"/>
          <w:szCs w:val="16"/>
          <w:lang w:val="en-US"/>
        </w:rPr>
        <w:t>prescribed capital amount (PCA)</w:t>
      </w:r>
      <w:r w:rsidRPr="00FA3A7A">
        <w:rPr>
          <w:rFonts w:ascii="Arial Narrow" w:hAnsi="Arial Narrow"/>
          <w:color w:val="FF0000"/>
          <w:sz w:val="16"/>
          <w:szCs w:val="16"/>
          <w:lang w:val="en-US"/>
        </w:rPr>
        <w:t xml:space="preserve"> </w:t>
      </w:r>
      <w:r w:rsidRPr="00FA3A7A">
        <w:rPr>
          <w:rFonts w:ascii="Arial Narrow" w:hAnsi="Arial Narrow"/>
          <w:sz w:val="16"/>
          <w:szCs w:val="16"/>
          <w:lang w:val="en-US"/>
        </w:rPr>
        <w:t>calculated by the life company in accordance with prudential standards plus the supervisory adjustment (if a</w:t>
      </w:r>
      <w:r>
        <w:rPr>
          <w:rFonts w:ascii="Arial Narrow" w:hAnsi="Arial Narrow"/>
          <w:sz w:val="16"/>
          <w:szCs w:val="16"/>
          <w:lang w:val="en-US"/>
        </w:rPr>
        <w:t>ny) that is determined by APRA.</w:t>
      </w:r>
    </w:p>
    <w:p w14:paraId="1FA1E8C9" w14:textId="21F66426" w:rsidR="00327C81" w:rsidRDefault="00017893"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17893">
        <w:rPr>
          <w:rFonts w:ascii="Arial Narrow" w:hAnsi="Arial Narrow"/>
          <w:color w:val="000000" w:themeColor="text1"/>
          <w:sz w:val="16"/>
          <w:szCs w:val="16"/>
          <w:lang w:val="en-US"/>
        </w:rPr>
        <w:t xml:space="preserve">Components of balance </w:t>
      </w:r>
      <w:r>
        <w:rPr>
          <w:rFonts w:ascii="Arial Narrow" w:hAnsi="Arial Narrow"/>
          <w:color w:val="000000" w:themeColor="text1"/>
          <w:sz w:val="16"/>
          <w:szCs w:val="16"/>
          <w:lang w:val="en-US"/>
        </w:rPr>
        <w:t>sheet:</w:t>
      </w:r>
      <w:r w:rsidR="005A0EA7">
        <w:rPr>
          <w:rFonts w:ascii="Arial Narrow" w:hAnsi="Arial Narrow"/>
          <w:color w:val="000000" w:themeColor="text1"/>
          <w:sz w:val="16"/>
          <w:szCs w:val="16"/>
          <w:lang w:val="en-US"/>
        </w:rPr>
        <w:t xml:space="preserve"> </w:t>
      </w:r>
    </w:p>
    <w:p w14:paraId="304C742E" w14:textId="3E60DA50" w:rsidR="00CA6C26" w:rsidRDefault="00017893" w:rsidP="00CA6C26">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17893">
        <w:rPr>
          <w:rFonts w:ascii="Arial Narrow" w:hAnsi="Arial Narrow"/>
          <w:color w:val="000000" w:themeColor="text1"/>
          <w:sz w:val="16"/>
          <w:szCs w:val="16"/>
          <w:lang w:val="en-US"/>
        </w:rPr>
        <w:t>Components of</w:t>
      </w:r>
      <w:r w:rsidR="009C0600">
        <w:rPr>
          <w:rFonts w:ascii="Arial Narrow" w:hAnsi="Arial Narrow"/>
          <w:color w:val="000000" w:themeColor="text1"/>
          <w:sz w:val="16"/>
          <w:szCs w:val="16"/>
          <w:lang w:val="en-US"/>
        </w:rPr>
        <w:t xml:space="preserve"> PCR:</w:t>
      </w:r>
      <w:r w:rsidR="005A0EA7">
        <w:rPr>
          <w:rFonts w:ascii="Arial Narrow" w:hAnsi="Arial Narrow"/>
          <w:color w:val="000000" w:themeColor="text1"/>
          <w:sz w:val="16"/>
          <w:szCs w:val="16"/>
          <w:lang w:val="en-US"/>
        </w:rPr>
        <w:t xml:space="preserve"> </w:t>
      </w:r>
    </w:p>
    <w:p w14:paraId="01E69927" w14:textId="4A00CA65" w:rsidR="00CA6C26" w:rsidRPr="00E6231E" w:rsidRDefault="00CA6C26" w:rsidP="00CA6C26">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sidR="009C0600" w:rsidRPr="009C0600">
        <w:rPr>
          <w:rFonts w:ascii="Arial Narrow" w:hAnsi="Arial Narrow"/>
          <w:sz w:val="16"/>
          <w:szCs w:val="16"/>
          <w:u w:val="single"/>
          <w:lang w:val="en-US"/>
        </w:rPr>
        <w:t>VaR and TailVaR</w:t>
      </w:r>
      <w:r>
        <w:rPr>
          <w:rFonts w:ascii="Arial Narrow" w:hAnsi="Arial Narrow"/>
          <w:sz w:val="16"/>
          <w:szCs w:val="16"/>
          <w:u w:val="single"/>
          <w:lang w:val="en-US"/>
        </w:rPr>
        <w:t xml:space="preserve">                                                            </w:t>
      </w:r>
    </w:p>
    <w:p w14:paraId="208833C6" w14:textId="688C2D64" w:rsidR="000B6F2D" w:rsidRDefault="000B6F2D" w:rsidP="00C029F8">
      <w:pPr>
        <w:spacing w:line="180" w:lineRule="exact"/>
        <w:outlineLvl w:val="0"/>
        <w:rPr>
          <w:rFonts w:ascii="Arial Narrow" w:hAnsi="Arial Narrow"/>
          <w:sz w:val="16"/>
          <w:szCs w:val="16"/>
          <w:lang w:val="en-US"/>
        </w:rPr>
      </w:pPr>
      <w:r>
        <w:rPr>
          <w:rFonts w:ascii="Arial Narrow" w:hAnsi="Arial Narrow"/>
          <w:sz w:val="16"/>
          <w:szCs w:val="16"/>
          <w:lang w:val="en-US"/>
        </w:rPr>
        <w:t xml:space="preserve">PCR is an example of VaR. </w:t>
      </w:r>
    </w:p>
    <w:p w14:paraId="15FF6587" w14:textId="054AF536" w:rsidR="00CA6C26" w:rsidRPr="000B6F2D" w:rsidRDefault="000B6F2D" w:rsidP="00C029F8">
      <w:pPr>
        <w:spacing w:line="180" w:lineRule="exact"/>
        <w:outlineLvl w:val="0"/>
        <w:rPr>
          <w:rFonts w:ascii="Arial Narrow" w:hAnsi="Arial Narrow"/>
          <w:i/>
          <w:sz w:val="16"/>
          <w:szCs w:val="16"/>
          <w:lang w:val="en-US"/>
        </w:rPr>
      </w:pPr>
      <w:r w:rsidRPr="000B6F2D">
        <w:rPr>
          <w:rFonts w:ascii="Arial Narrow" w:hAnsi="Arial Narrow"/>
          <w:i/>
          <w:sz w:val="16"/>
          <w:szCs w:val="16"/>
          <w:lang w:val="en-US"/>
        </w:rPr>
        <w:t>Weakness: ignore size of losses in tail of</w:t>
      </w:r>
      <w:r>
        <w:rPr>
          <w:rFonts w:ascii="Arial Narrow" w:hAnsi="Arial Narrow"/>
          <w:i/>
          <w:sz w:val="16"/>
          <w:szCs w:val="16"/>
          <w:lang w:val="en-US"/>
        </w:rPr>
        <w:t xml:space="preserve"> the</w:t>
      </w:r>
      <w:r w:rsidRPr="000B6F2D">
        <w:rPr>
          <w:rFonts w:ascii="Arial Narrow" w:hAnsi="Arial Narrow"/>
          <w:i/>
          <w:sz w:val="16"/>
          <w:szCs w:val="16"/>
          <w:lang w:val="en-US"/>
        </w:rPr>
        <w:t xml:space="preserve"> loss distribution beyond 99.5% confidence level.</w:t>
      </w:r>
    </w:p>
    <w:p w14:paraId="6161335B" w14:textId="05B03833" w:rsidR="00A40975" w:rsidRPr="00E6231E" w:rsidRDefault="00A40975" w:rsidP="00A40975">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3</w:t>
      </w:r>
      <w:r w:rsidRPr="00D21967">
        <w:rPr>
          <w:rFonts w:ascii="Arial Narrow" w:hAnsi="Arial Narrow"/>
          <w:sz w:val="16"/>
          <w:szCs w:val="16"/>
          <w:u w:val="single"/>
          <w:lang w:val="en-US"/>
        </w:rPr>
        <w:t xml:space="preserve"> </w:t>
      </w:r>
      <w:r w:rsidRPr="00A40975">
        <w:rPr>
          <w:rFonts w:ascii="Arial Narrow" w:hAnsi="Arial Narrow"/>
          <w:sz w:val="16"/>
          <w:szCs w:val="16"/>
          <w:u w:val="single"/>
          <w:lang w:val="en-US"/>
        </w:rPr>
        <w:t>What could happen to a life company with insufficient capital?</w:t>
      </w:r>
      <w:r>
        <w:rPr>
          <w:rFonts w:ascii="Arial Narrow" w:hAnsi="Arial Narrow"/>
          <w:sz w:val="16"/>
          <w:szCs w:val="16"/>
          <w:u w:val="single"/>
          <w:lang w:val="en-US"/>
        </w:rPr>
        <w:t xml:space="preserve">                                                            </w:t>
      </w:r>
    </w:p>
    <w:p w14:paraId="14A52FDF" w14:textId="1F9B2E04" w:rsidR="00A40975" w:rsidRDefault="00A40975" w:rsidP="00C029F8">
      <w:pPr>
        <w:spacing w:line="180" w:lineRule="exact"/>
        <w:outlineLvl w:val="0"/>
        <w:rPr>
          <w:rFonts w:ascii="Arial Narrow" w:hAnsi="Arial Narrow"/>
          <w:sz w:val="16"/>
          <w:szCs w:val="16"/>
          <w:lang w:val="en-US"/>
        </w:rPr>
      </w:pPr>
      <w:r w:rsidRPr="00C45B01">
        <w:rPr>
          <w:rFonts w:ascii="Arial Narrow" w:hAnsi="Arial Narrow"/>
          <w:color w:val="000000" w:themeColor="text1"/>
          <w:sz w:val="16"/>
          <w:szCs w:val="16"/>
          <w:highlight w:val="green"/>
          <w:lang w:val="en-US"/>
        </w:rPr>
        <w:t xml:space="preserve">• </w:t>
      </w:r>
      <w:r w:rsidRPr="00C45B01">
        <w:rPr>
          <w:rFonts w:ascii="Arial Narrow" w:hAnsi="Arial Narrow"/>
          <w:sz w:val="16"/>
          <w:szCs w:val="16"/>
          <w:highlight w:val="green"/>
          <w:lang w:val="en-US"/>
        </w:rPr>
        <w:t>The options available to a life company with a statutory fund or shareholders’ fund that breaches PCR:</w:t>
      </w:r>
    </w:p>
    <w:p w14:paraId="7B9217B6" w14:textId="79A02899" w:rsidR="00A40975" w:rsidRPr="00A46467" w:rsidRDefault="00A40975" w:rsidP="003722F8">
      <w:pPr>
        <w:pStyle w:val="ListParagraph"/>
        <w:numPr>
          <w:ilvl w:val="0"/>
          <w:numId w:val="5"/>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raising additional capital from outside the company</w:t>
      </w:r>
    </w:p>
    <w:p w14:paraId="6A4E100D" w14:textId="77777777" w:rsidR="00A40975" w:rsidRPr="00A46467" w:rsidRDefault="00A40975" w:rsidP="003722F8">
      <w:pPr>
        <w:pStyle w:val="ListParagraph"/>
        <w:numPr>
          <w:ilvl w:val="0"/>
          <w:numId w:val="5"/>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transfer of surplus assets from another fund</w:t>
      </w:r>
    </w:p>
    <w:p w14:paraId="3DE2AF10" w14:textId="46029182" w:rsidR="00A40975" w:rsidRPr="00A46467" w:rsidRDefault="00A40975" w:rsidP="003722F8">
      <w:pPr>
        <w:pStyle w:val="ListParagraph"/>
        <w:numPr>
          <w:ilvl w:val="0"/>
          <w:numId w:val="5"/>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 xml:space="preserve">closure of the fund to new business </w:t>
      </w:r>
      <w:r w:rsidR="00A02C6A" w:rsidRPr="00A02C6A">
        <w:rPr>
          <w:rFonts w:ascii="Arial Narrow" w:hAnsi="Arial Narrow"/>
          <w:i/>
          <w:sz w:val="16"/>
          <w:szCs w:val="16"/>
          <w:lang w:val="en-US"/>
        </w:rPr>
        <w:sym w:font="Wingdings" w:char="F0E8"/>
      </w:r>
      <w:r w:rsidR="00A02C6A">
        <w:rPr>
          <w:rFonts w:ascii="Arial Narrow" w:hAnsi="Arial Narrow"/>
          <w:i/>
          <w:sz w:val="16"/>
          <w:szCs w:val="16"/>
          <w:lang w:val="en-US"/>
        </w:rPr>
        <w:t xml:space="preserve"> reduce capital strain</w:t>
      </w:r>
    </w:p>
    <w:p w14:paraId="1DEB82B1" w14:textId="5B7DE16D" w:rsidR="00AC7364" w:rsidRPr="00A46467" w:rsidRDefault="00A40975" w:rsidP="003722F8">
      <w:pPr>
        <w:pStyle w:val="ListParagraph"/>
        <w:numPr>
          <w:ilvl w:val="0"/>
          <w:numId w:val="5"/>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de-risking the fund</w:t>
      </w:r>
      <w:r w:rsidR="00A02C6A">
        <w:rPr>
          <w:rFonts w:ascii="Arial Narrow" w:hAnsi="Arial Narrow"/>
          <w:i/>
          <w:sz w:val="16"/>
          <w:szCs w:val="16"/>
          <w:lang w:val="en-US"/>
        </w:rPr>
        <w:t xml:space="preserve"> </w:t>
      </w:r>
      <w:r w:rsidR="00A02C6A" w:rsidRPr="00A02C6A">
        <w:rPr>
          <w:rFonts w:ascii="Arial Narrow" w:hAnsi="Arial Narrow"/>
          <w:i/>
          <w:sz w:val="16"/>
          <w:szCs w:val="16"/>
          <w:lang w:val="en-US"/>
        </w:rPr>
        <w:sym w:font="Wingdings" w:char="F0E8"/>
      </w:r>
      <w:r w:rsidR="001A02D9">
        <w:rPr>
          <w:rFonts w:ascii="Arial Narrow" w:hAnsi="Arial Narrow"/>
          <w:i/>
          <w:sz w:val="16"/>
          <w:szCs w:val="16"/>
          <w:lang w:val="en-US"/>
        </w:rPr>
        <w:t xml:space="preserve"> shift to less risky assets;</w:t>
      </w:r>
      <w:r w:rsidR="00A02C6A">
        <w:rPr>
          <w:rFonts w:ascii="Arial Narrow" w:hAnsi="Arial Narrow"/>
          <w:i/>
          <w:sz w:val="16"/>
          <w:szCs w:val="16"/>
          <w:lang w:val="en-US"/>
        </w:rPr>
        <w:t xml:space="preserve"> purchase derivatives / reinsurance</w:t>
      </w:r>
    </w:p>
    <w:p w14:paraId="6EC6237F" w14:textId="59D972B5" w:rsidR="006E1719" w:rsidRDefault="00251D0A" w:rsidP="001B514D">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w:t>
      </w:r>
      <w:r w:rsidR="006E1719" w:rsidRPr="006E1719">
        <w:rPr>
          <w:rFonts w:ascii="Arial Narrow" w:hAnsi="Arial Narrow"/>
          <w:b/>
          <w:color w:val="FF0000"/>
          <w:sz w:val="16"/>
          <w:szCs w:val="16"/>
          <w:lang w:val="en-US"/>
        </w:rPr>
        <w:t>Judicial manager</w:t>
      </w:r>
      <w:r w:rsidR="006E1719">
        <w:rPr>
          <w:rFonts w:ascii="Arial Narrow" w:hAnsi="Arial Narrow"/>
          <w:sz w:val="16"/>
          <w:szCs w:val="16"/>
          <w:lang w:val="en-US"/>
        </w:rPr>
        <w:t xml:space="preserve">: </w:t>
      </w:r>
    </w:p>
    <w:p w14:paraId="346F2842" w14:textId="424CB6A6" w:rsidR="001B514D" w:rsidRPr="00575CA0" w:rsidRDefault="00251D0A"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575CA0">
        <w:rPr>
          <w:rFonts w:ascii="Arial Narrow" w:hAnsi="Arial Narrow"/>
          <w:sz w:val="16"/>
          <w:szCs w:val="16"/>
          <w:lang w:val="en-US"/>
        </w:rPr>
        <w:t>Section 157 of the Life Insurance Act allows APRA or a life company to apply to the court for an order to appoint a judicial manager.</w:t>
      </w:r>
      <w:r w:rsidR="007B6FA4" w:rsidRPr="00575CA0">
        <w:rPr>
          <w:rFonts w:ascii="Arial Narrow" w:hAnsi="Arial Narrow"/>
          <w:sz w:val="16"/>
          <w:szCs w:val="16"/>
          <w:lang w:val="en-US"/>
        </w:rPr>
        <w:t xml:space="preserve"> A judicial manager effectively takes over the day to day management of the company from the board and senior managers.</w:t>
      </w:r>
    </w:p>
    <w:p w14:paraId="5DD81315" w14:textId="77777777" w:rsidR="006E1719" w:rsidRPr="00575CA0" w:rsidRDefault="006E1719"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575CA0">
        <w:rPr>
          <w:rFonts w:ascii="Arial Narrow" w:hAnsi="Arial Narrow"/>
          <w:sz w:val="16"/>
          <w:szCs w:val="16"/>
          <w:lang w:val="en-US"/>
        </w:rPr>
        <w:t>Section 175 of the Life Insurance Act lists the courses of action that the judicial manager can recommend to the court. These can include:</w:t>
      </w:r>
    </w:p>
    <w:p w14:paraId="3A114594" w14:textId="63ABBB07" w:rsidR="006E1719"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i. recapitalization</w:t>
      </w:r>
    </w:p>
    <w:p w14:paraId="65A12C05" w14:textId="77777777" w:rsidR="006E1719"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 xml:space="preserve">ii. </w:t>
      </w:r>
      <w:r w:rsidRPr="006E1719">
        <w:rPr>
          <w:rFonts w:ascii="Arial Narrow" w:hAnsi="Arial Narrow"/>
          <w:i/>
          <w:sz w:val="16"/>
          <w:szCs w:val="16"/>
          <w:lang w:val="en-US"/>
        </w:rPr>
        <w:t>transfer of</w:t>
      </w:r>
      <w:r>
        <w:rPr>
          <w:rFonts w:ascii="Arial Narrow" w:hAnsi="Arial Narrow"/>
          <w:i/>
          <w:sz w:val="16"/>
          <w:szCs w:val="16"/>
          <w:lang w:val="en-US"/>
        </w:rPr>
        <w:t xml:space="preserve"> liabilities to another insurer</w:t>
      </w:r>
    </w:p>
    <w:p w14:paraId="6C72AC6F" w14:textId="3C052589" w:rsidR="00575CA0"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iii. the wind-up of the life company (</w:t>
      </w:r>
      <w:r w:rsidRPr="006E1719">
        <w:rPr>
          <w:rFonts w:ascii="Arial Narrow" w:hAnsi="Arial Narrow"/>
          <w:i/>
          <w:sz w:val="16"/>
          <w:szCs w:val="16"/>
          <w:lang w:val="en-US"/>
        </w:rPr>
        <w:t>the least desirable</w:t>
      </w:r>
      <w:r>
        <w:rPr>
          <w:rFonts w:ascii="Arial Narrow" w:hAnsi="Arial Narrow"/>
          <w:i/>
          <w:sz w:val="16"/>
          <w:szCs w:val="16"/>
          <w:lang w:val="en-US"/>
        </w:rPr>
        <w:t>)</w:t>
      </w:r>
      <w:r w:rsidRPr="006E1719">
        <w:rPr>
          <w:rFonts w:ascii="Arial Narrow" w:hAnsi="Arial Narrow"/>
          <w:i/>
          <w:sz w:val="16"/>
          <w:szCs w:val="16"/>
          <w:lang w:val="en-US"/>
        </w:rPr>
        <w:t xml:space="preserve"> </w:t>
      </w:r>
      <w:r w:rsidR="002669C0">
        <w:rPr>
          <w:rFonts w:ascii="Arial Narrow" w:hAnsi="Arial Narrow"/>
          <w:i/>
          <w:sz w:val="16"/>
          <w:szCs w:val="16"/>
          <w:lang w:val="en-US"/>
        </w:rPr>
        <w:t>P71</w:t>
      </w:r>
    </w:p>
    <w:p w14:paraId="6F016F94" w14:textId="610DA29D" w:rsidR="00AC7364" w:rsidRPr="002669C0" w:rsidRDefault="002669C0" w:rsidP="002669C0">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669C0">
        <w:rPr>
          <w:rFonts w:ascii="Arial Narrow" w:hAnsi="Arial Narrow"/>
          <w:color w:val="000000" w:themeColor="text1"/>
          <w:sz w:val="16"/>
          <w:szCs w:val="16"/>
          <w:lang w:val="en-US"/>
        </w:rPr>
        <w:t xml:space="preserve">There are </w:t>
      </w:r>
      <w:r w:rsidRPr="002669C0">
        <w:rPr>
          <w:rFonts w:ascii="Arial Narrow" w:hAnsi="Arial Narrow"/>
          <w:b/>
          <w:color w:val="000000" w:themeColor="text1"/>
          <w:sz w:val="16"/>
          <w:szCs w:val="16"/>
          <w:lang w:val="en-US"/>
        </w:rPr>
        <w:t>no</w:t>
      </w:r>
      <w:r w:rsidRPr="002669C0">
        <w:rPr>
          <w:rFonts w:ascii="Arial Narrow" w:hAnsi="Arial Narrow"/>
          <w:color w:val="000000" w:themeColor="text1"/>
          <w:sz w:val="16"/>
          <w:szCs w:val="16"/>
          <w:lang w:val="en-US"/>
        </w:rPr>
        <w:t xml:space="preserve"> statutory arrangements for providing compensation to policy owners for their</w:t>
      </w:r>
      <w:r>
        <w:rPr>
          <w:rFonts w:ascii="Arial Narrow" w:hAnsi="Arial Narrow"/>
          <w:color w:val="000000" w:themeColor="text1"/>
          <w:sz w:val="16"/>
          <w:szCs w:val="16"/>
          <w:lang w:val="en-US"/>
        </w:rPr>
        <w:t xml:space="preserve"> losses if a life company fails, but for </w:t>
      </w:r>
      <w:r w:rsidRPr="002669C0">
        <w:rPr>
          <w:rFonts w:ascii="Arial Narrow" w:hAnsi="Arial Narrow"/>
          <w:color w:val="000000" w:themeColor="text1"/>
          <w:sz w:val="16"/>
          <w:szCs w:val="16"/>
          <w:lang w:val="en-US"/>
        </w:rPr>
        <w:t xml:space="preserve">depositors of banks and the </w:t>
      </w:r>
      <w:r>
        <w:rPr>
          <w:rFonts w:ascii="Arial Narrow" w:hAnsi="Arial Narrow"/>
          <w:color w:val="000000" w:themeColor="text1"/>
          <w:sz w:val="16"/>
          <w:szCs w:val="16"/>
          <w:lang w:val="en-US"/>
        </w:rPr>
        <w:t>p/h</w:t>
      </w:r>
      <w:r w:rsidRPr="002669C0">
        <w:rPr>
          <w:rFonts w:ascii="Arial Narrow" w:hAnsi="Arial Narrow"/>
          <w:color w:val="000000" w:themeColor="text1"/>
          <w:sz w:val="16"/>
          <w:szCs w:val="16"/>
          <w:lang w:val="en-US"/>
        </w:rPr>
        <w:t xml:space="preserve"> of general insurers</w:t>
      </w:r>
      <w:r>
        <w:rPr>
          <w:rFonts w:ascii="Arial Narrow" w:hAnsi="Arial Narrow"/>
          <w:color w:val="000000" w:themeColor="text1"/>
          <w:sz w:val="16"/>
          <w:szCs w:val="16"/>
          <w:lang w:val="en-US"/>
        </w:rPr>
        <w:t>.</w:t>
      </w:r>
    </w:p>
    <w:p w14:paraId="25228098" w14:textId="582FA176" w:rsidR="00AC7364" w:rsidRDefault="00021828" w:rsidP="00C029F8">
      <w:pPr>
        <w:spacing w:line="180" w:lineRule="exact"/>
        <w:outlineLvl w:val="0"/>
        <w:rPr>
          <w:rFonts w:ascii="Arial Narrow" w:hAnsi="Arial Narrow"/>
          <w:sz w:val="16"/>
          <w:szCs w:val="16"/>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4</w:t>
      </w:r>
      <w:r w:rsidRPr="00D21967">
        <w:rPr>
          <w:rFonts w:ascii="Arial Narrow" w:hAnsi="Arial Narrow"/>
          <w:sz w:val="16"/>
          <w:szCs w:val="16"/>
          <w:u w:val="single"/>
          <w:lang w:val="en-US"/>
        </w:rPr>
        <w:t xml:space="preserve"> </w:t>
      </w:r>
      <w:r w:rsidRPr="00021828">
        <w:rPr>
          <w:rFonts w:ascii="Arial Narrow" w:hAnsi="Arial Narrow"/>
          <w:sz w:val="16"/>
          <w:szCs w:val="16"/>
          <w:u w:val="single"/>
          <w:lang w:val="en-US"/>
        </w:rPr>
        <w:t>APRA’s Three Pillars of Supervision</w:t>
      </w:r>
      <w:r>
        <w:rPr>
          <w:rFonts w:ascii="Arial Narrow" w:hAnsi="Arial Narrow"/>
          <w:sz w:val="16"/>
          <w:szCs w:val="16"/>
          <w:u w:val="single"/>
          <w:lang w:val="en-US"/>
        </w:rPr>
        <w:t xml:space="preserve">                                        </w:t>
      </w:r>
    </w:p>
    <w:p w14:paraId="16B863F0" w14:textId="1E5737E8" w:rsidR="00021828" w:rsidRPr="00021828" w:rsidRDefault="00021828" w:rsidP="00021828">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Pillar 1: </w:t>
      </w:r>
      <w:r w:rsidRPr="00021828">
        <w:rPr>
          <w:rFonts w:ascii="Arial Narrow" w:hAnsi="Arial Narrow"/>
          <w:sz w:val="16"/>
          <w:szCs w:val="16"/>
          <w:lang w:val="en-US"/>
        </w:rPr>
        <w:t>the detailed quantitative requirements in relation to the capital base, the prescribed capital amount and liability valuations, which must be calculated by life companies in accordance with prudential standards.</w:t>
      </w:r>
    </w:p>
    <w:p w14:paraId="37AC1C6A" w14:textId="5D02B1B2" w:rsidR="00AC7364" w:rsidRPr="00021828" w:rsidRDefault="00021828" w:rsidP="00021828">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Pillar 2: </w:t>
      </w:r>
      <w:r w:rsidRPr="00021828">
        <w:rPr>
          <w:rFonts w:ascii="Arial Narrow" w:hAnsi="Arial Narrow"/>
          <w:sz w:val="16"/>
          <w:szCs w:val="16"/>
          <w:lang w:val="en-US"/>
        </w:rPr>
        <w:t>the supervisory review process. This includes APRA’s supervision of the risk management and capital management practices of life companies.</w:t>
      </w:r>
    </w:p>
    <w:p w14:paraId="7C2CB653" w14:textId="22FB72A8" w:rsidR="00021828" w:rsidRPr="0018576E" w:rsidRDefault="0002182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8576E">
        <w:rPr>
          <w:rFonts w:ascii="Arial Narrow" w:hAnsi="Arial Narrow"/>
          <w:i/>
          <w:sz w:val="16"/>
          <w:szCs w:val="16"/>
          <w:lang w:val="en-US"/>
        </w:rPr>
        <w:t xml:space="preserve">As part of the second pillar, APRA requires life companies to have </w:t>
      </w:r>
      <w:r w:rsidRPr="0018576E">
        <w:rPr>
          <w:rFonts w:ascii="Arial Narrow" w:hAnsi="Arial Narrow"/>
          <w:b/>
          <w:i/>
          <w:color w:val="FF0000"/>
          <w:sz w:val="16"/>
          <w:szCs w:val="16"/>
          <w:lang w:val="en-US"/>
        </w:rPr>
        <w:t>an Internal Capital Adequacy Assessment Process (ICAAP)</w:t>
      </w:r>
      <w:r w:rsidRPr="0018576E">
        <w:rPr>
          <w:rFonts w:ascii="Arial Narrow" w:hAnsi="Arial Narrow"/>
          <w:i/>
          <w:sz w:val="16"/>
          <w:szCs w:val="16"/>
          <w:lang w:val="en-US"/>
        </w:rPr>
        <w:t xml:space="preserve"> and to provide an annual report on the ICAAP to APRA.</w:t>
      </w:r>
    </w:p>
    <w:p w14:paraId="7BB7D83C" w14:textId="57094B7A" w:rsidR="003A3C2D" w:rsidRDefault="0002182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8576E">
        <w:rPr>
          <w:rFonts w:ascii="Arial Narrow" w:hAnsi="Arial Narrow"/>
          <w:i/>
          <w:sz w:val="16"/>
          <w:szCs w:val="16"/>
          <w:lang w:val="en-US"/>
        </w:rPr>
        <w:t xml:space="preserve">Also as part of Pillar 2, </w:t>
      </w:r>
      <w:r w:rsidRPr="0018576E">
        <w:rPr>
          <w:rFonts w:ascii="Arial Narrow" w:hAnsi="Arial Narrow"/>
          <w:i/>
          <w:color w:val="FF0000"/>
          <w:sz w:val="16"/>
          <w:szCs w:val="16"/>
          <w:lang w:val="en-US"/>
        </w:rPr>
        <w:t>APRA has the ability to include a supervisory adjustment</w:t>
      </w:r>
      <w:r w:rsidR="003A3C2D">
        <w:rPr>
          <w:rFonts w:ascii="Arial Narrow" w:hAnsi="Arial Narrow"/>
          <w:i/>
          <w:color w:val="FF0000"/>
          <w:sz w:val="16"/>
          <w:szCs w:val="16"/>
          <w:lang w:val="en-US"/>
        </w:rPr>
        <w:t>*</w:t>
      </w:r>
      <w:r w:rsidRPr="0018576E">
        <w:rPr>
          <w:rFonts w:ascii="Arial Narrow" w:hAnsi="Arial Narrow"/>
          <w:i/>
          <w:color w:val="FF0000"/>
          <w:sz w:val="16"/>
          <w:szCs w:val="16"/>
          <w:lang w:val="en-US"/>
        </w:rPr>
        <w:t xml:space="preserve"> in the PCR</w:t>
      </w:r>
      <w:r w:rsidRPr="0018576E">
        <w:rPr>
          <w:rFonts w:ascii="Arial Narrow" w:hAnsi="Arial Narrow"/>
          <w:i/>
          <w:sz w:val="16"/>
          <w:szCs w:val="16"/>
          <w:lang w:val="en-US"/>
        </w:rPr>
        <w:t>. APRA may apply a supervisory adjustment to the prescribed capital amount in a range of circumstances including: (P72)</w:t>
      </w:r>
    </w:p>
    <w:p w14:paraId="473ED445" w14:textId="2532191A" w:rsidR="003A3C2D" w:rsidRPr="003A3C2D" w:rsidRDefault="003A3C2D" w:rsidP="003A3C2D">
      <w:pPr>
        <w:spacing w:line="180" w:lineRule="exact"/>
        <w:outlineLvl w:val="0"/>
        <w:rPr>
          <w:rFonts w:ascii="Arial Narrow" w:hAnsi="Arial Narrow"/>
          <w:i/>
          <w:sz w:val="16"/>
          <w:szCs w:val="16"/>
          <w:lang w:val="en-US"/>
        </w:rPr>
      </w:pPr>
      <w:r w:rsidRPr="003A3C2D">
        <w:rPr>
          <w:rFonts w:ascii="Arial Narrow" w:hAnsi="Arial Narrow"/>
          <w:b/>
          <w:i/>
          <w:sz w:val="16"/>
          <w:szCs w:val="16"/>
          <w:lang w:val="en-US"/>
        </w:rPr>
        <w:t>*</w:t>
      </w:r>
      <w:r w:rsidRPr="003A3C2D">
        <w:rPr>
          <w:rFonts w:ascii="Arial Narrow" w:hAnsi="Arial Narrow"/>
          <w:b/>
          <w:i/>
          <w:color w:val="FF0000"/>
          <w:sz w:val="16"/>
          <w:szCs w:val="16"/>
          <w:lang w:val="en-US"/>
        </w:rPr>
        <w:t>supervisory adjustment</w:t>
      </w:r>
      <w:r>
        <w:rPr>
          <w:rFonts w:ascii="Arial Narrow" w:hAnsi="Arial Narrow"/>
          <w:i/>
          <w:color w:val="FF0000"/>
          <w:sz w:val="16"/>
          <w:szCs w:val="16"/>
          <w:lang w:val="en-US"/>
        </w:rPr>
        <w:t xml:space="preserve"> </w:t>
      </w:r>
      <w:r w:rsidRPr="003A3C2D">
        <w:rPr>
          <w:rFonts w:ascii="Arial Narrow" w:hAnsi="Arial Narrow"/>
          <w:i/>
          <w:color w:val="FF0000"/>
          <w:sz w:val="16"/>
          <w:szCs w:val="16"/>
          <w:lang w:val="en-US"/>
        </w:rPr>
        <w:t>is not allowed to be disclosed</w:t>
      </w:r>
      <w:r>
        <w:rPr>
          <w:rFonts w:ascii="Arial Narrow" w:hAnsi="Arial Narrow"/>
          <w:i/>
          <w:color w:val="FF0000"/>
          <w:sz w:val="16"/>
          <w:szCs w:val="16"/>
          <w:lang w:val="en-US"/>
        </w:rPr>
        <w:t xml:space="preserve"> because</w:t>
      </w:r>
      <w:r w:rsidRPr="003A3C2D">
        <w:rPr>
          <w:rFonts w:ascii="Arial Narrow" w:hAnsi="Arial Narrow"/>
          <w:i/>
          <w:color w:val="FF0000"/>
          <w:sz w:val="16"/>
          <w:szCs w:val="16"/>
          <w:lang w:val="en-US"/>
        </w:rPr>
        <w:t xml:space="preserve"> the market or public may interpret it incorrectly and this could cause a loss of confidence in the insurer (e.g. resulting in higher lapses) and possibly for the industry as a whole</w:t>
      </w:r>
      <w:r>
        <w:rPr>
          <w:rFonts w:ascii="Arial Narrow" w:hAnsi="Arial Narrow"/>
          <w:i/>
          <w:color w:val="FF0000"/>
          <w:sz w:val="16"/>
          <w:szCs w:val="16"/>
          <w:lang w:val="en-US"/>
        </w:rPr>
        <w:t>.</w:t>
      </w:r>
    </w:p>
    <w:p w14:paraId="7D4C7D8D" w14:textId="21643A89" w:rsidR="006B0454" w:rsidRDefault="00645A9F" w:rsidP="00645A9F">
      <w:pPr>
        <w:spacing w:line="180" w:lineRule="exact"/>
        <w:outlineLvl w:val="0"/>
        <w:rPr>
          <w:rFonts w:ascii="Arial Narrow" w:hAnsi="Arial Narrow"/>
          <w:sz w:val="16"/>
          <w:szCs w:val="16"/>
          <w:lang w:val="en-US"/>
        </w:rPr>
      </w:pPr>
      <w:r w:rsidRPr="00645A9F">
        <w:rPr>
          <w:rFonts w:ascii="Arial Narrow" w:hAnsi="Arial Narrow"/>
          <w:b/>
          <w:sz w:val="16"/>
          <w:szCs w:val="16"/>
          <w:lang w:val="en-US"/>
        </w:rPr>
        <w:t>Pillar 3</w:t>
      </w:r>
      <w:r w:rsidRPr="00073508">
        <w:rPr>
          <w:rFonts w:ascii="Arial Narrow" w:hAnsi="Arial Narrow"/>
          <w:b/>
          <w:sz w:val="16"/>
          <w:szCs w:val="16"/>
          <w:lang w:val="en-US"/>
        </w:rPr>
        <w:t>:</w:t>
      </w:r>
      <w:r>
        <w:rPr>
          <w:rFonts w:ascii="Arial Narrow" w:hAnsi="Arial Narrow"/>
          <w:sz w:val="16"/>
          <w:szCs w:val="16"/>
          <w:lang w:val="en-US"/>
        </w:rPr>
        <w:t xml:space="preserve"> the </w:t>
      </w:r>
      <w:r w:rsidRPr="00645A9F">
        <w:rPr>
          <w:rFonts w:ascii="Arial Narrow" w:hAnsi="Arial Narrow"/>
          <w:sz w:val="16"/>
          <w:szCs w:val="16"/>
          <w:lang w:val="en-US"/>
        </w:rPr>
        <w:t>disclosure requirements.</w:t>
      </w:r>
    </w:p>
    <w:p w14:paraId="095BED61" w14:textId="3A3A46FA" w:rsidR="0072569D" w:rsidRPr="00FE452E" w:rsidRDefault="0072569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E452E">
        <w:rPr>
          <w:rFonts w:ascii="Arial Narrow" w:hAnsi="Arial Narrow"/>
          <w:i/>
          <w:sz w:val="16"/>
          <w:szCs w:val="16"/>
          <w:lang w:val="en-US"/>
        </w:rPr>
        <w:t>APRA does not allow life companies to disclose supervisory adjustments. The PCR must always remain confidential.</w:t>
      </w:r>
    </w:p>
    <w:p w14:paraId="58CEFE71" w14:textId="6318341F" w:rsidR="00C96F30" w:rsidRPr="00C96F30" w:rsidRDefault="00C96F30"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96F30">
        <w:rPr>
          <w:rFonts w:ascii="Arial Narrow" w:hAnsi="Arial Narrow"/>
          <w:i/>
          <w:sz w:val="16"/>
          <w:szCs w:val="16"/>
          <w:lang w:val="en-US"/>
        </w:rPr>
        <w:t>AASB 1038 requires life companies to disclose the regulatory capital position of each statutory fund (before supervisory adjustments).</w:t>
      </w:r>
    </w:p>
    <w:p w14:paraId="7A797EBC" w14:textId="378C36A7" w:rsidR="006B0454" w:rsidRDefault="00840ED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24.4 Capital Base</w:t>
      </w:r>
    </w:p>
    <w:p w14:paraId="2B460DE9" w14:textId="48E2F76D" w:rsidR="00FD7452" w:rsidRDefault="00FD7452" w:rsidP="00C029F8">
      <w:pPr>
        <w:spacing w:line="180" w:lineRule="exact"/>
        <w:outlineLvl w:val="0"/>
        <w:rPr>
          <w:rFonts w:ascii="Arial Narrow" w:hAnsi="Arial Narrow"/>
          <w:b/>
          <w:color w:val="FF0000"/>
          <w:sz w:val="16"/>
          <w:szCs w:val="16"/>
          <w:lang w:val="en-US"/>
        </w:rPr>
      </w:pPr>
      <w:r w:rsidRPr="00FD7452">
        <w:rPr>
          <w:rFonts w:ascii="Arial Narrow" w:hAnsi="Arial Narrow"/>
          <w:b/>
          <w:color w:val="FF0000"/>
          <w:sz w:val="16"/>
          <w:szCs w:val="16"/>
          <w:lang w:val="en-US"/>
        </w:rPr>
        <w:t xml:space="preserve">The capital base </w:t>
      </w:r>
      <w:r w:rsidRPr="00FD7452">
        <w:rPr>
          <w:rFonts w:ascii="Arial Narrow" w:hAnsi="Arial Narrow"/>
          <w:sz w:val="16"/>
          <w:szCs w:val="16"/>
          <w:lang w:val="en-US"/>
        </w:rPr>
        <w:t>of a life company is the sum of Tier 1</w:t>
      </w:r>
      <w:r>
        <w:rPr>
          <w:rFonts w:ascii="Arial Narrow" w:hAnsi="Arial Narrow"/>
          <w:sz w:val="16"/>
          <w:szCs w:val="16"/>
          <w:lang w:val="en-US"/>
        </w:rPr>
        <w:t xml:space="preserve"> capital and Tier 2 capital, where:</w:t>
      </w:r>
    </w:p>
    <w:p w14:paraId="7D9BFAF2" w14:textId="2386EF2A" w:rsidR="00FE452E" w:rsidRPr="00AF2EB2" w:rsidRDefault="00AF2EB2" w:rsidP="00C029F8">
      <w:pPr>
        <w:spacing w:line="180" w:lineRule="exact"/>
        <w:outlineLvl w:val="0"/>
        <w:rPr>
          <w:rFonts w:ascii="Arial Narrow" w:hAnsi="Arial Narrow"/>
          <w:i/>
          <w:sz w:val="16"/>
          <w:szCs w:val="16"/>
          <w:lang w:val="en-US"/>
        </w:rPr>
      </w:pPr>
      <w:r w:rsidRPr="00AF2EB2">
        <w:rPr>
          <w:rFonts w:ascii="Arial Narrow" w:hAnsi="Arial Narrow"/>
          <w:i/>
          <w:color w:val="FF0000"/>
          <w:sz w:val="16"/>
          <w:szCs w:val="16"/>
          <w:lang w:val="en-US"/>
        </w:rPr>
        <w:t xml:space="preserve">  - </w:t>
      </w:r>
      <w:r w:rsidR="00FE452E" w:rsidRPr="00AF2EB2">
        <w:rPr>
          <w:rFonts w:ascii="Arial Narrow" w:hAnsi="Arial Narrow"/>
          <w:i/>
          <w:color w:val="FF0000"/>
          <w:sz w:val="16"/>
          <w:szCs w:val="16"/>
          <w:lang w:val="en-US"/>
        </w:rPr>
        <w:t>Tier 1 Capital</w:t>
      </w:r>
      <w:r w:rsidR="00FE452E" w:rsidRPr="00AF2EB2">
        <w:rPr>
          <w:rFonts w:ascii="Arial Narrow" w:hAnsi="Arial Narrow"/>
          <w:i/>
          <w:sz w:val="16"/>
          <w:szCs w:val="16"/>
          <w:lang w:val="en-US"/>
        </w:rPr>
        <w:t xml:space="preserve">: Eligible capital provided by shareholders = </w:t>
      </w:r>
      <w:r w:rsidR="00FE452E" w:rsidRPr="00AF2EB2">
        <w:rPr>
          <w:rFonts w:ascii="Arial Narrow" w:hAnsi="Arial Narrow"/>
          <w:i/>
          <w:color w:val="FF0000"/>
          <w:sz w:val="16"/>
          <w:szCs w:val="16"/>
          <w:lang w:val="en-US"/>
        </w:rPr>
        <w:t>CET1</w:t>
      </w:r>
      <w:r w:rsidR="00FE452E" w:rsidRPr="00AF2EB2">
        <w:rPr>
          <w:rFonts w:ascii="Arial Narrow" w:hAnsi="Arial Narrow"/>
          <w:i/>
          <w:sz w:val="16"/>
          <w:szCs w:val="16"/>
          <w:lang w:val="en-US"/>
        </w:rPr>
        <w:t xml:space="preserve"> + </w:t>
      </w:r>
      <w:r w:rsidR="00FE452E" w:rsidRPr="00AF2EB2">
        <w:rPr>
          <w:rFonts w:ascii="Arial Narrow" w:hAnsi="Arial Narrow"/>
          <w:i/>
          <w:color w:val="FF0000"/>
          <w:sz w:val="16"/>
          <w:szCs w:val="16"/>
          <w:lang w:val="en-US"/>
        </w:rPr>
        <w:t>AT1</w:t>
      </w:r>
    </w:p>
    <w:p w14:paraId="61C339B9" w14:textId="048DF0BD" w:rsidR="00FE452E" w:rsidRDefault="00AF2EB2" w:rsidP="00C029F8">
      <w:pPr>
        <w:spacing w:line="180" w:lineRule="exact"/>
        <w:outlineLvl w:val="0"/>
        <w:rPr>
          <w:rFonts w:ascii="Arial Narrow" w:hAnsi="Arial Narrow"/>
          <w:i/>
          <w:sz w:val="16"/>
          <w:szCs w:val="16"/>
          <w:lang w:val="en-US"/>
        </w:rPr>
      </w:pPr>
      <w:r w:rsidRPr="00AF2EB2">
        <w:rPr>
          <w:rFonts w:ascii="Arial Narrow" w:hAnsi="Arial Narrow"/>
          <w:i/>
          <w:color w:val="FF0000"/>
          <w:sz w:val="16"/>
          <w:szCs w:val="16"/>
          <w:lang w:val="en-US"/>
        </w:rPr>
        <w:t xml:space="preserve">  - </w:t>
      </w:r>
      <w:r w:rsidR="00FE452E" w:rsidRPr="00AF2EB2">
        <w:rPr>
          <w:rFonts w:ascii="Arial Narrow" w:hAnsi="Arial Narrow"/>
          <w:i/>
          <w:color w:val="FF0000"/>
          <w:sz w:val="16"/>
          <w:szCs w:val="16"/>
          <w:lang w:val="en-US"/>
        </w:rPr>
        <w:t>Tier 2 Capital</w:t>
      </w:r>
      <w:r w:rsidR="00FE452E" w:rsidRPr="00AF2EB2">
        <w:rPr>
          <w:rFonts w:ascii="Arial Narrow" w:hAnsi="Arial Narrow"/>
          <w:i/>
          <w:sz w:val="16"/>
          <w:szCs w:val="16"/>
          <w:lang w:val="en-US"/>
        </w:rPr>
        <w:t>: Subordinated debt</w:t>
      </w:r>
      <w:r w:rsidRPr="00AF2EB2">
        <w:rPr>
          <w:rFonts w:ascii="Arial Narrow" w:hAnsi="Arial Narrow"/>
          <w:i/>
          <w:sz w:val="16"/>
          <w:szCs w:val="16"/>
          <w:lang w:val="en-US"/>
        </w:rPr>
        <w:t>.</w:t>
      </w:r>
    </w:p>
    <w:p w14:paraId="4C624CAA" w14:textId="0CD6E7A5" w:rsidR="005313D8" w:rsidRDefault="005313D8" w:rsidP="00C029F8">
      <w:pPr>
        <w:spacing w:line="180" w:lineRule="exact"/>
        <w:outlineLvl w:val="0"/>
        <w:rPr>
          <w:rFonts w:ascii="Arial Narrow" w:hAnsi="Arial Narrow"/>
          <w:b/>
          <w:i/>
          <w:sz w:val="16"/>
          <w:szCs w:val="16"/>
          <w:lang w:val="en-US"/>
        </w:rPr>
      </w:pPr>
      <w:r w:rsidRPr="005313D8">
        <w:rPr>
          <w:rFonts w:ascii="Arial Narrow" w:hAnsi="Arial Narrow"/>
          <w:b/>
          <w:i/>
          <w:sz w:val="16"/>
          <w:szCs w:val="16"/>
          <w:bdr w:val="single" w:sz="4" w:space="0" w:color="auto"/>
          <w:lang w:val="en-US"/>
        </w:rPr>
        <w:t>Capital Base</w:t>
      </w:r>
      <w:r w:rsidRPr="005313D8">
        <w:rPr>
          <w:rFonts w:ascii="Arial Narrow" w:hAnsi="Arial Narrow"/>
          <w:b/>
          <w:i/>
          <w:sz w:val="16"/>
          <w:szCs w:val="16"/>
          <w:lang w:val="en-US"/>
        </w:rPr>
        <w:t xml:space="preserve"> </w:t>
      </w:r>
      <w:r>
        <w:rPr>
          <w:rFonts w:ascii="Arial Narrow" w:hAnsi="Arial Narrow"/>
          <w:b/>
          <w:i/>
          <w:sz w:val="16"/>
          <w:szCs w:val="16"/>
          <w:lang w:val="en-US"/>
        </w:rPr>
        <w:t>= Total Assets – Total Liabilities – R</w:t>
      </w:r>
      <w:r w:rsidRPr="005313D8">
        <w:rPr>
          <w:rFonts w:ascii="Arial Narrow" w:hAnsi="Arial Narrow"/>
          <w:b/>
          <w:i/>
          <w:sz w:val="16"/>
          <w:szCs w:val="16"/>
          <w:lang w:val="en-US"/>
        </w:rPr>
        <w:t xml:space="preserve">egulatory </w:t>
      </w:r>
      <w:r>
        <w:rPr>
          <w:rFonts w:ascii="Arial Narrow" w:hAnsi="Arial Narrow"/>
          <w:b/>
          <w:i/>
          <w:sz w:val="16"/>
          <w:szCs w:val="16"/>
          <w:lang w:val="en-US"/>
        </w:rPr>
        <w:t xml:space="preserve">Adjustments </w:t>
      </w:r>
      <w:r w:rsidR="0018152B">
        <w:rPr>
          <w:rFonts w:ascii="Arial Narrow" w:hAnsi="Arial Narrow"/>
          <w:b/>
          <w:i/>
          <w:sz w:val="16"/>
          <w:szCs w:val="16"/>
          <w:lang w:val="en-US"/>
        </w:rPr>
        <w:t>+Tier 2 Capital</w:t>
      </w:r>
    </w:p>
    <w:p w14:paraId="167572C3" w14:textId="2F796345" w:rsidR="005313D8" w:rsidRDefault="00456DB6" w:rsidP="00C029F8">
      <w:pPr>
        <w:spacing w:line="180" w:lineRule="exact"/>
        <w:outlineLvl w:val="0"/>
        <w:rPr>
          <w:rFonts w:ascii="Arial Narrow" w:hAnsi="Arial Narrow"/>
          <w:i/>
          <w:sz w:val="16"/>
          <w:szCs w:val="16"/>
          <w:lang w:val="en-US"/>
        </w:rPr>
      </w:pPr>
      <w:r>
        <w:rPr>
          <w:rFonts w:ascii="Arial Narrow" w:hAnsi="Arial Narrow"/>
          <w:b/>
          <w:i/>
          <w:sz w:val="16"/>
          <w:szCs w:val="16"/>
          <w:lang w:val="en-US"/>
        </w:rPr>
        <w:tab/>
        <w:t xml:space="preserve">  </w:t>
      </w:r>
      <w:r w:rsidR="005313D8">
        <w:rPr>
          <w:rFonts w:ascii="Arial Narrow" w:hAnsi="Arial Narrow"/>
          <w:b/>
          <w:i/>
          <w:sz w:val="16"/>
          <w:szCs w:val="16"/>
          <w:lang w:val="en-US"/>
        </w:rPr>
        <w:t>= Net Assets –</w:t>
      </w:r>
      <w:r w:rsidR="005313D8" w:rsidRPr="005313D8">
        <w:rPr>
          <w:rFonts w:ascii="Arial Narrow" w:hAnsi="Arial Narrow"/>
          <w:b/>
          <w:i/>
          <w:sz w:val="16"/>
          <w:szCs w:val="16"/>
          <w:lang w:val="en-US"/>
        </w:rPr>
        <w:t xml:space="preserve"> </w:t>
      </w:r>
      <w:r w:rsidR="005313D8">
        <w:rPr>
          <w:rFonts w:ascii="Arial Narrow" w:hAnsi="Arial Narrow"/>
          <w:b/>
          <w:i/>
          <w:sz w:val="16"/>
          <w:szCs w:val="16"/>
          <w:lang w:val="en-US"/>
        </w:rPr>
        <w:t>R</w:t>
      </w:r>
      <w:r w:rsidR="005313D8" w:rsidRPr="005313D8">
        <w:rPr>
          <w:rFonts w:ascii="Arial Narrow" w:hAnsi="Arial Narrow"/>
          <w:b/>
          <w:i/>
          <w:sz w:val="16"/>
          <w:szCs w:val="16"/>
          <w:lang w:val="en-US"/>
        </w:rPr>
        <w:t xml:space="preserve">egulatory </w:t>
      </w:r>
      <w:r w:rsidR="005313D8">
        <w:rPr>
          <w:rFonts w:ascii="Arial Narrow" w:hAnsi="Arial Narrow"/>
          <w:b/>
          <w:i/>
          <w:sz w:val="16"/>
          <w:szCs w:val="16"/>
          <w:lang w:val="en-US"/>
        </w:rPr>
        <w:t>Adjustments</w:t>
      </w:r>
      <w:r w:rsidR="005313D8" w:rsidRPr="005313D8">
        <w:rPr>
          <w:rFonts w:ascii="Arial Narrow" w:hAnsi="Arial Narrow"/>
          <w:b/>
          <w:i/>
          <w:sz w:val="16"/>
          <w:szCs w:val="16"/>
          <w:lang w:val="en-US"/>
        </w:rPr>
        <w:t>*</w:t>
      </w:r>
      <w:r w:rsidR="0018152B">
        <w:rPr>
          <w:rFonts w:ascii="Arial Narrow" w:hAnsi="Arial Narrow"/>
          <w:b/>
          <w:i/>
          <w:sz w:val="16"/>
          <w:szCs w:val="16"/>
          <w:lang w:val="en-US"/>
        </w:rPr>
        <w:t xml:space="preserve"> +Tier 2 Capital</w:t>
      </w:r>
      <w:r w:rsidRPr="00CB4532">
        <w:rPr>
          <w:rFonts w:ascii="Arial Narrow" w:hAnsi="Arial Narrow"/>
          <w:i/>
          <w:sz w:val="16"/>
          <w:szCs w:val="16"/>
          <w:lang w:val="en-US"/>
        </w:rPr>
        <w:t>(</w:t>
      </w:r>
      <w:r w:rsidRPr="00456DB6">
        <w:rPr>
          <w:rFonts w:ascii="Arial Narrow" w:hAnsi="Arial Narrow"/>
          <w:i/>
          <w:color w:val="FF0000"/>
          <w:sz w:val="16"/>
          <w:szCs w:val="16"/>
          <w:lang w:val="en-US"/>
        </w:rPr>
        <w:t>not allowed in s/h fund</w:t>
      </w:r>
      <w:r w:rsidRPr="00CB4532">
        <w:rPr>
          <w:rFonts w:ascii="Arial Narrow" w:hAnsi="Arial Narrow"/>
          <w:i/>
          <w:sz w:val="16"/>
          <w:szCs w:val="16"/>
          <w:lang w:val="en-US"/>
        </w:rPr>
        <w:t>)</w:t>
      </w:r>
    </w:p>
    <w:p w14:paraId="28265E91" w14:textId="052FD6D2" w:rsidR="00924F9A" w:rsidRPr="005313D8" w:rsidRDefault="00924F9A" w:rsidP="00C029F8">
      <w:pPr>
        <w:spacing w:line="180" w:lineRule="exact"/>
        <w:outlineLvl w:val="0"/>
        <w:rPr>
          <w:rFonts w:ascii="Arial Narrow" w:hAnsi="Arial Narrow"/>
          <w:b/>
          <w:i/>
          <w:sz w:val="16"/>
          <w:szCs w:val="16"/>
          <w:lang w:val="en-US"/>
        </w:rPr>
      </w:pPr>
      <w:r>
        <w:rPr>
          <w:rFonts w:ascii="Arial Narrow" w:hAnsi="Arial Narrow"/>
          <w:i/>
          <w:sz w:val="16"/>
          <w:szCs w:val="16"/>
          <w:lang w:val="en-US"/>
        </w:rPr>
        <w:t xml:space="preserve">       </w:t>
      </w:r>
      <w:r w:rsidRPr="00924F9A">
        <w:rPr>
          <w:rFonts w:ascii="Arial Narrow" w:hAnsi="Arial Narrow"/>
          <w:b/>
          <w:i/>
          <w:sz w:val="16"/>
          <w:szCs w:val="16"/>
          <w:lang w:val="en-US"/>
        </w:rPr>
        <w:t>&gt;</w:t>
      </w:r>
      <w:r>
        <w:rPr>
          <w:rFonts w:ascii="Arial Narrow" w:hAnsi="Arial Narrow"/>
          <w:i/>
          <w:sz w:val="16"/>
          <w:szCs w:val="16"/>
          <w:lang w:val="en-US"/>
        </w:rPr>
        <w:t xml:space="preserve"> </w:t>
      </w:r>
      <w:r w:rsidRPr="00924F9A">
        <w:rPr>
          <w:rFonts w:ascii="Arial Narrow" w:hAnsi="Arial Narrow"/>
          <w:b/>
          <w:i/>
          <w:sz w:val="16"/>
          <w:szCs w:val="16"/>
          <w:lang w:val="en-US"/>
        </w:rPr>
        <w:t>PCR</w:t>
      </w:r>
      <w:r>
        <w:rPr>
          <w:rFonts w:ascii="Arial Narrow" w:hAnsi="Arial Narrow"/>
          <w:b/>
          <w:i/>
          <w:sz w:val="16"/>
          <w:szCs w:val="16"/>
          <w:lang w:val="en-US"/>
        </w:rPr>
        <w:t xml:space="preserve"> (</w:t>
      </w:r>
      <w:r w:rsidRPr="00924F9A">
        <w:rPr>
          <w:rFonts w:ascii="Arial Narrow" w:hAnsi="Arial Narrow"/>
          <w:i/>
          <w:sz w:val="16"/>
          <w:szCs w:val="16"/>
          <w:lang w:val="en-US"/>
        </w:rPr>
        <w:t xml:space="preserve">which means </w:t>
      </w:r>
      <w:r w:rsidRPr="00924F9A">
        <w:rPr>
          <w:rFonts w:ascii="Arial Narrow" w:hAnsi="Arial Narrow"/>
          <w:i/>
          <w:sz w:val="16"/>
          <w:szCs w:val="16"/>
          <w:u w:val="single"/>
          <w:lang w:val="en-US"/>
        </w:rPr>
        <w:t>Net Asset should &gt; PCR + Regulatory Adjustments</w:t>
      </w:r>
      <w:r>
        <w:rPr>
          <w:rFonts w:ascii="Arial Narrow" w:hAnsi="Arial Narrow"/>
          <w:b/>
          <w:i/>
          <w:sz w:val="16"/>
          <w:szCs w:val="16"/>
          <w:lang w:val="en-US"/>
        </w:rPr>
        <w:t>)</w:t>
      </w:r>
    </w:p>
    <w:p w14:paraId="12274254" w14:textId="759F942B" w:rsidR="00AF2EB2" w:rsidRPr="00FD7452" w:rsidRDefault="00AF2EB2" w:rsidP="00C029F8">
      <w:pPr>
        <w:spacing w:line="180" w:lineRule="exact"/>
        <w:outlineLvl w:val="0"/>
        <w:rPr>
          <w:rFonts w:ascii="Arial Narrow" w:hAnsi="Arial Narrow"/>
          <w:sz w:val="16"/>
          <w:szCs w:val="16"/>
          <w:lang w:val="en-US"/>
        </w:rPr>
      </w:pPr>
      <w:r w:rsidRPr="00AF2EB2">
        <w:rPr>
          <w:rFonts w:ascii="Arial Narrow" w:hAnsi="Arial Narrow"/>
          <w:sz w:val="16"/>
          <w:szCs w:val="16"/>
          <w:lang w:val="en-US"/>
        </w:rPr>
        <w:t>APRA takes a “gone concern” approach to determining the capital base by considering the value of assets if the life company ceased to operate and had to be wound up.</w:t>
      </w:r>
    </w:p>
    <w:p w14:paraId="25D86A63" w14:textId="42320DD7" w:rsidR="00FE452E" w:rsidRDefault="00FE452E" w:rsidP="00FE452E">
      <w:pPr>
        <w:spacing w:line="180" w:lineRule="exact"/>
        <w:outlineLvl w:val="0"/>
        <w:rPr>
          <w:rFonts w:ascii="Arial Narrow" w:hAnsi="Arial Narrow"/>
          <w:sz w:val="16"/>
          <w:szCs w:val="16"/>
          <w:lang w:val="en-US"/>
        </w:rPr>
      </w:pPr>
      <w:r w:rsidRPr="00141CBB">
        <w:rPr>
          <w:rFonts w:ascii="Arial Narrow" w:hAnsi="Arial Narrow"/>
          <w:b/>
          <w:sz w:val="16"/>
          <w:szCs w:val="16"/>
          <w:highlight w:val="cyan"/>
          <w:u w:val="single"/>
          <w:lang w:val="en-US"/>
        </w:rPr>
        <w:t xml:space="preserve">24.4.1 Common Equity Tier 1 Capital </w:t>
      </w:r>
      <w:r w:rsidR="00B76254" w:rsidRPr="00141CBB">
        <w:rPr>
          <w:rFonts w:ascii="Arial Narrow" w:hAnsi="Arial Narrow"/>
          <w:sz w:val="16"/>
          <w:szCs w:val="16"/>
          <w:highlight w:val="cyan"/>
          <w:u w:val="single"/>
          <w:lang w:val="en-US"/>
        </w:rPr>
        <w:t>(P73)</w:t>
      </w:r>
      <w:r>
        <w:rPr>
          <w:rFonts w:ascii="Arial Narrow" w:hAnsi="Arial Narrow"/>
          <w:sz w:val="16"/>
          <w:szCs w:val="16"/>
          <w:u w:val="single"/>
          <w:lang w:val="en-US"/>
        </w:rPr>
        <w:t xml:space="preserve">                                           </w:t>
      </w:r>
    </w:p>
    <w:p w14:paraId="32364C75" w14:textId="6BEED3C6" w:rsidR="0072569D" w:rsidRDefault="00A81F6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81205">
        <w:rPr>
          <w:rFonts w:ascii="Arial Narrow" w:hAnsi="Arial Narrow"/>
          <w:b/>
          <w:sz w:val="16"/>
          <w:szCs w:val="16"/>
          <w:lang w:val="en-US"/>
        </w:rPr>
        <w:t>CET1</w:t>
      </w:r>
      <w:r w:rsidRPr="00A81F65">
        <w:rPr>
          <w:rFonts w:ascii="Arial Narrow" w:hAnsi="Arial Narrow"/>
          <w:sz w:val="16"/>
          <w:szCs w:val="16"/>
          <w:lang w:val="en-US"/>
        </w:rPr>
        <w:t xml:space="preserve"> is the highest quality component of capital. It includes paid-up ordinary shares and retained earnings, and must be net of the regulatory adjustments specified by APRA.</w:t>
      </w:r>
    </w:p>
    <w:p w14:paraId="681FE4CA" w14:textId="6AAE63BA" w:rsidR="0072569D" w:rsidRDefault="00A81F6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81F65">
        <w:rPr>
          <w:rFonts w:ascii="Arial Narrow" w:hAnsi="Arial Narrow"/>
          <w:sz w:val="16"/>
          <w:szCs w:val="16"/>
          <w:lang w:val="en-US"/>
        </w:rPr>
        <w:t xml:space="preserve">APRA requires that CET1 be </w:t>
      </w:r>
      <w:r w:rsidRPr="00605D1D">
        <w:rPr>
          <w:rFonts w:ascii="Arial Narrow" w:hAnsi="Arial Narrow"/>
          <w:color w:val="FF0000"/>
          <w:sz w:val="16"/>
          <w:szCs w:val="16"/>
          <w:lang w:val="en-US"/>
        </w:rPr>
        <w:t xml:space="preserve">at least 60% of a life company’s PCA </w:t>
      </w:r>
      <w:r w:rsidRPr="00A81F65">
        <w:rPr>
          <w:rFonts w:ascii="Arial Narrow" w:hAnsi="Arial Narrow"/>
          <w:sz w:val="16"/>
          <w:szCs w:val="16"/>
          <w:lang w:val="en-US"/>
        </w:rPr>
        <w:t>at all times.</w:t>
      </w:r>
    </w:p>
    <w:p w14:paraId="5C1821C6" w14:textId="030534AA" w:rsidR="00823437" w:rsidRDefault="00823437"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23437">
        <w:rPr>
          <w:rFonts w:ascii="Arial Narrow" w:hAnsi="Arial Narrow"/>
          <w:sz w:val="16"/>
          <w:szCs w:val="16"/>
          <w:lang w:val="en-US"/>
        </w:rPr>
        <w:t xml:space="preserve">An adjustment must also be made to </w:t>
      </w:r>
      <w:r w:rsidRPr="00823437">
        <w:rPr>
          <w:rFonts w:ascii="Arial Narrow" w:hAnsi="Arial Narrow"/>
          <w:color w:val="FF0000"/>
          <w:sz w:val="16"/>
          <w:szCs w:val="16"/>
          <w:lang w:val="en-US"/>
        </w:rPr>
        <w:t xml:space="preserve">bring all assets to their fair values </w:t>
      </w:r>
      <w:r w:rsidRPr="00823437">
        <w:rPr>
          <w:rFonts w:ascii="Arial Narrow" w:hAnsi="Arial Narrow"/>
          <w:sz w:val="16"/>
          <w:szCs w:val="16"/>
          <w:lang w:val="en-US"/>
        </w:rPr>
        <w:t>if they are not reported at fair value on the balance sheet</w:t>
      </w:r>
    </w:p>
    <w:p w14:paraId="494BC62C" w14:textId="01258DBB" w:rsidR="00D4394F" w:rsidRDefault="00A641E0" w:rsidP="00C029F8">
      <w:pPr>
        <w:spacing w:line="180" w:lineRule="exact"/>
        <w:outlineLvl w:val="0"/>
        <w:rPr>
          <w:rFonts w:ascii="Arial Narrow" w:hAnsi="Arial Narrow"/>
          <w:b/>
          <w:sz w:val="16"/>
          <w:szCs w:val="16"/>
          <w:lang w:val="en-US"/>
        </w:rPr>
      </w:pPr>
      <w:r w:rsidRPr="00A641E0">
        <w:rPr>
          <w:rFonts w:ascii="Arial Narrow" w:hAnsi="Arial Narrow"/>
          <w:b/>
          <w:sz w:val="16"/>
          <w:szCs w:val="16"/>
          <w:highlight w:val="green"/>
          <w:lang w:val="en-US"/>
        </w:rPr>
        <w:t>Adjusted policy liabilities</w:t>
      </w:r>
      <w:r w:rsidR="00A7766B">
        <w:rPr>
          <w:rFonts w:ascii="Arial Narrow" w:hAnsi="Arial Narrow"/>
          <w:b/>
          <w:sz w:val="16"/>
          <w:szCs w:val="16"/>
          <w:lang w:val="en-US"/>
        </w:rPr>
        <w:t xml:space="preserve">: </w:t>
      </w:r>
    </w:p>
    <w:p w14:paraId="2A9913BE" w14:textId="7AFE6CDC" w:rsidR="0072569D" w:rsidRPr="00D4394F" w:rsidRDefault="00A7766B" w:rsidP="00C029F8">
      <w:pPr>
        <w:spacing w:line="180" w:lineRule="exact"/>
        <w:outlineLvl w:val="0"/>
        <w:rPr>
          <w:rFonts w:ascii="Arial Narrow" w:hAnsi="Arial Narrow"/>
          <w:sz w:val="16"/>
          <w:szCs w:val="16"/>
          <w:lang w:val="en-US"/>
        </w:rPr>
      </w:pPr>
      <w:r w:rsidRPr="00D4394F">
        <w:rPr>
          <w:rFonts w:ascii="Arial Narrow" w:hAnsi="Arial Narrow"/>
          <w:sz w:val="16"/>
          <w:szCs w:val="16"/>
          <w:lang w:val="en-US"/>
        </w:rPr>
        <w:t xml:space="preserve">A </w:t>
      </w:r>
      <w:r w:rsidRPr="00D4394F">
        <w:rPr>
          <w:rFonts w:ascii="Arial Narrow" w:hAnsi="Arial Narrow"/>
          <w:b/>
          <w:color w:val="FF0000"/>
          <w:sz w:val="16"/>
          <w:szCs w:val="16"/>
          <w:lang w:val="en-US"/>
        </w:rPr>
        <w:t>regulatory adjustment</w:t>
      </w:r>
      <w:r w:rsidR="003E6340" w:rsidRPr="00D4394F">
        <w:rPr>
          <w:rFonts w:ascii="Arial Narrow" w:hAnsi="Arial Narrow"/>
          <w:b/>
          <w:sz w:val="16"/>
          <w:szCs w:val="16"/>
          <w:lang w:val="en-US"/>
        </w:rPr>
        <w:t>*</w:t>
      </w:r>
      <w:r w:rsidRPr="00D4394F">
        <w:rPr>
          <w:rFonts w:ascii="Arial Narrow" w:hAnsi="Arial Narrow"/>
          <w:sz w:val="16"/>
          <w:szCs w:val="16"/>
          <w:lang w:val="en-US"/>
        </w:rPr>
        <w:t xml:space="preserve"> to CET1 </w:t>
      </w:r>
      <w:r w:rsidRPr="00D4394F">
        <w:rPr>
          <w:rFonts w:ascii="Arial Narrow" w:hAnsi="Arial Narrow"/>
          <w:b/>
          <w:sz w:val="16"/>
          <w:szCs w:val="16"/>
          <w:lang w:val="en-US"/>
        </w:rPr>
        <w:t>must</w:t>
      </w:r>
      <w:r w:rsidRPr="00D4394F">
        <w:rPr>
          <w:rFonts w:ascii="Arial Narrow" w:hAnsi="Arial Narrow"/>
          <w:sz w:val="16"/>
          <w:szCs w:val="16"/>
          <w:lang w:val="en-US"/>
        </w:rPr>
        <w:t xml:space="preserve"> be made by adjusting the policy liabilities.</w:t>
      </w:r>
    </w:p>
    <w:p w14:paraId="79E06D8D" w14:textId="01C6C66F" w:rsidR="003E6340" w:rsidRPr="003E6340" w:rsidRDefault="003E6340" w:rsidP="003E6340">
      <w:pPr>
        <w:spacing w:line="180" w:lineRule="exact"/>
        <w:outlineLvl w:val="0"/>
        <w:rPr>
          <w:rFonts w:ascii="Arial Narrow" w:hAnsi="Arial Narrow"/>
          <w:b/>
          <w:color w:val="FF0000"/>
          <w:sz w:val="16"/>
          <w:szCs w:val="16"/>
          <w:lang w:val="en-US"/>
        </w:rPr>
      </w:pPr>
      <w:r w:rsidRPr="00D4394F">
        <w:rPr>
          <w:rFonts w:ascii="Arial Narrow" w:hAnsi="Arial Narrow"/>
          <w:b/>
          <w:sz w:val="16"/>
          <w:szCs w:val="16"/>
          <w:lang w:val="en-US"/>
        </w:rPr>
        <w:lastRenderedPageBreak/>
        <w:t>*</w:t>
      </w:r>
      <w:r w:rsidRPr="003E6340">
        <w:rPr>
          <w:rFonts w:ascii="Arial Narrow" w:hAnsi="Arial Narrow"/>
          <w:b/>
          <w:color w:val="FF0000"/>
          <w:sz w:val="16"/>
          <w:szCs w:val="16"/>
          <w:bdr w:val="single" w:sz="4" w:space="0" w:color="auto"/>
          <w:lang w:val="en-US"/>
        </w:rPr>
        <w:t>regulatory adjustment</w:t>
      </w:r>
      <w:r>
        <w:rPr>
          <w:rFonts w:ascii="Arial Narrow" w:hAnsi="Arial Narrow"/>
          <w:b/>
          <w:color w:val="FF0000"/>
          <w:sz w:val="16"/>
          <w:szCs w:val="16"/>
          <w:lang w:val="en-US"/>
        </w:rPr>
        <w:t xml:space="preserve"> = </w:t>
      </w:r>
      <w:r w:rsidR="006831B9">
        <w:rPr>
          <w:rFonts w:ascii="Arial Narrow" w:hAnsi="Arial Narrow"/>
          <w:b/>
          <w:color w:val="FF0000"/>
          <w:sz w:val="16"/>
          <w:szCs w:val="16"/>
          <w:lang w:val="en-US"/>
        </w:rPr>
        <w:t>Adjusted PL – PL</w:t>
      </w:r>
      <w:r w:rsidRPr="003E6340">
        <w:rPr>
          <w:rFonts w:ascii="Arial Narrow" w:hAnsi="Arial Narrow"/>
          <w:b/>
          <w:color w:val="FF0000"/>
          <w:sz w:val="16"/>
          <w:szCs w:val="16"/>
          <w:lang w:val="en-US"/>
        </w:rPr>
        <w:t>(</w:t>
      </w:r>
      <w:r w:rsidRPr="004E4C8F">
        <w:rPr>
          <w:rFonts w:ascii="Arial Narrow" w:hAnsi="Arial Narrow"/>
          <w:b/>
          <w:i/>
          <w:color w:val="FF0000"/>
          <w:sz w:val="16"/>
          <w:szCs w:val="16"/>
          <w:lang w:val="en-US"/>
        </w:rPr>
        <w:t>both values net of reinsurance</w:t>
      </w:r>
      <w:r w:rsidR="00C84D84">
        <w:rPr>
          <w:rFonts w:ascii="Arial Narrow" w:hAnsi="Arial Narrow"/>
          <w:b/>
          <w:color w:val="FF0000"/>
          <w:sz w:val="16"/>
          <w:szCs w:val="16"/>
          <w:lang w:val="en-US"/>
        </w:rPr>
        <w:t>)+</w:t>
      </w:r>
      <w:r>
        <w:rPr>
          <w:rFonts w:ascii="Arial Narrow" w:hAnsi="Arial Narrow"/>
          <w:b/>
          <w:color w:val="FF0000"/>
          <w:sz w:val="16"/>
          <w:szCs w:val="16"/>
          <w:lang w:val="en-US"/>
        </w:rPr>
        <w:t>DTA</w:t>
      </w:r>
      <w:r w:rsidR="006831B9">
        <w:rPr>
          <w:rFonts w:ascii="Arial Narrow" w:hAnsi="Arial Narrow"/>
          <w:b/>
          <w:color w:val="FF0000"/>
          <w:sz w:val="16"/>
          <w:szCs w:val="16"/>
          <w:lang w:val="en-US"/>
        </w:rPr>
        <w:t xml:space="preserve"> </w:t>
      </w:r>
      <w:r w:rsidR="00C84D84">
        <w:rPr>
          <w:rFonts w:ascii="Arial Narrow" w:hAnsi="Arial Narrow"/>
          <w:b/>
          <w:color w:val="FF0000"/>
          <w:sz w:val="16"/>
          <w:szCs w:val="16"/>
          <w:lang w:val="en-US"/>
        </w:rPr>
        <w:t>+</w:t>
      </w:r>
      <w:r w:rsidR="006831B9">
        <w:rPr>
          <w:rFonts w:ascii="Arial Narrow" w:hAnsi="Arial Narrow"/>
          <w:b/>
          <w:color w:val="FF0000"/>
          <w:sz w:val="16"/>
          <w:szCs w:val="16"/>
          <w:lang w:val="en-US"/>
        </w:rPr>
        <w:t>DAC</w:t>
      </w:r>
    </w:p>
    <w:p w14:paraId="47C37643" w14:textId="2537B4FC" w:rsidR="00A641E0" w:rsidRDefault="00A641E0" w:rsidP="00C029F8">
      <w:pPr>
        <w:spacing w:line="180" w:lineRule="exact"/>
        <w:outlineLvl w:val="0"/>
        <w:rPr>
          <w:rFonts w:ascii="Arial Narrow" w:hAnsi="Arial Narrow"/>
          <w:sz w:val="16"/>
          <w:szCs w:val="16"/>
          <w:lang w:val="en-US"/>
        </w:rPr>
      </w:pPr>
      <w:r w:rsidRPr="00A641E0">
        <w:rPr>
          <w:rFonts w:ascii="Arial Narrow" w:hAnsi="Arial Narrow"/>
          <w:sz w:val="16"/>
          <w:szCs w:val="16"/>
          <w:lang w:val="en-US"/>
        </w:rPr>
        <w:t>These adjustments</w:t>
      </w:r>
      <w:r>
        <w:rPr>
          <w:rFonts w:ascii="Arial Narrow" w:hAnsi="Arial Narrow"/>
          <w:sz w:val="16"/>
          <w:szCs w:val="16"/>
          <w:lang w:val="en-US"/>
        </w:rPr>
        <w:t>:</w:t>
      </w:r>
    </w:p>
    <w:p w14:paraId="5965217E" w14:textId="65065D5A" w:rsidR="00A71730" w:rsidRPr="00A71730" w:rsidRDefault="00A71730" w:rsidP="003722F8">
      <w:pPr>
        <w:pStyle w:val="ListParagraph"/>
        <w:numPr>
          <w:ilvl w:val="0"/>
          <w:numId w:val="3"/>
        </w:numPr>
        <w:spacing w:line="180" w:lineRule="exact"/>
        <w:ind w:left="360" w:firstLineChars="0" w:hanging="180"/>
        <w:outlineLvl w:val="0"/>
        <w:rPr>
          <w:rFonts w:ascii="Arial Narrow" w:hAnsi="Arial Narrow"/>
          <w:color w:val="FF0000"/>
          <w:sz w:val="16"/>
          <w:szCs w:val="16"/>
          <w:lang w:val="en-US"/>
        </w:rPr>
      </w:pPr>
      <w:r>
        <w:rPr>
          <w:rFonts w:ascii="Arial Narrow" w:hAnsi="Arial Narrow"/>
          <w:sz w:val="16"/>
          <w:szCs w:val="16"/>
          <w:lang w:val="en-US"/>
        </w:rPr>
        <w:t>act</w:t>
      </w:r>
      <w:r w:rsidRPr="00A71730">
        <w:rPr>
          <w:rFonts w:ascii="Arial Narrow" w:hAnsi="Arial Narrow"/>
          <w:sz w:val="16"/>
          <w:szCs w:val="16"/>
          <w:lang w:val="en-US"/>
        </w:rPr>
        <w:t xml:space="preserve"> to reverse out any of the negative policy liabilities in the company’s balance sheet – </w:t>
      </w:r>
      <w:r w:rsidRPr="00A71730">
        <w:rPr>
          <w:rFonts w:ascii="Arial Narrow" w:hAnsi="Arial Narrow"/>
          <w:color w:val="FF0000"/>
          <w:sz w:val="16"/>
          <w:szCs w:val="16"/>
          <w:lang w:val="en-US"/>
        </w:rPr>
        <w:t>i.e. the capital calculation does not take into account future profits (or DAC)</w:t>
      </w:r>
    </w:p>
    <w:p w14:paraId="0E72078E" w14:textId="77777777" w:rsidR="00A641E0" w:rsidRPr="00A641E0" w:rsidRDefault="00A641E0"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A641E0">
        <w:rPr>
          <w:rFonts w:ascii="Arial Narrow" w:hAnsi="Arial Narrow"/>
          <w:sz w:val="16"/>
          <w:szCs w:val="16"/>
          <w:lang w:val="en-US"/>
        </w:rPr>
        <w:t xml:space="preserve">allow expected reserves for future shareholder profits to be removed from policy liabilities and included in CET1 </w:t>
      </w:r>
    </w:p>
    <w:p w14:paraId="3F761B57" w14:textId="65C74E24" w:rsidR="00A641E0" w:rsidRPr="00A71730" w:rsidRDefault="00A641E0"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A641E0">
        <w:rPr>
          <w:rFonts w:ascii="Arial Narrow" w:hAnsi="Arial Narrow"/>
          <w:sz w:val="16"/>
          <w:szCs w:val="16"/>
          <w:lang w:val="en-US"/>
        </w:rPr>
        <w:t xml:space="preserve">apply a </w:t>
      </w:r>
      <w:r w:rsidRPr="00AA52BE">
        <w:rPr>
          <w:rFonts w:ascii="Arial Narrow" w:hAnsi="Arial Narrow"/>
          <w:color w:val="FF0000"/>
          <w:sz w:val="16"/>
          <w:szCs w:val="16"/>
          <w:lang w:val="en-US"/>
        </w:rPr>
        <w:t>minimum liability equal to the “termination value” of policies</w:t>
      </w:r>
    </w:p>
    <w:p w14:paraId="4D972B40" w14:textId="09773DC5" w:rsidR="0072569D" w:rsidRDefault="00A641E0" w:rsidP="00C029F8">
      <w:pPr>
        <w:spacing w:line="180" w:lineRule="exact"/>
        <w:outlineLvl w:val="0"/>
        <w:rPr>
          <w:rFonts w:ascii="Arial Narrow" w:hAnsi="Arial Narrow"/>
          <w:sz w:val="16"/>
          <w:szCs w:val="16"/>
          <w:lang w:val="en-US"/>
        </w:rPr>
      </w:pPr>
      <w:r>
        <w:rPr>
          <w:rFonts w:ascii="Arial Narrow" w:hAnsi="Arial Narrow"/>
          <w:sz w:val="16"/>
          <w:szCs w:val="16"/>
          <w:lang w:val="en-US"/>
        </w:rPr>
        <w:t>*</w:t>
      </w:r>
      <w:r w:rsidRPr="00A641E0">
        <w:rPr>
          <w:rFonts w:ascii="Arial Narrow" w:hAnsi="Arial Narrow"/>
          <w:b/>
          <w:i/>
          <w:sz w:val="16"/>
          <w:szCs w:val="16"/>
          <w:lang w:val="en-US"/>
        </w:rPr>
        <w:t>Termination values</w:t>
      </w:r>
      <w:r>
        <w:rPr>
          <w:rFonts w:ascii="Arial Narrow" w:hAnsi="Arial Narrow"/>
          <w:i/>
          <w:sz w:val="16"/>
          <w:szCs w:val="16"/>
          <w:lang w:val="en-US"/>
        </w:rPr>
        <w:t>:</w:t>
      </w:r>
      <w:r w:rsidRPr="00A641E0">
        <w:rPr>
          <w:rFonts w:ascii="Arial Narrow" w:hAnsi="Arial Narrow"/>
          <w:sz w:val="16"/>
          <w:szCs w:val="16"/>
          <w:lang w:val="en-US"/>
        </w:rPr>
        <w:t xml:space="preserve"> an approximation to the liabilities to policy owners in the even</w:t>
      </w:r>
      <w:r>
        <w:rPr>
          <w:rFonts w:ascii="Arial Narrow" w:hAnsi="Arial Narrow"/>
          <w:sz w:val="16"/>
          <w:szCs w:val="16"/>
          <w:lang w:val="en-US"/>
        </w:rPr>
        <w:t>t of the company being wound-up.</w:t>
      </w:r>
    </w:p>
    <w:p w14:paraId="5C627D1B" w14:textId="454EE7B2" w:rsidR="00735300" w:rsidRPr="00FD5606" w:rsidRDefault="00FD5606" w:rsidP="00735300">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1) </w:t>
      </w:r>
      <w:r w:rsidR="00735300" w:rsidRPr="00FD5606">
        <w:rPr>
          <w:rFonts w:ascii="Arial Narrow" w:hAnsi="Arial Narrow"/>
          <w:b/>
          <w:sz w:val="16"/>
          <w:szCs w:val="16"/>
          <w:lang w:val="en-US"/>
        </w:rPr>
        <w:t>Non participating policies without discretionary additions</w:t>
      </w:r>
    </w:p>
    <w:p w14:paraId="5C0A4508" w14:textId="48628E5B" w:rsidR="00FD5606" w:rsidRDefault="00F03114" w:rsidP="00735300">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735300" w:rsidRPr="00BA25AD">
        <w:rPr>
          <w:rFonts w:ascii="Arial Narrow" w:hAnsi="Arial Narrow"/>
          <w:b/>
          <w:color w:val="F68D00"/>
          <w:sz w:val="16"/>
          <w:szCs w:val="16"/>
          <w:lang w:val="en-US"/>
        </w:rPr>
        <w:t>djusted policy liabilities</w:t>
      </w:r>
      <w:r w:rsidR="00735300" w:rsidRPr="00BA25AD">
        <w:rPr>
          <w:rFonts w:ascii="Arial Narrow" w:hAnsi="Arial Narrow"/>
          <w:color w:val="F68D00"/>
          <w:sz w:val="16"/>
          <w:szCs w:val="16"/>
          <w:lang w:val="en-US"/>
        </w:rPr>
        <w:t xml:space="preserve"> </w:t>
      </w:r>
      <w:r w:rsidR="00FD5606">
        <w:rPr>
          <w:rFonts w:ascii="Arial Narrow" w:hAnsi="Arial Narrow"/>
          <w:sz w:val="16"/>
          <w:szCs w:val="16"/>
          <w:lang w:val="en-US"/>
        </w:rPr>
        <w:t xml:space="preserve">= </w:t>
      </w:r>
      <w:r w:rsidR="00735300" w:rsidRPr="00735300">
        <w:rPr>
          <w:rFonts w:ascii="Arial Narrow" w:hAnsi="Arial Narrow"/>
          <w:sz w:val="16"/>
          <w:szCs w:val="16"/>
          <w:lang w:val="en-US"/>
        </w:rPr>
        <w:t xml:space="preserve">the greater of </w:t>
      </w:r>
      <w:r w:rsidR="00735300" w:rsidRPr="00FD5606">
        <w:rPr>
          <w:rFonts w:ascii="Arial Narrow" w:hAnsi="Arial Narrow"/>
          <w:color w:val="FF0000"/>
          <w:sz w:val="16"/>
          <w:szCs w:val="16"/>
          <w:lang w:val="en-US"/>
        </w:rPr>
        <w:t>the risk-free best estimate liabilities (</w:t>
      </w:r>
      <w:r w:rsidR="00735300" w:rsidRPr="00524B42">
        <w:rPr>
          <w:rFonts w:ascii="Arial Narrow" w:hAnsi="Arial Narrow"/>
          <w:b/>
          <w:color w:val="FF0000"/>
          <w:sz w:val="16"/>
          <w:szCs w:val="16"/>
          <w:lang w:val="en-US"/>
        </w:rPr>
        <w:t>RFBEL</w:t>
      </w:r>
      <w:r w:rsidR="00735300" w:rsidRPr="00FD5606">
        <w:rPr>
          <w:rFonts w:ascii="Arial Narrow" w:hAnsi="Arial Narrow"/>
          <w:color w:val="FF0000"/>
          <w:sz w:val="16"/>
          <w:szCs w:val="16"/>
          <w:lang w:val="en-US"/>
        </w:rPr>
        <w:t xml:space="preserve">) </w:t>
      </w:r>
      <w:r w:rsidR="00FD5606">
        <w:rPr>
          <w:rFonts w:ascii="Arial Narrow" w:hAnsi="Arial Narrow"/>
          <w:sz w:val="16"/>
          <w:szCs w:val="16"/>
          <w:lang w:val="en-US"/>
        </w:rPr>
        <w:t xml:space="preserve">and the </w:t>
      </w:r>
      <w:r w:rsidR="00FD5606" w:rsidRPr="00057953">
        <w:rPr>
          <w:rFonts w:ascii="Arial Narrow" w:hAnsi="Arial Narrow"/>
          <w:color w:val="FF0000"/>
          <w:sz w:val="16"/>
          <w:szCs w:val="16"/>
          <w:lang w:val="en-US"/>
        </w:rPr>
        <w:t>termination values</w:t>
      </w:r>
      <w:r w:rsidR="00FD5606">
        <w:rPr>
          <w:rFonts w:ascii="Arial Narrow" w:hAnsi="Arial Narrow"/>
          <w:sz w:val="16"/>
          <w:szCs w:val="16"/>
          <w:lang w:val="en-US"/>
        </w:rPr>
        <w:t>, where:</w:t>
      </w:r>
    </w:p>
    <w:p w14:paraId="3B631E2D" w14:textId="6567E417" w:rsidR="0072569D" w:rsidRPr="00FD5606" w:rsidRDefault="00FD560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t</w:t>
      </w:r>
      <w:r w:rsidR="00735300" w:rsidRPr="00FD5606">
        <w:rPr>
          <w:rFonts w:ascii="Arial Narrow" w:hAnsi="Arial Narrow"/>
          <w:i/>
          <w:sz w:val="16"/>
          <w:szCs w:val="16"/>
          <w:lang w:val="en-US"/>
        </w:rPr>
        <w:t xml:space="preserve">he “greater of” is determined after summing the RFBEL and termination values for </w:t>
      </w:r>
      <w:r w:rsidR="00735300" w:rsidRPr="00B461AC">
        <w:rPr>
          <w:rFonts w:ascii="Arial Narrow" w:hAnsi="Arial Narrow"/>
          <w:i/>
          <w:sz w:val="16"/>
          <w:szCs w:val="16"/>
          <w:u w:val="single"/>
          <w:lang w:val="en-US"/>
        </w:rPr>
        <w:t xml:space="preserve">all non-participating policies </w:t>
      </w:r>
      <w:r w:rsidR="00735300" w:rsidRPr="00FD5606">
        <w:rPr>
          <w:rFonts w:ascii="Arial Narrow" w:hAnsi="Arial Narrow"/>
          <w:i/>
          <w:sz w:val="16"/>
          <w:szCs w:val="16"/>
          <w:lang w:val="en-US"/>
        </w:rPr>
        <w:t>that are not entitled to discretionary additions.</w:t>
      </w:r>
    </w:p>
    <w:p w14:paraId="6B8941A1" w14:textId="625A81A5" w:rsidR="00B7667D" w:rsidRDefault="00FD560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D5606">
        <w:rPr>
          <w:rFonts w:ascii="Arial Narrow" w:hAnsi="Arial Narrow"/>
          <w:i/>
          <w:sz w:val="16"/>
          <w:szCs w:val="16"/>
          <w:lang w:val="en-US"/>
        </w:rPr>
        <w:t xml:space="preserve">LPS 360 defines </w:t>
      </w:r>
      <w:r w:rsidRPr="0052382C">
        <w:rPr>
          <w:rFonts w:ascii="Arial Narrow" w:hAnsi="Arial Narrow"/>
          <w:b/>
          <w:i/>
          <w:color w:val="FF0000"/>
          <w:sz w:val="16"/>
          <w:szCs w:val="16"/>
          <w:bdr w:val="single" w:sz="4" w:space="0" w:color="auto"/>
          <w:lang w:val="en-US"/>
        </w:rPr>
        <w:t>termination values</w:t>
      </w:r>
      <w:r w:rsidRPr="0052382C">
        <w:rPr>
          <w:rFonts w:ascii="Arial Narrow" w:hAnsi="Arial Narrow"/>
          <w:i/>
          <w:color w:val="FF0000"/>
          <w:sz w:val="16"/>
          <w:szCs w:val="16"/>
          <w:lang w:val="en-US"/>
        </w:rPr>
        <w:t xml:space="preserve"> </w:t>
      </w:r>
      <w:r w:rsidRPr="00B96BD3">
        <w:rPr>
          <w:rFonts w:ascii="Arial Narrow" w:hAnsi="Arial Narrow"/>
          <w:b/>
          <w:i/>
          <w:sz w:val="16"/>
          <w:szCs w:val="16"/>
          <w:lang w:val="en-US"/>
        </w:rPr>
        <w:t xml:space="preserve">= </w:t>
      </w:r>
      <w:r w:rsidR="00B96BD3">
        <w:rPr>
          <w:rFonts w:ascii="Arial Narrow" w:hAnsi="Arial Narrow"/>
          <w:b/>
          <w:i/>
          <w:sz w:val="16"/>
          <w:szCs w:val="16"/>
          <w:lang w:val="en-US"/>
        </w:rPr>
        <w:t xml:space="preserve">CICP + IBNR + </w:t>
      </w:r>
      <w:r w:rsidR="00B96BD3" w:rsidRPr="00B96BD3">
        <w:rPr>
          <w:rFonts w:ascii="Arial Narrow" w:hAnsi="Arial Narrow"/>
          <w:b/>
          <w:i/>
          <w:sz w:val="16"/>
          <w:szCs w:val="16"/>
          <w:lang w:val="en-US"/>
        </w:rPr>
        <w:t>RBNA + DLR + UPR + Surrender Value</w:t>
      </w:r>
      <w:r w:rsidR="00B96BD3">
        <w:rPr>
          <w:rFonts w:ascii="Arial Narrow" w:hAnsi="Arial Narrow"/>
          <w:i/>
          <w:sz w:val="16"/>
          <w:szCs w:val="16"/>
          <w:lang w:val="en-US"/>
        </w:rPr>
        <w:t xml:space="preserve">, i.e. </w:t>
      </w:r>
      <w:r w:rsidRPr="00FD5606">
        <w:rPr>
          <w:rFonts w:ascii="Arial Narrow" w:hAnsi="Arial Narrow"/>
          <w:i/>
          <w:sz w:val="16"/>
          <w:szCs w:val="16"/>
          <w:lang w:val="en-US"/>
        </w:rPr>
        <w:t>PV of annuity and disability claims in course of payment, the best estimate value of incurred but not reported (IBNR) claims and reported but not admitted (RBNA) claims, the unearned premium or contractual premium refund for other risk policies, and the surrender value for other policies.</w:t>
      </w:r>
    </w:p>
    <w:p w14:paraId="3B985521" w14:textId="49189097" w:rsidR="00B461AC" w:rsidRPr="00B7667D" w:rsidRDefault="00B7667D" w:rsidP="003722F8">
      <w:pPr>
        <w:pStyle w:val="ListParagraph"/>
        <w:numPr>
          <w:ilvl w:val="0"/>
          <w:numId w:val="3"/>
        </w:numPr>
        <w:spacing w:line="180" w:lineRule="exact"/>
        <w:ind w:left="360" w:firstLineChars="0" w:hanging="180"/>
        <w:outlineLvl w:val="0"/>
        <w:rPr>
          <w:rFonts w:ascii="Arial Narrow" w:hAnsi="Arial Narrow"/>
          <w:i/>
          <w:color w:val="FF0000"/>
          <w:sz w:val="16"/>
          <w:szCs w:val="16"/>
          <w:u w:val="single"/>
          <w:lang w:val="en-US"/>
        </w:rPr>
      </w:pPr>
      <w:r w:rsidRPr="00B7667D">
        <w:rPr>
          <w:rFonts w:ascii="Arial Narrow" w:hAnsi="Arial Narrow"/>
          <w:i/>
          <w:color w:val="FF0000"/>
          <w:sz w:val="16"/>
          <w:szCs w:val="16"/>
          <w:u w:val="single"/>
          <w:lang w:val="en-US"/>
        </w:rPr>
        <w:t>The termination value (and hence the adjusted policy liability) for the YRT business is assumed to be zero.</w:t>
      </w:r>
    </w:p>
    <w:p w14:paraId="0DC19E91" w14:textId="74574627" w:rsidR="00735300" w:rsidRDefault="00FD560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461AC">
        <w:rPr>
          <w:rFonts w:ascii="Arial Narrow" w:hAnsi="Arial Narrow"/>
          <w:b/>
          <w:i/>
          <w:sz w:val="16"/>
          <w:szCs w:val="16"/>
          <w:lang w:val="en-US"/>
        </w:rPr>
        <w:t xml:space="preserve">The </w:t>
      </w:r>
      <w:r w:rsidRPr="00B461AC">
        <w:rPr>
          <w:rFonts w:ascii="Arial Narrow" w:hAnsi="Arial Narrow"/>
          <w:b/>
          <w:i/>
          <w:color w:val="FF0000"/>
          <w:sz w:val="16"/>
          <w:szCs w:val="16"/>
          <w:bdr w:val="single" w:sz="4" w:space="0" w:color="auto"/>
          <w:lang w:val="en-US"/>
        </w:rPr>
        <w:t>RFBEL</w:t>
      </w:r>
      <w:r w:rsidRPr="00B461AC">
        <w:rPr>
          <w:rFonts w:ascii="Arial Narrow" w:hAnsi="Arial Narrow"/>
          <w:i/>
          <w:sz w:val="16"/>
          <w:szCs w:val="16"/>
          <w:lang w:val="en-US"/>
        </w:rPr>
        <w:t xml:space="preserve"> </w:t>
      </w:r>
      <w:r w:rsidR="00FB75AA">
        <w:rPr>
          <w:rFonts w:ascii="Arial Narrow" w:hAnsi="Arial Narrow"/>
          <w:i/>
          <w:sz w:val="16"/>
          <w:szCs w:val="16"/>
          <w:lang w:val="en-US"/>
        </w:rPr>
        <w:t xml:space="preserve">(includes IBNR) </w:t>
      </w:r>
      <w:r w:rsidRPr="00B461AC">
        <w:rPr>
          <w:rFonts w:ascii="Arial Narrow" w:hAnsi="Arial Narrow"/>
          <w:i/>
          <w:sz w:val="16"/>
          <w:szCs w:val="16"/>
          <w:lang w:val="en-US"/>
        </w:rPr>
        <w:t xml:space="preserve">is calculated in the same way as the best estimate liability is calculated in a policy liability valuation, </w:t>
      </w:r>
      <w:r w:rsidRPr="00B461AC">
        <w:rPr>
          <w:rFonts w:ascii="Arial Narrow" w:hAnsi="Arial Narrow"/>
          <w:i/>
          <w:color w:val="FF0000"/>
          <w:sz w:val="16"/>
          <w:szCs w:val="16"/>
          <w:lang w:val="en-US"/>
        </w:rPr>
        <w:t>but using a risk-free discount rate</w:t>
      </w:r>
      <w:r w:rsidR="009C137E" w:rsidRPr="00B461AC">
        <w:rPr>
          <w:rFonts w:ascii="Arial Narrow" w:hAnsi="Arial Narrow"/>
          <w:i/>
          <w:color w:val="FF0000"/>
          <w:sz w:val="16"/>
          <w:szCs w:val="16"/>
          <w:lang w:val="en-US"/>
        </w:rPr>
        <w:t xml:space="preserve"> </w:t>
      </w:r>
      <w:r w:rsidR="009C137E" w:rsidRPr="00B461AC">
        <w:rPr>
          <w:rFonts w:ascii="Arial Narrow" w:hAnsi="Arial Narrow"/>
          <w:i/>
          <w:sz w:val="16"/>
          <w:szCs w:val="16"/>
          <w:lang w:val="en-US"/>
        </w:rPr>
        <w:t>(</w:t>
      </w:r>
      <w:r w:rsidR="009C137E" w:rsidRPr="00B461AC">
        <w:rPr>
          <w:rFonts w:ascii="Arial Narrow" w:hAnsi="Arial Narrow"/>
          <w:i/>
          <w:color w:val="FF0000"/>
          <w:sz w:val="16"/>
          <w:szCs w:val="16"/>
          <w:lang w:val="en-US"/>
        </w:rPr>
        <w:t>best estimate liability in LPS 340, the discount rate for benefits that are contractually linked to the performance of the assets held must reflect the expected investment earnings applicable to the assets backing the benefit being valued</w:t>
      </w:r>
      <w:r w:rsidR="009C137E" w:rsidRPr="00B461AC">
        <w:rPr>
          <w:rFonts w:ascii="Arial Narrow" w:hAnsi="Arial Narrow"/>
          <w:i/>
          <w:sz w:val="16"/>
          <w:szCs w:val="16"/>
          <w:lang w:val="en-US"/>
        </w:rPr>
        <w:t>)</w:t>
      </w:r>
      <w:r w:rsidRPr="00B461AC">
        <w:rPr>
          <w:rFonts w:ascii="Arial Narrow" w:hAnsi="Arial Narrow"/>
          <w:i/>
          <w:sz w:val="16"/>
          <w:szCs w:val="16"/>
          <w:lang w:val="en-US"/>
        </w:rPr>
        <w:t xml:space="preserve">. The RFBEL is calculated for both life insurance contracts and life investment contracts, even though under LPS 340 the BEL only forms part of the policy liabilities for life insurance contracts. The adjusted policy liabilities </w:t>
      </w:r>
      <w:r w:rsidRPr="00B461AC">
        <w:rPr>
          <w:rFonts w:ascii="Arial Narrow" w:hAnsi="Arial Narrow"/>
          <w:i/>
          <w:color w:val="FF0000"/>
          <w:sz w:val="16"/>
          <w:szCs w:val="16"/>
          <w:lang w:val="en-US"/>
        </w:rPr>
        <w:t xml:space="preserve">do </w:t>
      </w:r>
      <w:r w:rsidR="009C137E" w:rsidRPr="00B461AC">
        <w:rPr>
          <w:rFonts w:ascii="Arial Narrow" w:hAnsi="Arial Narrow"/>
          <w:b/>
          <w:i/>
          <w:color w:val="FF0000"/>
          <w:sz w:val="16"/>
          <w:szCs w:val="16"/>
          <w:lang w:val="en-US"/>
        </w:rPr>
        <w:t>NOT</w:t>
      </w:r>
      <w:r w:rsidRPr="00B461AC">
        <w:rPr>
          <w:rFonts w:ascii="Arial Narrow" w:hAnsi="Arial Narrow"/>
          <w:i/>
          <w:color w:val="FF0000"/>
          <w:sz w:val="16"/>
          <w:szCs w:val="16"/>
          <w:lang w:val="en-US"/>
        </w:rPr>
        <w:t xml:space="preserve"> include any reserves for future shareholder </w:t>
      </w:r>
      <w:r w:rsidRPr="00B461AC">
        <w:rPr>
          <w:rFonts w:ascii="Arial Narrow" w:hAnsi="Arial Narrow"/>
          <w:b/>
          <w:i/>
          <w:color w:val="FF0000"/>
          <w:sz w:val="16"/>
          <w:szCs w:val="16"/>
          <w:lang w:val="en-US"/>
        </w:rPr>
        <w:t>profits</w:t>
      </w:r>
      <w:r w:rsidRPr="00B461AC">
        <w:rPr>
          <w:rFonts w:ascii="Arial Narrow" w:hAnsi="Arial Narrow"/>
          <w:i/>
          <w:sz w:val="16"/>
          <w:szCs w:val="16"/>
          <w:lang w:val="en-US"/>
        </w:rPr>
        <w:t>.</w:t>
      </w:r>
    </w:p>
    <w:p w14:paraId="32958BA7" w14:textId="78878D73" w:rsidR="004D607D" w:rsidRPr="00D915D1" w:rsidRDefault="004D607D" w:rsidP="004D607D">
      <w:pPr>
        <w:spacing w:line="180" w:lineRule="exact"/>
        <w:outlineLvl w:val="0"/>
        <w:rPr>
          <w:rFonts w:ascii="Arial Narrow" w:hAnsi="Arial Narrow"/>
          <w:b/>
          <w:i/>
          <w:color w:val="F68D00"/>
          <w:sz w:val="16"/>
          <w:szCs w:val="16"/>
          <w:lang w:val="en-US"/>
        </w:rPr>
      </w:pPr>
      <w:r w:rsidRPr="00D915D1">
        <w:rPr>
          <w:rFonts w:ascii="Arial Narrow" w:hAnsi="Arial Narrow"/>
          <w:b/>
          <w:i/>
          <w:color w:val="F68D00"/>
          <w:sz w:val="16"/>
          <w:szCs w:val="16"/>
          <w:lang w:val="en-US"/>
        </w:rPr>
        <w:t xml:space="preserve">* For example, Adjusted PL = max (RFBEL for all policies, </w:t>
      </w:r>
      <w:r w:rsidRPr="00D915D1">
        <w:rPr>
          <w:rFonts w:ascii="Arial Narrow" w:hAnsi="Arial Narrow"/>
          <w:b/>
          <w:i/>
          <w:color w:val="F68D00"/>
          <w:sz w:val="16"/>
          <w:szCs w:val="16"/>
          <w:u w:val="single"/>
          <w:lang w:val="en-US"/>
        </w:rPr>
        <w:t>minimum termination value</w:t>
      </w:r>
      <w:r w:rsidRPr="00D915D1">
        <w:rPr>
          <w:rFonts w:ascii="Arial Narrow" w:hAnsi="Arial Narrow"/>
          <w:b/>
          <w:i/>
          <w:color w:val="F68D00"/>
          <w:sz w:val="16"/>
          <w:szCs w:val="16"/>
          <w:lang w:val="en-US"/>
        </w:rPr>
        <w:t>)</w:t>
      </w:r>
    </w:p>
    <w:p w14:paraId="7B46ECBB" w14:textId="22DF557E" w:rsidR="004D607D" w:rsidRPr="00D915D1" w:rsidRDefault="004D607D" w:rsidP="004D607D">
      <w:pPr>
        <w:spacing w:line="180" w:lineRule="exact"/>
        <w:outlineLvl w:val="0"/>
        <w:rPr>
          <w:rFonts w:ascii="Arial Narrow" w:hAnsi="Arial Narrow"/>
          <w:b/>
          <w:i/>
          <w:color w:val="F68D00"/>
          <w:sz w:val="16"/>
          <w:szCs w:val="16"/>
          <w:lang w:val="en-US"/>
        </w:rPr>
      </w:pPr>
      <w:r w:rsidRPr="00D915D1">
        <w:rPr>
          <w:rFonts w:ascii="Arial Narrow" w:hAnsi="Arial Narrow"/>
          <w:b/>
          <w:i/>
          <w:color w:val="F68D00"/>
          <w:sz w:val="16"/>
          <w:szCs w:val="16"/>
          <w:lang w:val="en-US"/>
        </w:rPr>
        <w:tab/>
      </w:r>
      <w:r w:rsidRPr="00D915D1">
        <w:rPr>
          <w:rFonts w:ascii="Arial Narrow" w:hAnsi="Arial Narrow"/>
          <w:b/>
          <w:i/>
          <w:color w:val="F68D00"/>
          <w:sz w:val="16"/>
          <w:szCs w:val="16"/>
          <w:lang w:val="en-US"/>
        </w:rPr>
        <w:tab/>
      </w:r>
      <w:r w:rsidRPr="00D915D1">
        <w:rPr>
          <w:rFonts w:ascii="Arial Narrow" w:hAnsi="Arial Narrow"/>
          <w:b/>
          <w:i/>
          <w:color w:val="F68D00"/>
          <w:sz w:val="16"/>
          <w:szCs w:val="16"/>
          <w:lang w:val="en-US"/>
        </w:rPr>
        <w:tab/>
        <w:t xml:space="preserve">      = max (Active Lives RFBEL + IBNR + DLR, </w:t>
      </w:r>
      <w:r w:rsidRPr="00D915D1">
        <w:rPr>
          <w:rFonts w:ascii="Arial Narrow" w:hAnsi="Arial Narrow"/>
          <w:b/>
          <w:i/>
          <w:color w:val="F68D00"/>
          <w:sz w:val="16"/>
          <w:szCs w:val="16"/>
          <w:u w:val="single"/>
          <w:lang w:val="en-US"/>
        </w:rPr>
        <w:t>IBNR + DLR</w:t>
      </w:r>
      <w:r w:rsidRPr="00D915D1">
        <w:rPr>
          <w:rFonts w:ascii="Arial Narrow" w:hAnsi="Arial Narrow"/>
          <w:b/>
          <w:i/>
          <w:color w:val="F68D00"/>
          <w:sz w:val="16"/>
          <w:szCs w:val="16"/>
          <w:lang w:val="en-US"/>
        </w:rPr>
        <w:t>)</w:t>
      </w:r>
    </w:p>
    <w:p w14:paraId="57ECD952" w14:textId="6BF2BB69" w:rsidR="00735300" w:rsidRPr="0052382C" w:rsidRDefault="0052382C" w:rsidP="00C029F8">
      <w:pPr>
        <w:spacing w:line="180" w:lineRule="exact"/>
        <w:outlineLvl w:val="0"/>
        <w:rPr>
          <w:rFonts w:ascii="Arial Narrow" w:hAnsi="Arial Narrow"/>
          <w:b/>
          <w:sz w:val="16"/>
          <w:szCs w:val="16"/>
          <w:lang w:val="en-US"/>
        </w:rPr>
      </w:pPr>
      <w:r w:rsidRPr="0052382C">
        <w:rPr>
          <w:rFonts w:ascii="Arial Narrow" w:hAnsi="Arial Narrow"/>
          <w:b/>
          <w:sz w:val="16"/>
          <w:szCs w:val="16"/>
          <w:lang w:val="en-US"/>
        </w:rPr>
        <w:t>2) Non participating policies with entitlement to discretionary additions</w:t>
      </w:r>
    </w:p>
    <w:p w14:paraId="3E10221E" w14:textId="63ED67BF" w:rsidR="00B461AC" w:rsidRDefault="00D915D1" w:rsidP="00C029F8">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7F6072" w:rsidRPr="00BA25AD">
        <w:rPr>
          <w:rFonts w:ascii="Arial Narrow" w:hAnsi="Arial Narrow"/>
          <w:b/>
          <w:color w:val="F68D00"/>
          <w:sz w:val="16"/>
          <w:szCs w:val="16"/>
          <w:lang w:val="en-US"/>
        </w:rPr>
        <w:t>djusted policy liabilities</w:t>
      </w:r>
      <w:r w:rsidR="007F6072" w:rsidRPr="00BA25AD">
        <w:rPr>
          <w:rFonts w:ascii="Arial Narrow" w:hAnsi="Arial Narrow"/>
          <w:color w:val="F68D00"/>
          <w:sz w:val="16"/>
          <w:szCs w:val="16"/>
          <w:lang w:val="en-US"/>
        </w:rPr>
        <w:t xml:space="preserve"> </w:t>
      </w:r>
      <w:r w:rsidR="007F6072">
        <w:rPr>
          <w:rFonts w:ascii="Arial Narrow" w:hAnsi="Arial Narrow"/>
          <w:sz w:val="16"/>
          <w:szCs w:val="16"/>
          <w:lang w:val="en-US"/>
        </w:rPr>
        <w:t>=</w:t>
      </w:r>
      <w:r w:rsidR="007F6072" w:rsidRPr="007F6072">
        <w:rPr>
          <w:rFonts w:ascii="Arial Narrow" w:hAnsi="Arial Narrow"/>
          <w:sz w:val="16"/>
          <w:szCs w:val="16"/>
          <w:lang w:val="en-US"/>
        </w:rPr>
        <w:t xml:space="preserve"> the greater of the RFBEL and </w:t>
      </w:r>
      <w:r w:rsidR="007F6072">
        <w:rPr>
          <w:rFonts w:ascii="Arial Narrow" w:hAnsi="Arial Narrow"/>
          <w:sz w:val="16"/>
          <w:szCs w:val="16"/>
          <w:lang w:val="en-US"/>
        </w:rPr>
        <w:t>[</w:t>
      </w:r>
      <w:r w:rsidR="007F6072" w:rsidRPr="007F6072">
        <w:rPr>
          <w:rFonts w:ascii="Arial Narrow" w:hAnsi="Arial Narrow"/>
          <w:sz w:val="16"/>
          <w:szCs w:val="16"/>
          <w:lang w:val="en-US"/>
        </w:rPr>
        <w:t xml:space="preserve">sum of the investment fluctuation reserve (if it is greater than zero) </w:t>
      </w:r>
      <w:r w:rsidR="007F6072">
        <w:rPr>
          <w:rFonts w:ascii="Arial Narrow" w:hAnsi="Arial Narrow"/>
          <w:sz w:val="16"/>
          <w:szCs w:val="16"/>
          <w:lang w:val="en-US"/>
        </w:rPr>
        <w:t xml:space="preserve">and </w:t>
      </w:r>
      <w:r w:rsidR="007F6072" w:rsidRPr="007F6072">
        <w:rPr>
          <w:rFonts w:ascii="Arial Narrow" w:hAnsi="Arial Narrow"/>
          <w:sz w:val="16"/>
          <w:szCs w:val="16"/>
          <w:lang w:val="en-US"/>
        </w:rPr>
        <w:t>the termination values</w:t>
      </w:r>
      <w:r w:rsidR="007F6072">
        <w:rPr>
          <w:rFonts w:ascii="Arial Narrow" w:hAnsi="Arial Narrow"/>
          <w:sz w:val="16"/>
          <w:szCs w:val="16"/>
          <w:lang w:val="en-US"/>
        </w:rPr>
        <w:t>]</w:t>
      </w:r>
      <w:r w:rsidR="007F6072" w:rsidRPr="007F6072">
        <w:rPr>
          <w:rFonts w:ascii="Arial Narrow" w:hAnsi="Arial Narrow"/>
          <w:sz w:val="16"/>
          <w:szCs w:val="16"/>
          <w:lang w:val="en-US"/>
        </w:rPr>
        <w:t>.</w:t>
      </w:r>
    </w:p>
    <w:p w14:paraId="345A04EB" w14:textId="66F893A7" w:rsidR="00735300" w:rsidRPr="00B461AC" w:rsidRDefault="00B461A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the ‘greater of’ test must be determined at </w:t>
      </w:r>
      <w:r w:rsidRPr="00B461AC">
        <w:rPr>
          <w:rFonts w:ascii="Arial Narrow" w:hAnsi="Arial Narrow"/>
          <w:i/>
          <w:sz w:val="16"/>
          <w:szCs w:val="16"/>
          <w:u w:val="single"/>
          <w:lang w:val="en-US"/>
        </w:rPr>
        <w:t>sub-group level</w:t>
      </w:r>
      <w:r w:rsidRPr="00B461AC">
        <w:rPr>
          <w:rFonts w:ascii="Arial Narrow" w:hAnsi="Arial Narrow"/>
          <w:i/>
          <w:sz w:val="16"/>
          <w:szCs w:val="16"/>
          <w:lang w:val="en-US"/>
        </w:rPr>
        <w:t xml:space="preserve"> if there are any policy benefits for a sub-group of policies that are determined with reference to the performance of particular assets that the life company has allocated to the liabilities for that sub-group.</w:t>
      </w:r>
    </w:p>
    <w:p w14:paraId="4120A4B2" w14:textId="0BD8A4ED" w:rsidR="007F6072" w:rsidRPr="00B461AC" w:rsidRDefault="007F607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This adjustment </w:t>
      </w:r>
      <w:r w:rsidRPr="00B461AC">
        <w:rPr>
          <w:rFonts w:ascii="Arial Narrow" w:hAnsi="Arial Narrow"/>
          <w:i/>
          <w:color w:val="FF0000"/>
          <w:sz w:val="16"/>
          <w:szCs w:val="16"/>
          <w:lang w:val="en-US"/>
        </w:rPr>
        <w:t>prevents the IFR from being included in the capital base</w:t>
      </w:r>
      <w:r w:rsidRPr="00B461AC">
        <w:rPr>
          <w:rFonts w:ascii="Arial Narrow" w:hAnsi="Arial Narrow"/>
          <w:i/>
          <w:sz w:val="16"/>
          <w:szCs w:val="16"/>
          <w:lang w:val="en-US"/>
        </w:rPr>
        <w:t xml:space="preserve">. </w:t>
      </w:r>
    </w:p>
    <w:p w14:paraId="646FC8EA" w14:textId="3D53FFB4" w:rsidR="00735300" w:rsidRPr="00B461AC" w:rsidRDefault="007F607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Note that IFR is included in RFBEL but not part of the termination value.</w:t>
      </w:r>
    </w:p>
    <w:p w14:paraId="2F7BAC2D" w14:textId="7F8A44C5" w:rsidR="00735300" w:rsidRPr="00BA25AD" w:rsidRDefault="00BA25AD" w:rsidP="00C029F8">
      <w:pPr>
        <w:spacing w:line="180" w:lineRule="exact"/>
        <w:outlineLvl w:val="0"/>
        <w:rPr>
          <w:rFonts w:ascii="Arial Narrow" w:hAnsi="Arial Narrow"/>
          <w:b/>
          <w:sz w:val="16"/>
          <w:szCs w:val="16"/>
          <w:lang w:val="en-US"/>
        </w:rPr>
      </w:pPr>
      <w:r w:rsidRPr="00BA25AD">
        <w:rPr>
          <w:rFonts w:ascii="Arial Narrow" w:hAnsi="Arial Narrow"/>
          <w:b/>
          <w:sz w:val="16"/>
          <w:szCs w:val="16"/>
          <w:lang w:val="en-US"/>
        </w:rPr>
        <w:t>3) Participating policies</w:t>
      </w:r>
    </w:p>
    <w:p w14:paraId="3688F4CB" w14:textId="39D459F6" w:rsidR="00735300" w:rsidRDefault="00D915D1" w:rsidP="00C029F8">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BA25AD" w:rsidRPr="00BA25AD">
        <w:rPr>
          <w:rFonts w:ascii="Arial Narrow" w:hAnsi="Arial Narrow"/>
          <w:b/>
          <w:color w:val="F68D00"/>
          <w:sz w:val="16"/>
          <w:szCs w:val="16"/>
          <w:lang w:val="en-US"/>
        </w:rPr>
        <w:t>djusted policy liabilities</w:t>
      </w:r>
      <w:r w:rsidR="00BA25AD" w:rsidRPr="00BA25AD">
        <w:rPr>
          <w:rFonts w:ascii="Arial Narrow" w:hAnsi="Arial Narrow"/>
          <w:color w:val="F68D00"/>
          <w:sz w:val="16"/>
          <w:szCs w:val="16"/>
          <w:lang w:val="en-US"/>
        </w:rPr>
        <w:t xml:space="preserve"> </w:t>
      </w:r>
      <w:r w:rsidR="00BA25AD">
        <w:rPr>
          <w:rFonts w:ascii="Arial Narrow" w:hAnsi="Arial Narrow"/>
          <w:sz w:val="16"/>
          <w:szCs w:val="16"/>
          <w:lang w:val="en-US"/>
        </w:rPr>
        <w:t xml:space="preserve">= </w:t>
      </w:r>
      <w:r w:rsidR="00BA25AD" w:rsidRPr="00BA25AD">
        <w:rPr>
          <w:rFonts w:ascii="Arial Narrow" w:hAnsi="Arial Narrow"/>
          <w:sz w:val="16"/>
          <w:szCs w:val="16"/>
          <w:lang w:val="en-US"/>
        </w:rPr>
        <w:t xml:space="preserve">the greater of </w:t>
      </w:r>
      <w:r w:rsidR="00BA25AD" w:rsidRPr="00BA25AD">
        <w:rPr>
          <w:rFonts w:ascii="Arial Narrow" w:hAnsi="Arial Narrow"/>
          <w:color w:val="FF0000"/>
          <w:sz w:val="16"/>
          <w:szCs w:val="16"/>
          <w:lang w:val="en-US"/>
        </w:rPr>
        <w:t>the participating policy liability (</w:t>
      </w:r>
      <w:r w:rsidR="00BA25AD" w:rsidRPr="00524B42">
        <w:rPr>
          <w:rFonts w:ascii="Arial Narrow" w:hAnsi="Arial Narrow"/>
          <w:b/>
          <w:color w:val="FF0000"/>
          <w:sz w:val="16"/>
          <w:szCs w:val="16"/>
          <w:lang w:val="en-US"/>
        </w:rPr>
        <w:t>PPL</w:t>
      </w:r>
      <w:r w:rsidR="00BA25AD" w:rsidRPr="00BA25AD">
        <w:rPr>
          <w:rFonts w:ascii="Arial Narrow" w:hAnsi="Arial Narrow"/>
          <w:color w:val="FF0000"/>
          <w:sz w:val="16"/>
          <w:szCs w:val="16"/>
          <w:lang w:val="en-US"/>
        </w:rPr>
        <w:t>)</w:t>
      </w:r>
      <w:r w:rsidR="00BA25AD" w:rsidRPr="00BA25AD">
        <w:rPr>
          <w:rFonts w:ascii="Arial Narrow" w:hAnsi="Arial Narrow"/>
          <w:sz w:val="16"/>
          <w:szCs w:val="16"/>
          <w:lang w:val="en-US"/>
        </w:rPr>
        <w:t xml:space="preserve"> and the termination values</w:t>
      </w:r>
    </w:p>
    <w:p w14:paraId="53522DB7" w14:textId="76E96FB5" w:rsidR="00B461AC" w:rsidRPr="00B461AC" w:rsidRDefault="00B461A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calculated at </w:t>
      </w:r>
      <w:r w:rsidRPr="00B461AC">
        <w:rPr>
          <w:rFonts w:ascii="Arial Narrow" w:hAnsi="Arial Narrow"/>
          <w:i/>
          <w:sz w:val="16"/>
          <w:szCs w:val="16"/>
          <w:u w:val="single"/>
          <w:lang w:val="en-US"/>
        </w:rPr>
        <w:t>sub-group level</w:t>
      </w:r>
      <w:r w:rsidRPr="00B461AC">
        <w:rPr>
          <w:rFonts w:ascii="Arial Narrow" w:hAnsi="Arial Narrow"/>
          <w:i/>
          <w:sz w:val="16"/>
          <w:szCs w:val="16"/>
          <w:lang w:val="en-US"/>
        </w:rPr>
        <w:t xml:space="preserve"> if each sub-group has a different asset allocation for the purpose of determining its bonus rates.</w:t>
      </w:r>
    </w:p>
    <w:p w14:paraId="3F23DD4C" w14:textId="735D69F4" w:rsidR="00735300" w:rsidRPr="00B461AC" w:rsidRDefault="00086D69"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461AC">
        <w:rPr>
          <w:rFonts w:ascii="Arial Narrow" w:hAnsi="Arial Narrow"/>
          <w:b/>
          <w:i/>
          <w:color w:val="FF0000"/>
          <w:sz w:val="16"/>
          <w:szCs w:val="16"/>
          <w:bdr w:val="single" w:sz="4" w:space="0" w:color="auto"/>
          <w:lang w:val="en-US"/>
        </w:rPr>
        <w:t>PPL</w:t>
      </w:r>
      <w:r w:rsidRPr="00B461AC">
        <w:rPr>
          <w:rFonts w:ascii="Arial Narrow" w:hAnsi="Arial Narrow"/>
          <w:i/>
          <w:color w:val="FF0000"/>
          <w:sz w:val="16"/>
          <w:szCs w:val="16"/>
          <w:lang w:val="en-US"/>
        </w:rPr>
        <w:t xml:space="preserve"> </w:t>
      </w:r>
      <w:r w:rsidRPr="00B461AC">
        <w:rPr>
          <w:rFonts w:ascii="Arial Narrow" w:hAnsi="Arial Narrow"/>
          <w:i/>
          <w:sz w:val="16"/>
          <w:szCs w:val="16"/>
          <w:lang w:val="en-US"/>
        </w:rPr>
        <w:t xml:space="preserve">is similar to the RFBEL but includes the value of future bonuses, </w:t>
      </w:r>
      <w:r w:rsidRPr="00642B16">
        <w:rPr>
          <w:rFonts w:ascii="Arial Narrow" w:hAnsi="Arial Narrow"/>
          <w:i/>
          <w:color w:val="FF0000"/>
          <w:sz w:val="16"/>
          <w:szCs w:val="16"/>
          <w:lang w:val="en-US"/>
        </w:rPr>
        <w:t>including distributions from policy owners’ retained profits</w:t>
      </w:r>
      <w:r w:rsidRPr="00B461AC">
        <w:rPr>
          <w:rFonts w:ascii="Arial Narrow" w:hAnsi="Arial Narrow"/>
          <w:i/>
          <w:sz w:val="16"/>
          <w:szCs w:val="16"/>
          <w:lang w:val="en-US"/>
        </w:rPr>
        <w:t>.</w:t>
      </w:r>
    </w:p>
    <w:p w14:paraId="5DED865F" w14:textId="23483833" w:rsidR="00735300" w:rsidRPr="00FA31E2" w:rsidRDefault="00673058" w:rsidP="003722F8">
      <w:pPr>
        <w:pStyle w:val="ListParagraph"/>
        <w:numPr>
          <w:ilvl w:val="0"/>
          <w:numId w:val="3"/>
        </w:numPr>
        <w:spacing w:line="180" w:lineRule="exact"/>
        <w:ind w:left="360" w:firstLineChars="0" w:hanging="180"/>
        <w:outlineLvl w:val="0"/>
        <w:rPr>
          <w:rFonts w:ascii="Arial Narrow" w:hAnsi="Arial Narrow"/>
          <w:i/>
          <w:color w:val="FF0000"/>
          <w:sz w:val="16"/>
          <w:szCs w:val="16"/>
          <w:lang w:val="en-US"/>
        </w:rPr>
      </w:pPr>
      <w:r w:rsidRPr="00B461AC">
        <w:rPr>
          <w:rFonts w:ascii="Arial Narrow" w:hAnsi="Arial Narrow"/>
          <w:i/>
          <w:sz w:val="16"/>
          <w:szCs w:val="16"/>
          <w:lang w:val="en-US"/>
        </w:rPr>
        <w:t xml:space="preserve">These adjustments mean that </w:t>
      </w:r>
      <w:r w:rsidRPr="00F157B7">
        <w:rPr>
          <w:rFonts w:ascii="Arial Narrow" w:hAnsi="Arial Narrow"/>
          <w:b/>
          <w:i/>
          <w:color w:val="FF0000"/>
          <w:sz w:val="16"/>
          <w:szCs w:val="16"/>
          <w:lang w:val="en-US"/>
        </w:rPr>
        <w:t xml:space="preserve">future bonuses and policy owners’ retained profits </w:t>
      </w:r>
      <w:r w:rsidR="00030898" w:rsidRPr="00030898">
        <w:rPr>
          <w:rFonts w:ascii="Arial Narrow" w:hAnsi="Arial Narrow"/>
          <w:b/>
          <w:i/>
          <w:color w:val="FF0000"/>
          <w:sz w:val="16"/>
          <w:szCs w:val="16"/>
          <w:bdr w:val="single" w:sz="4" w:space="0" w:color="auto"/>
          <w:lang w:val="en-US"/>
        </w:rPr>
        <w:t>PRP</w:t>
      </w:r>
      <w:r w:rsidR="00FA31E2">
        <w:rPr>
          <w:rFonts w:ascii="Arial Narrow" w:hAnsi="Arial Narrow"/>
          <w:b/>
          <w:i/>
          <w:color w:val="FF0000"/>
          <w:sz w:val="16"/>
          <w:szCs w:val="16"/>
          <w:lang w:val="en-US"/>
        </w:rPr>
        <w:t xml:space="preserve"> </w:t>
      </w:r>
      <w:r w:rsidRPr="00F157B7">
        <w:rPr>
          <w:rFonts w:ascii="Arial Narrow" w:hAnsi="Arial Narrow"/>
          <w:b/>
          <w:i/>
          <w:color w:val="FF0000"/>
          <w:sz w:val="16"/>
          <w:szCs w:val="16"/>
          <w:lang w:val="en-US"/>
        </w:rPr>
        <w:t>cannot be treated as capital</w:t>
      </w:r>
      <w:r w:rsidRPr="00B461AC">
        <w:rPr>
          <w:rFonts w:ascii="Arial Narrow" w:hAnsi="Arial Narrow"/>
          <w:i/>
          <w:sz w:val="16"/>
          <w:szCs w:val="16"/>
          <w:lang w:val="en-US"/>
        </w:rPr>
        <w:t xml:space="preserve">. </w:t>
      </w:r>
      <w:r w:rsidR="00AA52BE" w:rsidRPr="00B461AC">
        <w:rPr>
          <w:rFonts w:ascii="Arial Narrow" w:hAnsi="Arial Narrow"/>
          <w:i/>
          <w:sz w:val="16"/>
          <w:szCs w:val="16"/>
          <w:lang w:val="en-US"/>
        </w:rPr>
        <w:t xml:space="preserve">APRA believes it is appropriate to assume that </w:t>
      </w:r>
      <w:r w:rsidR="00AA52BE" w:rsidRPr="00FA31E2">
        <w:rPr>
          <w:rFonts w:ascii="Arial Narrow" w:hAnsi="Arial Narrow"/>
          <w:i/>
          <w:color w:val="FF0000"/>
          <w:sz w:val="16"/>
          <w:szCs w:val="16"/>
          <w:lang w:val="en-US"/>
        </w:rPr>
        <w:t xml:space="preserve">all Australian policy owners’ retained profits are held for the benefit of Australian policyholders and </w:t>
      </w:r>
      <w:r w:rsidR="00AA52BE" w:rsidRPr="00FA31E2">
        <w:rPr>
          <w:rFonts w:ascii="Arial Narrow" w:hAnsi="Arial Narrow"/>
          <w:b/>
          <w:i/>
          <w:color w:val="FF0000"/>
          <w:sz w:val="16"/>
          <w:szCs w:val="16"/>
          <w:lang w:val="en-US"/>
        </w:rPr>
        <w:t>must eventually be distributed to them</w:t>
      </w:r>
      <w:r w:rsidR="00AA52BE" w:rsidRPr="00FA31E2">
        <w:rPr>
          <w:rFonts w:ascii="Arial Narrow" w:hAnsi="Arial Narrow"/>
          <w:i/>
          <w:color w:val="FF0000"/>
          <w:sz w:val="16"/>
          <w:szCs w:val="16"/>
          <w:lang w:val="en-US"/>
        </w:rPr>
        <w:t>. If APRA did not impose this requirement, there would be an incentive for life companies to withhold distributions of policy owners’ retained profits and use these retained profits as a replacement for shareholders’ capital</w:t>
      </w:r>
      <w:r w:rsidR="00581205" w:rsidRPr="00FA31E2">
        <w:rPr>
          <w:rFonts w:ascii="Arial Narrow" w:hAnsi="Arial Narrow"/>
          <w:i/>
          <w:color w:val="FF0000"/>
          <w:sz w:val="16"/>
          <w:szCs w:val="16"/>
          <w:lang w:val="en-US"/>
        </w:rPr>
        <w:t>.</w:t>
      </w:r>
    </w:p>
    <w:p w14:paraId="7C48DB93" w14:textId="05DBC48C" w:rsidR="00735300" w:rsidRPr="00141CBB" w:rsidRDefault="00995FA7" w:rsidP="00C029F8">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24.4.2 Additional Tier 1 Capital (AT1)</w:t>
      </w:r>
      <w:r w:rsidR="005F4A4F" w:rsidRPr="00141CBB">
        <w:rPr>
          <w:rFonts w:ascii="Arial Narrow" w:hAnsi="Arial Narrow"/>
          <w:sz w:val="16"/>
          <w:szCs w:val="16"/>
          <w:u w:val="single"/>
          <w:lang w:val="en-US"/>
        </w:rPr>
        <w:t xml:space="preserve">   </w:t>
      </w:r>
      <w:r w:rsidRPr="00141CBB">
        <w:rPr>
          <w:rFonts w:ascii="Arial Narrow" w:hAnsi="Arial Narrow"/>
          <w:sz w:val="16"/>
          <w:szCs w:val="16"/>
          <w:u w:val="single"/>
          <w:lang w:val="en-US"/>
        </w:rPr>
        <w:t xml:space="preserve">                                        </w:t>
      </w:r>
    </w:p>
    <w:p w14:paraId="121C9A47" w14:textId="4A8DF6F6" w:rsidR="00735300" w:rsidRDefault="00D55AA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81205" w:rsidRPr="00391152">
        <w:rPr>
          <w:rFonts w:ascii="Arial Narrow" w:hAnsi="Arial Narrow"/>
          <w:b/>
          <w:sz w:val="16"/>
          <w:szCs w:val="16"/>
          <w:lang w:val="en-US"/>
        </w:rPr>
        <w:t>AT 1</w:t>
      </w:r>
      <w:r w:rsidR="00581205" w:rsidRPr="00581205">
        <w:rPr>
          <w:rFonts w:ascii="Arial Narrow" w:hAnsi="Arial Narrow"/>
          <w:sz w:val="16"/>
          <w:szCs w:val="16"/>
          <w:lang w:val="en-US"/>
        </w:rPr>
        <w:t xml:space="preserve"> Capital consists of shareholder capital that has less ability to absorb losses than CET1.</w:t>
      </w:r>
    </w:p>
    <w:p w14:paraId="6E5763A4" w14:textId="5675C2AB" w:rsidR="00735300" w:rsidRDefault="00D55AA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55AAA">
        <w:rPr>
          <w:rFonts w:ascii="Arial Narrow" w:hAnsi="Arial Narrow"/>
          <w:sz w:val="16"/>
          <w:szCs w:val="16"/>
          <w:lang w:val="en-US"/>
        </w:rPr>
        <w:t xml:space="preserve">APRA requires </w:t>
      </w:r>
      <w:r>
        <w:rPr>
          <w:rFonts w:ascii="Arial Narrow" w:hAnsi="Arial Narrow"/>
          <w:sz w:val="16"/>
          <w:szCs w:val="16"/>
          <w:lang w:val="en-US"/>
        </w:rPr>
        <w:t xml:space="preserve">that </w:t>
      </w:r>
      <w:r w:rsidRPr="00D55AAA">
        <w:rPr>
          <w:rFonts w:ascii="Arial Narrow" w:hAnsi="Arial Narrow"/>
          <w:sz w:val="16"/>
          <w:szCs w:val="16"/>
          <w:lang w:val="en-US"/>
        </w:rPr>
        <w:t xml:space="preserve">Tier 1 </w:t>
      </w:r>
      <w:r>
        <w:rPr>
          <w:rFonts w:ascii="Arial Narrow" w:hAnsi="Arial Narrow"/>
          <w:sz w:val="16"/>
          <w:szCs w:val="16"/>
          <w:lang w:val="en-US"/>
        </w:rPr>
        <w:t xml:space="preserve">capital (CET1 + </w:t>
      </w:r>
      <w:r w:rsidRPr="00D55AAA">
        <w:rPr>
          <w:rFonts w:ascii="Arial Narrow" w:hAnsi="Arial Narrow"/>
          <w:sz w:val="16"/>
          <w:szCs w:val="16"/>
          <w:lang w:val="en-US"/>
        </w:rPr>
        <w:t xml:space="preserve">AT1) </w:t>
      </w:r>
      <w:r w:rsidRPr="00D55AAA">
        <w:rPr>
          <w:rFonts w:ascii="Arial Narrow" w:hAnsi="Arial Narrow"/>
          <w:color w:val="FF0000"/>
          <w:sz w:val="16"/>
          <w:szCs w:val="16"/>
          <w:lang w:val="en-US"/>
        </w:rPr>
        <w:t>be at least 80</w:t>
      </w:r>
      <w:r w:rsidRPr="00675CA5">
        <w:rPr>
          <w:rFonts w:ascii="Arial Narrow" w:hAnsi="Arial Narrow"/>
          <w:color w:val="FF0000"/>
          <w:sz w:val="16"/>
          <w:szCs w:val="16"/>
          <w:lang w:val="en-US"/>
        </w:rPr>
        <w:t xml:space="preserve">% of a life company’s PCA </w:t>
      </w:r>
      <w:r w:rsidRPr="00D55AAA">
        <w:rPr>
          <w:rFonts w:ascii="Arial Narrow" w:hAnsi="Arial Narrow"/>
          <w:sz w:val="16"/>
          <w:szCs w:val="16"/>
          <w:lang w:val="en-US"/>
        </w:rPr>
        <w:t>at all times.</w:t>
      </w:r>
    </w:p>
    <w:p w14:paraId="29968038" w14:textId="02632999" w:rsidR="00735300" w:rsidRPr="00141CBB" w:rsidRDefault="005533C8" w:rsidP="00C029F8">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w:t>
      </w:r>
      <w:r w:rsidR="00141CBB" w:rsidRPr="00141CBB">
        <w:rPr>
          <w:rFonts w:ascii="Arial Narrow" w:hAnsi="Arial Narrow"/>
          <w:sz w:val="16"/>
          <w:szCs w:val="16"/>
          <w:u w:val="single"/>
          <w:lang w:val="en-US"/>
        </w:rPr>
        <w:t>3</w:t>
      </w:r>
      <w:r w:rsidRPr="00141CBB">
        <w:rPr>
          <w:rFonts w:ascii="Arial Narrow" w:hAnsi="Arial Narrow"/>
          <w:sz w:val="16"/>
          <w:szCs w:val="16"/>
          <w:u w:val="single"/>
          <w:lang w:val="en-US"/>
        </w:rPr>
        <w:t xml:space="preserve"> Tier 2 Capital                                                         </w:t>
      </w:r>
    </w:p>
    <w:p w14:paraId="64897BB6" w14:textId="608ABBC9" w:rsidR="0072569D" w:rsidRDefault="0075391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53918">
        <w:rPr>
          <w:rFonts w:ascii="Arial Narrow" w:hAnsi="Arial Narrow"/>
          <w:sz w:val="16"/>
          <w:szCs w:val="16"/>
          <w:lang w:val="en-US"/>
        </w:rPr>
        <w:t xml:space="preserve">It must be </w:t>
      </w:r>
      <w:r w:rsidRPr="00141CBB">
        <w:rPr>
          <w:rFonts w:ascii="Arial Narrow" w:hAnsi="Arial Narrow"/>
          <w:color w:val="FF0000"/>
          <w:sz w:val="16"/>
          <w:szCs w:val="16"/>
          <w:lang w:val="en-US"/>
        </w:rPr>
        <w:t xml:space="preserve">in the form of a debt </w:t>
      </w:r>
      <w:r w:rsidRPr="00753918">
        <w:rPr>
          <w:rFonts w:ascii="Arial Narrow" w:hAnsi="Arial Narrow"/>
          <w:sz w:val="16"/>
          <w:szCs w:val="16"/>
          <w:lang w:val="en-US"/>
        </w:rPr>
        <w:t>that is referable to a particular statutory fund and it must be subordinated to the policy and other liabilities of that fund.</w:t>
      </w:r>
    </w:p>
    <w:p w14:paraId="21FFDD85" w14:textId="18D4F1C0" w:rsidR="006B0454" w:rsidRDefault="0075391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53918">
        <w:rPr>
          <w:rFonts w:ascii="Arial Narrow" w:hAnsi="Arial Narrow"/>
          <w:sz w:val="16"/>
          <w:szCs w:val="16"/>
          <w:lang w:val="en-US"/>
        </w:rPr>
        <w:t xml:space="preserve">The amount of Tier 2 Capital that can be included in the capital base is </w:t>
      </w:r>
      <w:r w:rsidRPr="00753918">
        <w:rPr>
          <w:rFonts w:ascii="Arial Narrow" w:hAnsi="Arial Narrow"/>
          <w:color w:val="FF0000"/>
          <w:sz w:val="16"/>
          <w:szCs w:val="16"/>
          <w:lang w:val="en-US"/>
        </w:rPr>
        <w:t>scaled down over the 4 years preceding its maturity date</w:t>
      </w:r>
      <w:r w:rsidRPr="00753918">
        <w:rPr>
          <w:rFonts w:ascii="Arial Narrow" w:hAnsi="Arial Narrow"/>
          <w:sz w:val="16"/>
          <w:szCs w:val="16"/>
          <w:lang w:val="en-US"/>
        </w:rPr>
        <w:t>.</w:t>
      </w:r>
    </w:p>
    <w:p w14:paraId="07960751" w14:textId="13CA45EE" w:rsidR="00753918" w:rsidRDefault="00141C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41CBB">
        <w:rPr>
          <w:rFonts w:ascii="Arial Narrow" w:hAnsi="Arial Narrow"/>
          <w:sz w:val="16"/>
          <w:szCs w:val="16"/>
          <w:lang w:val="en-US"/>
        </w:rPr>
        <w:t>Tier 2 Capital only absorbs losses if the statutory fund to which it is referable, or the life company, bec</w:t>
      </w:r>
      <w:r>
        <w:rPr>
          <w:rFonts w:ascii="Arial Narrow" w:hAnsi="Arial Narrow"/>
          <w:sz w:val="16"/>
          <w:szCs w:val="16"/>
          <w:lang w:val="en-US"/>
        </w:rPr>
        <w:t>omes non-viable or is wound-up.</w:t>
      </w:r>
    </w:p>
    <w:p w14:paraId="6AE704E4" w14:textId="4CFCAEF8" w:rsidR="00141CBB" w:rsidRPr="00141CBB" w:rsidRDefault="00141CBB" w:rsidP="00141CBB">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w:t>
      </w:r>
      <w:r>
        <w:rPr>
          <w:rFonts w:ascii="Arial Narrow" w:hAnsi="Arial Narrow"/>
          <w:sz w:val="16"/>
          <w:szCs w:val="16"/>
          <w:u w:val="single"/>
          <w:lang w:val="en-US"/>
        </w:rPr>
        <w:t>4</w:t>
      </w:r>
      <w:r w:rsidRPr="00141CBB">
        <w:rPr>
          <w:rFonts w:ascii="Arial Narrow" w:hAnsi="Arial Narrow"/>
          <w:sz w:val="16"/>
          <w:szCs w:val="16"/>
          <w:u w:val="single"/>
          <w:lang w:val="en-US"/>
        </w:rPr>
        <w:t xml:space="preserve"> Statutory funds and shareholders’ funds                                                         </w:t>
      </w:r>
    </w:p>
    <w:p w14:paraId="21A36174" w14:textId="193632FA" w:rsidR="00753918" w:rsidRDefault="00B847A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847AB">
        <w:rPr>
          <w:rFonts w:ascii="Arial Narrow" w:hAnsi="Arial Narrow"/>
          <w:sz w:val="16"/>
          <w:szCs w:val="16"/>
          <w:lang w:val="en-US"/>
        </w:rPr>
        <w:t>The key differences at fund level are that the CET1 and AT1 definitions do not apply. Instead they are replaced by “net assets”. This is because share capital is raised at company level. At fund level, there is no need to identify which net assets belong to particular groups of shareholders.</w:t>
      </w:r>
    </w:p>
    <w:p w14:paraId="49149567" w14:textId="3D0BD36E" w:rsidR="005078C5" w:rsidRPr="005078C5" w:rsidRDefault="005078C5" w:rsidP="00C029F8">
      <w:pPr>
        <w:spacing w:line="180" w:lineRule="exact"/>
        <w:outlineLvl w:val="0"/>
        <w:rPr>
          <w:rFonts w:ascii="Arial Narrow" w:hAnsi="Arial Narrow"/>
          <w:b/>
          <w:sz w:val="16"/>
          <w:szCs w:val="16"/>
          <w:lang w:val="en-US"/>
        </w:rPr>
      </w:pPr>
      <w:r w:rsidRPr="005078C5">
        <w:rPr>
          <w:rFonts w:ascii="Arial Narrow" w:hAnsi="Arial Narrow"/>
          <w:b/>
          <w:color w:val="000000" w:themeColor="text1"/>
          <w:sz w:val="16"/>
          <w:szCs w:val="16"/>
          <w:lang w:val="en-US"/>
        </w:rPr>
        <w:t>•</w:t>
      </w:r>
      <w:r w:rsidRPr="005078C5">
        <w:rPr>
          <w:rFonts w:ascii="Arial Narrow" w:hAnsi="Arial Narrow"/>
          <w:b/>
          <w:sz w:val="16"/>
          <w:szCs w:val="16"/>
          <w:lang w:val="en-US"/>
        </w:rPr>
        <w:t xml:space="preserve"> Statutory fund</w:t>
      </w:r>
    </w:p>
    <w:p w14:paraId="376D1B36" w14:textId="629230BF" w:rsidR="00B847AB" w:rsidRPr="005078C5" w:rsidRDefault="00B847A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color w:val="FF0000"/>
          <w:sz w:val="16"/>
          <w:szCs w:val="16"/>
          <w:bdr w:val="single" w:sz="4" w:space="0" w:color="auto"/>
          <w:lang w:val="en-US"/>
        </w:rPr>
        <w:t>Net assets of a statutory fund</w:t>
      </w:r>
      <w:r w:rsidRPr="005078C5">
        <w:rPr>
          <w:rFonts w:ascii="Arial Narrow" w:hAnsi="Arial Narrow"/>
          <w:i/>
          <w:sz w:val="16"/>
          <w:szCs w:val="16"/>
          <w:lang w:val="en-US"/>
        </w:rPr>
        <w:t xml:space="preserve"> (before the regulatory adjustments) include shareholders’ capital and shareholders’ retained profits.</w:t>
      </w:r>
    </w:p>
    <w:p w14:paraId="5E54BC76" w14:textId="444E3C7E" w:rsidR="00675CA5" w:rsidRPr="005078C5" w:rsidRDefault="00675CA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sz w:val="16"/>
          <w:szCs w:val="16"/>
          <w:lang w:val="en-US"/>
        </w:rPr>
        <w:t xml:space="preserve">APRA requires the net assets of a statutory fund (after applying the same regulatory adjustments as apply to CET1) to </w:t>
      </w:r>
      <w:r w:rsidRPr="005078C5">
        <w:rPr>
          <w:rFonts w:ascii="Arial Narrow" w:hAnsi="Arial Narrow"/>
          <w:i/>
          <w:color w:val="FF0000"/>
          <w:sz w:val="16"/>
          <w:szCs w:val="16"/>
          <w:lang w:val="en-US"/>
        </w:rPr>
        <w:t xml:space="preserve">exceed 80% of PCA </w:t>
      </w:r>
      <w:r w:rsidRPr="005078C5">
        <w:rPr>
          <w:rFonts w:ascii="Arial Narrow" w:hAnsi="Arial Narrow"/>
          <w:i/>
          <w:sz w:val="16"/>
          <w:szCs w:val="16"/>
          <w:lang w:val="en-US"/>
        </w:rPr>
        <w:t xml:space="preserve">at all times. </w:t>
      </w:r>
    </w:p>
    <w:p w14:paraId="3EA1330E" w14:textId="51185B5F" w:rsidR="005078C5" w:rsidRPr="005078C5" w:rsidRDefault="005078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sz w:val="16"/>
          <w:szCs w:val="16"/>
          <w:lang w:val="en-US"/>
        </w:rPr>
        <w:t xml:space="preserve">The capital base (including any Tier 2 Capital of the fund) </w:t>
      </w:r>
      <w:r w:rsidRPr="005078C5">
        <w:rPr>
          <w:rFonts w:ascii="Arial Narrow" w:hAnsi="Arial Narrow"/>
          <w:i/>
          <w:color w:val="FF0000"/>
          <w:sz w:val="16"/>
          <w:szCs w:val="16"/>
          <w:lang w:val="en-US"/>
        </w:rPr>
        <w:t>must exceed the PCR</w:t>
      </w:r>
      <w:r w:rsidRPr="005078C5">
        <w:rPr>
          <w:rFonts w:ascii="Arial Narrow" w:hAnsi="Arial Narrow"/>
          <w:i/>
          <w:sz w:val="16"/>
          <w:szCs w:val="16"/>
          <w:lang w:val="en-US"/>
        </w:rPr>
        <w:t xml:space="preserve"> of the fund at all times.</w:t>
      </w:r>
    </w:p>
    <w:p w14:paraId="7D8F235A" w14:textId="77777777" w:rsidR="005078C5" w:rsidRDefault="00675CA5" w:rsidP="00675CA5">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078C5" w:rsidRPr="005078C5">
        <w:rPr>
          <w:rFonts w:ascii="Arial Narrow" w:hAnsi="Arial Narrow"/>
          <w:b/>
          <w:color w:val="000000" w:themeColor="text1"/>
          <w:sz w:val="16"/>
          <w:szCs w:val="16"/>
          <w:lang w:val="en-US"/>
        </w:rPr>
        <w:t>S</w:t>
      </w:r>
      <w:r w:rsidRPr="005078C5">
        <w:rPr>
          <w:rFonts w:ascii="Arial Narrow" w:hAnsi="Arial Narrow"/>
          <w:b/>
          <w:sz w:val="16"/>
          <w:szCs w:val="16"/>
          <w:lang w:val="en-US"/>
        </w:rPr>
        <w:t>hareholder’s fund</w:t>
      </w:r>
    </w:p>
    <w:p w14:paraId="13DE6D5E" w14:textId="3B94B13F" w:rsidR="00753918" w:rsidRDefault="005078C5" w:rsidP="00675CA5">
      <w:pPr>
        <w:spacing w:line="180" w:lineRule="exact"/>
        <w:outlineLvl w:val="0"/>
        <w:rPr>
          <w:rFonts w:ascii="Arial Narrow" w:hAnsi="Arial Narrow"/>
          <w:sz w:val="16"/>
          <w:szCs w:val="16"/>
          <w:lang w:val="en-US"/>
        </w:rPr>
      </w:pPr>
      <w:r>
        <w:rPr>
          <w:rFonts w:ascii="Arial Narrow" w:hAnsi="Arial Narrow"/>
          <w:sz w:val="16"/>
          <w:szCs w:val="16"/>
          <w:lang w:val="en-US"/>
        </w:rPr>
        <w:t xml:space="preserve">The </w:t>
      </w:r>
      <w:r>
        <w:rPr>
          <w:rFonts w:ascii="Arial Narrow" w:hAnsi="Arial Narrow"/>
          <w:color w:val="000000" w:themeColor="text1"/>
          <w:sz w:val="16"/>
          <w:szCs w:val="16"/>
          <w:lang w:val="en-US"/>
        </w:rPr>
        <w:t>s</w:t>
      </w:r>
      <w:r w:rsidRPr="00675CA5">
        <w:rPr>
          <w:rFonts w:ascii="Arial Narrow" w:hAnsi="Arial Narrow"/>
          <w:sz w:val="16"/>
          <w:szCs w:val="16"/>
          <w:lang w:val="en-US"/>
        </w:rPr>
        <w:t>hareholder’s fund</w:t>
      </w:r>
      <w:r w:rsidR="00675CA5" w:rsidRPr="00675CA5">
        <w:rPr>
          <w:rFonts w:ascii="Arial Narrow" w:hAnsi="Arial Narrow"/>
          <w:sz w:val="16"/>
          <w:szCs w:val="16"/>
          <w:lang w:val="en-US"/>
        </w:rPr>
        <w:t xml:space="preserve"> is </w:t>
      </w:r>
      <w:r w:rsidR="00675CA5" w:rsidRPr="005078C5">
        <w:rPr>
          <w:rFonts w:ascii="Arial Narrow" w:hAnsi="Arial Narrow"/>
          <w:color w:val="FF0000"/>
          <w:sz w:val="16"/>
          <w:szCs w:val="16"/>
          <w:lang w:val="en-US"/>
        </w:rPr>
        <w:t>not allowed to have Tier 2 Capital</w:t>
      </w:r>
      <w:r w:rsidR="00675CA5" w:rsidRPr="00675CA5">
        <w:rPr>
          <w:rFonts w:ascii="Arial Narrow" w:hAnsi="Arial Narrow"/>
          <w:sz w:val="16"/>
          <w:szCs w:val="16"/>
          <w:lang w:val="en-US"/>
        </w:rPr>
        <w:t xml:space="preserve">. The net assets (after regulatory adjustments) must </w:t>
      </w:r>
      <w:r w:rsidR="00675CA5" w:rsidRPr="00675CA5">
        <w:rPr>
          <w:rFonts w:ascii="Arial Narrow" w:hAnsi="Arial Narrow"/>
          <w:color w:val="FF0000"/>
          <w:sz w:val="16"/>
          <w:szCs w:val="16"/>
          <w:lang w:val="en-US"/>
        </w:rPr>
        <w:t xml:space="preserve">exceed the PCR </w:t>
      </w:r>
      <w:r w:rsidR="00675CA5" w:rsidRPr="00675CA5">
        <w:rPr>
          <w:rFonts w:ascii="Arial Narrow" w:hAnsi="Arial Narrow"/>
          <w:sz w:val="16"/>
          <w:szCs w:val="16"/>
          <w:lang w:val="en-US"/>
        </w:rPr>
        <w:t>of the shareholders’ fund at all times.</w:t>
      </w:r>
    </w:p>
    <w:p w14:paraId="57167AE6" w14:textId="0570CC0C" w:rsidR="00753918" w:rsidRDefault="005078C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8C5">
        <w:rPr>
          <w:rFonts w:ascii="Arial Narrow" w:hAnsi="Arial Narrow"/>
          <w:sz w:val="16"/>
          <w:szCs w:val="16"/>
          <w:lang w:val="en-US"/>
        </w:rPr>
        <w:t>One might ask why APRA specifies capital requirements at both company and fund level? The main reason is so that the CET1 and AT1 limits can be applied.</w:t>
      </w:r>
    </w:p>
    <w:p w14:paraId="79060763" w14:textId="2FB76FBA" w:rsidR="00FD7452" w:rsidRDefault="00FD7452" w:rsidP="00FD7452">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24.5 </w:t>
      </w:r>
      <w:r w:rsidRPr="00FD7452">
        <w:rPr>
          <w:rFonts w:ascii="Arial Narrow" w:hAnsi="Arial Narrow"/>
          <w:b/>
          <w:sz w:val="16"/>
          <w:szCs w:val="16"/>
          <w:shd w:val="pct15" w:color="auto" w:fill="FFFFFF"/>
        </w:rPr>
        <w:t>Prescribed Capital Amount</w:t>
      </w:r>
    </w:p>
    <w:p w14:paraId="1475BBE6" w14:textId="6CE37654" w:rsidR="00753918"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26778E" w:rsidRPr="003B08DF">
        <w:rPr>
          <w:rFonts w:ascii="Arial Narrow" w:hAnsi="Arial Narrow"/>
          <w:color w:val="FF0000"/>
          <w:sz w:val="16"/>
          <w:szCs w:val="16"/>
          <w:lang w:val="en-US"/>
        </w:rPr>
        <w:t xml:space="preserve">PCA is determined </w:t>
      </w:r>
      <w:r w:rsidR="0026778E" w:rsidRPr="003B08DF">
        <w:rPr>
          <w:rFonts w:ascii="Arial Narrow" w:hAnsi="Arial Narrow"/>
          <w:b/>
          <w:color w:val="FF0000"/>
          <w:sz w:val="16"/>
          <w:szCs w:val="16"/>
          <w:lang w:val="en-US"/>
        </w:rPr>
        <w:t>separately</w:t>
      </w:r>
      <w:r w:rsidR="0026778E" w:rsidRPr="003B08DF">
        <w:rPr>
          <w:rFonts w:ascii="Arial Narrow" w:hAnsi="Arial Narrow"/>
          <w:color w:val="FF0000"/>
          <w:sz w:val="16"/>
          <w:szCs w:val="16"/>
          <w:lang w:val="en-US"/>
        </w:rPr>
        <w:t xml:space="preserve"> for each statutory fund and the shareholders’ fund.</w:t>
      </w:r>
    </w:p>
    <w:p w14:paraId="5D3448F2" w14:textId="3428E2B7" w:rsidR="00740212"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40212" w:rsidRPr="00B7667D">
        <w:rPr>
          <w:rFonts w:ascii="Arial Narrow" w:hAnsi="Arial Narrow"/>
          <w:color w:val="FF0000"/>
          <w:sz w:val="16"/>
          <w:szCs w:val="16"/>
          <w:u w:val="single"/>
          <w:lang w:val="en-US"/>
        </w:rPr>
        <w:t xml:space="preserve">The PCA for a life company has a </w:t>
      </w:r>
      <w:r w:rsidR="00740212" w:rsidRPr="00B7667D">
        <w:rPr>
          <w:rFonts w:ascii="Arial Narrow" w:hAnsi="Arial Narrow"/>
          <w:b/>
          <w:color w:val="FF0000"/>
          <w:sz w:val="16"/>
          <w:szCs w:val="16"/>
          <w:u w:val="single"/>
          <w:lang w:val="en-US"/>
        </w:rPr>
        <w:t>minimum of $10 million</w:t>
      </w:r>
      <w:r w:rsidR="00740212" w:rsidRPr="00740212">
        <w:rPr>
          <w:rFonts w:ascii="Arial Narrow" w:hAnsi="Arial Narrow"/>
          <w:color w:val="FF0000"/>
          <w:sz w:val="16"/>
          <w:szCs w:val="16"/>
          <w:lang w:val="en-US"/>
        </w:rPr>
        <w:t>.</w:t>
      </w:r>
    </w:p>
    <w:p w14:paraId="69CB9902" w14:textId="335443FF" w:rsidR="00497914" w:rsidRPr="003B08DF"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497914">
        <w:rPr>
          <w:rFonts w:ascii="Arial Narrow" w:hAnsi="Arial Narrow"/>
          <w:color w:val="FF0000"/>
          <w:sz w:val="16"/>
          <w:szCs w:val="16"/>
          <w:lang w:val="en-US"/>
        </w:rPr>
        <w:t xml:space="preserve">IRC, ARC and ORC are determined </w:t>
      </w:r>
      <w:r w:rsidR="00497914" w:rsidRPr="00B42423">
        <w:rPr>
          <w:rFonts w:ascii="Arial Narrow" w:hAnsi="Arial Narrow"/>
          <w:b/>
          <w:color w:val="FF0000"/>
          <w:sz w:val="16"/>
          <w:szCs w:val="16"/>
          <w:lang w:val="en-US"/>
        </w:rPr>
        <w:t>separately</w:t>
      </w:r>
      <w:r w:rsidR="00497914">
        <w:rPr>
          <w:rFonts w:ascii="Arial Narrow" w:hAnsi="Arial Narrow"/>
          <w:color w:val="FF0000"/>
          <w:sz w:val="16"/>
          <w:szCs w:val="16"/>
          <w:lang w:val="en-US"/>
        </w:rPr>
        <w:t xml:space="preserve"> for </w:t>
      </w:r>
      <w:r w:rsidR="00497914" w:rsidRPr="00497914">
        <w:rPr>
          <w:rFonts w:ascii="Arial Narrow" w:hAnsi="Arial Narrow"/>
          <w:color w:val="FF0000"/>
          <w:sz w:val="16"/>
          <w:szCs w:val="16"/>
          <w:lang w:val="en-US"/>
        </w:rPr>
        <w:t>participating and non-participating business</w:t>
      </w:r>
      <w:r w:rsidR="00497914">
        <w:rPr>
          <w:rFonts w:ascii="Arial Narrow" w:hAnsi="Arial Narrow"/>
          <w:color w:val="FF0000"/>
          <w:sz w:val="16"/>
          <w:szCs w:val="16"/>
          <w:lang w:val="en-US"/>
        </w:rPr>
        <w:t>. While aggregation benefit is determined for the whole statutory fund.</w:t>
      </w:r>
    </w:p>
    <w:p w14:paraId="09F2D714" w14:textId="5E5BAC27" w:rsidR="0026778E" w:rsidRDefault="009923BF" w:rsidP="00C029F8">
      <w:pPr>
        <w:spacing w:line="180" w:lineRule="exact"/>
        <w:outlineLvl w:val="0"/>
        <w:rPr>
          <w:rFonts w:ascii="Arial Narrow" w:hAnsi="Arial Narrow"/>
          <w:sz w:val="16"/>
          <w:szCs w:val="16"/>
          <w:lang w:val="en-US"/>
        </w:rPr>
      </w:pPr>
      <w:r w:rsidRPr="00585404">
        <w:rPr>
          <w:rFonts w:ascii="Arial Narrow" w:hAnsi="Arial Narrow"/>
          <w:sz w:val="16"/>
          <w:szCs w:val="16"/>
          <w:highlight w:val="cyan"/>
          <w:u w:val="single"/>
          <w:lang w:val="en-US"/>
        </w:rPr>
        <w:t>24.5.1 Insurance Risk Charge</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472964A9" w14:textId="283E5644" w:rsidR="00F0508F"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D841BB" w:rsidRPr="00D841BB">
        <w:rPr>
          <w:rFonts w:ascii="Arial Narrow" w:hAnsi="Arial Narrow"/>
          <w:sz w:val="16"/>
          <w:szCs w:val="16"/>
          <w:lang w:val="en-US"/>
        </w:rPr>
        <w:t xml:space="preserve">Insurance risks include mortality, morbidity, longevity, lapses, servicing expenses and other </w:t>
      </w:r>
      <w:r w:rsidR="00D841BB" w:rsidRPr="00D841BB">
        <w:rPr>
          <w:rFonts w:ascii="Arial Narrow" w:hAnsi="Arial Narrow"/>
          <w:sz w:val="16"/>
          <w:szCs w:val="16"/>
          <w:lang w:val="en-US"/>
        </w:rPr>
        <w:t>insurance contingencies such as take-up rates for guaranteed conversion options</w:t>
      </w:r>
      <w:r w:rsidR="00D841BB">
        <w:rPr>
          <w:rFonts w:ascii="Arial Narrow" w:hAnsi="Arial Narrow"/>
          <w:sz w:val="16"/>
          <w:szCs w:val="16"/>
          <w:lang w:val="en-US"/>
        </w:rPr>
        <w:t>.</w:t>
      </w:r>
    </w:p>
    <w:p w14:paraId="6E2A1688" w14:textId="32AA8CA2" w:rsidR="00D841BB"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81D67">
        <w:rPr>
          <w:rFonts w:ascii="Arial Narrow" w:hAnsi="Arial Narrow"/>
          <w:b/>
          <w:i/>
          <w:color w:val="F68D00"/>
          <w:sz w:val="16"/>
          <w:szCs w:val="16"/>
          <w:lang w:val="en-US"/>
        </w:rPr>
        <w:t>I</w:t>
      </w:r>
      <w:r w:rsidR="00D841BB" w:rsidRPr="00F81D67">
        <w:rPr>
          <w:rFonts w:ascii="Arial Narrow" w:hAnsi="Arial Narrow"/>
          <w:b/>
          <w:i/>
          <w:color w:val="F68D00"/>
          <w:sz w:val="16"/>
          <w:szCs w:val="16"/>
          <w:lang w:val="en-US"/>
        </w:rPr>
        <w:t>nsurance risk charge</w:t>
      </w:r>
      <w:r w:rsidR="00D841BB" w:rsidRPr="00F81D67">
        <w:rPr>
          <w:rFonts w:ascii="Arial Narrow" w:hAnsi="Arial Narrow"/>
          <w:b/>
          <w:i/>
          <w:sz w:val="16"/>
          <w:szCs w:val="16"/>
          <w:lang w:val="en-US"/>
        </w:rPr>
        <w:t xml:space="preserve"> </w:t>
      </w:r>
      <w:r w:rsidR="00F81D67" w:rsidRPr="00F81D67">
        <w:rPr>
          <w:rFonts w:ascii="Arial Narrow" w:hAnsi="Arial Narrow"/>
          <w:i/>
          <w:sz w:val="16"/>
          <w:szCs w:val="16"/>
          <w:lang w:val="en-US"/>
        </w:rPr>
        <w:t>(pre-tax)</w:t>
      </w:r>
      <w:r w:rsidR="00D841BB" w:rsidRPr="00F81D67">
        <w:rPr>
          <w:rFonts w:ascii="Arial Narrow" w:hAnsi="Arial Narrow"/>
          <w:b/>
          <w:i/>
          <w:sz w:val="16"/>
          <w:szCs w:val="16"/>
          <w:lang w:val="en-US"/>
        </w:rPr>
        <w:t>=</w:t>
      </w:r>
      <w:r w:rsidR="00F81D67" w:rsidRPr="00F81D67">
        <w:rPr>
          <w:rFonts w:ascii="Arial Narrow" w:hAnsi="Arial Narrow"/>
          <w:b/>
          <w:i/>
          <w:sz w:val="16"/>
          <w:szCs w:val="16"/>
          <w:lang w:val="en-US"/>
        </w:rPr>
        <w:t>Stressed Policy Liabilities – Adjusted Policy Liabilities</w:t>
      </w:r>
      <w:r w:rsidR="00F81D67">
        <w:rPr>
          <w:rFonts w:ascii="Arial Narrow" w:hAnsi="Arial Narrow"/>
          <w:sz w:val="16"/>
          <w:szCs w:val="16"/>
          <w:lang w:val="en-US"/>
        </w:rPr>
        <w:t xml:space="preserve">, i.e. </w:t>
      </w:r>
      <w:r w:rsidR="00D841BB" w:rsidRPr="00D841BB">
        <w:rPr>
          <w:rFonts w:ascii="Arial Narrow" w:hAnsi="Arial Narrow"/>
          <w:sz w:val="16"/>
          <w:szCs w:val="16"/>
          <w:lang w:val="en-US"/>
        </w:rPr>
        <w:t xml:space="preserve">the reduction in the capital base that would occur if the adjusted policy liabilities were replaced with stressed policy liabilities. </w:t>
      </w:r>
    </w:p>
    <w:p w14:paraId="4297012B" w14:textId="39733EE0" w:rsidR="00234DB5"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34DB5">
        <w:rPr>
          <w:rFonts w:ascii="Arial Narrow" w:hAnsi="Arial Narrow"/>
          <w:sz w:val="16"/>
          <w:szCs w:val="16"/>
          <w:lang w:val="en-US"/>
        </w:rPr>
        <w:t xml:space="preserve">The stressed liabilities are </w:t>
      </w:r>
      <w:r w:rsidRPr="00234DB5">
        <w:rPr>
          <w:rFonts w:ascii="Arial Narrow" w:hAnsi="Arial Narrow"/>
          <w:sz w:val="16"/>
          <w:szCs w:val="16"/>
          <w:u w:val="single"/>
          <w:lang w:val="en-US"/>
        </w:rPr>
        <w:t>calculated in the same way</w:t>
      </w:r>
      <w:r w:rsidRPr="00234DB5">
        <w:rPr>
          <w:rFonts w:ascii="Arial Narrow" w:hAnsi="Arial Narrow"/>
          <w:sz w:val="16"/>
          <w:szCs w:val="16"/>
          <w:lang w:val="en-US"/>
        </w:rPr>
        <w:t xml:space="preserve"> as the risk-free best estimate liability (for non-participating business) or the participating policy liability, but using stressed assumptions instead of best estimate assumptions</w:t>
      </w:r>
      <w:r w:rsidR="004A5849">
        <w:rPr>
          <w:rFonts w:ascii="Arial Narrow" w:hAnsi="Arial Narrow"/>
          <w:sz w:val="16"/>
          <w:szCs w:val="16"/>
          <w:lang w:val="en-US"/>
        </w:rPr>
        <w:t xml:space="preserve"> in respect of insurance risks.</w:t>
      </w:r>
    </w:p>
    <w:p w14:paraId="153FE681" w14:textId="4F4350D0" w:rsidR="004A5849" w:rsidRDefault="004A584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A5849">
        <w:rPr>
          <w:rFonts w:ascii="Arial Narrow" w:hAnsi="Arial Narrow"/>
          <w:sz w:val="16"/>
          <w:szCs w:val="16"/>
          <w:lang w:val="en-US"/>
        </w:rPr>
        <w:t xml:space="preserve">IRC for the YRT business is </w:t>
      </w:r>
      <w:r w:rsidRPr="004A5849">
        <w:rPr>
          <w:rFonts w:ascii="Arial Narrow" w:hAnsi="Arial Narrow"/>
          <w:color w:val="C00000"/>
          <w:sz w:val="16"/>
          <w:szCs w:val="16"/>
          <w:lang w:val="en-US"/>
        </w:rPr>
        <w:t>driven by the time it would take the company to re-price.</w:t>
      </w:r>
    </w:p>
    <w:p w14:paraId="1A0778FE" w14:textId="103E4D4B" w:rsidR="00F0508F"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34DB5">
        <w:rPr>
          <w:rFonts w:ascii="Arial Narrow" w:hAnsi="Arial Narrow"/>
          <w:sz w:val="16"/>
          <w:szCs w:val="16"/>
          <w:lang w:val="en-US"/>
        </w:rPr>
        <w:t>There is an additional requirement that stressed liabilities must be sufficient to fund adjusted policy liabilities calculated using stressed assumptions 12 months after the reporting date. This is similar to the calculation of adjusted policy liability (greater of RFBEL and termination values) except that the “greater of” is calculated in 12 months’ time. This amount must then be discounted back to the reporting date, and added to the discounted value of the stressed cash flows that are projected to occur over the first 12 months.</w:t>
      </w:r>
    </w:p>
    <w:p w14:paraId="2BB97AB2" w14:textId="2ECD1419" w:rsidR="00F0508F" w:rsidRDefault="00947F24"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47F24">
        <w:rPr>
          <w:rFonts w:ascii="Arial Narrow" w:hAnsi="Arial Narrow"/>
          <w:sz w:val="16"/>
          <w:szCs w:val="16"/>
          <w:lang w:val="en-US"/>
        </w:rPr>
        <w:t>APRA specifies 3 different types of stresses that must be applied to the best estimate assumptions – random, event and future stresses</w:t>
      </w:r>
    </w:p>
    <w:p w14:paraId="31CE6FDB" w14:textId="36784CD5" w:rsidR="004E6169" w:rsidRPr="004E6169" w:rsidRDefault="004E616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E6169">
        <w:rPr>
          <w:rFonts w:ascii="Arial Narrow" w:hAnsi="Arial Narrow"/>
          <w:b/>
          <w:color w:val="C00000"/>
          <w:sz w:val="16"/>
          <w:szCs w:val="16"/>
          <w:lang w:val="en-US"/>
        </w:rPr>
        <w:t>AA</w:t>
      </w:r>
      <w:r>
        <w:rPr>
          <w:rFonts w:ascii="Arial Narrow" w:hAnsi="Arial Narrow"/>
          <w:color w:val="000000" w:themeColor="text1"/>
          <w:sz w:val="16"/>
          <w:szCs w:val="16"/>
          <w:lang w:val="en-US"/>
        </w:rPr>
        <w:t xml:space="preserve">: </w:t>
      </w:r>
      <w:r w:rsidRPr="004E6169">
        <w:rPr>
          <w:rFonts w:ascii="Arial Narrow" w:hAnsi="Arial Narrow"/>
          <w:sz w:val="16"/>
          <w:szCs w:val="16"/>
          <w:lang w:val="en-US"/>
        </w:rPr>
        <w:t xml:space="preserve">Random, Event and Future </w:t>
      </w:r>
      <w:r w:rsidRPr="004E6169">
        <w:rPr>
          <w:rFonts w:ascii="Arial Narrow" w:hAnsi="Arial Narrow"/>
          <w:b/>
          <w:color w:val="FF0000"/>
          <w:sz w:val="16"/>
          <w:szCs w:val="16"/>
          <w:bdr w:val="single" w:sz="4" w:space="0" w:color="auto"/>
          <w:lang w:val="en-US"/>
        </w:rPr>
        <w:t>stress margin</w:t>
      </w:r>
      <w:r w:rsidRPr="004E6169">
        <w:rPr>
          <w:rFonts w:ascii="Arial Narrow" w:hAnsi="Arial Narrow"/>
          <w:sz w:val="16"/>
          <w:szCs w:val="16"/>
          <w:lang w:val="en-US"/>
        </w:rPr>
        <w:t xml:space="preserve"> </w:t>
      </w:r>
      <w:r w:rsidRPr="004E6169">
        <w:rPr>
          <w:rFonts w:ascii="Arial Narrow" w:hAnsi="Arial Narrow"/>
          <w:b/>
          <w:sz w:val="16"/>
          <w:szCs w:val="16"/>
          <w:lang w:val="en-US"/>
        </w:rPr>
        <w:t>determination</w:t>
      </w:r>
      <w:r>
        <w:rPr>
          <w:rFonts w:ascii="Arial Narrow" w:hAnsi="Arial Narrow"/>
          <w:sz w:val="16"/>
          <w:szCs w:val="16"/>
          <w:lang w:val="en-US"/>
        </w:rPr>
        <w:t xml:space="preserve"> (</w:t>
      </w:r>
      <w:r w:rsidRPr="004E6169">
        <w:rPr>
          <w:rFonts w:ascii="Arial Narrow" w:hAnsi="Arial Narrow"/>
          <w:i/>
          <w:sz w:val="16"/>
          <w:szCs w:val="16"/>
          <w:lang w:val="en-US"/>
        </w:rPr>
        <w:t>2014 S2 1b</w:t>
      </w:r>
      <w:r>
        <w:rPr>
          <w:rFonts w:ascii="Arial Narrow" w:hAnsi="Arial Narrow"/>
          <w:sz w:val="16"/>
          <w:szCs w:val="16"/>
          <w:lang w:val="en-US"/>
        </w:rPr>
        <w:t>)</w:t>
      </w:r>
    </w:p>
    <w:p w14:paraId="683F7C51" w14:textId="0F1486C1" w:rsidR="00290908" w:rsidRDefault="00290908" w:rsidP="00290908">
      <w:pPr>
        <w:spacing w:line="180" w:lineRule="exact"/>
        <w:outlineLvl w:val="0"/>
        <w:rPr>
          <w:rFonts w:ascii="Arial Narrow" w:hAnsi="Arial Narrow"/>
          <w:b/>
          <w:sz w:val="16"/>
          <w:szCs w:val="16"/>
          <w:lang w:val="en-US"/>
        </w:rPr>
      </w:pPr>
      <w:r w:rsidRPr="00290908">
        <w:rPr>
          <w:rFonts w:ascii="Arial Narrow" w:hAnsi="Arial Narrow"/>
          <w:b/>
          <w:sz w:val="16"/>
          <w:szCs w:val="16"/>
          <w:lang w:val="en-US"/>
        </w:rPr>
        <w:t xml:space="preserve">1) Random </w:t>
      </w:r>
      <w:r w:rsidR="008648D4">
        <w:rPr>
          <w:rFonts w:ascii="Arial Narrow" w:hAnsi="Arial Narrow"/>
          <w:b/>
          <w:sz w:val="16"/>
          <w:szCs w:val="16"/>
          <w:lang w:val="en-US"/>
        </w:rPr>
        <w:t>S</w:t>
      </w:r>
      <w:r w:rsidRPr="00290908">
        <w:rPr>
          <w:rFonts w:ascii="Arial Narrow" w:hAnsi="Arial Narrow"/>
          <w:b/>
          <w:sz w:val="16"/>
          <w:szCs w:val="16"/>
          <w:lang w:val="en-US"/>
        </w:rPr>
        <w:t>tress</w:t>
      </w:r>
      <w:r w:rsidR="00803A55">
        <w:rPr>
          <w:rFonts w:ascii="Arial Narrow" w:hAnsi="Arial Narrow"/>
          <w:b/>
          <w:sz w:val="16"/>
          <w:szCs w:val="16"/>
          <w:lang w:val="en-US"/>
        </w:rPr>
        <w:t xml:space="preserve"> (1 year)</w:t>
      </w:r>
    </w:p>
    <w:p w14:paraId="05A4D104" w14:textId="7165E18D" w:rsidR="00F0508F" w:rsidRPr="00290908" w:rsidRDefault="0029090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 xml:space="preserve">Random stresses are </w:t>
      </w:r>
      <w:r w:rsidRPr="001D2387">
        <w:rPr>
          <w:rFonts w:ascii="Arial Narrow" w:hAnsi="Arial Narrow"/>
          <w:b/>
          <w:i/>
          <w:sz w:val="16"/>
          <w:szCs w:val="16"/>
          <w:lang w:val="en-US"/>
        </w:rPr>
        <w:t>adverse fluctuations</w:t>
      </w:r>
      <w:r w:rsidRPr="00290908">
        <w:rPr>
          <w:rFonts w:ascii="Arial Narrow" w:hAnsi="Arial Narrow"/>
          <w:i/>
          <w:sz w:val="16"/>
          <w:szCs w:val="16"/>
          <w:lang w:val="en-US"/>
        </w:rPr>
        <w:t xml:space="preserve"> in experience from the best estimate, </w:t>
      </w:r>
      <w:r w:rsidRPr="001D2387">
        <w:rPr>
          <w:rFonts w:ascii="Arial Narrow" w:hAnsi="Arial Narrow"/>
          <w:b/>
          <w:i/>
          <w:sz w:val="16"/>
          <w:szCs w:val="16"/>
          <w:lang w:val="en-US"/>
        </w:rPr>
        <w:t>excluding the impact of single events</w:t>
      </w:r>
      <w:r w:rsidRPr="00290908">
        <w:rPr>
          <w:rFonts w:ascii="Arial Narrow" w:hAnsi="Arial Narrow"/>
          <w:i/>
          <w:sz w:val="16"/>
          <w:szCs w:val="16"/>
          <w:lang w:val="en-US"/>
        </w:rPr>
        <w:t xml:space="preserve"> that could cause large numbers of claims, such as pandemics, terrorist attacks and natural catastrophes. </w:t>
      </w:r>
    </w:p>
    <w:p w14:paraId="44CDEFE3" w14:textId="77777777" w:rsidR="00290908" w:rsidRDefault="0029090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A larger number of lives will result in smaller random claim fluctuations and therefore a lower amount of capital will be required.</w:t>
      </w:r>
    </w:p>
    <w:p w14:paraId="61626AE1" w14:textId="77777777" w:rsidR="00290908" w:rsidRDefault="0029090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F16C9">
        <w:rPr>
          <w:rFonts w:ascii="Arial Narrow" w:hAnsi="Arial Narrow"/>
          <w:i/>
          <w:color w:val="FF0000"/>
          <w:sz w:val="16"/>
          <w:szCs w:val="16"/>
          <w:lang w:val="en-US"/>
        </w:rPr>
        <w:t>Surplus reinsurance</w:t>
      </w:r>
      <w:r w:rsidRPr="00290908">
        <w:rPr>
          <w:rFonts w:ascii="Arial Narrow" w:hAnsi="Arial Narrow"/>
          <w:i/>
          <w:sz w:val="16"/>
          <w:szCs w:val="16"/>
          <w:lang w:val="en-US"/>
        </w:rPr>
        <w:t xml:space="preserve"> can be used as a means of reducing the random stresses as this type of reinsurance reduces the skewness of the distribution of sums insured (i.e. the sum insured retained by the life company will be limited to the retention limit specified in the reinsurance treaty).</w:t>
      </w:r>
    </w:p>
    <w:p w14:paraId="4E6AE3B3" w14:textId="17AB263D" w:rsidR="00290908" w:rsidRPr="00290908" w:rsidRDefault="0029090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Separate random stresses must be determined for mortality and morbidity risks.</w:t>
      </w:r>
    </w:p>
    <w:p w14:paraId="71D76A17" w14:textId="71FC64B9" w:rsidR="00F0508F" w:rsidRPr="00231483" w:rsidRDefault="00231483" w:rsidP="00C029F8">
      <w:pPr>
        <w:spacing w:line="180" w:lineRule="exact"/>
        <w:outlineLvl w:val="0"/>
        <w:rPr>
          <w:rFonts w:ascii="Arial Narrow" w:hAnsi="Arial Narrow"/>
          <w:b/>
          <w:sz w:val="16"/>
          <w:szCs w:val="16"/>
          <w:lang w:val="en-US"/>
        </w:rPr>
      </w:pPr>
      <w:r w:rsidRPr="00231483">
        <w:rPr>
          <w:rFonts w:ascii="Arial Narrow" w:hAnsi="Arial Narrow"/>
          <w:b/>
          <w:sz w:val="16"/>
          <w:szCs w:val="16"/>
          <w:lang w:val="en-US"/>
        </w:rPr>
        <w:t>2) Event Stress</w:t>
      </w:r>
      <w:r w:rsidR="0082213D">
        <w:rPr>
          <w:rFonts w:ascii="Arial Narrow" w:hAnsi="Arial Narrow"/>
          <w:b/>
          <w:sz w:val="16"/>
          <w:szCs w:val="16"/>
          <w:lang w:val="en-US"/>
        </w:rPr>
        <w:t xml:space="preserve"> (2-year)</w:t>
      </w:r>
    </w:p>
    <w:p w14:paraId="0C67C35D" w14:textId="77777777" w:rsidR="008424EA" w:rsidRDefault="001D238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D2387">
        <w:rPr>
          <w:rFonts w:ascii="Arial Narrow" w:hAnsi="Arial Narrow"/>
          <w:i/>
          <w:sz w:val="16"/>
          <w:szCs w:val="16"/>
          <w:lang w:val="en-US"/>
        </w:rPr>
        <w:t xml:space="preserve">The event stress allows for the </w:t>
      </w:r>
      <w:r w:rsidRPr="001D2387">
        <w:rPr>
          <w:rFonts w:ascii="Arial Narrow" w:hAnsi="Arial Narrow"/>
          <w:b/>
          <w:i/>
          <w:sz w:val="16"/>
          <w:szCs w:val="16"/>
          <w:lang w:val="en-US"/>
        </w:rPr>
        <w:t>impact of a single event</w:t>
      </w:r>
      <w:r w:rsidRPr="001D2387">
        <w:rPr>
          <w:rFonts w:ascii="Arial Narrow" w:hAnsi="Arial Narrow"/>
          <w:i/>
          <w:sz w:val="16"/>
          <w:szCs w:val="16"/>
          <w:lang w:val="en-US"/>
        </w:rPr>
        <w:t xml:space="preserve"> causing multiple claims that could commence in the 12 months following the reporting date. The event stress must reflect the worst single event that could occur with a probability of 0.5% and affecting </w:t>
      </w:r>
      <w:r w:rsidRPr="00942F65">
        <w:rPr>
          <w:rFonts w:ascii="Arial Narrow" w:hAnsi="Arial Narrow"/>
          <w:b/>
          <w:i/>
          <w:sz w:val="16"/>
          <w:szCs w:val="16"/>
          <w:lang w:val="en-US"/>
        </w:rPr>
        <w:t>both mortality and morbidity experience</w:t>
      </w:r>
      <w:r w:rsidRPr="001D2387">
        <w:rPr>
          <w:rFonts w:ascii="Arial Narrow" w:hAnsi="Arial Narrow"/>
          <w:i/>
          <w:sz w:val="16"/>
          <w:szCs w:val="16"/>
          <w:lang w:val="en-US"/>
        </w:rPr>
        <w:t>.</w:t>
      </w:r>
    </w:p>
    <w:p w14:paraId="1D9626F6" w14:textId="77777777" w:rsidR="005A0C45" w:rsidRDefault="008424E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079C7">
        <w:rPr>
          <w:rFonts w:ascii="Arial Narrow" w:hAnsi="Arial Narrow"/>
          <w:i/>
          <w:sz w:val="16"/>
          <w:szCs w:val="16"/>
          <w:lang w:val="en-US"/>
        </w:rPr>
        <w:t>For most companies the event stress is the pandemic scenario.</w:t>
      </w:r>
    </w:p>
    <w:p w14:paraId="7520480D" w14:textId="24615DA5" w:rsidR="005A0C45" w:rsidRPr="005A0C45" w:rsidRDefault="005A0C4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A0C45">
        <w:rPr>
          <w:rFonts w:ascii="Arial Narrow" w:hAnsi="Arial Narrow"/>
          <w:i/>
          <w:sz w:val="16"/>
          <w:szCs w:val="16"/>
          <w:lang w:val="en-US"/>
        </w:rPr>
        <w:t xml:space="preserve">The pandemic scenario is spread </w:t>
      </w:r>
      <w:r w:rsidRPr="005A0C45">
        <w:rPr>
          <w:rFonts w:ascii="Arial Narrow" w:hAnsi="Arial Narrow"/>
          <w:i/>
          <w:color w:val="FF0000"/>
          <w:sz w:val="16"/>
          <w:szCs w:val="16"/>
          <w:lang w:val="en-US"/>
        </w:rPr>
        <w:t>over 2 years</w:t>
      </w:r>
      <w:r w:rsidRPr="005A0C45">
        <w:rPr>
          <w:rFonts w:ascii="Arial Narrow" w:hAnsi="Arial Narrow"/>
          <w:i/>
          <w:sz w:val="16"/>
          <w:szCs w:val="16"/>
          <w:lang w:val="en-US"/>
        </w:rPr>
        <w:t>.</w:t>
      </w:r>
    </w:p>
    <w:p w14:paraId="2FA0F33C" w14:textId="327B2711" w:rsidR="005B20AB" w:rsidRPr="005B20AB" w:rsidRDefault="005B20A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B20AB">
        <w:rPr>
          <w:rFonts w:ascii="Arial Narrow" w:hAnsi="Arial Narrow"/>
          <w:i/>
          <w:sz w:val="16"/>
          <w:szCs w:val="16"/>
          <w:lang w:val="en-US"/>
        </w:rPr>
        <w:t>One particular feature to note is that the increases in mortality and morbidity in the pandemic scenario are the same at all ages. This means that the proportionate impact of the pandemic scenario, relative to normal mortality and morbidity rates, is much greater for younger lives.</w:t>
      </w:r>
    </w:p>
    <w:p w14:paraId="7C436F21" w14:textId="14A0FDD9" w:rsidR="005B20AB" w:rsidRPr="005B20AB" w:rsidRDefault="005B20A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B20AB">
        <w:rPr>
          <w:rFonts w:ascii="Arial Narrow" w:hAnsi="Arial Narrow"/>
          <w:i/>
          <w:sz w:val="16"/>
          <w:szCs w:val="16"/>
          <w:lang w:val="en-US"/>
        </w:rPr>
        <w:t>Another notable feature of the pandemic scenario is that it is the same regardless of the number of lives insured.</w:t>
      </w:r>
    </w:p>
    <w:p w14:paraId="0F738C88" w14:textId="61A880E5" w:rsidR="001079C7" w:rsidRDefault="005B50B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S</w:t>
      </w:r>
      <w:r w:rsidRPr="005B50BD">
        <w:rPr>
          <w:rFonts w:ascii="Arial Narrow" w:hAnsi="Arial Narrow"/>
          <w:i/>
          <w:sz w:val="16"/>
          <w:szCs w:val="16"/>
          <w:lang w:val="en-US"/>
        </w:rPr>
        <w:t>election effects</w:t>
      </w:r>
      <w:r>
        <w:rPr>
          <w:rFonts w:ascii="Arial Narrow" w:hAnsi="Arial Narrow"/>
          <w:i/>
          <w:sz w:val="16"/>
          <w:szCs w:val="16"/>
          <w:lang w:val="en-US"/>
        </w:rPr>
        <w:t>:</w:t>
      </w:r>
      <w:r w:rsidRPr="005B50BD">
        <w:rPr>
          <w:rFonts w:ascii="Arial Narrow" w:hAnsi="Arial Narrow"/>
          <w:i/>
          <w:sz w:val="16"/>
          <w:szCs w:val="16"/>
          <w:lang w:val="en-US"/>
        </w:rPr>
        <w:t xml:space="preserve"> the impact of underwriting and the fact that people insured for larger amounts tend to have better access to medical care than the general population</w:t>
      </w:r>
      <w:r w:rsidR="00382006">
        <w:rPr>
          <w:rFonts w:ascii="Arial Narrow" w:hAnsi="Arial Narrow"/>
          <w:i/>
          <w:sz w:val="16"/>
          <w:szCs w:val="16"/>
          <w:lang w:val="en-US"/>
        </w:rPr>
        <w:t>.</w:t>
      </w:r>
    </w:p>
    <w:p w14:paraId="2530574D" w14:textId="295973A0" w:rsidR="00005D55" w:rsidRPr="00005D55" w:rsidRDefault="00005D55" w:rsidP="00005D55">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3) </w:t>
      </w:r>
      <w:r w:rsidRPr="00005D55">
        <w:rPr>
          <w:rFonts w:ascii="Arial Narrow" w:hAnsi="Arial Narrow"/>
          <w:b/>
          <w:sz w:val="16"/>
          <w:szCs w:val="16"/>
          <w:lang w:val="en-US"/>
        </w:rPr>
        <w:t>Future Stress</w:t>
      </w:r>
      <w:r w:rsidR="0082213D">
        <w:rPr>
          <w:rFonts w:ascii="Arial Narrow" w:hAnsi="Arial Narrow"/>
          <w:b/>
          <w:sz w:val="16"/>
          <w:szCs w:val="16"/>
          <w:lang w:val="en-US"/>
        </w:rPr>
        <w:t xml:space="preserve"> (3-year)</w:t>
      </w:r>
    </w:p>
    <w:p w14:paraId="60D0D61D" w14:textId="2744801F" w:rsidR="00F0508F" w:rsidRPr="004D6A33" w:rsidRDefault="00005D5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D6A33">
        <w:rPr>
          <w:rFonts w:ascii="Arial Narrow" w:hAnsi="Arial Narrow"/>
          <w:i/>
          <w:sz w:val="16"/>
          <w:szCs w:val="16"/>
          <w:lang w:val="en-US"/>
        </w:rPr>
        <w:t>The future stress margin allows for other possible causes of variations in experience and assumptions for mortality and morbidity.</w:t>
      </w:r>
      <w:r w:rsidR="0004690E" w:rsidRPr="004D6A33">
        <w:rPr>
          <w:rFonts w:ascii="Arial Narrow" w:hAnsi="Arial Narrow"/>
          <w:i/>
          <w:sz w:val="16"/>
          <w:szCs w:val="16"/>
          <w:lang w:val="en-US"/>
        </w:rPr>
        <w:t xml:space="preserve"> These include the possibility that the best estimate assumptions are incorrect or changes to allowances for future trends in mortality and morbidity experience will have to be made.</w:t>
      </w:r>
    </w:p>
    <w:p w14:paraId="1CD5E3CE" w14:textId="77777777" w:rsidR="004D6A33" w:rsidRPr="004D6A33" w:rsidRDefault="004D6A33" w:rsidP="003722F8">
      <w:pPr>
        <w:pStyle w:val="ListParagraph"/>
        <w:numPr>
          <w:ilvl w:val="0"/>
          <w:numId w:val="6"/>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diet and lifestyle factors</w:t>
      </w:r>
    </w:p>
    <w:p w14:paraId="0F36455E" w14:textId="77777777" w:rsidR="004D6A33" w:rsidRPr="004D6A33" w:rsidRDefault="004D6A33" w:rsidP="003722F8">
      <w:pPr>
        <w:pStyle w:val="ListParagraph"/>
        <w:numPr>
          <w:ilvl w:val="0"/>
          <w:numId w:val="6"/>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medical advances leading to improvements in diagnostic techniques that affect trauma claim rates</w:t>
      </w:r>
    </w:p>
    <w:p w14:paraId="6BBC231F" w14:textId="69E44D93" w:rsidR="004D6A33" w:rsidRPr="004D6A33" w:rsidRDefault="004D6A33" w:rsidP="003722F8">
      <w:pPr>
        <w:pStyle w:val="ListParagraph"/>
        <w:numPr>
          <w:ilvl w:val="0"/>
          <w:numId w:val="6"/>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 xml:space="preserve">economic and social factors that affect income protection claims incidence and termination assumptions. </w:t>
      </w:r>
    </w:p>
    <w:p w14:paraId="46B2FDDC" w14:textId="431AFE6D" w:rsidR="00F0508F" w:rsidRPr="007A5593" w:rsidRDefault="007A5593" w:rsidP="00C029F8">
      <w:pPr>
        <w:spacing w:line="180" w:lineRule="exact"/>
        <w:outlineLvl w:val="0"/>
        <w:rPr>
          <w:rFonts w:ascii="Arial Narrow" w:hAnsi="Arial Narrow"/>
          <w:b/>
          <w:sz w:val="16"/>
          <w:szCs w:val="16"/>
          <w:lang w:val="en-US"/>
        </w:rPr>
      </w:pPr>
      <w:r w:rsidRPr="007A5593">
        <w:rPr>
          <w:rFonts w:ascii="Arial Narrow" w:hAnsi="Arial Narrow"/>
          <w:b/>
          <w:sz w:val="16"/>
          <w:szCs w:val="16"/>
          <w:lang w:val="en-US"/>
        </w:rPr>
        <w:t xml:space="preserve">4) Longevity </w:t>
      </w:r>
      <w:r w:rsidR="008648D4">
        <w:rPr>
          <w:rFonts w:ascii="Arial Narrow" w:hAnsi="Arial Narrow"/>
          <w:b/>
          <w:sz w:val="16"/>
          <w:szCs w:val="16"/>
          <w:lang w:val="en-US"/>
        </w:rPr>
        <w:t>S</w:t>
      </w:r>
      <w:r w:rsidRPr="007A5593">
        <w:rPr>
          <w:rFonts w:ascii="Arial Narrow" w:hAnsi="Arial Narrow"/>
          <w:b/>
          <w:sz w:val="16"/>
          <w:szCs w:val="16"/>
          <w:lang w:val="en-US"/>
        </w:rPr>
        <w:t>tress</w:t>
      </w:r>
    </w:p>
    <w:p w14:paraId="6FE20E75" w14:textId="685408A3" w:rsidR="006B0454" w:rsidRDefault="007A5593" w:rsidP="00C029F8">
      <w:pPr>
        <w:spacing w:line="180" w:lineRule="exact"/>
        <w:outlineLvl w:val="0"/>
        <w:rPr>
          <w:rFonts w:ascii="Arial Narrow" w:hAnsi="Arial Narrow"/>
          <w:sz w:val="16"/>
          <w:szCs w:val="16"/>
          <w:lang w:val="en-US"/>
        </w:rPr>
      </w:pPr>
      <w:r w:rsidRPr="007A5593">
        <w:rPr>
          <w:rFonts w:ascii="Arial Narrow" w:hAnsi="Arial Narrow"/>
          <w:sz w:val="16"/>
          <w:szCs w:val="16"/>
          <w:lang w:val="en-US"/>
        </w:rPr>
        <w:t>APRA specifies the longevity stress, rather than leaving it to the</w:t>
      </w:r>
      <w:r>
        <w:rPr>
          <w:rFonts w:ascii="Arial Narrow" w:hAnsi="Arial Narrow"/>
          <w:sz w:val="16"/>
          <w:szCs w:val="16"/>
          <w:lang w:val="en-US"/>
        </w:rPr>
        <w:t xml:space="preserve"> AA to determine.</w:t>
      </w:r>
    </w:p>
    <w:p w14:paraId="7ADC4B60" w14:textId="3224C5F7" w:rsidR="007A5593" w:rsidRPr="00C30F68" w:rsidRDefault="007A5593" w:rsidP="00C029F8">
      <w:pPr>
        <w:spacing w:line="180" w:lineRule="exact"/>
        <w:outlineLvl w:val="0"/>
        <w:rPr>
          <w:rFonts w:ascii="Arial Narrow" w:hAnsi="Arial Narrow"/>
          <w:b/>
          <w:sz w:val="16"/>
          <w:szCs w:val="16"/>
          <w:lang w:val="en-US"/>
        </w:rPr>
      </w:pPr>
      <w:r w:rsidRPr="00C30F68">
        <w:rPr>
          <w:rFonts w:ascii="Arial Narrow" w:hAnsi="Arial Narrow"/>
          <w:b/>
          <w:sz w:val="16"/>
          <w:szCs w:val="16"/>
          <w:lang w:val="en-US"/>
        </w:rPr>
        <w:t xml:space="preserve">5) Management </w:t>
      </w:r>
      <w:r w:rsidR="008648D4">
        <w:rPr>
          <w:rFonts w:ascii="Arial Narrow" w:hAnsi="Arial Narrow"/>
          <w:b/>
          <w:sz w:val="16"/>
          <w:szCs w:val="16"/>
          <w:lang w:val="en-US"/>
        </w:rPr>
        <w:t>A</w:t>
      </w:r>
      <w:r w:rsidRPr="00C30F68">
        <w:rPr>
          <w:rFonts w:ascii="Arial Narrow" w:hAnsi="Arial Narrow"/>
          <w:b/>
          <w:sz w:val="16"/>
          <w:szCs w:val="16"/>
          <w:lang w:val="en-US"/>
        </w:rPr>
        <w:t>ctions</w:t>
      </w:r>
    </w:p>
    <w:p w14:paraId="0C86AD1A" w14:textId="77777777" w:rsidR="00F80BCB" w:rsidRPr="00C30F68" w:rsidRDefault="00F80BCB"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C30F68">
        <w:rPr>
          <w:rFonts w:ascii="Arial Narrow" w:hAnsi="Arial Narrow"/>
          <w:i/>
          <w:sz w:val="16"/>
          <w:szCs w:val="16"/>
          <w:lang w:val="en-US"/>
        </w:rPr>
        <w:t xml:space="preserve">The insurance risk stresses are intended to be extreme, but realistic. In practice, a life company would take </w:t>
      </w:r>
      <w:r w:rsidRPr="00C30F68">
        <w:rPr>
          <w:rFonts w:ascii="Arial Narrow" w:hAnsi="Arial Narrow"/>
          <w:i/>
          <w:color w:val="FF0000"/>
          <w:sz w:val="16"/>
          <w:szCs w:val="16"/>
          <w:lang w:val="en-US"/>
        </w:rPr>
        <w:t xml:space="preserve">mitigating actions </w:t>
      </w:r>
      <w:r w:rsidRPr="00C30F68">
        <w:rPr>
          <w:rFonts w:ascii="Arial Narrow" w:hAnsi="Arial Narrow"/>
          <w:i/>
          <w:sz w:val="16"/>
          <w:szCs w:val="16"/>
          <w:lang w:val="en-US"/>
        </w:rPr>
        <w:t>in response to extreme stresses. These actions can include, but are not limited to:</w:t>
      </w:r>
    </w:p>
    <w:p w14:paraId="71EE632F" w14:textId="34DB03CC" w:rsidR="00E456DD" w:rsidRDefault="00E456DD" w:rsidP="003722F8">
      <w:pPr>
        <w:pStyle w:val="ListParagraph"/>
        <w:numPr>
          <w:ilvl w:val="0"/>
          <w:numId w:val="7"/>
        </w:numPr>
        <w:spacing w:line="180" w:lineRule="exact"/>
        <w:ind w:left="360" w:firstLineChars="0" w:hanging="90"/>
        <w:outlineLvl w:val="0"/>
        <w:rPr>
          <w:rFonts w:ascii="Arial Narrow" w:hAnsi="Arial Narrow"/>
          <w:sz w:val="16"/>
          <w:szCs w:val="16"/>
          <w:lang w:val="en-US"/>
        </w:rPr>
      </w:pPr>
      <w:r>
        <w:rPr>
          <w:rFonts w:ascii="Arial Narrow" w:hAnsi="Arial Narrow"/>
          <w:sz w:val="16"/>
          <w:szCs w:val="16"/>
          <w:lang w:val="en-US"/>
        </w:rPr>
        <w:t xml:space="preserve"> </w:t>
      </w:r>
      <w:r w:rsidR="00F80BCB" w:rsidRPr="00F80BCB">
        <w:rPr>
          <w:rFonts w:ascii="Arial Narrow" w:hAnsi="Arial Narrow"/>
          <w:sz w:val="16"/>
          <w:szCs w:val="16"/>
          <w:lang w:val="en-US"/>
        </w:rPr>
        <w:t>reducing bonus or crediting rates for participating business</w:t>
      </w:r>
    </w:p>
    <w:p w14:paraId="4E5181DC" w14:textId="5B16952A" w:rsidR="006B0454" w:rsidRPr="00E456DD" w:rsidRDefault="00E456DD" w:rsidP="003722F8">
      <w:pPr>
        <w:pStyle w:val="ListParagraph"/>
        <w:numPr>
          <w:ilvl w:val="0"/>
          <w:numId w:val="7"/>
        </w:numPr>
        <w:spacing w:line="180" w:lineRule="exact"/>
        <w:ind w:left="360" w:firstLineChars="0" w:hanging="90"/>
        <w:outlineLvl w:val="0"/>
        <w:rPr>
          <w:rFonts w:ascii="Arial Narrow" w:hAnsi="Arial Narrow"/>
          <w:sz w:val="16"/>
          <w:szCs w:val="16"/>
          <w:lang w:val="en-US"/>
        </w:rPr>
      </w:pPr>
      <w:r>
        <w:rPr>
          <w:rFonts w:ascii="Arial Narrow" w:hAnsi="Arial Narrow"/>
          <w:sz w:val="16"/>
          <w:szCs w:val="16"/>
          <w:lang w:val="en-US"/>
        </w:rPr>
        <w:t xml:space="preserve"> </w:t>
      </w:r>
      <w:r w:rsidR="00F80BCB" w:rsidRPr="00E456DD">
        <w:rPr>
          <w:rFonts w:ascii="Arial Narrow" w:hAnsi="Arial Narrow"/>
          <w:sz w:val="16"/>
          <w:szCs w:val="16"/>
          <w:lang w:val="en-US"/>
        </w:rPr>
        <w:t>increasing premium rates</w:t>
      </w:r>
      <w:r w:rsidR="00C30F68" w:rsidRPr="00E456DD">
        <w:rPr>
          <w:rFonts w:ascii="Arial Narrow" w:hAnsi="Arial Narrow"/>
          <w:sz w:val="16"/>
          <w:szCs w:val="16"/>
          <w:lang w:val="en-US"/>
        </w:rPr>
        <w:t xml:space="preserve"> for non-participating business</w:t>
      </w:r>
      <w:r w:rsidRPr="00E456DD">
        <w:rPr>
          <w:rFonts w:ascii="Arial Narrow" w:hAnsi="Arial Narrow"/>
          <w:sz w:val="16"/>
          <w:szCs w:val="16"/>
          <w:lang w:val="en-US"/>
        </w:rPr>
        <w:t xml:space="preserve">: </w:t>
      </w:r>
      <w:r>
        <w:rPr>
          <w:rFonts w:ascii="Arial Narrow" w:hAnsi="Arial Narrow"/>
          <w:sz w:val="16"/>
          <w:szCs w:val="16"/>
          <w:lang w:val="en-US"/>
        </w:rPr>
        <w:t>i</w:t>
      </w:r>
      <w:r w:rsidRPr="00E456DD">
        <w:rPr>
          <w:rFonts w:ascii="Arial Narrow" w:hAnsi="Arial Narrow"/>
          <w:sz w:val="16"/>
          <w:szCs w:val="16"/>
          <w:lang w:val="en-US"/>
        </w:rPr>
        <w:t>ncreases in fees or premium rates are subject to a minimum 12 month delay.</w:t>
      </w:r>
    </w:p>
    <w:p w14:paraId="50EAAD23" w14:textId="7F4A4818" w:rsidR="007A5593" w:rsidRPr="00C30F68" w:rsidRDefault="00C30F68"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C30F68">
        <w:rPr>
          <w:rFonts w:ascii="Arial Narrow" w:hAnsi="Arial Narrow"/>
          <w:i/>
          <w:sz w:val="16"/>
          <w:szCs w:val="16"/>
          <w:lang w:val="en-US"/>
        </w:rPr>
        <w:t>APRA allows life companies to take credit for the actions it would expect to take in order to reduce their capital requirements. Any allowances for management actions which reduce capital requirements must be appropriate, justifiable and equitable.</w:t>
      </w:r>
    </w:p>
    <w:p w14:paraId="5601088E" w14:textId="2C96E4AF" w:rsidR="007A5593" w:rsidRPr="009F4FCA" w:rsidRDefault="00C30F68" w:rsidP="00C029F8">
      <w:pPr>
        <w:spacing w:line="180" w:lineRule="exact"/>
        <w:outlineLvl w:val="0"/>
        <w:rPr>
          <w:rFonts w:ascii="Arial Narrow" w:hAnsi="Arial Narrow"/>
          <w:b/>
          <w:sz w:val="16"/>
          <w:szCs w:val="16"/>
          <w:lang w:val="en-US"/>
        </w:rPr>
      </w:pPr>
      <w:r w:rsidRPr="009F4FCA">
        <w:rPr>
          <w:rFonts w:ascii="Arial Narrow" w:hAnsi="Arial Narrow"/>
          <w:b/>
          <w:sz w:val="16"/>
          <w:szCs w:val="16"/>
          <w:lang w:val="en-US"/>
        </w:rPr>
        <w:t>6) Diversification</w:t>
      </w:r>
    </w:p>
    <w:p w14:paraId="6C8804DA" w14:textId="62D0A389" w:rsidR="008648D4" w:rsidRPr="009F4FCA" w:rsidRDefault="008648D4" w:rsidP="008648D4">
      <w:pPr>
        <w:spacing w:line="180" w:lineRule="exact"/>
        <w:outlineLvl w:val="0"/>
        <w:rPr>
          <w:rFonts w:ascii="Arial Narrow" w:hAnsi="Arial Narrow"/>
          <w:b/>
          <w:sz w:val="16"/>
          <w:szCs w:val="16"/>
          <w:lang w:val="en-US"/>
        </w:rPr>
      </w:pPr>
      <w:r>
        <w:rPr>
          <w:rFonts w:ascii="Arial Narrow" w:hAnsi="Arial Narrow"/>
          <w:b/>
          <w:sz w:val="16"/>
          <w:szCs w:val="16"/>
          <w:lang w:val="en-US"/>
        </w:rPr>
        <w:t>7</w:t>
      </w:r>
      <w:r w:rsidRPr="009F4FCA">
        <w:rPr>
          <w:rFonts w:ascii="Arial Narrow" w:hAnsi="Arial Narrow"/>
          <w:b/>
          <w:sz w:val="16"/>
          <w:szCs w:val="16"/>
          <w:lang w:val="en-US"/>
        </w:rPr>
        <w:t xml:space="preserve">) </w:t>
      </w:r>
      <w:r>
        <w:rPr>
          <w:rFonts w:ascii="Arial Narrow" w:hAnsi="Arial Narrow"/>
          <w:b/>
          <w:sz w:val="16"/>
          <w:szCs w:val="16"/>
          <w:lang w:val="en-US"/>
        </w:rPr>
        <w:t>Expense Stress</w:t>
      </w:r>
    </w:p>
    <w:p w14:paraId="3A1AAE20" w14:textId="36A82720" w:rsidR="00C30F68" w:rsidRPr="00E456DD" w:rsidRDefault="002F4369"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 xml:space="preserve">The expense stress margin is specified by APRA, instead of being determined by </w:t>
      </w:r>
      <w:r w:rsidR="00E456DD">
        <w:rPr>
          <w:rFonts w:ascii="Arial Narrow" w:hAnsi="Arial Narrow"/>
          <w:i/>
          <w:sz w:val="16"/>
          <w:szCs w:val="16"/>
          <w:lang w:val="en-US"/>
        </w:rPr>
        <w:t>AA</w:t>
      </w:r>
      <w:r w:rsidRPr="00E456DD">
        <w:rPr>
          <w:rFonts w:ascii="Arial Narrow" w:hAnsi="Arial Narrow"/>
          <w:i/>
          <w:sz w:val="16"/>
          <w:szCs w:val="16"/>
          <w:lang w:val="en-US"/>
        </w:rPr>
        <w:t>.</w:t>
      </w:r>
    </w:p>
    <w:p w14:paraId="6BF1D5C8" w14:textId="77777777" w:rsidR="00E456DD" w:rsidRDefault="00E456DD"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 xml:space="preserve">Management actions, such as reductions in bonus rates or increases in fees or premium rates, can be assumed in response to the expense stress. </w:t>
      </w:r>
    </w:p>
    <w:p w14:paraId="00B21E8F" w14:textId="42E185F1" w:rsidR="007A5593" w:rsidRPr="00E456DD" w:rsidRDefault="00E456DD"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There is no adjustment for diversification for the expense stress margin.</w:t>
      </w:r>
    </w:p>
    <w:p w14:paraId="4C4B07CD" w14:textId="52D34E02" w:rsidR="007A5593" w:rsidRPr="00BD7BEC" w:rsidRDefault="00BD7BEC" w:rsidP="00C029F8">
      <w:pPr>
        <w:spacing w:line="180" w:lineRule="exact"/>
        <w:outlineLvl w:val="0"/>
        <w:rPr>
          <w:rFonts w:ascii="Arial Narrow" w:hAnsi="Arial Narrow"/>
          <w:b/>
          <w:sz w:val="16"/>
          <w:szCs w:val="16"/>
          <w:lang w:val="en-US"/>
        </w:rPr>
      </w:pPr>
      <w:r w:rsidRPr="00BD7BEC">
        <w:rPr>
          <w:rFonts w:ascii="Arial Narrow" w:hAnsi="Arial Narrow"/>
          <w:b/>
          <w:sz w:val="16"/>
          <w:szCs w:val="16"/>
          <w:lang w:val="en-US"/>
        </w:rPr>
        <w:t>8) Lapse Stress</w:t>
      </w:r>
    </w:p>
    <w:p w14:paraId="7577119F" w14:textId="7685D16C" w:rsidR="007A5593" w:rsidRPr="00257030" w:rsidRDefault="00A926AB"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The stress margin for lapses must be determined by the actuary.</w:t>
      </w:r>
    </w:p>
    <w:p w14:paraId="32A549B9" w14:textId="77777777" w:rsidR="00257030" w:rsidRPr="00257030" w:rsidRDefault="00257030"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 xml:space="preserve">The lapse margin cannot be set in isolation from other risks. </w:t>
      </w:r>
    </w:p>
    <w:p w14:paraId="58B3101F" w14:textId="0A09FC1A" w:rsidR="001C3141" w:rsidRPr="00257030" w:rsidRDefault="00257030"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Diversification of lapse risk with other risks can be allowed for.</w:t>
      </w:r>
    </w:p>
    <w:p w14:paraId="687E601B" w14:textId="3C590F8C" w:rsidR="001C3141" w:rsidRPr="00FD77C9" w:rsidRDefault="00FD77C9" w:rsidP="00C029F8">
      <w:pPr>
        <w:spacing w:line="180" w:lineRule="exact"/>
        <w:outlineLvl w:val="0"/>
        <w:rPr>
          <w:rFonts w:ascii="Arial Narrow" w:hAnsi="Arial Narrow"/>
          <w:b/>
          <w:sz w:val="16"/>
          <w:szCs w:val="16"/>
          <w:lang w:val="en-US"/>
        </w:rPr>
      </w:pPr>
      <w:r w:rsidRPr="00FD77C9">
        <w:rPr>
          <w:rFonts w:ascii="Arial Narrow" w:hAnsi="Arial Narrow"/>
          <w:b/>
          <w:sz w:val="16"/>
          <w:szCs w:val="16"/>
          <w:lang w:val="en-US"/>
        </w:rPr>
        <w:t>9) Summary of insurance risk charge calculation</w:t>
      </w:r>
      <w:r w:rsidR="00C710CD">
        <w:rPr>
          <w:rFonts w:ascii="Arial Narrow" w:hAnsi="Arial Narrow"/>
          <w:b/>
          <w:sz w:val="16"/>
          <w:szCs w:val="16"/>
          <w:lang w:val="en-US"/>
        </w:rPr>
        <w:t xml:space="preserve"> (P87)</w:t>
      </w:r>
    </w:p>
    <w:p w14:paraId="68443BC2" w14:textId="0F40639D" w:rsidR="00AE1562" w:rsidRDefault="00AE1562" w:rsidP="00AE1562">
      <w:pPr>
        <w:spacing w:line="180" w:lineRule="exact"/>
        <w:outlineLvl w:val="0"/>
        <w:rPr>
          <w:rFonts w:ascii="Arial Narrow" w:hAnsi="Arial Narrow"/>
          <w:sz w:val="16"/>
          <w:szCs w:val="16"/>
          <w:lang w:val="en-US"/>
        </w:rPr>
      </w:pPr>
      <w:r w:rsidRPr="00585404">
        <w:rPr>
          <w:rFonts w:ascii="Arial Narrow" w:hAnsi="Arial Narrow"/>
          <w:sz w:val="16"/>
          <w:szCs w:val="16"/>
          <w:highlight w:val="cyan"/>
          <w:u w:val="single"/>
          <w:lang w:val="en-US"/>
        </w:rPr>
        <w:t>24.5.2 Asset Risk Charge</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15F4F330" w14:textId="72CF76A9" w:rsidR="00AE1562" w:rsidRP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E1562">
        <w:rPr>
          <w:rFonts w:ascii="Arial Narrow" w:hAnsi="Arial Narrow"/>
          <w:sz w:val="16"/>
          <w:szCs w:val="16"/>
          <w:lang w:val="en-US"/>
        </w:rPr>
        <w:t>The asset risk charge reflects the potential losses arising from such risks, incl</w:t>
      </w:r>
      <w:r w:rsidR="00FC593F">
        <w:rPr>
          <w:rFonts w:ascii="Arial Narrow" w:hAnsi="Arial Narrow"/>
          <w:sz w:val="16"/>
          <w:szCs w:val="16"/>
          <w:lang w:val="en-US"/>
        </w:rPr>
        <w:t xml:space="preserve">uding </w:t>
      </w:r>
      <w:r w:rsidR="00FC593F" w:rsidRPr="00FC593F">
        <w:rPr>
          <w:rFonts w:ascii="Arial Narrow" w:hAnsi="Arial Narrow"/>
          <w:color w:val="FF0000"/>
          <w:sz w:val="16"/>
          <w:szCs w:val="16"/>
          <w:lang w:val="en-US"/>
        </w:rPr>
        <w:t xml:space="preserve">asset/liability mismatch, </w:t>
      </w:r>
      <w:r w:rsidRPr="00FC593F">
        <w:rPr>
          <w:rFonts w:ascii="Arial Narrow" w:hAnsi="Arial Narrow"/>
          <w:color w:val="FF0000"/>
          <w:sz w:val="16"/>
          <w:szCs w:val="16"/>
          <w:lang w:val="en-US"/>
        </w:rPr>
        <w:t>market and credit risks.</w:t>
      </w:r>
    </w:p>
    <w:p w14:paraId="399D4B75" w14:textId="74BCF46B" w:rsid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E1562">
        <w:rPr>
          <w:rFonts w:ascii="Arial Narrow" w:hAnsi="Arial Narrow"/>
          <w:sz w:val="16"/>
          <w:szCs w:val="16"/>
          <w:lang w:val="en-US"/>
        </w:rPr>
        <w:t>As for the insurance risk charge, the asset risk charge is calibrated to provide a probability of sufficiency of 99.5% over a 12 month period.</w:t>
      </w:r>
      <w:r w:rsidR="005B3AFA">
        <w:rPr>
          <w:rFonts w:ascii="Arial Narrow" w:hAnsi="Arial Narrow"/>
          <w:sz w:val="16"/>
          <w:szCs w:val="16"/>
          <w:lang w:val="en-US"/>
        </w:rPr>
        <w:t xml:space="preserve"> </w:t>
      </w:r>
      <w:r w:rsidR="005B3AFA" w:rsidRPr="005B3AFA">
        <w:rPr>
          <w:rFonts w:ascii="Arial Narrow" w:hAnsi="Arial Narrow"/>
          <w:sz w:val="16"/>
          <w:szCs w:val="16"/>
          <w:lang w:val="en-US"/>
        </w:rPr>
        <w:t>In other words, there is only a 0.5% probability that a more severe stress could occur.</w:t>
      </w:r>
      <w:r w:rsidRPr="00AE1562">
        <w:rPr>
          <w:rFonts w:ascii="Arial Narrow" w:hAnsi="Arial Narrow"/>
          <w:sz w:val="16"/>
          <w:szCs w:val="16"/>
          <w:lang w:val="en-US"/>
        </w:rPr>
        <w:t xml:space="preserve"> </w:t>
      </w:r>
    </w:p>
    <w:p w14:paraId="712232E1" w14:textId="673A4AC8" w:rsidR="00AE1562" w:rsidRP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U</w:t>
      </w:r>
      <w:r w:rsidRPr="00AE1562">
        <w:rPr>
          <w:rFonts w:ascii="Arial Narrow" w:hAnsi="Arial Narrow"/>
          <w:sz w:val="16"/>
          <w:szCs w:val="16"/>
          <w:lang w:val="en-US"/>
        </w:rPr>
        <w:t>nlike the insurance risk charge, all of the asset risk stresses are specified by APRA.</w:t>
      </w:r>
    </w:p>
    <w:p w14:paraId="5641A327" w14:textId="691CF8B5" w:rsidR="00CC20CE" w:rsidRDefault="00AE1562" w:rsidP="00CC20CE">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658C8">
        <w:rPr>
          <w:rFonts w:ascii="Arial Narrow" w:hAnsi="Arial Narrow"/>
          <w:b/>
          <w:color w:val="F68D00"/>
          <w:sz w:val="16"/>
          <w:szCs w:val="16"/>
          <w:lang w:val="en-US"/>
        </w:rPr>
        <w:t>A</w:t>
      </w:r>
      <w:r w:rsidRPr="00FC593F">
        <w:rPr>
          <w:rFonts w:ascii="Arial Narrow" w:hAnsi="Arial Narrow"/>
          <w:b/>
          <w:color w:val="F68D00"/>
          <w:sz w:val="16"/>
          <w:szCs w:val="16"/>
          <w:lang w:val="en-US"/>
        </w:rPr>
        <w:t>sset risk charge</w:t>
      </w:r>
      <w:r w:rsidRPr="00AE1562">
        <w:rPr>
          <w:rFonts w:ascii="Arial Narrow" w:hAnsi="Arial Narrow"/>
          <w:sz w:val="16"/>
          <w:szCs w:val="16"/>
          <w:lang w:val="en-US"/>
        </w:rPr>
        <w:t xml:space="preserve"> </w:t>
      </w:r>
      <w:r w:rsidR="00FC593F">
        <w:rPr>
          <w:rFonts w:ascii="Arial Narrow" w:hAnsi="Arial Narrow"/>
          <w:sz w:val="16"/>
          <w:szCs w:val="16"/>
          <w:lang w:val="en-US"/>
        </w:rPr>
        <w:t>=</w:t>
      </w:r>
      <w:r w:rsidRPr="00AE1562">
        <w:rPr>
          <w:rFonts w:ascii="Arial Narrow" w:hAnsi="Arial Narrow"/>
          <w:sz w:val="16"/>
          <w:szCs w:val="16"/>
          <w:lang w:val="en-US"/>
        </w:rPr>
        <w:t xml:space="preserve"> the fall in the capital base of </w:t>
      </w:r>
      <w:r w:rsidR="00CC20CE">
        <w:rPr>
          <w:rFonts w:ascii="Arial Narrow" w:hAnsi="Arial Narrow"/>
          <w:sz w:val="16"/>
          <w:szCs w:val="16"/>
          <w:lang w:val="en-US"/>
        </w:rPr>
        <w:t>the fund in seven stress tests:</w:t>
      </w:r>
    </w:p>
    <w:p w14:paraId="493F4182" w14:textId="2F1CF73F" w:rsidR="00AE1562" w:rsidRPr="00CC20CE" w:rsidRDefault="00AE1562"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real interest rates</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1AC0E9E7" w14:textId="426AE6BC" w:rsidR="00AE1562" w:rsidRPr="00FC593F" w:rsidRDefault="00AE1562"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expected inflation</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75D9F5F1" w14:textId="3A0A465D" w:rsidR="00AE1562" w:rsidRPr="00FC593F" w:rsidRDefault="00AE1562"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currency</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45BD1324" w14:textId="7D7896F9" w:rsidR="00AE1562" w:rsidRPr="00FC593F" w:rsidRDefault="00AE1562"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equity</w:t>
      </w:r>
    </w:p>
    <w:p w14:paraId="019417D6" w14:textId="21585DDE" w:rsidR="00AE1562" w:rsidRPr="00FC593F" w:rsidRDefault="00AE1562"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property</w:t>
      </w:r>
    </w:p>
    <w:p w14:paraId="2963125C" w14:textId="6A7D53F6" w:rsidR="00AE1562" w:rsidRPr="00FC593F" w:rsidRDefault="00AE1562"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lastRenderedPageBreak/>
        <w:t>credit spreads</w:t>
      </w:r>
    </w:p>
    <w:p w14:paraId="5339ECC2" w14:textId="5644D64F" w:rsidR="001C3141" w:rsidRPr="00FC593F" w:rsidRDefault="00FC593F"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d</w:t>
      </w:r>
      <w:r w:rsidR="00AE1562" w:rsidRPr="00FC593F">
        <w:rPr>
          <w:rFonts w:ascii="Arial Narrow" w:hAnsi="Arial Narrow"/>
          <w:i/>
          <w:sz w:val="16"/>
          <w:szCs w:val="16"/>
          <w:lang w:val="en-US"/>
        </w:rPr>
        <w:t>efault</w:t>
      </w:r>
    </w:p>
    <w:p w14:paraId="73EBF75F" w14:textId="7FE8F41F" w:rsidR="007A5593" w:rsidRDefault="00946BDF"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D2F93">
        <w:rPr>
          <w:rFonts w:ascii="Arial Narrow" w:hAnsi="Arial Narrow"/>
          <w:b/>
          <w:sz w:val="16"/>
          <w:szCs w:val="16"/>
          <w:lang w:val="en-US"/>
        </w:rPr>
        <w:t>Management actions:</w:t>
      </w:r>
    </w:p>
    <w:p w14:paraId="6A55FD72" w14:textId="68F5EC89" w:rsidR="00946BDF" w:rsidRPr="00946BDF" w:rsidRDefault="00946BD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46BDF">
        <w:rPr>
          <w:rFonts w:ascii="Arial Narrow" w:hAnsi="Arial Narrow"/>
          <w:i/>
          <w:sz w:val="16"/>
          <w:szCs w:val="16"/>
          <w:lang w:val="en-US"/>
        </w:rPr>
        <w:t>reductions to future bonus or interest credits and immediate reductions to termination values (e.g. by reducing the surrender value of terminal bonuses or unvested interest credits).</w:t>
      </w:r>
    </w:p>
    <w:p w14:paraId="258609AF" w14:textId="77777777" w:rsidR="00946BDF" w:rsidRDefault="00946BD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46BDF">
        <w:rPr>
          <w:rFonts w:ascii="Arial Narrow" w:hAnsi="Arial Narrow"/>
          <w:i/>
          <w:sz w:val="16"/>
          <w:szCs w:val="16"/>
          <w:lang w:val="en-US"/>
        </w:rPr>
        <w:t xml:space="preserve">An increase in premium rates for risk business may </w:t>
      </w:r>
      <w:r w:rsidRPr="00946BDF">
        <w:rPr>
          <w:rFonts w:ascii="Arial Narrow" w:hAnsi="Arial Narrow"/>
          <w:b/>
          <w:i/>
          <w:sz w:val="16"/>
          <w:szCs w:val="16"/>
          <w:lang w:val="en-US"/>
        </w:rPr>
        <w:t>not be a feasible or appropriate</w:t>
      </w:r>
      <w:r w:rsidRPr="00946BDF">
        <w:rPr>
          <w:rFonts w:ascii="Arial Narrow" w:hAnsi="Arial Narrow"/>
          <w:i/>
          <w:sz w:val="16"/>
          <w:szCs w:val="16"/>
          <w:lang w:val="en-US"/>
        </w:rPr>
        <w:t xml:space="preserve"> response to asset stresses. Premium rates might become uncompetitive if other life companies matched their assets to their liabilities and were immunised from asset stresses. The reasonable expectations of policy owners would also be a constraint if promotional material indicated that premium rates would only be increased in response to a worsening of claims experience.</w:t>
      </w:r>
    </w:p>
    <w:p w14:paraId="7EEE97BF" w14:textId="2F190177" w:rsidR="007A5593" w:rsidRPr="00CE67C3" w:rsidRDefault="00946BD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E67C3">
        <w:rPr>
          <w:rFonts w:ascii="Arial Narrow" w:hAnsi="Arial Narrow"/>
          <w:i/>
          <w:sz w:val="16"/>
          <w:szCs w:val="16"/>
          <w:lang w:val="en-US"/>
        </w:rPr>
        <w:t>altering the asset exposures of the fund after the stresses have occurred</w:t>
      </w:r>
      <w:r w:rsidR="00923AA3" w:rsidRPr="00CE67C3">
        <w:rPr>
          <w:rFonts w:ascii="Arial Narrow" w:hAnsi="Arial Narrow"/>
          <w:i/>
          <w:sz w:val="16"/>
          <w:szCs w:val="16"/>
          <w:lang w:val="en-US"/>
        </w:rPr>
        <w:t>.</w:t>
      </w:r>
    </w:p>
    <w:p w14:paraId="2240683C" w14:textId="43025D98" w:rsidR="007A5593" w:rsidRDefault="00405F3C"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05F3C">
        <w:rPr>
          <w:rFonts w:ascii="Arial Narrow" w:hAnsi="Arial Narrow"/>
          <w:sz w:val="16"/>
          <w:szCs w:val="16"/>
          <w:lang w:val="en-US"/>
        </w:rPr>
        <w:t xml:space="preserve">One feature of the asset risk charge that should be noted is that </w:t>
      </w:r>
      <w:r w:rsidRPr="00405F3C">
        <w:rPr>
          <w:rFonts w:ascii="Arial Narrow" w:hAnsi="Arial Narrow"/>
          <w:color w:val="FF0000"/>
          <w:sz w:val="16"/>
          <w:szCs w:val="16"/>
          <w:lang w:val="en-US"/>
        </w:rPr>
        <w:t>the stress tests are applied to all of the assets of a fund, including those that back surplus capital</w:t>
      </w:r>
      <w:r w:rsidRPr="00381F7E">
        <w:rPr>
          <w:rFonts w:ascii="Arial Narrow" w:hAnsi="Arial Narrow"/>
          <w:color w:val="FF0000"/>
          <w:sz w:val="16"/>
          <w:szCs w:val="16"/>
          <w:lang w:val="en-US"/>
        </w:rPr>
        <w:t>. This has the result that if a distribution of surplus capital is made from a fund, the asset risk charge and the PCR will reduce</w:t>
      </w:r>
      <w:r>
        <w:rPr>
          <w:rFonts w:ascii="Arial Narrow" w:hAnsi="Arial Narrow"/>
          <w:sz w:val="16"/>
          <w:szCs w:val="16"/>
          <w:lang w:val="en-US"/>
        </w:rPr>
        <w:t>.</w:t>
      </w:r>
    </w:p>
    <w:p w14:paraId="2C873C65" w14:textId="126457F0" w:rsidR="001F7E07" w:rsidRDefault="001F7E07" w:rsidP="001F7E07">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3</w:t>
      </w:r>
      <w:r w:rsidRPr="00141CBB">
        <w:rPr>
          <w:rFonts w:ascii="Arial Narrow" w:hAnsi="Arial Narrow"/>
          <w:sz w:val="16"/>
          <w:szCs w:val="16"/>
          <w:u w:val="single"/>
          <w:lang w:val="en-US"/>
        </w:rPr>
        <w:t xml:space="preserve"> </w:t>
      </w:r>
      <w:r>
        <w:rPr>
          <w:rFonts w:ascii="Arial Narrow" w:hAnsi="Arial Narrow"/>
          <w:sz w:val="16"/>
          <w:szCs w:val="16"/>
          <w:u w:val="single"/>
          <w:lang w:val="en-US"/>
        </w:rPr>
        <w:t>Asset Concentration</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Risk </w:t>
      </w:r>
      <w:r w:rsidRPr="009923BF">
        <w:rPr>
          <w:rFonts w:ascii="Arial Narrow" w:hAnsi="Arial Narrow"/>
          <w:sz w:val="16"/>
          <w:szCs w:val="16"/>
          <w:u w:val="single"/>
          <w:lang w:val="en-US"/>
        </w:rPr>
        <w:t xml:space="preserve">Charge </w:t>
      </w:r>
      <w:r>
        <w:rPr>
          <w:rFonts w:ascii="Arial Narrow" w:hAnsi="Arial Narrow"/>
          <w:sz w:val="16"/>
          <w:szCs w:val="16"/>
          <w:u w:val="single"/>
          <w:lang w:val="en-US"/>
        </w:rPr>
        <w:t xml:space="preserve">                                                       </w:t>
      </w:r>
    </w:p>
    <w:p w14:paraId="1BEB8437" w14:textId="339D95BA" w:rsidR="007A5593" w:rsidRDefault="008E0F61" w:rsidP="00C029F8">
      <w:pPr>
        <w:spacing w:line="180" w:lineRule="exact"/>
        <w:outlineLvl w:val="0"/>
        <w:rPr>
          <w:rFonts w:ascii="Arial Narrow" w:hAnsi="Arial Narrow"/>
          <w:sz w:val="16"/>
          <w:szCs w:val="16"/>
          <w:lang w:val="en-US"/>
        </w:rPr>
      </w:pPr>
      <w:r w:rsidRPr="008E0F61">
        <w:rPr>
          <w:rFonts w:ascii="Arial Narrow" w:hAnsi="Arial Narrow"/>
          <w:sz w:val="16"/>
          <w:szCs w:val="16"/>
          <w:lang w:val="en-US"/>
        </w:rPr>
        <w:t>Note the higher limits for reinsurance arrangements with life companies registered in Australia. There are also special limits for specialist reinsurers that allow them to retrocede a significant portion of their business to their overseas parent.</w:t>
      </w:r>
    </w:p>
    <w:p w14:paraId="11F9F312" w14:textId="43963948" w:rsidR="00F15E21" w:rsidRDefault="00F15E21" w:rsidP="00F15E21">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4</w:t>
      </w:r>
      <w:r w:rsidRPr="00141CBB">
        <w:rPr>
          <w:rFonts w:ascii="Arial Narrow" w:hAnsi="Arial Narrow"/>
          <w:sz w:val="16"/>
          <w:szCs w:val="16"/>
          <w:u w:val="single"/>
          <w:lang w:val="en-US"/>
        </w:rPr>
        <w:t xml:space="preserve"> </w:t>
      </w:r>
      <w:r>
        <w:rPr>
          <w:rFonts w:ascii="Arial Narrow" w:hAnsi="Arial Narrow"/>
          <w:sz w:val="16"/>
          <w:szCs w:val="16"/>
          <w:u w:val="single"/>
          <w:lang w:val="en-US"/>
        </w:rPr>
        <w:t xml:space="preserve">Operational Risk </w:t>
      </w:r>
      <w:r w:rsidRPr="009923BF">
        <w:rPr>
          <w:rFonts w:ascii="Arial Narrow" w:hAnsi="Arial Narrow"/>
          <w:sz w:val="16"/>
          <w:szCs w:val="16"/>
          <w:u w:val="single"/>
          <w:lang w:val="en-US"/>
        </w:rPr>
        <w:t xml:space="preserve">Charge </w:t>
      </w:r>
      <w:r>
        <w:rPr>
          <w:rFonts w:ascii="Arial Narrow" w:hAnsi="Arial Narrow"/>
          <w:sz w:val="16"/>
          <w:szCs w:val="16"/>
          <w:u w:val="single"/>
          <w:lang w:val="en-US"/>
        </w:rPr>
        <w:t xml:space="preserve">                                                       </w:t>
      </w:r>
    </w:p>
    <w:p w14:paraId="668215A8" w14:textId="2470892F" w:rsidR="007658C8" w:rsidRPr="007658C8" w:rsidRDefault="007658C8" w:rsidP="007658C8">
      <w:pPr>
        <w:spacing w:line="180" w:lineRule="exact"/>
        <w:outlineLvl w:val="0"/>
        <w:rPr>
          <w:rFonts w:ascii="Arial Narrow" w:hAnsi="Arial Narrow"/>
          <w:b/>
          <w:i/>
          <w:color w:val="F68D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658C8">
        <w:rPr>
          <w:rFonts w:ascii="Arial Narrow" w:hAnsi="Arial Narrow"/>
          <w:b/>
          <w:i/>
          <w:color w:val="F68D00"/>
          <w:sz w:val="16"/>
          <w:szCs w:val="16"/>
          <w:lang w:val="en-US"/>
        </w:rPr>
        <w:t>ORCR = A × { max(GP1, NL1) + max(0, |GP1 – GP0| – 0.2 x GP0) }</w:t>
      </w:r>
    </w:p>
    <w:p w14:paraId="2785B103" w14:textId="0C4BA2CC" w:rsidR="007658C8" w:rsidRPr="007658C8" w:rsidRDefault="007658C8" w:rsidP="007658C8">
      <w:pPr>
        <w:spacing w:line="180" w:lineRule="exact"/>
        <w:outlineLvl w:val="0"/>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 </w:t>
      </w:r>
      <w:r w:rsidRPr="007658C8">
        <w:rPr>
          <w:rFonts w:ascii="Arial Narrow" w:hAnsi="Arial Narrow"/>
          <w:i/>
          <w:color w:val="000000" w:themeColor="text1"/>
          <w:sz w:val="16"/>
          <w:szCs w:val="16"/>
          <w:lang w:val="en-US"/>
        </w:rPr>
        <w:t>where:</w:t>
      </w:r>
    </w:p>
    <w:p w14:paraId="4EE497E8" w14:textId="4CB133F7" w:rsidR="007658C8" w:rsidRPr="007658C8" w:rsidRDefault="007658C8" w:rsidP="007658C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7658C8">
        <w:rPr>
          <w:rFonts w:ascii="Arial Narrow" w:hAnsi="Arial Narrow"/>
          <w:color w:val="000000" w:themeColor="text1"/>
          <w:sz w:val="16"/>
          <w:szCs w:val="16"/>
          <w:lang w:val="en-US"/>
        </w:rPr>
        <w:t>(a) A is 2% for a statutory fund that is a specialist reinsurer and 3% for other funds;</w:t>
      </w:r>
    </w:p>
    <w:p w14:paraId="32A474A0" w14:textId="19DB06FC" w:rsidR="007658C8" w:rsidRPr="007658C8" w:rsidRDefault="007658C8" w:rsidP="007658C8">
      <w:pPr>
        <w:spacing w:line="180" w:lineRule="exact"/>
        <w:ind w:left="630" w:hanging="630"/>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(b) GP1:</w:t>
      </w:r>
      <w:r w:rsidRPr="007658C8">
        <w:rPr>
          <w:rFonts w:ascii="Arial Narrow" w:hAnsi="Arial Narrow"/>
          <w:color w:val="000000" w:themeColor="text1"/>
          <w:sz w:val="16"/>
          <w:szCs w:val="16"/>
          <w:lang w:val="en-US"/>
        </w:rPr>
        <w:t xml:space="preserve"> premium income (gross of reinsurance) for the 12 </w:t>
      </w:r>
      <w:r>
        <w:rPr>
          <w:rFonts w:ascii="Arial Narrow" w:hAnsi="Arial Narrow"/>
          <w:color w:val="000000" w:themeColor="text1"/>
          <w:sz w:val="16"/>
          <w:szCs w:val="16"/>
          <w:lang w:val="en-US"/>
        </w:rPr>
        <w:t>months</w:t>
      </w:r>
      <w:r w:rsidRPr="007658C8">
        <w:rPr>
          <w:rFonts w:ascii="Arial Narrow" w:hAnsi="Arial Narrow"/>
          <w:color w:val="000000" w:themeColor="text1"/>
          <w:sz w:val="16"/>
          <w:szCs w:val="16"/>
          <w:lang w:val="en-US"/>
        </w:rPr>
        <w:t xml:space="preserve"> ending on the reporting date;</w:t>
      </w:r>
    </w:p>
    <w:p w14:paraId="6A1AF3B1" w14:textId="7AF299E8" w:rsidR="007658C8" w:rsidRPr="007658C8" w:rsidRDefault="007658C8" w:rsidP="007658C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7658C8">
        <w:rPr>
          <w:rFonts w:ascii="Arial Narrow" w:hAnsi="Arial Narrow"/>
          <w:color w:val="000000" w:themeColor="text1"/>
          <w:sz w:val="16"/>
          <w:szCs w:val="16"/>
          <w:lang w:val="en-US"/>
        </w:rPr>
        <w:t>(c) NL1 is the adjusted policy liabilities (net of reinsurance) at the reporting date;</w:t>
      </w:r>
    </w:p>
    <w:p w14:paraId="2703B7C7" w14:textId="23A679A8" w:rsidR="007658C8" w:rsidRPr="007658C8" w:rsidRDefault="007658C8" w:rsidP="007658C8">
      <w:pPr>
        <w:spacing w:line="180" w:lineRule="exact"/>
        <w:ind w:left="630" w:hanging="630"/>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 GP0:</w:t>
      </w:r>
      <w:r w:rsidRPr="007658C8">
        <w:rPr>
          <w:rFonts w:ascii="Arial Narrow" w:hAnsi="Arial Narrow"/>
          <w:color w:val="000000" w:themeColor="text1"/>
          <w:sz w:val="16"/>
          <w:szCs w:val="16"/>
          <w:lang w:val="en-US"/>
        </w:rPr>
        <w:t xml:space="preserve"> premium income (gross of reinsurance) for the 12 months ending on the date 12 months prior to the reporting date; and</w:t>
      </w:r>
    </w:p>
    <w:p w14:paraId="7B737673" w14:textId="139B9523" w:rsidR="00A43BB2" w:rsidRPr="00A43BB2" w:rsidRDefault="00A43BB2" w:rsidP="00A43BB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43BB2">
        <w:rPr>
          <w:rFonts w:ascii="Arial Narrow" w:hAnsi="Arial Narrow"/>
          <w:sz w:val="16"/>
          <w:szCs w:val="16"/>
          <w:lang w:val="en-US"/>
        </w:rPr>
        <w:t>It relates to the risk of loss resulting from inadequate or failed internal processes, people and systems or from external events. Examples of operational risk include losses due to:</w:t>
      </w:r>
    </w:p>
    <w:p w14:paraId="17940A8C" w14:textId="717A9C46"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fraud, either by staff or from external sources;</w:t>
      </w:r>
    </w:p>
    <w:p w14:paraId="25655E93" w14:textId="50AC7120"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failures in computer systems and administrative processes, whether from in-house or outsourced delivery;</w:t>
      </w:r>
    </w:p>
    <w:p w14:paraId="3CE9EC58" w14:textId="56D71539"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legal risk (excluding strategic risk and reputation risk);</w:t>
      </w:r>
    </w:p>
    <w:p w14:paraId="751CB59F" w14:textId="13167786"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misselling of products;</w:t>
      </w:r>
    </w:p>
    <w:p w14:paraId="697083CE" w14:textId="2EED89EC"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lack of effective management of distributors and other third parties, where they are integral to the insurer;</w:t>
      </w:r>
    </w:p>
    <w:p w14:paraId="353BF139" w14:textId="0D1DF720" w:rsidR="007A5593"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manipulation or concealment of financial information;</w:t>
      </w:r>
    </w:p>
    <w:p w14:paraId="71AB06BE" w14:textId="77777777"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poor performance by the management team;</w:t>
      </w:r>
    </w:p>
    <w:p w14:paraId="492EA833" w14:textId="384C13E9"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unit pricing and other administrative errors;</w:t>
      </w:r>
    </w:p>
    <w:p w14:paraId="1DF78C10" w14:textId="61D3D939"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failure to provide customers with sufficient product information; and</w:t>
      </w:r>
    </w:p>
    <w:p w14:paraId="0F8024D9" w14:textId="6CC2DEC0"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external events causing damage to the life company’s premises, equipment or people – e.g. terrorism, vandalism, earthquakes, fires, floods and pandemics. These types of events can cause major disruption to an insurer’s operations.</w:t>
      </w:r>
    </w:p>
    <w:p w14:paraId="6E2658F6" w14:textId="27A4AB6A" w:rsidR="00DD6615" w:rsidRDefault="00DD6615"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D6615">
        <w:rPr>
          <w:rFonts w:ascii="Arial Narrow" w:hAnsi="Arial Narrow"/>
          <w:b/>
          <w:color w:val="F68D00"/>
          <w:sz w:val="16"/>
          <w:szCs w:val="16"/>
          <w:lang w:val="en-US"/>
        </w:rPr>
        <w:t>Operational risk charge</w:t>
      </w:r>
      <w:r w:rsidRPr="00DD6615">
        <w:rPr>
          <w:rFonts w:ascii="Arial Narrow" w:hAnsi="Arial Narrow"/>
          <w:color w:val="000000" w:themeColor="text1"/>
          <w:sz w:val="16"/>
          <w:szCs w:val="16"/>
          <w:lang w:val="en-US"/>
        </w:rPr>
        <w:t xml:space="preserve"> includes a </w:t>
      </w:r>
      <w:r w:rsidRPr="00DD6615">
        <w:rPr>
          <w:rFonts w:ascii="Arial Narrow" w:hAnsi="Arial Narrow"/>
          <w:color w:val="FF0000"/>
          <w:sz w:val="16"/>
          <w:szCs w:val="16"/>
          <w:lang w:val="en-US"/>
        </w:rPr>
        <w:t xml:space="preserve">base component </w:t>
      </w:r>
      <w:r w:rsidRPr="00DD6615">
        <w:rPr>
          <w:rFonts w:ascii="Arial Narrow" w:hAnsi="Arial Narrow"/>
          <w:color w:val="000000" w:themeColor="text1"/>
          <w:sz w:val="16"/>
          <w:szCs w:val="16"/>
          <w:lang w:val="en-US"/>
        </w:rPr>
        <w:t xml:space="preserve">to reflect the scale of a life company’s operations plus a </w:t>
      </w:r>
      <w:r w:rsidRPr="00DD6615">
        <w:rPr>
          <w:rFonts w:ascii="Arial Narrow" w:hAnsi="Arial Narrow"/>
          <w:color w:val="FF0000"/>
          <w:sz w:val="16"/>
          <w:szCs w:val="16"/>
          <w:lang w:val="en-US"/>
        </w:rPr>
        <w:t xml:space="preserve">change component </w:t>
      </w:r>
      <w:r w:rsidRPr="00DD6615">
        <w:rPr>
          <w:rFonts w:ascii="Arial Narrow" w:hAnsi="Arial Narrow"/>
          <w:color w:val="000000" w:themeColor="text1"/>
          <w:sz w:val="16"/>
          <w:szCs w:val="16"/>
          <w:lang w:val="en-US"/>
        </w:rPr>
        <w:t>to recognise significant increases or decreases in that scale.</w:t>
      </w:r>
    </w:p>
    <w:p w14:paraId="57A1D6DF" w14:textId="06803E0E" w:rsidR="007A5593" w:rsidRDefault="00A43BB2"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43BB2">
        <w:rPr>
          <w:rFonts w:ascii="Arial Narrow" w:hAnsi="Arial Narrow"/>
          <w:sz w:val="16"/>
          <w:szCs w:val="16"/>
          <w:lang w:val="en-US"/>
        </w:rPr>
        <w:t xml:space="preserve">To the extent that APRA assesses a life company to have a higher operational risk profile or an inadequate approach to operational risk management, APRA can increase the company’s PCR by applying a </w:t>
      </w:r>
      <w:r w:rsidRPr="00A43BB2">
        <w:rPr>
          <w:rFonts w:ascii="Arial Narrow" w:hAnsi="Arial Narrow"/>
          <w:color w:val="FF0000"/>
          <w:sz w:val="16"/>
          <w:szCs w:val="16"/>
          <w:lang w:val="en-US"/>
        </w:rPr>
        <w:t>supervisory adjustment</w:t>
      </w:r>
      <w:r w:rsidRPr="00A43BB2">
        <w:rPr>
          <w:rFonts w:ascii="Arial Narrow" w:hAnsi="Arial Narrow"/>
          <w:sz w:val="16"/>
          <w:szCs w:val="16"/>
          <w:lang w:val="en-US"/>
        </w:rPr>
        <w:t>.</w:t>
      </w:r>
    </w:p>
    <w:p w14:paraId="02C4F098" w14:textId="0DA9E5F4" w:rsidR="00CB4586" w:rsidRDefault="00CB4586" w:rsidP="00C029F8">
      <w:pPr>
        <w:spacing w:line="180" w:lineRule="exact"/>
        <w:outlineLvl w:val="0"/>
        <w:rPr>
          <w:rFonts w:ascii="Arial Narrow" w:hAnsi="Arial Narrow"/>
          <w:sz w:val="16"/>
          <w:szCs w:val="16"/>
          <w:lang w:val="en-US"/>
        </w:rPr>
      </w:pPr>
      <w:r w:rsidRPr="00CB4586">
        <w:rPr>
          <w:rFonts w:ascii="Arial Narrow" w:hAnsi="Arial Narrow"/>
          <w:color w:val="FF0000"/>
          <w:sz w:val="16"/>
          <w:szCs w:val="16"/>
          <w:lang w:val="en-US"/>
        </w:rPr>
        <w:t>• Operational risks can manifest in the form of poor management of investment policy, underwriting and claims administration</w:t>
      </w:r>
      <w:r>
        <w:rPr>
          <w:rFonts w:ascii="Arial Narrow" w:hAnsi="Arial Narrow"/>
          <w:sz w:val="16"/>
          <w:szCs w:val="16"/>
          <w:lang w:val="en-US"/>
        </w:rPr>
        <w:t>.</w:t>
      </w:r>
    </w:p>
    <w:p w14:paraId="26FA7D07" w14:textId="547E6559" w:rsidR="005A0BEF" w:rsidRDefault="005A0BEF" w:rsidP="005A0BEF">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5</w:t>
      </w:r>
      <w:r w:rsidRPr="00141CBB">
        <w:rPr>
          <w:rFonts w:ascii="Arial Narrow" w:hAnsi="Arial Narrow"/>
          <w:sz w:val="16"/>
          <w:szCs w:val="16"/>
          <w:u w:val="single"/>
          <w:lang w:val="en-US"/>
        </w:rPr>
        <w:t xml:space="preserve"> </w:t>
      </w:r>
      <w:r w:rsidRPr="005A0BEF">
        <w:rPr>
          <w:rFonts w:ascii="Arial Narrow" w:hAnsi="Arial Narrow"/>
          <w:sz w:val="16"/>
          <w:szCs w:val="16"/>
          <w:u w:val="single"/>
          <w:lang w:val="en-US"/>
        </w:rPr>
        <w:t>Aggregation Benefit</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499DB0E7" w14:textId="136DAFC1" w:rsidR="00D808AD" w:rsidRPr="00D808AD" w:rsidRDefault="00D808AD" w:rsidP="00C029F8">
      <w:pPr>
        <w:spacing w:line="180" w:lineRule="exact"/>
        <w:outlineLvl w:val="0"/>
        <w:rPr>
          <w:rFonts w:ascii="Arial Narrow" w:hAnsi="Arial Narrow"/>
          <w:b/>
          <w:color w:val="F68D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808AD">
        <w:rPr>
          <w:rFonts w:ascii="Arial Narrow" w:hAnsi="Arial Narrow"/>
          <w:b/>
          <w:i/>
          <w:color w:val="F68D00"/>
          <w:sz w:val="16"/>
          <w:szCs w:val="16"/>
          <w:lang w:val="en-US"/>
        </w:rPr>
        <w:t>Aggregation Benefit</w:t>
      </w:r>
      <w:r w:rsidRPr="00D808AD">
        <w:rPr>
          <w:b/>
          <w:i/>
          <w:color w:val="F68D00"/>
          <w:sz w:val="16"/>
          <w:szCs w:val="16"/>
        </w:rPr>
        <w:t xml:space="preserve"> = (A</w:t>
      </w:r>
      <w:r w:rsidR="00D4169E">
        <w:rPr>
          <w:b/>
          <w:i/>
          <w:color w:val="F68D00"/>
          <w:sz w:val="16"/>
          <w:szCs w:val="16"/>
        </w:rPr>
        <w:t>RC</w:t>
      </w:r>
      <w:r w:rsidRPr="00D808AD">
        <w:rPr>
          <w:b/>
          <w:i/>
          <w:color w:val="F68D00"/>
          <w:sz w:val="16"/>
          <w:szCs w:val="16"/>
        </w:rPr>
        <w:t>+I</w:t>
      </w:r>
      <w:r w:rsidR="00D4169E">
        <w:rPr>
          <w:b/>
          <w:i/>
          <w:color w:val="F68D00"/>
          <w:sz w:val="16"/>
          <w:szCs w:val="16"/>
        </w:rPr>
        <w:t>RC</w:t>
      </w:r>
      <w:r w:rsidRPr="00D808AD">
        <w:rPr>
          <w:b/>
          <w:i/>
          <w:color w:val="F68D00"/>
          <w:sz w:val="16"/>
          <w:szCs w:val="16"/>
        </w:rPr>
        <w:t>) – (A</w:t>
      </w:r>
      <w:r w:rsidR="00D4169E">
        <w:rPr>
          <w:b/>
          <w:i/>
          <w:color w:val="F68D00"/>
          <w:sz w:val="16"/>
          <w:szCs w:val="16"/>
        </w:rPr>
        <w:t>RC</w:t>
      </w:r>
      <w:r w:rsidRPr="00D808AD">
        <w:rPr>
          <w:b/>
          <w:i/>
          <w:color w:val="F68D00"/>
          <w:sz w:val="16"/>
          <w:szCs w:val="16"/>
          <w:vertAlign w:val="superscript"/>
        </w:rPr>
        <w:t>2</w:t>
      </w:r>
      <w:r w:rsidRPr="00D808AD">
        <w:rPr>
          <w:b/>
          <w:i/>
          <w:color w:val="F68D00"/>
          <w:sz w:val="16"/>
          <w:szCs w:val="16"/>
        </w:rPr>
        <w:t>+I</w:t>
      </w:r>
      <w:r w:rsidR="00D4169E">
        <w:rPr>
          <w:b/>
          <w:i/>
          <w:color w:val="F68D00"/>
          <w:sz w:val="16"/>
          <w:szCs w:val="16"/>
        </w:rPr>
        <w:t>RC</w:t>
      </w:r>
      <w:r w:rsidRPr="00D808AD">
        <w:rPr>
          <w:b/>
          <w:i/>
          <w:color w:val="F68D00"/>
          <w:sz w:val="16"/>
          <w:szCs w:val="16"/>
          <w:vertAlign w:val="superscript"/>
        </w:rPr>
        <w:t>2</w:t>
      </w:r>
      <w:r w:rsidRPr="00D808AD">
        <w:rPr>
          <w:b/>
          <w:i/>
          <w:color w:val="F68D00"/>
          <w:sz w:val="16"/>
          <w:szCs w:val="16"/>
        </w:rPr>
        <w:t>+2*correlation*A</w:t>
      </w:r>
      <w:r w:rsidR="00D4169E">
        <w:rPr>
          <w:b/>
          <w:i/>
          <w:color w:val="F68D00"/>
          <w:sz w:val="16"/>
          <w:szCs w:val="16"/>
        </w:rPr>
        <w:t>RC</w:t>
      </w:r>
      <w:r w:rsidRPr="00D4169E">
        <w:rPr>
          <w:b/>
          <w:i/>
          <w:color w:val="F68D00"/>
          <w:sz w:val="16"/>
          <w:szCs w:val="16"/>
        </w:rPr>
        <w:t>*I</w:t>
      </w:r>
      <w:r w:rsidR="00D4169E">
        <w:rPr>
          <w:b/>
          <w:i/>
          <w:color w:val="F68D00"/>
          <w:sz w:val="16"/>
          <w:szCs w:val="16"/>
        </w:rPr>
        <w:t>RC</w:t>
      </w:r>
      <w:r w:rsidRPr="00D4169E">
        <w:rPr>
          <w:b/>
          <w:i/>
          <w:color w:val="F68D00"/>
          <w:sz w:val="16"/>
          <w:szCs w:val="16"/>
        </w:rPr>
        <w:t>)</w:t>
      </w:r>
      <w:r w:rsidRPr="00D4169E">
        <w:rPr>
          <w:b/>
          <w:i/>
          <w:color w:val="F68D00"/>
          <w:sz w:val="16"/>
          <w:szCs w:val="16"/>
          <w:vertAlign w:val="superscript"/>
        </w:rPr>
        <w:t>0.5</w:t>
      </w:r>
    </w:p>
    <w:p w14:paraId="76BD0791" w14:textId="41986270" w:rsidR="007A5593" w:rsidRDefault="00CB45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54899" w:rsidRPr="00B54899">
        <w:rPr>
          <w:rFonts w:ascii="Arial Narrow" w:hAnsi="Arial Narrow"/>
          <w:sz w:val="16"/>
          <w:szCs w:val="16"/>
          <w:lang w:val="en-US"/>
        </w:rPr>
        <w:t>An explicit allowance for diversification</w:t>
      </w:r>
      <w:r w:rsidR="00D658E5">
        <w:rPr>
          <w:rFonts w:ascii="Arial Narrow" w:hAnsi="Arial Narrow"/>
          <w:sz w:val="16"/>
          <w:szCs w:val="16"/>
          <w:lang w:val="en-US"/>
        </w:rPr>
        <w:t xml:space="preserve">: </w:t>
      </w:r>
      <w:r w:rsidR="00D658E5" w:rsidRPr="00D658E5">
        <w:rPr>
          <w:rFonts w:ascii="Arial Narrow" w:hAnsi="Arial Narrow"/>
          <w:color w:val="FF0000"/>
          <w:sz w:val="16"/>
          <w:szCs w:val="16"/>
          <w:lang w:val="en-US"/>
        </w:rPr>
        <w:t>a correlation factor of 20%</w:t>
      </w:r>
      <w:r w:rsidR="00D658E5">
        <w:rPr>
          <w:rFonts w:ascii="Arial Narrow" w:hAnsi="Arial Narrow"/>
          <w:sz w:val="16"/>
          <w:szCs w:val="16"/>
          <w:lang w:val="en-US"/>
        </w:rPr>
        <w:t xml:space="preserve"> is assumed</w:t>
      </w:r>
      <w:r w:rsidR="00B54899" w:rsidRPr="00B54899">
        <w:rPr>
          <w:rFonts w:ascii="Arial Narrow" w:hAnsi="Arial Narrow"/>
          <w:sz w:val="16"/>
          <w:szCs w:val="16"/>
          <w:lang w:val="en-US"/>
        </w:rPr>
        <w:t xml:space="preserve"> between asset and insurance risks.</w:t>
      </w:r>
    </w:p>
    <w:p w14:paraId="06D625D3" w14:textId="1E04E0F0" w:rsidR="00536182" w:rsidRDefault="00CB45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B4586">
        <w:rPr>
          <w:rFonts w:ascii="Arial Narrow" w:hAnsi="Arial Narrow"/>
          <w:sz w:val="16"/>
          <w:szCs w:val="16"/>
          <w:lang w:val="en-US"/>
        </w:rPr>
        <w:t xml:space="preserve">APRA does </w:t>
      </w:r>
      <w:r w:rsidRPr="00CB4586">
        <w:rPr>
          <w:rFonts w:ascii="Arial Narrow" w:hAnsi="Arial Narrow"/>
          <w:b/>
          <w:color w:val="FF0000"/>
          <w:sz w:val="16"/>
          <w:szCs w:val="16"/>
          <w:lang w:val="en-US"/>
        </w:rPr>
        <w:t>not</w:t>
      </w:r>
      <w:r w:rsidRPr="00CB4586">
        <w:rPr>
          <w:rFonts w:ascii="Arial Narrow" w:hAnsi="Arial Narrow"/>
          <w:color w:val="FF0000"/>
          <w:sz w:val="16"/>
          <w:szCs w:val="16"/>
          <w:lang w:val="en-US"/>
        </w:rPr>
        <w:t xml:space="preserve"> include the operational risk capital charge </w:t>
      </w:r>
      <w:r w:rsidRPr="00CB4586">
        <w:rPr>
          <w:rFonts w:ascii="Arial Narrow" w:hAnsi="Arial Narrow"/>
          <w:sz w:val="16"/>
          <w:szCs w:val="16"/>
          <w:lang w:val="en-US"/>
        </w:rPr>
        <w:t>in the calculation of the aggregation benefit because operational risk is linked to both asset risk and insurance risk and these correlations become stronger in times of extreme stress.</w:t>
      </w:r>
    </w:p>
    <w:p w14:paraId="6075B21E" w14:textId="678ABC24" w:rsidR="00536182" w:rsidRDefault="00F51D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51D58">
        <w:rPr>
          <w:rFonts w:ascii="Arial Narrow" w:hAnsi="Arial Narrow"/>
          <w:sz w:val="16"/>
          <w:szCs w:val="16"/>
          <w:lang w:val="en-US"/>
        </w:rPr>
        <w:t xml:space="preserve">The </w:t>
      </w:r>
      <w:r w:rsidRPr="00510F2A">
        <w:rPr>
          <w:rFonts w:ascii="Arial Narrow" w:hAnsi="Arial Narrow"/>
          <w:color w:val="FF0000"/>
          <w:sz w:val="16"/>
          <w:szCs w:val="16"/>
          <w:lang w:val="en-US"/>
        </w:rPr>
        <w:t xml:space="preserve">asset concentration risk charge </w:t>
      </w:r>
      <w:r w:rsidRPr="00F51D58">
        <w:rPr>
          <w:rFonts w:ascii="Arial Narrow" w:hAnsi="Arial Narrow"/>
          <w:sz w:val="16"/>
          <w:szCs w:val="16"/>
          <w:lang w:val="en-US"/>
        </w:rPr>
        <w:t xml:space="preserve">is designed to address excessive concentrations of assets and APRA does </w:t>
      </w:r>
      <w:r w:rsidRPr="00F51D58">
        <w:rPr>
          <w:rFonts w:ascii="Arial Narrow" w:hAnsi="Arial Narrow"/>
          <w:b/>
          <w:color w:val="FF0000"/>
          <w:sz w:val="16"/>
          <w:szCs w:val="16"/>
          <w:lang w:val="en-US"/>
        </w:rPr>
        <w:t>not</w:t>
      </w:r>
      <w:r w:rsidRPr="00F51D58">
        <w:rPr>
          <w:rFonts w:ascii="Arial Narrow" w:hAnsi="Arial Narrow"/>
          <w:color w:val="FF0000"/>
          <w:sz w:val="16"/>
          <w:szCs w:val="16"/>
          <w:lang w:val="en-US"/>
        </w:rPr>
        <w:t xml:space="preserve"> consider it appropriate to include this charge </w:t>
      </w:r>
      <w:r w:rsidRPr="00F51D58">
        <w:rPr>
          <w:rFonts w:ascii="Arial Narrow" w:hAnsi="Arial Narrow"/>
          <w:sz w:val="16"/>
          <w:szCs w:val="16"/>
          <w:lang w:val="en-US"/>
        </w:rPr>
        <w:t>in the aggregation benefit.</w:t>
      </w:r>
    </w:p>
    <w:p w14:paraId="0F1A1705" w14:textId="7698312D" w:rsidR="0051289D" w:rsidRDefault="0051289D" w:rsidP="0051289D">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6</w:t>
      </w:r>
      <w:r w:rsidRPr="00141CBB">
        <w:rPr>
          <w:rFonts w:ascii="Arial Narrow" w:hAnsi="Arial Narrow"/>
          <w:sz w:val="16"/>
          <w:szCs w:val="16"/>
          <w:u w:val="single"/>
          <w:lang w:val="en-US"/>
        </w:rPr>
        <w:t xml:space="preserve"> </w:t>
      </w:r>
      <w:r w:rsidRPr="0051289D">
        <w:rPr>
          <w:rFonts w:ascii="Arial Narrow" w:hAnsi="Arial Narrow"/>
          <w:sz w:val="16"/>
          <w:szCs w:val="16"/>
          <w:u w:val="single"/>
          <w:lang w:val="en-US"/>
        </w:rPr>
        <w:t>Combined Stress Scenario Adjustment</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1E3F1805" w14:textId="55D019BE" w:rsidR="00536182" w:rsidRDefault="008A0B62" w:rsidP="00C029F8">
      <w:pPr>
        <w:spacing w:line="180" w:lineRule="exact"/>
        <w:outlineLvl w:val="0"/>
        <w:rPr>
          <w:rFonts w:ascii="Arial Narrow" w:hAnsi="Arial Narrow"/>
          <w:sz w:val="16"/>
          <w:szCs w:val="16"/>
          <w:lang w:val="en-US"/>
        </w:rPr>
      </w:pPr>
      <w:r w:rsidRPr="008A0B62">
        <w:rPr>
          <w:rFonts w:ascii="Arial Narrow" w:hAnsi="Arial Narrow"/>
          <w:sz w:val="16"/>
          <w:szCs w:val="16"/>
          <w:lang w:val="en-US"/>
        </w:rPr>
        <w:t xml:space="preserve">The combined stress scenario is a single scenario where </w:t>
      </w:r>
      <w:r w:rsidRPr="008A0B62">
        <w:rPr>
          <w:rFonts w:ascii="Arial Narrow" w:hAnsi="Arial Narrow"/>
          <w:sz w:val="16"/>
          <w:szCs w:val="16"/>
          <w:u w:val="single"/>
          <w:lang w:val="en-US"/>
        </w:rPr>
        <w:t>all of the insurance and asset risk stresses are applied simultaneously after modifying the stresses by multiplying them by diversification factors</w:t>
      </w:r>
      <w:r w:rsidRPr="008A0B62">
        <w:rPr>
          <w:rFonts w:ascii="Arial Narrow" w:hAnsi="Arial Narrow"/>
          <w:sz w:val="16"/>
          <w:szCs w:val="16"/>
          <w:lang w:val="en-US"/>
        </w:rPr>
        <w:t>.</w:t>
      </w:r>
    </w:p>
    <w:p w14:paraId="7F2DB2C2" w14:textId="26CF872F" w:rsidR="00754527" w:rsidRPr="00754527" w:rsidRDefault="00754527" w:rsidP="00754527">
      <w:pPr>
        <w:spacing w:line="180" w:lineRule="exact"/>
        <w:outlineLvl w:val="0"/>
        <w:rPr>
          <w:rFonts w:ascii="Arial Narrow" w:hAnsi="Arial Narrow"/>
          <w:b/>
          <w:sz w:val="16"/>
          <w:szCs w:val="16"/>
          <w:lang w:val="en-US"/>
        </w:rPr>
      </w:pPr>
      <w:r w:rsidRPr="00754527">
        <w:rPr>
          <w:rFonts w:ascii="Arial Narrow" w:hAnsi="Arial Narrow"/>
          <w:b/>
          <w:sz w:val="16"/>
          <w:szCs w:val="16"/>
          <w:lang w:val="en-US"/>
        </w:rPr>
        <w:t>[Exercise]</w:t>
      </w:r>
    </w:p>
    <w:p w14:paraId="29800017" w14:textId="19711CB8" w:rsidR="00CB547E" w:rsidRPr="00754527" w:rsidRDefault="00754527" w:rsidP="00754527">
      <w:pPr>
        <w:spacing w:line="180" w:lineRule="exact"/>
        <w:outlineLvl w:val="0"/>
        <w:rPr>
          <w:rFonts w:ascii="Arial Narrow" w:hAnsi="Arial Narrow"/>
          <w:b/>
          <w:i/>
          <w:sz w:val="16"/>
          <w:szCs w:val="16"/>
          <w:lang w:val="en-US"/>
        </w:rPr>
      </w:pPr>
      <w:r>
        <w:rPr>
          <w:rFonts w:ascii="Arial Narrow" w:hAnsi="Arial Narrow"/>
          <w:b/>
          <w:i/>
          <w:sz w:val="16"/>
          <w:szCs w:val="16"/>
          <w:lang w:val="en-US"/>
        </w:rPr>
        <w:t>W</w:t>
      </w:r>
      <w:r w:rsidRPr="00754527">
        <w:rPr>
          <w:rFonts w:ascii="Arial Narrow" w:hAnsi="Arial Narrow"/>
          <w:b/>
          <w:i/>
          <w:sz w:val="16"/>
          <w:szCs w:val="16"/>
          <w:lang w:val="en-US"/>
        </w:rPr>
        <w:t>hy a merger of two statutory funds could re</w:t>
      </w:r>
      <w:r>
        <w:rPr>
          <w:rFonts w:ascii="Arial Narrow" w:hAnsi="Arial Narrow"/>
          <w:b/>
          <w:i/>
          <w:sz w:val="16"/>
          <w:szCs w:val="16"/>
          <w:lang w:val="en-US"/>
        </w:rPr>
        <w:t>duce the PCR for a life company?</w:t>
      </w:r>
    </w:p>
    <w:p w14:paraId="45D79EB5" w14:textId="77777777" w:rsidR="00B8366B" w:rsidRDefault="00B8366B" w:rsidP="003722F8">
      <w:pPr>
        <w:pStyle w:val="ListParagraph"/>
        <w:numPr>
          <w:ilvl w:val="0"/>
          <w:numId w:val="10"/>
        </w:numPr>
        <w:spacing w:line="180" w:lineRule="exact"/>
        <w:ind w:left="180" w:firstLineChars="0" w:hanging="180"/>
        <w:outlineLvl w:val="0"/>
        <w:rPr>
          <w:rFonts w:ascii="Arial Narrow" w:hAnsi="Arial Narrow"/>
          <w:sz w:val="16"/>
          <w:szCs w:val="16"/>
          <w:lang w:val="en-US"/>
        </w:rPr>
      </w:pPr>
      <w:r w:rsidRPr="00B8366B">
        <w:rPr>
          <w:rFonts w:ascii="Arial Narrow" w:hAnsi="Arial Narrow"/>
          <w:color w:val="FF0000"/>
          <w:sz w:val="16"/>
          <w:szCs w:val="16"/>
          <w:lang w:val="en-US"/>
        </w:rPr>
        <w:t>A larger pool of insured lives would reduce the random and future stresses for the insurance risk charge</w:t>
      </w:r>
      <w:r w:rsidRPr="00B8366B">
        <w:rPr>
          <w:rFonts w:ascii="Arial Narrow" w:hAnsi="Arial Narrow"/>
          <w:sz w:val="16"/>
          <w:szCs w:val="16"/>
          <w:lang w:val="en-US"/>
        </w:rPr>
        <w:t xml:space="preserve">, and also possibly the lapse stress. </w:t>
      </w:r>
    </w:p>
    <w:p w14:paraId="4203AF49" w14:textId="7BF06549" w:rsidR="00B8366B" w:rsidRPr="00B8366B" w:rsidRDefault="00B8366B" w:rsidP="003722F8">
      <w:pPr>
        <w:pStyle w:val="ListParagraph"/>
        <w:numPr>
          <w:ilvl w:val="0"/>
          <w:numId w:val="10"/>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If the insurance risk charge was negative for one fund (before applying the minimum of zero), it could be offset against a positive insurance risk charge for the other fund.</w:t>
      </w:r>
    </w:p>
    <w:p w14:paraId="22685F89" w14:textId="77777777" w:rsidR="00B8366B" w:rsidRPr="00B8366B" w:rsidRDefault="00B8366B" w:rsidP="003722F8">
      <w:pPr>
        <w:pStyle w:val="ListParagraph"/>
        <w:numPr>
          <w:ilvl w:val="0"/>
          <w:numId w:val="10"/>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Combining statutory funds might </w:t>
      </w:r>
      <w:r w:rsidRPr="00B8366B">
        <w:rPr>
          <w:rFonts w:ascii="Arial Narrow" w:hAnsi="Arial Narrow"/>
          <w:color w:val="FF0000"/>
          <w:sz w:val="16"/>
          <w:szCs w:val="16"/>
          <w:lang w:val="en-US"/>
        </w:rPr>
        <w:t>produce a greater diversification of asset risks</w:t>
      </w:r>
      <w:r w:rsidRPr="00B8366B">
        <w:rPr>
          <w:rFonts w:ascii="Arial Narrow" w:hAnsi="Arial Narrow"/>
          <w:sz w:val="16"/>
          <w:szCs w:val="16"/>
          <w:lang w:val="en-US"/>
        </w:rPr>
        <w:t>. In particular, if the two funds are at risk from movements in opposing directions for real interest rates, expected inflation or currency, combining the two funds will allow risks to be offset.</w:t>
      </w:r>
    </w:p>
    <w:p w14:paraId="1925C059" w14:textId="77777777" w:rsidR="00B8366B" w:rsidRPr="00B8366B" w:rsidRDefault="00B8366B" w:rsidP="003722F8">
      <w:pPr>
        <w:pStyle w:val="ListParagraph"/>
        <w:numPr>
          <w:ilvl w:val="0"/>
          <w:numId w:val="10"/>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Combining statutory funds </w:t>
      </w:r>
      <w:r w:rsidRPr="00B8366B">
        <w:rPr>
          <w:rFonts w:ascii="Arial Narrow" w:hAnsi="Arial Narrow"/>
          <w:color w:val="FF0000"/>
          <w:sz w:val="16"/>
          <w:szCs w:val="16"/>
          <w:lang w:val="en-US"/>
        </w:rPr>
        <w:t>might increase the overall aggregation benefit</w:t>
      </w:r>
      <w:r w:rsidRPr="00B8366B">
        <w:rPr>
          <w:rFonts w:ascii="Arial Narrow" w:hAnsi="Arial Narrow"/>
          <w:sz w:val="16"/>
          <w:szCs w:val="16"/>
          <w:lang w:val="en-US"/>
        </w:rPr>
        <w:t>.</w:t>
      </w:r>
    </w:p>
    <w:p w14:paraId="5850C4F0" w14:textId="77777777" w:rsidR="00B8366B" w:rsidRPr="00B8366B" w:rsidRDefault="00B8366B" w:rsidP="003722F8">
      <w:pPr>
        <w:pStyle w:val="ListParagraph"/>
        <w:numPr>
          <w:ilvl w:val="0"/>
          <w:numId w:val="10"/>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The </w:t>
      </w:r>
      <w:r w:rsidRPr="00B8366B">
        <w:rPr>
          <w:rFonts w:ascii="Arial Narrow" w:hAnsi="Arial Narrow"/>
          <w:color w:val="FF0000"/>
          <w:sz w:val="16"/>
          <w:szCs w:val="16"/>
          <w:lang w:val="en-US"/>
        </w:rPr>
        <w:t xml:space="preserve">asset concentration risk charge is likely to be smaller </w:t>
      </w:r>
      <w:r w:rsidRPr="00B8366B">
        <w:rPr>
          <w:rFonts w:ascii="Arial Narrow" w:hAnsi="Arial Narrow"/>
          <w:sz w:val="16"/>
          <w:szCs w:val="16"/>
          <w:lang w:val="en-US"/>
        </w:rPr>
        <w:t>(if it is not already zero) as the limits will be based on the assets of the combined statutory funds.</w:t>
      </w:r>
    </w:p>
    <w:p w14:paraId="760EE4BA" w14:textId="77777777" w:rsidR="00AB6A11" w:rsidRDefault="00B8366B" w:rsidP="003722F8">
      <w:pPr>
        <w:pStyle w:val="ListParagraph"/>
        <w:numPr>
          <w:ilvl w:val="0"/>
          <w:numId w:val="10"/>
        </w:numPr>
        <w:spacing w:line="180" w:lineRule="exact"/>
        <w:ind w:left="180" w:firstLineChars="0" w:hanging="180"/>
        <w:outlineLvl w:val="0"/>
        <w:rPr>
          <w:rFonts w:ascii="Arial Narrow" w:hAnsi="Arial Narrow"/>
          <w:sz w:val="16"/>
          <w:szCs w:val="16"/>
          <w:lang w:val="en-US"/>
        </w:rPr>
      </w:pPr>
      <w:r w:rsidRPr="00B8366B">
        <w:rPr>
          <w:rFonts w:ascii="Arial Narrow" w:hAnsi="Arial Narrow"/>
          <w:color w:val="FF0000"/>
          <w:sz w:val="16"/>
          <w:szCs w:val="16"/>
          <w:lang w:val="en-US"/>
        </w:rPr>
        <w:t>The “change component” of the operational risk charge will increase for the first 12 months</w:t>
      </w:r>
      <w:r w:rsidRPr="00B8366B">
        <w:rPr>
          <w:rFonts w:ascii="Arial Narrow" w:hAnsi="Arial Narrow"/>
          <w:sz w:val="16"/>
          <w:szCs w:val="16"/>
          <w:lang w:val="en-US"/>
        </w:rPr>
        <w:t xml:space="preserve"> following the merger due to the increase in premiums and/or policy liabilities in the merged fund (although APRA might give relief to the life company from this requirement if there was no real increase in operational risks as a result of the merger). </w:t>
      </w:r>
      <w:r w:rsidRPr="00B8366B">
        <w:rPr>
          <w:rFonts w:ascii="Arial Narrow" w:hAnsi="Arial Narrow"/>
          <w:color w:val="FF0000"/>
          <w:sz w:val="16"/>
          <w:szCs w:val="16"/>
          <w:lang w:val="en-US"/>
        </w:rPr>
        <w:t xml:space="preserve">Subsequently, the volatility of the “change component” of the operational risk charge should be reduced </w:t>
      </w:r>
      <w:r w:rsidRPr="00B8366B">
        <w:rPr>
          <w:rFonts w:ascii="Arial Narrow" w:hAnsi="Arial Narrow"/>
          <w:sz w:val="16"/>
          <w:szCs w:val="16"/>
          <w:lang w:val="en-US"/>
        </w:rPr>
        <w:t xml:space="preserve">by combining statutory funds. If one of the original funds was growing rapidly, whilst the other was declining, </w:t>
      </w:r>
      <w:r w:rsidRPr="00B8366B">
        <w:rPr>
          <w:rFonts w:ascii="Arial Narrow" w:hAnsi="Arial Narrow"/>
          <w:color w:val="FF0000"/>
          <w:sz w:val="16"/>
          <w:szCs w:val="16"/>
          <w:lang w:val="en-US"/>
        </w:rPr>
        <w:t>the combined fund would be more stable and the “change component” would be more likely to be zero</w:t>
      </w:r>
      <w:r w:rsidRPr="00B8366B">
        <w:rPr>
          <w:rFonts w:ascii="Arial Narrow" w:hAnsi="Arial Narrow"/>
          <w:sz w:val="16"/>
          <w:szCs w:val="16"/>
          <w:lang w:val="en-US"/>
        </w:rPr>
        <w:t>.</w:t>
      </w:r>
    </w:p>
    <w:p w14:paraId="6F77A677" w14:textId="574E22DC" w:rsidR="00CB547E" w:rsidRDefault="00AB6A11" w:rsidP="00C029F8">
      <w:pPr>
        <w:spacing w:line="180" w:lineRule="exact"/>
        <w:outlineLvl w:val="0"/>
        <w:rPr>
          <w:rFonts w:ascii="Arial Narrow" w:hAnsi="Arial Narrow"/>
          <w:sz w:val="16"/>
          <w:szCs w:val="16"/>
          <w:lang w:val="en-US"/>
        </w:rPr>
      </w:pPr>
      <w:r w:rsidRPr="005634A7">
        <w:rPr>
          <w:rFonts w:ascii="Arial Narrow" w:hAnsi="Arial Narrow"/>
          <w:b/>
          <w:sz w:val="16"/>
          <w:szCs w:val="16"/>
          <w:highlight w:val="cyan"/>
          <w:shd w:val="pct15" w:color="auto" w:fill="FFFFFF"/>
        </w:rPr>
        <w:t>24.6 Internal Capital Adequacy Assessment</w:t>
      </w:r>
    </w:p>
    <w:p w14:paraId="7589399A" w14:textId="7B1F8BD7" w:rsidR="00536182" w:rsidRDefault="0095650C"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8040D" w:rsidRPr="0058040D">
        <w:rPr>
          <w:rFonts w:ascii="Arial Narrow" w:hAnsi="Arial Narrow"/>
          <w:sz w:val="16"/>
          <w:szCs w:val="16"/>
          <w:lang w:val="en-US"/>
        </w:rPr>
        <w:t xml:space="preserve">APRA requires life companies to have an </w:t>
      </w:r>
      <w:r w:rsidR="0058040D" w:rsidRPr="0058040D">
        <w:rPr>
          <w:rFonts w:ascii="Arial Narrow" w:hAnsi="Arial Narrow"/>
          <w:b/>
          <w:color w:val="FF0000"/>
          <w:sz w:val="16"/>
          <w:szCs w:val="16"/>
          <w:lang w:val="en-US"/>
        </w:rPr>
        <w:t>Internal Capital Adequacy Assessment Process (ICAAP)</w:t>
      </w:r>
      <w:r>
        <w:rPr>
          <w:rFonts w:ascii="Arial Narrow" w:hAnsi="Arial Narrow"/>
          <w:sz w:val="16"/>
          <w:szCs w:val="16"/>
          <w:lang w:val="en-US"/>
        </w:rPr>
        <w:t xml:space="preserve">, </w:t>
      </w:r>
      <w:r w:rsidRPr="0095650C">
        <w:rPr>
          <w:rFonts w:ascii="Arial Narrow" w:hAnsi="Arial Narrow"/>
          <w:sz w:val="16"/>
          <w:szCs w:val="16"/>
          <w:lang w:val="en-US"/>
        </w:rPr>
        <w:t>aimed at ensuring that the capital held is adequate in the context of the risk profile and risk appetite of the life company.</w:t>
      </w:r>
    </w:p>
    <w:p w14:paraId="301BFBC9" w14:textId="723A3D84" w:rsidR="005634A7" w:rsidRDefault="003E4150"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E4150">
        <w:rPr>
          <w:rFonts w:ascii="Arial Narrow" w:hAnsi="Arial Narrow"/>
          <w:sz w:val="16"/>
          <w:szCs w:val="16"/>
          <w:lang w:val="en-US"/>
        </w:rPr>
        <w:t xml:space="preserve">At a </w:t>
      </w:r>
      <w:r w:rsidR="00876F4A">
        <w:rPr>
          <w:rFonts w:ascii="Arial Narrow" w:hAnsi="Arial Narrow"/>
          <w:sz w:val="16"/>
          <w:szCs w:val="16"/>
          <w:lang w:val="en-US"/>
        </w:rPr>
        <w:t xml:space="preserve">minimum, the </w:t>
      </w:r>
      <w:r w:rsidR="00876F4A" w:rsidRPr="00EE26ED">
        <w:rPr>
          <w:rFonts w:ascii="Arial Narrow" w:hAnsi="Arial Narrow"/>
          <w:color w:val="FF0000"/>
          <w:sz w:val="16"/>
          <w:szCs w:val="16"/>
          <w:lang w:val="en-US"/>
        </w:rPr>
        <w:t xml:space="preserve">ICAAP must include </w:t>
      </w:r>
      <w:r w:rsidR="00876F4A">
        <w:rPr>
          <w:rFonts w:ascii="Arial Narrow" w:hAnsi="Arial Narrow"/>
          <w:sz w:val="16"/>
          <w:szCs w:val="16"/>
          <w:lang w:val="en-US"/>
        </w:rPr>
        <w:t>(P96)</w:t>
      </w:r>
    </w:p>
    <w:p w14:paraId="1B038CB8" w14:textId="13B60CE2" w:rsidR="00876F4A" w:rsidRDefault="00876F4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76F4A">
        <w:rPr>
          <w:rFonts w:ascii="Arial Narrow" w:hAnsi="Arial Narrow"/>
          <w:sz w:val="16"/>
          <w:szCs w:val="16"/>
          <w:lang w:val="en-US"/>
        </w:rPr>
        <w:t xml:space="preserve">A life company must, on an annual basis, provide a report on the implementation of its ICAAP to APRA. The </w:t>
      </w:r>
      <w:r w:rsidRPr="00EE26ED">
        <w:rPr>
          <w:rFonts w:ascii="Arial Narrow" w:hAnsi="Arial Narrow"/>
          <w:color w:val="FF0000"/>
          <w:sz w:val="16"/>
          <w:szCs w:val="16"/>
          <w:lang w:val="en-US"/>
        </w:rPr>
        <w:t>ICAAP report</w:t>
      </w:r>
      <w:r w:rsidR="00EE26ED" w:rsidRPr="00EE26ED">
        <w:rPr>
          <w:rFonts w:ascii="Arial Narrow" w:hAnsi="Arial Narrow"/>
          <w:color w:val="FF0000"/>
          <w:sz w:val="16"/>
          <w:szCs w:val="16"/>
          <w:lang w:val="en-US"/>
        </w:rPr>
        <w:t xml:space="preserve"> to APRA</w:t>
      </w:r>
      <w:r w:rsidRPr="00EE26ED">
        <w:rPr>
          <w:rFonts w:ascii="Arial Narrow" w:hAnsi="Arial Narrow"/>
          <w:color w:val="FF0000"/>
          <w:sz w:val="16"/>
          <w:szCs w:val="16"/>
          <w:lang w:val="en-US"/>
        </w:rPr>
        <w:t xml:space="preserve"> </w:t>
      </w:r>
      <w:r w:rsidRPr="00876F4A">
        <w:rPr>
          <w:rFonts w:ascii="Arial Narrow" w:hAnsi="Arial Narrow"/>
          <w:sz w:val="16"/>
          <w:szCs w:val="16"/>
          <w:lang w:val="en-US"/>
        </w:rPr>
        <w:t>must include</w:t>
      </w:r>
      <w:r>
        <w:rPr>
          <w:rFonts w:ascii="Arial Narrow" w:hAnsi="Arial Narrow"/>
          <w:sz w:val="16"/>
          <w:szCs w:val="16"/>
          <w:lang w:val="en-US"/>
        </w:rPr>
        <w:t xml:space="preserve"> (P96)</w:t>
      </w:r>
    </w:p>
    <w:p w14:paraId="58C2EFC2" w14:textId="5CA60571" w:rsidR="004E3492" w:rsidRDefault="004E3492" w:rsidP="004E3492">
      <w:pPr>
        <w:spacing w:line="180" w:lineRule="exact"/>
        <w:outlineLvl w:val="0"/>
        <w:rPr>
          <w:rFonts w:ascii="Arial Narrow" w:hAnsi="Arial Narrow"/>
          <w:sz w:val="16"/>
          <w:szCs w:val="16"/>
          <w:lang w:val="en-US"/>
        </w:rPr>
      </w:pPr>
      <w:r>
        <w:rPr>
          <w:rFonts w:ascii="Arial Narrow" w:hAnsi="Arial Narrow"/>
          <w:sz w:val="16"/>
          <w:szCs w:val="16"/>
          <w:u w:val="single"/>
          <w:lang w:val="en-US"/>
        </w:rPr>
        <w:t>24.6.1</w:t>
      </w:r>
      <w:r w:rsidRPr="00141CBB">
        <w:rPr>
          <w:rFonts w:ascii="Arial Narrow" w:hAnsi="Arial Narrow"/>
          <w:sz w:val="16"/>
          <w:szCs w:val="16"/>
          <w:u w:val="single"/>
          <w:lang w:val="en-US"/>
        </w:rPr>
        <w:t xml:space="preserve"> </w:t>
      </w:r>
      <w:r w:rsidRPr="00BC2D38">
        <w:rPr>
          <w:rFonts w:ascii="Arial Narrow" w:hAnsi="Arial Narrow"/>
          <w:sz w:val="16"/>
          <w:szCs w:val="16"/>
          <w:highlight w:val="green"/>
          <w:u w:val="single"/>
          <w:lang w:val="en-US"/>
        </w:rPr>
        <w:t>Target Capital</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54DB08AE" w14:textId="77777777" w:rsidR="00F6474B" w:rsidRDefault="00EB0F0F" w:rsidP="00C029F8">
      <w:pPr>
        <w:spacing w:line="180" w:lineRule="exact"/>
        <w:outlineLvl w:val="0"/>
        <w:rPr>
          <w:rFonts w:ascii="Arial Narrow" w:hAnsi="Arial Narrow"/>
          <w:sz w:val="16"/>
          <w:szCs w:val="16"/>
          <w:lang w:val="en-US"/>
        </w:rPr>
      </w:pPr>
      <w:r w:rsidRPr="00F6474B">
        <w:rPr>
          <w:rFonts w:ascii="Arial Narrow" w:hAnsi="Arial Narrow"/>
          <w:color w:val="FF0000"/>
          <w:sz w:val="16"/>
          <w:szCs w:val="16"/>
          <w:bdr w:val="single" w:sz="4" w:space="0" w:color="auto"/>
          <w:lang w:val="en-US"/>
        </w:rPr>
        <w:t>Target capital</w:t>
      </w:r>
      <w:r w:rsidRPr="00F6474B">
        <w:rPr>
          <w:rFonts w:ascii="Arial Narrow" w:hAnsi="Arial Narrow"/>
          <w:color w:val="FF0000"/>
          <w:sz w:val="16"/>
          <w:szCs w:val="16"/>
          <w:lang w:val="en-US"/>
        </w:rPr>
        <w:t xml:space="preserve"> </w:t>
      </w:r>
      <w:r w:rsidRPr="00EB0F0F">
        <w:rPr>
          <w:rFonts w:ascii="Arial Narrow" w:hAnsi="Arial Narrow"/>
          <w:sz w:val="16"/>
          <w:szCs w:val="16"/>
          <w:lang w:val="en-US"/>
        </w:rPr>
        <w:t>is the amount of capital that a life insurance company aims to hold over the medium to long term</w:t>
      </w:r>
      <w:r>
        <w:rPr>
          <w:rFonts w:ascii="Arial Narrow" w:hAnsi="Arial Narrow"/>
          <w:sz w:val="16"/>
          <w:szCs w:val="16"/>
          <w:lang w:val="en-US"/>
        </w:rPr>
        <w:t>.</w:t>
      </w:r>
      <w:r w:rsidR="00F6474B">
        <w:rPr>
          <w:rFonts w:ascii="Arial Narrow" w:hAnsi="Arial Narrow"/>
          <w:sz w:val="16"/>
          <w:szCs w:val="16"/>
          <w:lang w:val="en-US"/>
        </w:rPr>
        <w:t xml:space="preserve"> </w:t>
      </w:r>
    </w:p>
    <w:p w14:paraId="3C9723E3" w14:textId="71E8F0C5" w:rsidR="005634A7" w:rsidRDefault="00F6474B" w:rsidP="00C029F8">
      <w:pPr>
        <w:spacing w:line="180" w:lineRule="exact"/>
        <w:outlineLvl w:val="0"/>
        <w:rPr>
          <w:rFonts w:ascii="Arial Narrow" w:hAnsi="Arial Narrow"/>
          <w:sz w:val="16"/>
          <w:szCs w:val="16"/>
          <w:lang w:val="en-US"/>
        </w:rPr>
      </w:pPr>
      <w:r w:rsidRPr="00F6474B">
        <w:rPr>
          <w:rFonts w:ascii="Arial Narrow" w:hAnsi="Arial Narrow"/>
          <w:sz w:val="16"/>
          <w:szCs w:val="16"/>
          <w:lang w:val="en-US"/>
        </w:rPr>
        <w:t xml:space="preserve">The excess of target capital over the PCR is referred to as </w:t>
      </w:r>
      <w:r w:rsidRPr="00F6474B">
        <w:rPr>
          <w:rFonts w:ascii="Arial Narrow" w:hAnsi="Arial Narrow"/>
          <w:color w:val="FF0000"/>
          <w:sz w:val="16"/>
          <w:szCs w:val="16"/>
          <w:bdr w:val="single" w:sz="4" w:space="0" w:color="auto"/>
          <w:lang w:val="en-US"/>
        </w:rPr>
        <w:t>target surplus</w:t>
      </w:r>
      <w:r w:rsidRPr="00F6474B">
        <w:rPr>
          <w:rFonts w:ascii="Arial Narrow" w:hAnsi="Arial Narrow"/>
          <w:sz w:val="16"/>
          <w:szCs w:val="16"/>
          <w:lang w:val="en-US"/>
        </w:rPr>
        <w:t>.</w:t>
      </w:r>
    </w:p>
    <w:p w14:paraId="6E955F99" w14:textId="49436A6B" w:rsidR="00FC0205" w:rsidRDefault="00FC020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C0205">
        <w:rPr>
          <w:rFonts w:ascii="Arial Narrow" w:hAnsi="Arial Narrow"/>
          <w:sz w:val="16"/>
          <w:szCs w:val="16"/>
          <w:lang w:val="en-US"/>
        </w:rPr>
        <w:t xml:space="preserve">It is common practice to set a target surplus amount that is </w:t>
      </w:r>
      <w:r w:rsidRPr="00FC0205">
        <w:rPr>
          <w:rFonts w:ascii="Arial Narrow" w:hAnsi="Arial Narrow"/>
          <w:color w:val="FF0000"/>
          <w:sz w:val="16"/>
          <w:szCs w:val="16"/>
          <w:lang w:val="en-US"/>
        </w:rPr>
        <w:t>based on the risk appetite of the company</w:t>
      </w:r>
      <w:r w:rsidRPr="00FC0205">
        <w:rPr>
          <w:rFonts w:ascii="Arial Narrow" w:hAnsi="Arial Narrow"/>
          <w:sz w:val="16"/>
          <w:szCs w:val="16"/>
          <w:lang w:val="en-US"/>
        </w:rPr>
        <w:t>. This may be expressed as a probability of not breaching the PCA over a one year timeframe after a stressed event.</w:t>
      </w:r>
    </w:p>
    <w:p w14:paraId="2E3BF3E5" w14:textId="6CBD960D" w:rsidR="00CB0FBC" w:rsidRPr="00CB0FBC" w:rsidRDefault="00CB0FBC" w:rsidP="00CB0FBC">
      <w:pPr>
        <w:spacing w:line="180" w:lineRule="exact"/>
        <w:outlineLvl w:val="0"/>
        <w:rPr>
          <w:rFonts w:ascii="Arial Narrow" w:hAnsi="Arial Narrow"/>
          <w:sz w:val="16"/>
          <w:szCs w:val="16"/>
          <w:lang w:val="en-US"/>
        </w:rPr>
      </w:pPr>
      <w:r w:rsidRPr="00654158">
        <w:rPr>
          <w:rFonts w:ascii="Arial Narrow" w:hAnsi="Arial Narrow"/>
          <w:color w:val="FF0000"/>
          <w:sz w:val="16"/>
          <w:szCs w:val="16"/>
          <w:lang w:val="en-US"/>
        </w:rPr>
        <w:t>• I</w:t>
      </w:r>
      <w:r w:rsidRPr="00CB0FBC">
        <w:rPr>
          <w:rFonts w:ascii="Arial Narrow" w:hAnsi="Arial Narrow"/>
          <w:color w:val="FF0000"/>
          <w:sz w:val="16"/>
          <w:szCs w:val="16"/>
          <w:lang w:val="en-US"/>
        </w:rPr>
        <w:t>n setting its target capital policy, a life company may also consider:</w:t>
      </w:r>
    </w:p>
    <w:p w14:paraId="4D085389" w14:textId="52AD760D" w:rsidR="00CB0FBC" w:rsidRPr="00CB0FBC" w:rsidRDefault="00CB0F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amount of risk-based (or economic) capital that is required t</w:t>
      </w:r>
      <w:r>
        <w:rPr>
          <w:rFonts w:ascii="Arial Narrow" w:hAnsi="Arial Narrow"/>
          <w:i/>
          <w:sz w:val="16"/>
          <w:szCs w:val="16"/>
          <w:lang w:val="en-US"/>
        </w:rPr>
        <w:t>o meet the company’s objectives</w:t>
      </w:r>
    </w:p>
    <w:p w14:paraId="53798336" w14:textId="2BC59A25" w:rsidR="00CB0FBC" w:rsidRPr="00CB0FBC" w:rsidRDefault="00CB0F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amount of capital required to support a specific financial strength rat</w:t>
      </w:r>
      <w:r>
        <w:rPr>
          <w:rFonts w:ascii="Arial Narrow" w:hAnsi="Arial Narrow"/>
          <w:i/>
          <w:sz w:val="16"/>
          <w:szCs w:val="16"/>
          <w:lang w:val="en-US"/>
        </w:rPr>
        <w:t>ing by external rating agencies</w:t>
      </w:r>
    </w:p>
    <w:p w14:paraId="009CD0D9" w14:textId="77777777" w:rsidR="002143BC" w:rsidRDefault="00CB0F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likelihood of breaching the PCR and the co</w:t>
      </w:r>
      <w:r>
        <w:rPr>
          <w:rFonts w:ascii="Arial Narrow" w:hAnsi="Arial Narrow"/>
          <w:i/>
          <w:sz w:val="16"/>
          <w:szCs w:val="16"/>
          <w:lang w:val="en-US"/>
        </w:rPr>
        <w:t>nsequences of such a breach</w:t>
      </w:r>
    </w:p>
    <w:p w14:paraId="0D489B74" w14:textId="189A5206" w:rsidR="005634A7" w:rsidRDefault="00CB0F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143BC">
        <w:rPr>
          <w:rFonts w:ascii="Arial Narrow" w:hAnsi="Arial Narrow"/>
          <w:i/>
          <w:sz w:val="16"/>
          <w:szCs w:val="16"/>
          <w:lang w:val="en-US"/>
        </w:rPr>
        <w:t xml:space="preserve">the </w:t>
      </w:r>
      <w:r w:rsidRPr="002143BC">
        <w:rPr>
          <w:rFonts w:ascii="Arial Narrow" w:hAnsi="Arial Narrow"/>
          <w:i/>
          <w:color w:val="FF0000"/>
          <w:sz w:val="16"/>
          <w:szCs w:val="16"/>
          <w:bdr w:val="single" w:sz="4" w:space="0" w:color="auto"/>
          <w:lang w:val="en-US"/>
        </w:rPr>
        <w:t>cost of capital</w:t>
      </w:r>
      <w:r w:rsidR="002143BC" w:rsidRPr="002143BC">
        <w:rPr>
          <w:rFonts w:ascii="Arial Narrow" w:hAnsi="Arial Narrow"/>
          <w:i/>
          <w:sz w:val="16"/>
          <w:szCs w:val="16"/>
          <w:lang w:val="en-US"/>
        </w:rPr>
        <w:t xml:space="preserve">: the return shareholders seek to earn on their invested capital less the investment return (net of tax) on the assets </w:t>
      </w:r>
      <w:r w:rsidR="002143BC">
        <w:rPr>
          <w:rFonts w:ascii="Arial Narrow" w:hAnsi="Arial Narrow"/>
          <w:i/>
          <w:sz w:val="16"/>
          <w:szCs w:val="16"/>
          <w:lang w:val="en-US"/>
        </w:rPr>
        <w:t>that the capital is invested in</w:t>
      </w:r>
    </w:p>
    <w:p w14:paraId="73497A78" w14:textId="14A83FD2" w:rsidR="002143BC" w:rsidRPr="002143BC" w:rsidRDefault="002143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other companies’ position, remain price competitive</w:t>
      </w:r>
    </w:p>
    <w:p w14:paraId="74509408" w14:textId="1D3C1716" w:rsidR="00654158" w:rsidRPr="00654158" w:rsidRDefault="00654158" w:rsidP="00654158">
      <w:pPr>
        <w:spacing w:line="180" w:lineRule="exact"/>
        <w:outlineLvl w:val="0"/>
        <w:rPr>
          <w:rFonts w:ascii="Arial Narrow" w:hAnsi="Arial Narrow"/>
          <w:sz w:val="16"/>
          <w:szCs w:val="16"/>
          <w:lang w:val="en-US"/>
        </w:rPr>
      </w:pPr>
      <w:r w:rsidRPr="00654158">
        <w:rPr>
          <w:rFonts w:ascii="Arial Narrow" w:hAnsi="Arial Narrow"/>
          <w:color w:val="FF0000"/>
          <w:sz w:val="16"/>
          <w:szCs w:val="16"/>
          <w:lang w:val="en-US"/>
        </w:rPr>
        <w:t>• A target capital model would normally consider</w:t>
      </w:r>
      <w:r w:rsidRPr="00654158">
        <w:rPr>
          <w:rFonts w:ascii="Arial Narrow" w:hAnsi="Arial Narrow"/>
          <w:sz w:val="16"/>
          <w:szCs w:val="16"/>
          <w:lang w:val="en-US"/>
        </w:rPr>
        <w:t>:</w:t>
      </w:r>
    </w:p>
    <w:p w14:paraId="524BFADB" w14:textId="0CA68D88" w:rsidR="00654158" w:rsidRPr="00654158" w:rsidRDefault="0065415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all the material risks</w:t>
      </w:r>
      <w:r w:rsidRPr="00654158">
        <w:rPr>
          <w:rFonts w:ascii="Arial Narrow" w:hAnsi="Arial Narrow"/>
          <w:i/>
          <w:sz w:val="16"/>
          <w:szCs w:val="16"/>
          <w:lang w:val="en-US"/>
        </w:rPr>
        <w:t xml:space="preserve"> that are currently faced by the entity, including for example strategic and political risks, some of which may not be covered</w:t>
      </w:r>
      <w:r>
        <w:rPr>
          <w:rFonts w:ascii="Arial Narrow" w:hAnsi="Arial Narrow"/>
          <w:i/>
          <w:sz w:val="16"/>
          <w:szCs w:val="16"/>
          <w:lang w:val="en-US"/>
        </w:rPr>
        <w:t xml:space="preserve"> under APRA’s capital standards</w:t>
      </w:r>
    </w:p>
    <w:p w14:paraId="35805867" w14:textId="76704FA0" w:rsidR="005634A7" w:rsidRPr="00654158" w:rsidRDefault="0065415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how to quantify the probability and impact of these risks</w:t>
      </w:r>
      <w:r w:rsidRPr="00654158">
        <w:rPr>
          <w:rFonts w:ascii="Arial Narrow" w:hAnsi="Arial Narrow"/>
          <w:i/>
          <w:sz w:val="16"/>
          <w:szCs w:val="16"/>
          <w:lang w:val="en-US"/>
        </w:rPr>
        <w:t xml:space="preserve">, taking into account the underlying probability distributions, correlations between different risk types and how these could interact or </w:t>
      </w:r>
      <w:r>
        <w:rPr>
          <w:rFonts w:ascii="Arial Narrow" w:hAnsi="Arial Narrow"/>
          <w:i/>
          <w:sz w:val="16"/>
          <w:szCs w:val="16"/>
          <w:lang w:val="en-US"/>
        </w:rPr>
        <w:t>break down in extreme scenarios</w:t>
      </w:r>
    </w:p>
    <w:p w14:paraId="254F4E6C" w14:textId="4C539636" w:rsidR="00654158" w:rsidRPr="00654158" w:rsidRDefault="0065415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management actions that are available</w:t>
      </w:r>
      <w:r w:rsidRPr="00654158">
        <w:rPr>
          <w:rFonts w:ascii="Arial Narrow" w:hAnsi="Arial Narrow"/>
          <w:i/>
          <w:sz w:val="16"/>
          <w:szCs w:val="16"/>
          <w:lang w:val="en-US"/>
        </w:rPr>
        <w:t xml:space="preserve"> and able to be taken in case of a de</w:t>
      </w:r>
      <w:r>
        <w:rPr>
          <w:rFonts w:ascii="Arial Narrow" w:hAnsi="Arial Narrow"/>
          <w:i/>
          <w:sz w:val="16"/>
          <w:szCs w:val="16"/>
          <w:lang w:val="en-US"/>
        </w:rPr>
        <w:t>terioration in capital position</w:t>
      </w:r>
    </w:p>
    <w:p w14:paraId="2C73B538" w14:textId="223DA2B4" w:rsidR="00536182" w:rsidRPr="00654158" w:rsidRDefault="0065415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how risks could emerge</w:t>
      </w:r>
      <w:r w:rsidRPr="00654158">
        <w:rPr>
          <w:rFonts w:ascii="Arial Narrow" w:hAnsi="Arial Narrow"/>
          <w:i/>
          <w:sz w:val="16"/>
          <w:szCs w:val="16"/>
          <w:lang w:val="en-US"/>
        </w:rPr>
        <w:t xml:space="preserve"> (e.g. a sudden shock or a gradual deterioration), which could affect the timing of the impact of these risks on the capital position and management actions.</w:t>
      </w:r>
    </w:p>
    <w:p w14:paraId="6DFBEAF3" w14:textId="5CA1F85B" w:rsidR="00536182" w:rsidRPr="00887710" w:rsidRDefault="003B08DF" w:rsidP="00C029F8">
      <w:pPr>
        <w:spacing w:line="180" w:lineRule="exact"/>
        <w:outlineLvl w:val="0"/>
        <w:rPr>
          <w:rFonts w:ascii="Arial Narrow" w:hAnsi="Arial Narrow"/>
          <w:b/>
          <w:color w:val="FF0000"/>
          <w:sz w:val="16"/>
          <w:szCs w:val="16"/>
          <w:lang w:val="en-US"/>
        </w:rPr>
      </w:pPr>
      <w:r w:rsidRPr="00887710">
        <w:rPr>
          <w:rFonts w:ascii="Arial Narrow" w:hAnsi="Arial Narrow"/>
          <w:b/>
          <w:color w:val="FF0000"/>
          <w:sz w:val="16"/>
          <w:szCs w:val="16"/>
          <w:lang w:val="en-US"/>
        </w:rPr>
        <w:t>[Exercise]</w:t>
      </w:r>
    </w:p>
    <w:p w14:paraId="31979C4C" w14:textId="1424A938" w:rsidR="00654158" w:rsidRPr="003B08DF" w:rsidRDefault="00991191" w:rsidP="00991191">
      <w:pPr>
        <w:spacing w:line="180" w:lineRule="exact"/>
        <w:ind w:left="180" w:hanging="180"/>
        <w:outlineLvl w:val="0"/>
        <w:rPr>
          <w:rFonts w:ascii="Arial Narrow" w:hAnsi="Arial Narrow"/>
          <w:i/>
          <w:sz w:val="16"/>
          <w:szCs w:val="16"/>
          <w:lang w:val="en-US"/>
        </w:rPr>
      </w:pPr>
      <w:r>
        <w:rPr>
          <w:rFonts w:ascii="Arial Narrow" w:hAnsi="Arial Narrow"/>
          <w:i/>
          <w:sz w:val="16"/>
          <w:szCs w:val="16"/>
          <w:lang w:val="en-US"/>
        </w:rPr>
        <w:t xml:space="preserve">1) </w:t>
      </w:r>
      <w:r w:rsidR="003B08DF" w:rsidRPr="003B08DF">
        <w:rPr>
          <w:rFonts w:ascii="Arial Narrow" w:hAnsi="Arial Narrow"/>
          <w:i/>
          <w:sz w:val="16"/>
          <w:szCs w:val="16"/>
          <w:lang w:val="en-US"/>
        </w:rPr>
        <w:t>There was a severe turmoil in financial markets. The impact of this will be that your company still meets its PCR, but falls short of target capital by a significant margin. What actions could the company take in response to this situation and what factors would you consider in making a recommendation to senior management?</w:t>
      </w:r>
    </w:p>
    <w:p w14:paraId="09BD348E" w14:textId="77777777" w:rsidR="003B08DF" w:rsidRPr="00887710" w:rsidRDefault="003B08DF" w:rsidP="003B08DF">
      <w:pPr>
        <w:spacing w:line="180" w:lineRule="exact"/>
        <w:outlineLvl w:val="0"/>
        <w:rPr>
          <w:rFonts w:ascii="Arial Narrow" w:hAnsi="Arial Narrow"/>
          <w:b/>
          <w:sz w:val="16"/>
          <w:szCs w:val="16"/>
          <w:lang w:val="en-US"/>
        </w:rPr>
      </w:pPr>
      <w:r w:rsidRPr="00887710">
        <w:rPr>
          <w:rFonts w:ascii="Arial Narrow" w:hAnsi="Arial Narrow"/>
          <w:b/>
          <w:sz w:val="16"/>
          <w:szCs w:val="16"/>
          <w:lang w:val="en-US"/>
        </w:rPr>
        <w:t xml:space="preserve">Possible </w:t>
      </w:r>
      <w:r w:rsidRPr="00887710">
        <w:rPr>
          <w:rFonts w:ascii="Arial Narrow" w:hAnsi="Arial Narrow"/>
          <w:b/>
          <w:color w:val="FF0000"/>
          <w:sz w:val="16"/>
          <w:szCs w:val="16"/>
          <w:lang w:val="en-US"/>
        </w:rPr>
        <w:t>actions</w:t>
      </w:r>
      <w:r w:rsidRPr="00887710">
        <w:rPr>
          <w:rFonts w:ascii="Arial Narrow" w:hAnsi="Arial Narrow"/>
          <w:b/>
          <w:sz w:val="16"/>
          <w:szCs w:val="16"/>
          <w:lang w:val="en-US"/>
        </w:rPr>
        <w:t xml:space="preserve"> include:</w:t>
      </w:r>
    </w:p>
    <w:p w14:paraId="3A95D59F" w14:textId="4CFE19FD"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do nothing</w:t>
      </w:r>
      <w:r w:rsidRPr="00887710">
        <w:rPr>
          <w:rFonts w:ascii="Arial Narrow" w:hAnsi="Arial Narrow"/>
          <w:sz w:val="16"/>
          <w:szCs w:val="16"/>
          <w:lang w:val="en-US"/>
        </w:rPr>
        <w:t>, but recognise that there will be an increased risk of breaching PCR in the short to medium term. There may also be consequences for sales of new business and persistency of existing business if the company is recognised as being weakly capitalised by market participants. The risk and consequences of a downgrade by ratings agencies would need to be considered.</w:t>
      </w:r>
    </w:p>
    <w:p w14:paraId="21310AC8" w14:textId="2470E132"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raise additional capital</w:t>
      </w:r>
      <w:r w:rsidRPr="00887710">
        <w:rPr>
          <w:rFonts w:ascii="Arial Narrow" w:hAnsi="Arial Narrow"/>
          <w:sz w:val="16"/>
          <w:szCs w:val="16"/>
          <w:lang w:val="en-US"/>
        </w:rPr>
        <w:t>. Further investigation would be required as to the best way of raising capital – there are different types of Tier 1 and Tier 2 capital instruments that could be issued and they have differing costs.</w:t>
      </w:r>
    </w:p>
    <w:p w14:paraId="71776236" w14:textId="4E06F764"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dividends could be reduced over the short to medium term.</w:t>
      </w:r>
      <w:r w:rsidRPr="00887710">
        <w:rPr>
          <w:rFonts w:ascii="Arial Narrow" w:hAnsi="Arial Narrow"/>
          <w:sz w:val="16"/>
          <w:szCs w:val="16"/>
          <w:lang w:val="en-US"/>
        </w:rPr>
        <w:t xml:space="preserve"> However, this may disappoint investors and lead to weakness in the company’s share price.</w:t>
      </w:r>
    </w:p>
    <w:p w14:paraId="0BFF9D5E" w14:textId="70C8E041"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new business targets could be scaled back</w:t>
      </w:r>
      <w:r w:rsidRPr="00887710">
        <w:rPr>
          <w:rFonts w:ascii="Arial Narrow" w:hAnsi="Arial Narrow"/>
          <w:sz w:val="16"/>
          <w:szCs w:val="16"/>
          <w:lang w:val="en-US"/>
        </w:rPr>
        <w:t xml:space="preserve">, or the company could reduce its capital utilisation by </w:t>
      </w:r>
      <w:r w:rsidRPr="00887710">
        <w:rPr>
          <w:rFonts w:ascii="Arial Narrow" w:hAnsi="Arial Narrow"/>
          <w:b/>
          <w:sz w:val="16"/>
          <w:szCs w:val="16"/>
          <w:lang w:val="en-US"/>
        </w:rPr>
        <w:t>selling less capital intensive products</w:t>
      </w:r>
      <w:r w:rsidRPr="00887710">
        <w:rPr>
          <w:rFonts w:ascii="Arial Narrow" w:hAnsi="Arial Narrow"/>
          <w:sz w:val="16"/>
          <w:szCs w:val="16"/>
          <w:lang w:val="en-US"/>
        </w:rPr>
        <w:t>.</w:t>
      </w:r>
    </w:p>
    <w:p w14:paraId="6844DA44" w14:textId="1AD9EE0D"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sz w:val="16"/>
          <w:szCs w:val="16"/>
          <w:lang w:val="en-US"/>
        </w:rPr>
        <w:t xml:space="preserve">profitability could be enhanced by </w:t>
      </w:r>
      <w:r w:rsidRPr="00887710">
        <w:rPr>
          <w:rFonts w:ascii="Arial Narrow" w:hAnsi="Arial Narrow"/>
          <w:b/>
          <w:sz w:val="16"/>
          <w:szCs w:val="16"/>
          <w:lang w:val="en-US"/>
        </w:rPr>
        <w:t>increasing premium rates and fees</w:t>
      </w:r>
      <w:r w:rsidRPr="00887710">
        <w:rPr>
          <w:rFonts w:ascii="Arial Narrow" w:hAnsi="Arial Narrow"/>
          <w:sz w:val="16"/>
          <w:szCs w:val="16"/>
          <w:lang w:val="en-US"/>
        </w:rPr>
        <w:t xml:space="preserve">. The feasibility of this option will </w:t>
      </w:r>
      <w:r w:rsidRPr="00887710">
        <w:rPr>
          <w:rFonts w:ascii="Arial Narrow" w:hAnsi="Arial Narrow"/>
          <w:b/>
          <w:sz w:val="16"/>
          <w:szCs w:val="16"/>
          <w:lang w:val="en-US"/>
        </w:rPr>
        <w:t>depend on the company’s competitive position</w:t>
      </w:r>
      <w:r w:rsidRPr="00887710">
        <w:rPr>
          <w:rFonts w:ascii="Arial Narrow" w:hAnsi="Arial Narrow"/>
          <w:sz w:val="16"/>
          <w:szCs w:val="16"/>
          <w:lang w:val="en-US"/>
        </w:rPr>
        <w:t>. It is more likely to be feasible if other companies also raise their premium rates and fees in response to APRA’s changes.</w:t>
      </w:r>
    </w:p>
    <w:p w14:paraId="3476489B" w14:textId="5A535A42"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increase the company’s use of reinsurance</w:t>
      </w:r>
      <w:r w:rsidRPr="00887710">
        <w:rPr>
          <w:rFonts w:ascii="Arial Narrow" w:hAnsi="Arial Narrow"/>
          <w:sz w:val="16"/>
          <w:szCs w:val="16"/>
          <w:lang w:val="en-US"/>
        </w:rPr>
        <w:t>. The company will need to balance the cost of holding additional capital with the cost of reinsurance. It might be possible to design a reinsurance program so that the cost of reinsurance is lower than the cost of holding additional capital.</w:t>
      </w:r>
    </w:p>
    <w:p w14:paraId="38CC3D59" w14:textId="5C3F0D0C"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change investment policy with the aim of reducing the asset risk charge</w:t>
      </w:r>
      <w:r w:rsidRPr="00887710">
        <w:rPr>
          <w:rFonts w:ascii="Arial Narrow" w:hAnsi="Arial Narrow"/>
          <w:sz w:val="16"/>
          <w:szCs w:val="16"/>
          <w:lang w:val="en-US"/>
        </w:rPr>
        <w:t>. This is likely to reduce expected profits, but is also likely to reduce the volatility of profits. Policy owners’ reasonable expectations would need to be considered if any changes to investment policy affected participating or discretionary investment business.</w:t>
      </w:r>
    </w:p>
    <w:p w14:paraId="2053DF56" w14:textId="0A571A67" w:rsidR="00654158"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sz w:val="16"/>
          <w:szCs w:val="16"/>
          <w:lang w:val="en-US"/>
        </w:rPr>
        <w:t>if the company would have an asset concentration risk charge, changes to asset exposures should be made so that this charge is eliminated.</w:t>
      </w:r>
    </w:p>
    <w:p w14:paraId="105C0904" w14:textId="479C140C" w:rsidR="00991191" w:rsidRPr="003B08DF" w:rsidRDefault="00991191" w:rsidP="00991191">
      <w:pPr>
        <w:spacing w:line="180" w:lineRule="exact"/>
        <w:ind w:left="180" w:hanging="180"/>
        <w:outlineLvl w:val="0"/>
        <w:rPr>
          <w:rFonts w:ascii="Arial Narrow" w:hAnsi="Arial Narrow"/>
          <w:i/>
          <w:sz w:val="16"/>
          <w:szCs w:val="16"/>
          <w:lang w:val="en-US"/>
        </w:rPr>
      </w:pPr>
      <w:r>
        <w:rPr>
          <w:rFonts w:ascii="Arial Narrow" w:hAnsi="Arial Narrow"/>
          <w:i/>
          <w:sz w:val="16"/>
          <w:szCs w:val="16"/>
          <w:lang w:val="en-US"/>
        </w:rPr>
        <w:t xml:space="preserve">2) </w:t>
      </w:r>
      <w:r w:rsidRPr="00991191">
        <w:rPr>
          <w:rFonts w:ascii="Arial Narrow" w:hAnsi="Arial Narrow"/>
          <w:i/>
          <w:sz w:val="16"/>
          <w:szCs w:val="16"/>
          <w:lang w:val="en-US"/>
        </w:rPr>
        <w:t xml:space="preserve">In </w:t>
      </w:r>
      <w:r>
        <w:rPr>
          <w:rFonts w:ascii="Arial Narrow" w:hAnsi="Arial Narrow"/>
          <w:i/>
          <w:sz w:val="16"/>
          <w:szCs w:val="16"/>
          <w:lang w:val="en-US"/>
        </w:rPr>
        <w:t>above exercise</w:t>
      </w:r>
      <w:r w:rsidRPr="00991191">
        <w:rPr>
          <w:rFonts w:ascii="Arial Narrow" w:hAnsi="Arial Narrow"/>
          <w:i/>
          <w:sz w:val="16"/>
          <w:szCs w:val="16"/>
          <w:lang w:val="en-US"/>
        </w:rPr>
        <w:t xml:space="preserve">, why might the </w:t>
      </w:r>
      <w:r w:rsidRPr="00991191">
        <w:rPr>
          <w:rFonts w:ascii="Arial Narrow" w:hAnsi="Arial Narrow"/>
          <w:i/>
          <w:color w:val="FF0000"/>
          <w:sz w:val="16"/>
          <w:szCs w:val="16"/>
          <w:lang w:val="en-US"/>
        </w:rPr>
        <w:t>cost of additional reinsurance be lower than the cost of holding additional capital for insurance risks</w:t>
      </w:r>
      <w:r w:rsidRPr="003B08DF">
        <w:rPr>
          <w:rFonts w:ascii="Arial Narrow" w:hAnsi="Arial Narrow"/>
          <w:i/>
          <w:sz w:val="16"/>
          <w:szCs w:val="16"/>
          <w:lang w:val="en-US"/>
        </w:rPr>
        <w:t>?</w:t>
      </w:r>
    </w:p>
    <w:p w14:paraId="6596EC14" w14:textId="77777777" w:rsidR="00991191" w:rsidRPr="00991191" w:rsidRDefault="00991191" w:rsidP="003722F8">
      <w:pPr>
        <w:pStyle w:val="ListParagraph"/>
        <w:numPr>
          <w:ilvl w:val="0"/>
          <w:numId w:val="12"/>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A reinsurer might have lower stress margins than a direct insurer in respect of the random and future stresses because these stress margins are partly dependent on the number of lives insured. </w:t>
      </w:r>
    </w:p>
    <w:p w14:paraId="0F8D09EC" w14:textId="77777777" w:rsidR="00991191" w:rsidRPr="00991191" w:rsidRDefault="00991191" w:rsidP="003722F8">
      <w:pPr>
        <w:pStyle w:val="ListParagraph"/>
        <w:numPr>
          <w:ilvl w:val="0"/>
          <w:numId w:val="12"/>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Australian reinsurers retrocede a significant portion of their business to their overseas parents. These </w:t>
      </w:r>
      <w:r w:rsidRPr="00991191">
        <w:rPr>
          <w:rFonts w:ascii="Arial Narrow" w:hAnsi="Arial Narrow"/>
          <w:b/>
          <w:sz w:val="16"/>
          <w:szCs w:val="16"/>
          <w:lang w:val="en-US"/>
        </w:rPr>
        <w:t>global reinsurance groups could have proportionately lower capital requirements</w:t>
      </w:r>
      <w:r w:rsidRPr="00991191">
        <w:rPr>
          <w:rFonts w:ascii="Arial Narrow" w:hAnsi="Arial Narrow"/>
          <w:sz w:val="16"/>
          <w:szCs w:val="16"/>
          <w:lang w:val="en-US"/>
        </w:rPr>
        <w:t xml:space="preserve"> than Australian direct insurers simply </w:t>
      </w:r>
      <w:r w:rsidRPr="00991191">
        <w:rPr>
          <w:rFonts w:ascii="Arial Narrow" w:hAnsi="Arial Narrow"/>
          <w:b/>
          <w:sz w:val="16"/>
          <w:szCs w:val="16"/>
          <w:lang w:val="en-US"/>
        </w:rPr>
        <w:t>because of their greater size</w:t>
      </w:r>
      <w:r w:rsidRPr="00991191">
        <w:rPr>
          <w:rFonts w:ascii="Arial Narrow" w:hAnsi="Arial Narrow"/>
          <w:sz w:val="16"/>
          <w:szCs w:val="16"/>
          <w:lang w:val="en-US"/>
        </w:rPr>
        <w:t xml:space="preserve">. </w:t>
      </w:r>
    </w:p>
    <w:p w14:paraId="29EB0D5E" w14:textId="77777777" w:rsidR="00991191" w:rsidRPr="00991191" w:rsidRDefault="00991191" w:rsidP="003722F8">
      <w:pPr>
        <w:pStyle w:val="ListParagraph"/>
        <w:numPr>
          <w:ilvl w:val="0"/>
          <w:numId w:val="12"/>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It is also possible that </w:t>
      </w:r>
      <w:r w:rsidRPr="00991191">
        <w:rPr>
          <w:rFonts w:ascii="Arial Narrow" w:hAnsi="Arial Narrow"/>
          <w:b/>
          <w:sz w:val="16"/>
          <w:szCs w:val="16"/>
          <w:lang w:val="en-US"/>
        </w:rPr>
        <w:t>foreign regulatory capital requirements could be lower than those applying in Australia</w:t>
      </w:r>
      <w:r w:rsidRPr="00991191">
        <w:rPr>
          <w:rFonts w:ascii="Arial Narrow" w:hAnsi="Arial Narrow"/>
          <w:sz w:val="16"/>
          <w:szCs w:val="16"/>
          <w:lang w:val="en-US"/>
        </w:rPr>
        <w:t xml:space="preserve">. </w:t>
      </w:r>
    </w:p>
    <w:p w14:paraId="41DB2D0C" w14:textId="396CAA69" w:rsidR="00991191" w:rsidRPr="00991191" w:rsidRDefault="00991191" w:rsidP="003722F8">
      <w:pPr>
        <w:pStyle w:val="ListParagraph"/>
        <w:numPr>
          <w:ilvl w:val="0"/>
          <w:numId w:val="12"/>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If reinsurers have a lower cost of capital than Australian direct insurers, they might choose to </w:t>
      </w:r>
      <w:r w:rsidRPr="00991191">
        <w:rPr>
          <w:rFonts w:ascii="Arial Narrow" w:hAnsi="Arial Narrow"/>
          <w:b/>
          <w:sz w:val="16"/>
          <w:szCs w:val="16"/>
          <w:lang w:val="en-US"/>
        </w:rPr>
        <w:t>pass these savings on through lower reinsurance premiums</w:t>
      </w:r>
      <w:r w:rsidRPr="00991191">
        <w:rPr>
          <w:rFonts w:ascii="Arial Narrow" w:hAnsi="Arial Narrow"/>
          <w:sz w:val="16"/>
          <w:szCs w:val="16"/>
          <w:lang w:val="en-US"/>
        </w:rPr>
        <w:t>. This is more likely to occur at times when the reinsurance market is competitive and price sensitive.</w:t>
      </w:r>
    </w:p>
    <w:p w14:paraId="4CABA3E8" w14:textId="5CA233F9" w:rsidR="00654158" w:rsidRPr="00F8061B" w:rsidRDefault="00F8061B" w:rsidP="00C029F8">
      <w:pPr>
        <w:spacing w:line="180" w:lineRule="exact"/>
        <w:outlineLvl w:val="0"/>
        <w:rPr>
          <w:rFonts w:ascii="Arial Narrow" w:hAnsi="Arial Narrow"/>
          <w:sz w:val="16"/>
          <w:szCs w:val="16"/>
          <w:lang w:val="en-US"/>
        </w:rPr>
      </w:pPr>
      <w:r w:rsidRPr="00F8061B">
        <w:rPr>
          <w:rFonts w:ascii="Arial Narrow" w:hAnsi="Arial Narrow"/>
          <w:sz w:val="16"/>
          <w:szCs w:val="16"/>
          <w:u w:val="single"/>
          <w:lang w:val="en-US"/>
        </w:rPr>
        <w:t>24.6.</w:t>
      </w:r>
      <w:r>
        <w:rPr>
          <w:rFonts w:ascii="Arial Narrow" w:hAnsi="Arial Narrow"/>
          <w:sz w:val="16"/>
          <w:szCs w:val="16"/>
          <w:u w:val="single"/>
          <w:lang w:val="en-US"/>
        </w:rPr>
        <w:t>2</w:t>
      </w:r>
      <w:r w:rsidRPr="00F8061B">
        <w:rPr>
          <w:rFonts w:ascii="Arial Narrow" w:hAnsi="Arial Narrow"/>
          <w:sz w:val="16"/>
          <w:szCs w:val="16"/>
          <w:u w:val="single"/>
          <w:lang w:val="en-US"/>
        </w:rPr>
        <w:t xml:space="preserve"> Capital response                                                </w:t>
      </w:r>
      <w:r>
        <w:rPr>
          <w:rFonts w:ascii="Arial Narrow" w:hAnsi="Arial Narrow"/>
          <w:sz w:val="16"/>
          <w:szCs w:val="16"/>
          <w:u w:val="single"/>
          <w:lang w:val="en-US"/>
        </w:rPr>
        <w:t xml:space="preserve">     </w:t>
      </w:r>
      <w:r w:rsidRPr="00F8061B">
        <w:rPr>
          <w:rFonts w:ascii="Arial Narrow" w:hAnsi="Arial Narrow"/>
          <w:sz w:val="16"/>
          <w:szCs w:val="16"/>
          <w:u w:val="single"/>
          <w:lang w:val="en-US"/>
        </w:rPr>
        <w:t xml:space="preserve"> </w:t>
      </w:r>
      <w:r>
        <w:rPr>
          <w:rFonts w:ascii="Arial Narrow" w:hAnsi="Arial Narrow"/>
          <w:sz w:val="16"/>
          <w:szCs w:val="16"/>
          <w:lang w:val="en-US"/>
        </w:rPr>
        <w:t xml:space="preserve">  </w:t>
      </w:r>
    </w:p>
    <w:p w14:paraId="46D819CA" w14:textId="77777777" w:rsidR="00D328A1" w:rsidRPr="00D328A1" w:rsidRDefault="00D328A1" w:rsidP="00D328A1">
      <w:pPr>
        <w:spacing w:line="180" w:lineRule="exact"/>
        <w:outlineLvl w:val="0"/>
        <w:rPr>
          <w:rFonts w:ascii="Arial Narrow" w:hAnsi="Arial Narrow"/>
          <w:sz w:val="16"/>
          <w:szCs w:val="16"/>
          <w:lang w:val="en-US"/>
        </w:rPr>
      </w:pPr>
      <w:r w:rsidRPr="00D328A1">
        <w:rPr>
          <w:rFonts w:ascii="Arial Narrow" w:hAnsi="Arial Narrow"/>
          <w:sz w:val="16"/>
          <w:szCs w:val="16"/>
          <w:lang w:val="en-US"/>
        </w:rPr>
        <w:t xml:space="preserve">A life company’s ICAAP would typically adopt a graduated approach of </w:t>
      </w:r>
      <w:r w:rsidRPr="00D328A1">
        <w:rPr>
          <w:rFonts w:ascii="Arial Narrow" w:hAnsi="Arial Narrow"/>
          <w:sz w:val="16"/>
          <w:szCs w:val="16"/>
          <w:highlight w:val="green"/>
          <w:lang w:val="en-US"/>
        </w:rPr>
        <w:t>response actions to protect the company’s capital position should it fall below target capital.</w:t>
      </w:r>
      <w:r w:rsidRPr="00D328A1">
        <w:rPr>
          <w:rFonts w:ascii="Arial Narrow" w:hAnsi="Arial Narrow"/>
          <w:sz w:val="16"/>
          <w:szCs w:val="16"/>
          <w:lang w:val="en-US"/>
        </w:rPr>
        <w:t xml:space="preserve"> These actions might include:</w:t>
      </w:r>
    </w:p>
    <w:p w14:paraId="6B6242E8" w14:textId="749FF336" w:rsidR="00D328A1"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adjust dividend policy</w:t>
      </w:r>
    </w:p>
    <w:p w14:paraId="33ADA708" w14:textId="08702DB6" w:rsidR="00D328A1"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reprice existing business</w:t>
      </w:r>
    </w:p>
    <w:p w14:paraId="27EDB533" w14:textId="6D47333D" w:rsidR="00D328A1"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manage the rate at</w:t>
      </w:r>
      <w:r>
        <w:rPr>
          <w:rFonts w:ascii="Arial Narrow" w:hAnsi="Arial Narrow"/>
          <w:i/>
          <w:sz w:val="16"/>
          <w:szCs w:val="16"/>
          <w:lang w:val="en-US"/>
        </w:rPr>
        <w:t xml:space="preserve"> which new business is acquired</w:t>
      </w:r>
    </w:p>
    <w:p w14:paraId="654D3074" w14:textId="25FD811B" w:rsidR="00D328A1"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lastRenderedPageBreak/>
        <w:t>change the com</w:t>
      </w:r>
      <w:r>
        <w:rPr>
          <w:rFonts w:ascii="Arial Narrow" w:hAnsi="Arial Narrow"/>
          <w:i/>
          <w:sz w:val="16"/>
          <w:szCs w:val="16"/>
          <w:lang w:val="en-US"/>
        </w:rPr>
        <w:t>pany’s reinsurance arrangements</w:t>
      </w:r>
    </w:p>
    <w:p w14:paraId="5D48C48E" w14:textId="2AD3AB68" w:rsidR="00D328A1"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adjust the investment asset mix to achieve a chang</w:t>
      </w:r>
      <w:r>
        <w:rPr>
          <w:rFonts w:ascii="Arial Narrow" w:hAnsi="Arial Narrow"/>
          <w:i/>
          <w:sz w:val="16"/>
          <w:szCs w:val="16"/>
          <w:lang w:val="en-US"/>
        </w:rPr>
        <w:t>e in the company’s risk profile</w:t>
      </w:r>
    </w:p>
    <w:p w14:paraId="4BA96370" w14:textId="234B6384" w:rsidR="00D328A1"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transfer assets between statutory funds and into (and potentially back from) sh</w:t>
      </w:r>
      <w:r>
        <w:rPr>
          <w:rFonts w:ascii="Arial Narrow" w:hAnsi="Arial Narrow"/>
          <w:i/>
          <w:sz w:val="16"/>
          <w:szCs w:val="16"/>
          <w:lang w:val="en-US"/>
        </w:rPr>
        <w:t>areholders’ funds, if available</w:t>
      </w:r>
    </w:p>
    <w:p w14:paraId="639CA9AF" w14:textId="26D29F5A" w:rsidR="00F8061B"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capital injec</w:t>
      </w:r>
      <w:r>
        <w:rPr>
          <w:rFonts w:ascii="Arial Narrow" w:hAnsi="Arial Narrow"/>
          <w:i/>
          <w:sz w:val="16"/>
          <w:szCs w:val="16"/>
          <w:lang w:val="en-US"/>
        </w:rPr>
        <w:t>tions from the company’s parent</w:t>
      </w:r>
    </w:p>
    <w:p w14:paraId="0C2677F8" w14:textId="31F654FA" w:rsidR="00F8061B" w:rsidRPr="00166F21" w:rsidRDefault="00166F21"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24.6.3</w:t>
      </w:r>
      <w:r w:rsidRPr="00166F21">
        <w:rPr>
          <w:rFonts w:ascii="Arial Narrow" w:hAnsi="Arial Narrow"/>
          <w:sz w:val="16"/>
          <w:szCs w:val="16"/>
          <w:u w:val="single"/>
          <w:lang w:val="en-US"/>
        </w:rPr>
        <w:t xml:space="preserve"> Stress testing                                                        </w:t>
      </w:r>
    </w:p>
    <w:p w14:paraId="3AD50CF5" w14:textId="69B09EE9" w:rsidR="00F8061B" w:rsidRDefault="001B068E" w:rsidP="00C029F8">
      <w:pPr>
        <w:spacing w:line="180" w:lineRule="exact"/>
        <w:outlineLvl w:val="0"/>
        <w:rPr>
          <w:rFonts w:ascii="Arial Narrow" w:hAnsi="Arial Narrow"/>
          <w:sz w:val="16"/>
          <w:szCs w:val="16"/>
          <w:lang w:val="en-US"/>
        </w:rPr>
      </w:pPr>
      <w:r w:rsidRPr="001B068E">
        <w:rPr>
          <w:rFonts w:ascii="Arial Narrow" w:hAnsi="Arial Narrow"/>
          <w:sz w:val="16"/>
          <w:szCs w:val="16"/>
          <w:lang w:val="en-US"/>
        </w:rPr>
        <w:t>Scenario testing is used to assess the vulnerability and resilience of a life company under a severe but plausible scenario.</w:t>
      </w:r>
    </w:p>
    <w:p w14:paraId="58EABCB1" w14:textId="37CD3D37" w:rsidR="002D4966" w:rsidRPr="00166F21" w:rsidRDefault="007E126D" w:rsidP="002D4966">
      <w:pPr>
        <w:spacing w:line="180" w:lineRule="exact"/>
        <w:outlineLvl w:val="0"/>
        <w:rPr>
          <w:rFonts w:ascii="Arial Narrow" w:hAnsi="Arial Narrow"/>
          <w:sz w:val="16"/>
          <w:szCs w:val="16"/>
          <w:u w:val="single"/>
          <w:lang w:val="en-US"/>
        </w:rPr>
      </w:pPr>
      <w:r>
        <w:rPr>
          <w:noProof/>
          <w:lang w:val="en-US"/>
        </w:rPr>
        <w:drawing>
          <wp:anchor distT="0" distB="0" distL="114300" distR="114300" simplePos="0" relativeHeight="251659776" behindDoc="0" locked="0" layoutInCell="1" allowOverlap="0" wp14:anchorId="3D4B5654" wp14:editId="4A3D2702">
            <wp:simplePos x="0" y="0"/>
            <wp:positionH relativeFrom="column">
              <wp:posOffset>3616960</wp:posOffset>
            </wp:positionH>
            <wp:positionV relativeFrom="paragraph">
              <wp:posOffset>28575</wp:posOffset>
            </wp:positionV>
            <wp:extent cx="3293745" cy="1196975"/>
            <wp:effectExtent l="19050" t="19050" r="20955" b="222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93745" cy="1196975"/>
                    </a:xfrm>
                    <a:prstGeom prst="rect">
                      <a:avLst/>
                    </a:prstGeom>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r w:rsidR="002D4966">
        <w:rPr>
          <w:rFonts w:ascii="Arial Narrow" w:hAnsi="Arial Narrow"/>
          <w:sz w:val="16"/>
          <w:szCs w:val="16"/>
          <w:u w:val="single"/>
          <w:lang w:val="en-US"/>
        </w:rPr>
        <w:t>24.6.5</w:t>
      </w:r>
      <w:r w:rsidR="002D4966" w:rsidRPr="00166F21">
        <w:rPr>
          <w:rFonts w:ascii="Arial Narrow" w:hAnsi="Arial Narrow"/>
          <w:sz w:val="16"/>
          <w:szCs w:val="16"/>
          <w:u w:val="single"/>
          <w:lang w:val="en-US"/>
        </w:rPr>
        <w:t xml:space="preserve"> </w:t>
      </w:r>
      <w:r w:rsidR="002D4966" w:rsidRPr="002D4966">
        <w:rPr>
          <w:rFonts w:ascii="Arial Narrow" w:hAnsi="Arial Narrow"/>
          <w:sz w:val="16"/>
          <w:szCs w:val="16"/>
          <w:u w:val="single"/>
          <w:lang w:val="en-US"/>
        </w:rPr>
        <w:t>Distributions of capital and capital raising</w:t>
      </w:r>
      <w:r w:rsidR="002D4966" w:rsidRPr="00166F21">
        <w:rPr>
          <w:rFonts w:ascii="Arial Narrow" w:hAnsi="Arial Narrow"/>
          <w:sz w:val="16"/>
          <w:szCs w:val="16"/>
          <w:u w:val="single"/>
          <w:lang w:val="en-US"/>
        </w:rPr>
        <w:t xml:space="preserve">                                                        </w:t>
      </w:r>
    </w:p>
    <w:p w14:paraId="1A5EDEC2" w14:textId="42787A1F" w:rsidR="00F8061B" w:rsidRPr="00393DA1" w:rsidRDefault="00EA2EEB" w:rsidP="00C029F8">
      <w:pPr>
        <w:spacing w:line="180" w:lineRule="exact"/>
        <w:outlineLvl w:val="0"/>
        <w:rPr>
          <w:rFonts w:ascii="Arial Narrow" w:hAnsi="Arial Narrow"/>
          <w:color w:val="7030A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4E2DD3" w:rsidRPr="004E2DD3">
        <w:rPr>
          <w:rFonts w:ascii="Arial Narrow" w:hAnsi="Arial Narrow"/>
          <w:sz w:val="16"/>
          <w:szCs w:val="16"/>
          <w:lang w:val="en-US"/>
        </w:rPr>
        <w:t>Life Insurance Act prevent</w:t>
      </w:r>
      <w:r w:rsidR="002C2983">
        <w:rPr>
          <w:rFonts w:ascii="Arial Narrow" w:hAnsi="Arial Narrow"/>
          <w:sz w:val="16"/>
          <w:szCs w:val="16"/>
          <w:lang w:val="en-US"/>
        </w:rPr>
        <w:t>s</w:t>
      </w:r>
      <w:r w:rsidR="004E2DD3" w:rsidRPr="004E2DD3">
        <w:rPr>
          <w:rFonts w:ascii="Arial Narrow" w:hAnsi="Arial Narrow"/>
          <w:sz w:val="16"/>
          <w:szCs w:val="16"/>
          <w:lang w:val="en-US"/>
        </w:rPr>
        <w:t xml:space="preserve"> a distribution of shareholders’ retained profits or capital from being made if a statutory fund would fail to meet its PCR following the distribution. </w:t>
      </w:r>
      <w:r w:rsidR="004E2DD3" w:rsidRPr="00393DA1">
        <w:rPr>
          <w:rFonts w:ascii="Arial Narrow" w:hAnsi="Arial Narrow"/>
          <w:color w:val="7030A0"/>
          <w:sz w:val="16"/>
          <w:szCs w:val="16"/>
          <w:lang w:val="en-US"/>
        </w:rPr>
        <w:t xml:space="preserve">It is because of this restriction that </w:t>
      </w:r>
      <w:r w:rsidR="004E2DD3" w:rsidRPr="00393DA1">
        <w:rPr>
          <w:rFonts w:ascii="Arial Narrow" w:hAnsi="Arial Narrow"/>
          <w:b/>
          <w:color w:val="7030A0"/>
          <w:sz w:val="16"/>
          <w:szCs w:val="16"/>
          <w:lang w:val="en-US"/>
        </w:rPr>
        <w:t xml:space="preserve">APRA requires PCRs to be calculated separately for each statutory fund </w:t>
      </w:r>
      <w:r w:rsidR="004E2DD3" w:rsidRPr="00393DA1">
        <w:rPr>
          <w:rFonts w:ascii="Arial Narrow" w:hAnsi="Arial Narrow"/>
          <w:color w:val="7030A0"/>
          <w:sz w:val="16"/>
          <w:szCs w:val="16"/>
          <w:lang w:val="en-US"/>
        </w:rPr>
        <w:t>as if they were stand-alone entities.</w:t>
      </w:r>
    </w:p>
    <w:p w14:paraId="6FBBE7ED" w14:textId="7ABE9ABC" w:rsidR="00654158" w:rsidRDefault="00EA2EE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A2EEB">
        <w:rPr>
          <w:rFonts w:ascii="Arial Narrow" w:hAnsi="Arial Narrow"/>
          <w:sz w:val="16"/>
          <w:szCs w:val="16"/>
          <w:lang w:val="en-US"/>
        </w:rPr>
        <w:t>LPS 600 prevents a distribution of shareholders’ retained profits (Australian participating) if there is not at the same time a distribution of Australian policy owners’ retained profits and the remaining shareholders’ retained profits (Australian participating) is less than 25% of the remaining Australian policy owners’ retained profits. The aim of this requirement is to maintain the ratio of shareholders’ to policy owners’ retained profits at the appropriate level, w</w:t>
      </w:r>
      <w:r w:rsidR="00015969">
        <w:rPr>
          <w:rFonts w:ascii="Arial Narrow" w:hAnsi="Arial Narrow"/>
          <w:sz w:val="16"/>
          <w:szCs w:val="16"/>
          <w:lang w:val="en-US"/>
        </w:rPr>
        <w:t>hich cannot be less than 20:80.</w:t>
      </w:r>
    </w:p>
    <w:p w14:paraId="16BD577A" w14:textId="341C550A" w:rsidR="00654158" w:rsidRDefault="003267E6"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24.7 </w:t>
      </w:r>
      <w:r w:rsidRPr="003267E6">
        <w:rPr>
          <w:rFonts w:ascii="Arial Narrow" w:hAnsi="Arial Narrow"/>
          <w:b/>
          <w:sz w:val="16"/>
          <w:szCs w:val="16"/>
          <w:shd w:val="pct15" w:color="auto" w:fill="FFFFFF"/>
        </w:rPr>
        <w:t>Regulation of financial conglomerates</w:t>
      </w:r>
    </w:p>
    <w:p w14:paraId="78D197D8" w14:textId="724BCB07" w:rsidR="00654158" w:rsidRDefault="002341F7" w:rsidP="00C029F8">
      <w:pPr>
        <w:spacing w:line="180" w:lineRule="exact"/>
        <w:outlineLvl w:val="0"/>
        <w:rPr>
          <w:rFonts w:ascii="Arial Narrow" w:hAnsi="Arial Narrow"/>
          <w:sz w:val="16"/>
          <w:szCs w:val="16"/>
          <w:lang w:val="en-US"/>
        </w:rPr>
      </w:pPr>
      <w:r w:rsidRPr="002341F7">
        <w:rPr>
          <w:rFonts w:ascii="Arial Narrow" w:hAnsi="Arial Narrow"/>
          <w:sz w:val="16"/>
          <w:szCs w:val="16"/>
          <w:bdr w:val="single" w:sz="4" w:space="0" w:color="auto"/>
          <w:lang w:val="en-US"/>
        </w:rPr>
        <w:t>NOHCs</w:t>
      </w:r>
      <w:r w:rsidRPr="002341F7">
        <w:rPr>
          <w:rFonts w:ascii="Arial Narrow" w:hAnsi="Arial Narrow"/>
          <w:sz w:val="16"/>
          <w:szCs w:val="16"/>
          <w:lang w:val="en-US"/>
        </w:rPr>
        <w:t>:</w:t>
      </w:r>
      <w:r>
        <w:rPr>
          <w:rFonts w:ascii="Arial Narrow" w:hAnsi="Arial Narrow"/>
          <w:sz w:val="16"/>
          <w:szCs w:val="16"/>
          <w:lang w:val="en-US"/>
        </w:rPr>
        <w:t xml:space="preserve"> </w:t>
      </w:r>
      <w:r w:rsidR="003267E6" w:rsidRPr="003267E6">
        <w:rPr>
          <w:rFonts w:ascii="Arial Narrow" w:hAnsi="Arial Narrow"/>
          <w:sz w:val="16"/>
          <w:szCs w:val="16"/>
          <w:lang w:val="en-US"/>
        </w:rPr>
        <w:t>n</w:t>
      </w:r>
      <w:r>
        <w:rPr>
          <w:rFonts w:ascii="Arial Narrow" w:hAnsi="Arial Narrow"/>
          <w:sz w:val="16"/>
          <w:szCs w:val="16"/>
          <w:lang w:val="en-US"/>
        </w:rPr>
        <w:t xml:space="preserve">on-operating holding companies </w:t>
      </w:r>
      <w:r w:rsidR="00D972BC">
        <w:rPr>
          <w:rFonts w:ascii="Arial Narrow" w:hAnsi="Arial Narrow"/>
          <w:sz w:val="16"/>
          <w:szCs w:val="16"/>
          <w:lang w:val="en-US"/>
        </w:rPr>
        <w:t>(</w:t>
      </w:r>
      <w:r w:rsidR="003267E6">
        <w:rPr>
          <w:rFonts w:ascii="Arial Narrow" w:hAnsi="Arial Narrow"/>
          <w:sz w:val="16"/>
          <w:szCs w:val="16"/>
          <w:lang w:val="en-US"/>
        </w:rPr>
        <w:t>P104</w:t>
      </w:r>
      <w:r w:rsidR="00D972BC">
        <w:rPr>
          <w:rFonts w:ascii="Arial Narrow" w:hAnsi="Arial Narrow"/>
          <w:sz w:val="16"/>
          <w:szCs w:val="16"/>
          <w:lang w:val="en-US"/>
        </w:rPr>
        <w:t>)</w:t>
      </w:r>
    </w:p>
    <w:p w14:paraId="4CD84EB8" w14:textId="06FB57E4" w:rsidR="007A5593" w:rsidRDefault="002D1237" w:rsidP="00C029F8">
      <w:pPr>
        <w:spacing w:line="180" w:lineRule="exact"/>
        <w:outlineLvl w:val="0"/>
        <w:rPr>
          <w:rFonts w:ascii="Arial Narrow" w:hAnsi="Arial Narrow"/>
          <w:sz w:val="16"/>
          <w:szCs w:val="16"/>
          <w:lang w:val="en-US"/>
        </w:rPr>
      </w:pPr>
      <w:r w:rsidRPr="00914323">
        <w:rPr>
          <w:rFonts w:ascii="Arial Narrow" w:hAnsi="Arial Narrow"/>
          <w:b/>
          <w:sz w:val="16"/>
          <w:szCs w:val="16"/>
          <w:highlight w:val="cyan"/>
          <w:shd w:val="pct15" w:color="auto" w:fill="FFFFFF"/>
        </w:rPr>
        <w:t>24.8 Implications of the capital adequacy standards on the actions of a life company</w:t>
      </w:r>
    </w:p>
    <w:p w14:paraId="0DBD53B5" w14:textId="73677481" w:rsidR="002D1237" w:rsidRPr="002D1237" w:rsidRDefault="002D1237" w:rsidP="00C029F8">
      <w:pPr>
        <w:spacing w:line="180" w:lineRule="exact"/>
        <w:outlineLvl w:val="0"/>
        <w:rPr>
          <w:rFonts w:ascii="Arial Narrow" w:hAnsi="Arial Narrow"/>
          <w:b/>
          <w:sz w:val="16"/>
          <w:szCs w:val="16"/>
          <w:lang w:val="en-US"/>
        </w:rPr>
      </w:pPr>
      <w:r w:rsidRPr="002D1237">
        <w:rPr>
          <w:rFonts w:ascii="Arial Narrow" w:hAnsi="Arial Narrow"/>
          <w:b/>
          <w:sz w:val="16"/>
          <w:szCs w:val="16"/>
          <w:lang w:val="en-US"/>
        </w:rPr>
        <w:t>1) New business</w:t>
      </w:r>
    </w:p>
    <w:p w14:paraId="17294844" w14:textId="2A1DF59F" w:rsidR="006F48E7" w:rsidRPr="006F48E7" w:rsidRDefault="006F48E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F48E7">
        <w:rPr>
          <w:rFonts w:ascii="Arial Narrow" w:hAnsi="Arial Narrow"/>
          <w:i/>
          <w:color w:val="FF0000"/>
          <w:sz w:val="16"/>
          <w:szCs w:val="16"/>
          <w:lang w:val="en-US"/>
        </w:rPr>
        <w:t>The way the product is sold (e.g. the commission structure</w:t>
      </w:r>
      <w:r w:rsidRPr="006F48E7">
        <w:rPr>
          <w:rFonts w:ascii="Arial Narrow" w:hAnsi="Arial Narrow"/>
          <w:i/>
          <w:sz w:val="16"/>
          <w:szCs w:val="16"/>
          <w:lang w:val="en-US"/>
        </w:rPr>
        <w:t>), which contributes to new business capital strain.</w:t>
      </w:r>
    </w:p>
    <w:p w14:paraId="25C61A31" w14:textId="4F15F40A" w:rsidR="006F48E7" w:rsidRPr="006F48E7" w:rsidRDefault="006F48E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F48E7">
        <w:rPr>
          <w:rFonts w:ascii="Arial Narrow" w:hAnsi="Arial Narrow"/>
          <w:i/>
          <w:color w:val="FF0000"/>
          <w:sz w:val="16"/>
          <w:szCs w:val="16"/>
          <w:lang w:val="en-US"/>
        </w:rPr>
        <w:t>The benefits offered in the product (i.e. product design</w:t>
      </w:r>
      <w:r w:rsidRPr="006F48E7">
        <w:rPr>
          <w:rFonts w:ascii="Arial Narrow" w:hAnsi="Arial Narrow"/>
          <w:i/>
          <w:sz w:val="16"/>
          <w:szCs w:val="16"/>
          <w:lang w:val="en-US"/>
        </w:rPr>
        <w:t>), which can influence the profile of the capital requirement over the life of the policy.</w:t>
      </w:r>
    </w:p>
    <w:p w14:paraId="3E88639E" w14:textId="1845A806" w:rsidR="006F48E7" w:rsidRDefault="006F48E7"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6F48E7">
        <w:rPr>
          <w:rFonts w:ascii="Arial Narrow" w:hAnsi="Arial Narrow"/>
          <w:i/>
          <w:color w:val="FF0000"/>
          <w:sz w:val="16"/>
          <w:szCs w:val="16"/>
          <w:lang w:val="en-US"/>
        </w:rPr>
        <w:t>The expected volume of new sales</w:t>
      </w:r>
      <w:r w:rsidRPr="006F48E7">
        <w:rPr>
          <w:rFonts w:ascii="Arial Narrow" w:hAnsi="Arial Narrow"/>
          <w:i/>
          <w:sz w:val="16"/>
          <w:szCs w:val="16"/>
          <w:lang w:val="en-US"/>
        </w:rPr>
        <w:t>, which will influence the amount of capital required in the short term (and/or the ability of the life company to pay dividends). Capital may be required for some years to fund new business growth before the business is self-supporting (and/or may be supplemented by ceasing distribut</w:t>
      </w:r>
      <w:r>
        <w:rPr>
          <w:rFonts w:ascii="Arial Narrow" w:hAnsi="Arial Narrow"/>
          <w:i/>
          <w:sz w:val="16"/>
          <w:szCs w:val="16"/>
          <w:lang w:val="en-US"/>
        </w:rPr>
        <w:t>ions of capital).</w:t>
      </w:r>
    </w:p>
    <w:p w14:paraId="0B1B37DF" w14:textId="34D525C3" w:rsidR="006F48E7" w:rsidRPr="002D1237" w:rsidRDefault="006F48E7" w:rsidP="006F48E7">
      <w:pPr>
        <w:spacing w:line="180" w:lineRule="exact"/>
        <w:outlineLvl w:val="0"/>
        <w:rPr>
          <w:rFonts w:ascii="Arial Narrow" w:hAnsi="Arial Narrow"/>
          <w:b/>
          <w:sz w:val="16"/>
          <w:szCs w:val="16"/>
          <w:lang w:val="en-US"/>
        </w:rPr>
      </w:pPr>
      <w:r>
        <w:rPr>
          <w:rFonts w:ascii="Arial Narrow" w:hAnsi="Arial Narrow"/>
          <w:b/>
          <w:sz w:val="16"/>
          <w:szCs w:val="16"/>
          <w:lang w:val="en-US"/>
        </w:rPr>
        <w:t>2</w:t>
      </w:r>
      <w:r w:rsidRPr="002D1237">
        <w:rPr>
          <w:rFonts w:ascii="Arial Narrow" w:hAnsi="Arial Narrow"/>
          <w:b/>
          <w:sz w:val="16"/>
          <w:szCs w:val="16"/>
          <w:lang w:val="en-US"/>
        </w:rPr>
        <w:t xml:space="preserve">) </w:t>
      </w:r>
      <w:r>
        <w:rPr>
          <w:rFonts w:ascii="Arial Narrow" w:hAnsi="Arial Narrow"/>
          <w:b/>
          <w:sz w:val="16"/>
          <w:szCs w:val="16"/>
          <w:lang w:val="en-US"/>
        </w:rPr>
        <w:t>Reinsurance</w:t>
      </w:r>
    </w:p>
    <w:p w14:paraId="6AE3F28B" w14:textId="16FED47A" w:rsidR="00914323" w:rsidRPr="00914323" w:rsidRDefault="0091432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sz w:val="16"/>
          <w:szCs w:val="16"/>
          <w:lang w:val="en-US"/>
        </w:rPr>
        <w:t xml:space="preserve">One primary reason for entering into a reinsurance treaty is often to release capital. </w:t>
      </w:r>
    </w:p>
    <w:p w14:paraId="45DCAA78" w14:textId="7EEAFFEF" w:rsidR="00914323" w:rsidRPr="00914323" w:rsidRDefault="0091432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color w:val="FF0000"/>
          <w:sz w:val="16"/>
          <w:szCs w:val="16"/>
          <w:lang w:val="en-US"/>
        </w:rPr>
        <w:t>Large initial reinsurance commissions can have the effect of releasing capital immediately</w:t>
      </w:r>
      <w:r>
        <w:rPr>
          <w:rFonts w:ascii="Arial Narrow" w:hAnsi="Arial Narrow"/>
          <w:i/>
          <w:sz w:val="16"/>
          <w:szCs w:val="16"/>
          <w:lang w:val="en-US"/>
        </w:rPr>
        <w:t>.</w:t>
      </w:r>
    </w:p>
    <w:p w14:paraId="434BB6DC" w14:textId="6DD76C1B" w:rsidR="006F48E7" w:rsidRPr="00914323" w:rsidRDefault="0091432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color w:val="FF0000"/>
          <w:sz w:val="16"/>
          <w:szCs w:val="16"/>
          <w:lang w:val="en-US"/>
        </w:rPr>
        <w:t>Consideration needs to be given to the level of exposure a statutory fund has to a single reinsurer,</w:t>
      </w:r>
      <w:r w:rsidRPr="00914323">
        <w:rPr>
          <w:rFonts w:ascii="Arial Narrow" w:hAnsi="Arial Narrow"/>
          <w:i/>
          <w:sz w:val="16"/>
          <w:szCs w:val="16"/>
          <w:lang w:val="en-US"/>
        </w:rPr>
        <w:t xml:space="preserve"> both currently and as anticipated in the future (as this can result in an Asset Concentration Risk Charge, which reduces the effectiveness of the reinsurance from a capital perspective).</w:t>
      </w:r>
    </w:p>
    <w:p w14:paraId="56598894" w14:textId="77777777" w:rsidR="00914323" w:rsidRPr="00914323" w:rsidRDefault="00914323" w:rsidP="00914323">
      <w:pPr>
        <w:spacing w:line="180" w:lineRule="exact"/>
        <w:outlineLvl w:val="0"/>
        <w:rPr>
          <w:rFonts w:ascii="Arial Narrow" w:hAnsi="Arial Narrow"/>
          <w:b/>
          <w:sz w:val="16"/>
          <w:szCs w:val="16"/>
          <w:lang w:val="en-US"/>
        </w:rPr>
      </w:pPr>
      <w:r w:rsidRPr="00914323">
        <w:rPr>
          <w:rFonts w:ascii="Arial Narrow" w:hAnsi="Arial Narrow"/>
          <w:b/>
          <w:sz w:val="16"/>
          <w:szCs w:val="16"/>
          <w:lang w:val="en-US"/>
        </w:rPr>
        <w:t>3) Investment strategies and asset allocations</w:t>
      </w:r>
    </w:p>
    <w:p w14:paraId="43D97C58" w14:textId="77777777" w:rsidR="00914323" w:rsidRPr="00914323" w:rsidRDefault="0091432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sz w:val="16"/>
          <w:szCs w:val="16"/>
          <w:lang w:val="en-US"/>
        </w:rPr>
        <w:t>A life company’s asset and liability management strategy has an impact on the capital that needs to be held (through the asset risk charge). One example of this is deferred or lifetime annuities:</w:t>
      </w:r>
    </w:p>
    <w:p w14:paraId="09840900" w14:textId="44305C5C" w:rsidR="00914323" w:rsidRPr="00914323" w:rsidRDefault="00914323" w:rsidP="003722F8">
      <w:pPr>
        <w:pStyle w:val="ListParagraph"/>
        <w:numPr>
          <w:ilvl w:val="1"/>
          <w:numId w:val="3"/>
        </w:numPr>
        <w:spacing w:line="180" w:lineRule="exact"/>
        <w:ind w:left="720" w:firstLineChars="0" w:hanging="180"/>
        <w:outlineLvl w:val="0"/>
        <w:rPr>
          <w:rFonts w:ascii="Arial Narrow" w:hAnsi="Arial Narrow"/>
          <w:i/>
          <w:sz w:val="16"/>
          <w:szCs w:val="16"/>
          <w:lang w:val="en-US"/>
        </w:rPr>
      </w:pPr>
      <w:r w:rsidRPr="00914323">
        <w:rPr>
          <w:rFonts w:ascii="Arial Narrow" w:hAnsi="Arial Narrow"/>
          <w:i/>
          <w:sz w:val="16"/>
          <w:szCs w:val="16"/>
          <w:lang w:val="en-US"/>
        </w:rPr>
        <w:t>Due to their expected long term nature, investing in riskier asset is expected on the long term to bring higher returns compared to defensive assets.</w:t>
      </w:r>
    </w:p>
    <w:p w14:paraId="0115D8D8" w14:textId="4AC40880" w:rsidR="002D1237" w:rsidRPr="00914323" w:rsidRDefault="00914323" w:rsidP="003722F8">
      <w:pPr>
        <w:pStyle w:val="ListParagraph"/>
        <w:numPr>
          <w:ilvl w:val="1"/>
          <w:numId w:val="3"/>
        </w:numPr>
        <w:spacing w:line="180" w:lineRule="exact"/>
        <w:ind w:left="720" w:firstLineChars="0" w:hanging="180"/>
        <w:outlineLvl w:val="0"/>
        <w:rPr>
          <w:rFonts w:ascii="Arial Narrow" w:hAnsi="Arial Narrow"/>
          <w:i/>
          <w:sz w:val="16"/>
          <w:szCs w:val="16"/>
          <w:lang w:val="en-US"/>
        </w:rPr>
      </w:pPr>
      <w:r w:rsidRPr="00914323">
        <w:rPr>
          <w:rFonts w:ascii="Arial Narrow" w:hAnsi="Arial Narrow"/>
          <w:i/>
          <w:sz w:val="16"/>
          <w:szCs w:val="16"/>
          <w:lang w:val="en-US"/>
        </w:rPr>
        <w:t>However, doing so would result in a significant amount of capital that needs to be held compared to a portfolio of high quality bonds which are duration-matched to the expected annuity payments.</w:t>
      </w:r>
    </w:p>
    <w:p w14:paraId="35CF3F5F" w14:textId="77328A2A" w:rsidR="00CC1DF0" w:rsidRPr="00CC1DF0" w:rsidRDefault="00CC1DF0"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C1DF0">
        <w:rPr>
          <w:rFonts w:ascii="Arial Narrow" w:hAnsi="Arial Narrow"/>
          <w:i/>
          <w:sz w:val="16"/>
          <w:szCs w:val="16"/>
          <w:lang w:val="en-US"/>
        </w:rPr>
        <w:t>A life company may not approach investment strategies with solely a view of m</w:t>
      </w:r>
      <w:r>
        <w:rPr>
          <w:rFonts w:ascii="Arial Narrow" w:hAnsi="Arial Narrow"/>
          <w:i/>
          <w:sz w:val="16"/>
          <w:szCs w:val="16"/>
          <w:lang w:val="en-US"/>
        </w:rPr>
        <w:t>inimising capital requirement.</w:t>
      </w:r>
      <w:r w:rsidRPr="00CC1DF0">
        <w:rPr>
          <w:rFonts w:ascii="Arial Narrow" w:hAnsi="Arial Narrow"/>
          <w:i/>
          <w:sz w:val="16"/>
          <w:szCs w:val="16"/>
          <w:lang w:val="en-US"/>
        </w:rPr>
        <w:t xml:space="preserve"> </w:t>
      </w:r>
      <w:r>
        <w:rPr>
          <w:rFonts w:ascii="Arial Narrow" w:hAnsi="Arial Narrow"/>
          <w:i/>
          <w:sz w:val="16"/>
          <w:szCs w:val="16"/>
          <w:lang w:val="en-US"/>
        </w:rPr>
        <w:t xml:space="preserve">E.g. </w:t>
      </w:r>
      <w:r w:rsidRPr="00CC1DF0">
        <w:rPr>
          <w:rFonts w:ascii="Arial Narrow" w:hAnsi="Arial Narrow"/>
          <w:i/>
          <w:color w:val="FF0000"/>
          <w:sz w:val="16"/>
          <w:szCs w:val="16"/>
          <w:lang w:val="en-US"/>
        </w:rPr>
        <w:t>an asset/liability mismatch may result in extra investment returns achieved which could increase distributable profit in total over a longer time horizon</w:t>
      </w:r>
      <w:r w:rsidRPr="00CC1DF0">
        <w:rPr>
          <w:rFonts w:ascii="Arial Narrow" w:hAnsi="Arial Narrow"/>
          <w:i/>
          <w:sz w:val="16"/>
          <w:szCs w:val="16"/>
          <w:lang w:val="en-US"/>
        </w:rPr>
        <w:t>.</w:t>
      </w:r>
    </w:p>
    <w:p w14:paraId="3E2C90B0" w14:textId="39EA3336" w:rsidR="002D1237" w:rsidRPr="00860988" w:rsidRDefault="001F39A0" w:rsidP="00C029F8">
      <w:pPr>
        <w:spacing w:line="180" w:lineRule="exact"/>
        <w:outlineLvl w:val="0"/>
        <w:rPr>
          <w:rFonts w:ascii="Arial Narrow" w:hAnsi="Arial Narrow"/>
          <w:b/>
          <w:sz w:val="16"/>
          <w:szCs w:val="16"/>
          <w:lang w:val="en-US"/>
        </w:rPr>
      </w:pPr>
      <w:r w:rsidRPr="00860988">
        <w:rPr>
          <w:rFonts w:ascii="Arial Narrow" w:hAnsi="Arial Narrow"/>
          <w:b/>
          <w:sz w:val="16"/>
          <w:szCs w:val="16"/>
          <w:lang w:val="en-US"/>
        </w:rPr>
        <w:t xml:space="preserve">4) </w:t>
      </w:r>
      <w:r w:rsidR="00860988" w:rsidRPr="00860988">
        <w:rPr>
          <w:rFonts w:ascii="Arial Narrow" w:hAnsi="Arial Narrow"/>
          <w:b/>
          <w:sz w:val="16"/>
          <w:szCs w:val="16"/>
          <w:lang w:val="en-US"/>
        </w:rPr>
        <w:t>Assumption setting</w:t>
      </w:r>
    </w:p>
    <w:p w14:paraId="66F0E461" w14:textId="77777777" w:rsidR="00460CD9" w:rsidRPr="00460CD9" w:rsidRDefault="00460CD9" w:rsidP="00460CD9">
      <w:pPr>
        <w:spacing w:line="180" w:lineRule="exact"/>
        <w:outlineLvl w:val="0"/>
        <w:rPr>
          <w:rFonts w:ascii="Arial Narrow" w:hAnsi="Arial Narrow"/>
          <w:sz w:val="16"/>
          <w:szCs w:val="16"/>
          <w:lang w:val="en-US"/>
        </w:rPr>
      </w:pPr>
      <w:r w:rsidRPr="00460CD9">
        <w:rPr>
          <w:rFonts w:ascii="Arial Narrow" w:hAnsi="Arial Narrow"/>
          <w:sz w:val="16"/>
          <w:szCs w:val="16"/>
          <w:lang w:val="en-US"/>
        </w:rPr>
        <w:t>Prior to changing best estimate assumptions, life companies will typically analyse the impact of such changes ahead of time to ensure:</w:t>
      </w:r>
    </w:p>
    <w:p w14:paraId="42765952" w14:textId="7B8DAFC8" w:rsidR="00460CD9" w:rsidRPr="00460CD9" w:rsidRDefault="00460CD9"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60CD9">
        <w:rPr>
          <w:rFonts w:ascii="Arial Narrow" w:hAnsi="Arial Narrow"/>
          <w:i/>
          <w:sz w:val="16"/>
          <w:szCs w:val="16"/>
          <w:lang w:val="en-US"/>
        </w:rPr>
        <w:t>The implications on both profit and capital are understood.</w:t>
      </w:r>
    </w:p>
    <w:p w14:paraId="4EB78EF2" w14:textId="76C9FE92" w:rsidR="002D1237" w:rsidRPr="00460CD9" w:rsidRDefault="00460CD9"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60CD9">
        <w:rPr>
          <w:rFonts w:ascii="Arial Narrow" w:hAnsi="Arial Narrow"/>
          <w:i/>
          <w:sz w:val="16"/>
          <w:szCs w:val="16"/>
          <w:lang w:val="en-US"/>
        </w:rPr>
        <w:t>There is sufficient capital available so that each statutory fund will maintain capital levels which are within the capital triggers described in the ICAAP (e.g. as related to target surplus) even when the assumptions change (which may require capital injections or transfers between statutory funds ahead of the assumptions being changed).</w:t>
      </w:r>
    </w:p>
    <w:p w14:paraId="2BF3B3B6" w14:textId="18AFBAAB" w:rsidR="00B53E7B" w:rsidRDefault="006831C2"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24.9 </w:t>
      </w:r>
      <w:r w:rsidRPr="006831C2">
        <w:rPr>
          <w:rFonts w:ascii="Arial Narrow" w:hAnsi="Arial Narrow"/>
          <w:b/>
          <w:sz w:val="16"/>
          <w:szCs w:val="16"/>
          <w:shd w:val="pct15" w:color="auto" w:fill="FFFFFF"/>
        </w:rPr>
        <w:t>Example of a life company failure</w:t>
      </w:r>
    </w:p>
    <w:p w14:paraId="51E7051C" w14:textId="77777777" w:rsidR="006831C2" w:rsidRPr="006831C2" w:rsidRDefault="006831C2" w:rsidP="006831C2">
      <w:pPr>
        <w:spacing w:line="180" w:lineRule="exact"/>
        <w:outlineLvl w:val="0"/>
        <w:rPr>
          <w:rFonts w:ascii="Arial Narrow" w:hAnsi="Arial Narrow"/>
          <w:sz w:val="16"/>
          <w:szCs w:val="16"/>
          <w:lang w:val="en-US"/>
        </w:rPr>
      </w:pPr>
      <w:r w:rsidRPr="0069236C">
        <w:rPr>
          <w:rFonts w:ascii="Arial Narrow" w:hAnsi="Arial Narrow"/>
          <w:sz w:val="16"/>
          <w:szCs w:val="16"/>
          <w:highlight w:val="green"/>
          <w:lang w:val="en-US"/>
        </w:rPr>
        <w:t>The reasons for the expense overruns included:</w:t>
      </w:r>
    </w:p>
    <w:p w14:paraId="26BBEB8D" w14:textId="0A36ED57" w:rsidR="006831C2" w:rsidRPr="006831C2" w:rsidRDefault="006831C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too many pr</w:t>
      </w:r>
      <w:r>
        <w:rPr>
          <w:rFonts w:ascii="Arial Narrow" w:hAnsi="Arial Narrow"/>
          <w:i/>
          <w:sz w:val="16"/>
          <w:szCs w:val="16"/>
          <w:lang w:val="en-US"/>
        </w:rPr>
        <w:t>oducts for efficient management</w:t>
      </w:r>
      <w:r w:rsidRPr="006831C2">
        <w:rPr>
          <w:rFonts w:ascii="Arial Narrow" w:hAnsi="Arial Narrow"/>
          <w:i/>
          <w:sz w:val="16"/>
          <w:szCs w:val="16"/>
          <w:lang w:val="en-US"/>
        </w:rPr>
        <w:t>;</w:t>
      </w:r>
    </w:p>
    <w:p w14:paraId="124834AD" w14:textId="0FBF5EF4" w:rsidR="006831C2" w:rsidRPr="006831C2" w:rsidRDefault="006831C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difficulties in maintaining and upgrading computer systems;</w:t>
      </w:r>
    </w:p>
    <w:p w14:paraId="77198A04" w14:textId="53BF130F" w:rsidR="006831C2" w:rsidRPr="006831C2" w:rsidRDefault="006831C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 xml:space="preserve">products were sold via independent agents who </w:t>
      </w:r>
      <w:r>
        <w:rPr>
          <w:rFonts w:ascii="Arial Narrow" w:hAnsi="Arial Narrow"/>
          <w:i/>
          <w:sz w:val="16"/>
          <w:szCs w:val="16"/>
          <w:lang w:val="en-US"/>
        </w:rPr>
        <w:t>received generous remuneration</w:t>
      </w:r>
    </w:p>
    <w:p w14:paraId="6373A980" w14:textId="412D4C7D" w:rsidR="00B53E7B" w:rsidRDefault="0069236C" w:rsidP="00C029F8">
      <w:pPr>
        <w:spacing w:line="180" w:lineRule="exact"/>
        <w:outlineLvl w:val="0"/>
        <w:rPr>
          <w:rFonts w:ascii="Arial Narrow" w:hAnsi="Arial Narrow"/>
          <w:sz w:val="16"/>
          <w:szCs w:val="16"/>
          <w:lang w:val="en-US"/>
        </w:rPr>
      </w:pPr>
      <w:r w:rsidRPr="0069236C">
        <w:rPr>
          <w:rFonts w:ascii="Arial Narrow" w:hAnsi="Arial Narrow"/>
          <w:sz w:val="16"/>
          <w:szCs w:val="16"/>
          <w:highlight w:val="green"/>
          <w:lang w:val="en-US"/>
        </w:rPr>
        <w:t>[APRA’s power under Life Insurance Act 1995]</w:t>
      </w:r>
      <w:r>
        <w:rPr>
          <w:rFonts w:ascii="Arial Narrow" w:hAnsi="Arial Narrow"/>
          <w:sz w:val="16"/>
          <w:szCs w:val="16"/>
          <w:lang w:val="en-US"/>
        </w:rPr>
        <w:t xml:space="preserve"> APRA took over the company and:</w:t>
      </w:r>
    </w:p>
    <w:p w14:paraId="2D6C96CD" w14:textId="77777777" w:rsidR="0069236C" w:rsidRPr="0069236C" w:rsidRDefault="0069236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color w:val="FF0000"/>
          <w:sz w:val="16"/>
          <w:szCs w:val="16"/>
          <w:lang w:val="en-US"/>
        </w:rPr>
        <w:t>cease issue of new business</w:t>
      </w:r>
      <w:r w:rsidRPr="0069236C">
        <w:rPr>
          <w:rFonts w:ascii="Arial Narrow" w:hAnsi="Arial Narrow"/>
          <w:i/>
          <w:sz w:val="16"/>
          <w:szCs w:val="16"/>
          <w:lang w:val="en-US"/>
        </w:rPr>
        <w:t>;</w:t>
      </w:r>
    </w:p>
    <w:p w14:paraId="39E1FDE1" w14:textId="37391EEA" w:rsidR="0069236C" w:rsidRPr="0069236C" w:rsidRDefault="0069236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no board meetings without </w:t>
      </w:r>
      <w:r>
        <w:rPr>
          <w:rFonts w:ascii="Arial Narrow" w:hAnsi="Arial Narrow"/>
          <w:sz w:val="16"/>
          <w:szCs w:val="16"/>
          <w:lang w:val="en-US"/>
        </w:rPr>
        <w:t xml:space="preserve">APRA </w:t>
      </w:r>
      <w:r w:rsidRPr="0069236C">
        <w:rPr>
          <w:rFonts w:ascii="Arial Narrow" w:hAnsi="Arial Narrow"/>
          <w:i/>
          <w:sz w:val="16"/>
          <w:szCs w:val="16"/>
          <w:lang w:val="en-US"/>
        </w:rPr>
        <w:t>presence;</w:t>
      </w:r>
    </w:p>
    <w:p w14:paraId="2DD57E8D" w14:textId="79183946" w:rsidR="0069236C" w:rsidRPr="0069236C" w:rsidRDefault="0069236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bank account signatories to be </w:t>
      </w:r>
      <w:r>
        <w:rPr>
          <w:rFonts w:ascii="Arial Narrow" w:hAnsi="Arial Narrow"/>
          <w:sz w:val="16"/>
          <w:szCs w:val="16"/>
          <w:lang w:val="en-US"/>
        </w:rPr>
        <w:t xml:space="preserve">APRA </w:t>
      </w:r>
      <w:r w:rsidRPr="0069236C">
        <w:rPr>
          <w:rFonts w:ascii="Arial Narrow" w:hAnsi="Arial Narrow"/>
          <w:i/>
          <w:sz w:val="16"/>
          <w:szCs w:val="16"/>
          <w:lang w:val="en-US"/>
        </w:rPr>
        <w:t>authorised;</w:t>
      </w:r>
    </w:p>
    <w:p w14:paraId="7264AA95" w14:textId="6D779576" w:rsidR="0069236C" w:rsidRPr="0069236C" w:rsidRDefault="0069236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persons investing funds to be </w:t>
      </w:r>
      <w:r>
        <w:rPr>
          <w:rFonts w:ascii="Arial Narrow" w:hAnsi="Arial Narrow"/>
          <w:sz w:val="16"/>
          <w:szCs w:val="16"/>
          <w:lang w:val="en-US"/>
        </w:rPr>
        <w:t xml:space="preserve">APRA </w:t>
      </w:r>
      <w:r w:rsidRPr="0069236C">
        <w:rPr>
          <w:rFonts w:ascii="Arial Narrow" w:hAnsi="Arial Narrow"/>
          <w:i/>
          <w:sz w:val="16"/>
          <w:szCs w:val="16"/>
          <w:lang w:val="en-US"/>
        </w:rPr>
        <w:t>authorised;</w:t>
      </w:r>
    </w:p>
    <w:p w14:paraId="1AF0FB49" w14:textId="7560984A" w:rsidR="0069236C" w:rsidRPr="0069236C" w:rsidRDefault="0069236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all new business premiums received to be refunded; and</w:t>
      </w:r>
    </w:p>
    <w:p w14:paraId="673A7534" w14:textId="08B0094B" w:rsidR="00B53E7B" w:rsidRPr="00B910BD" w:rsidRDefault="0069236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color w:val="FF0000"/>
          <w:sz w:val="16"/>
          <w:szCs w:val="16"/>
          <w:lang w:val="en-US"/>
        </w:rPr>
        <w:t>payment of surrender values to be suspended</w:t>
      </w:r>
    </w:p>
    <w:p w14:paraId="2AC1BB23" w14:textId="77777777" w:rsidR="007E126D" w:rsidRDefault="007E126D" w:rsidP="00B910BD">
      <w:pPr>
        <w:spacing w:line="180" w:lineRule="exact"/>
        <w:outlineLvl w:val="0"/>
        <w:rPr>
          <w:rFonts w:ascii="Arial Narrow" w:hAnsi="Arial Narrow"/>
          <w:b/>
          <w:sz w:val="16"/>
          <w:szCs w:val="16"/>
          <w:highlight w:val="yellow"/>
        </w:rPr>
      </w:pPr>
    </w:p>
    <w:p w14:paraId="6535011C" w14:textId="77777777" w:rsidR="007E126D" w:rsidRDefault="007E126D" w:rsidP="00B910BD">
      <w:pPr>
        <w:spacing w:line="180" w:lineRule="exact"/>
        <w:outlineLvl w:val="0"/>
        <w:rPr>
          <w:rFonts w:ascii="Arial Narrow" w:hAnsi="Arial Narrow"/>
          <w:b/>
          <w:sz w:val="16"/>
          <w:szCs w:val="16"/>
          <w:highlight w:val="yellow"/>
        </w:rPr>
      </w:pPr>
    </w:p>
    <w:p w14:paraId="3D786F61" w14:textId="77777777" w:rsidR="007E126D" w:rsidRDefault="007E126D" w:rsidP="00B910BD">
      <w:pPr>
        <w:spacing w:line="180" w:lineRule="exact"/>
        <w:outlineLvl w:val="0"/>
        <w:rPr>
          <w:rFonts w:ascii="Arial Narrow" w:hAnsi="Arial Narrow"/>
          <w:b/>
          <w:sz w:val="16"/>
          <w:szCs w:val="16"/>
          <w:highlight w:val="yellow"/>
        </w:rPr>
      </w:pPr>
    </w:p>
    <w:p w14:paraId="5055BEC5" w14:textId="77777777" w:rsidR="007E126D" w:rsidRDefault="007E126D" w:rsidP="00B910BD">
      <w:pPr>
        <w:spacing w:line="180" w:lineRule="exact"/>
        <w:outlineLvl w:val="0"/>
        <w:rPr>
          <w:rFonts w:ascii="Arial Narrow" w:hAnsi="Arial Narrow"/>
          <w:b/>
          <w:sz w:val="16"/>
          <w:szCs w:val="16"/>
          <w:highlight w:val="yellow"/>
        </w:rPr>
      </w:pPr>
    </w:p>
    <w:p w14:paraId="04845FF1" w14:textId="77777777" w:rsidR="007E126D" w:rsidRDefault="007E126D" w:rsidP="00B910BD">
      <w:pPr>
        <w:spacing w:line="180" w:lineRule="exact"/>
        <w:outlineLvl w:val="0"/>
        <w:rPr>
          <w:rFonts w:ascii="Arial Narrow" w:hAnsi="Arial Narrow"/>
          <w:b/>
          <w:sz w:val="16"/>
          <w:szCs w:val="16"/>
          <w:highlight w:val="yellow"/>
        </w:rPr>
      </w:pPr>
    </w:p>
    <w:p w14:paraId="656141E4" w14:textId="77777777" w:rsidR="007E126D" w:rsidRDefault="007E126D" w:rsidP="00B910BD">
      <w:pPr>
        <w:spacing w:line="180" w:lineRule="exact"/>
        <w:outlineLvl w:val="0"/>
        <w:rPr>
          <w:rFonts w:ascii="Arial Narrow" w:hAnsi="Arial Narrow"/>
          <w:b/>
          <w:sz w:val="16"/>
          <w:szCs w:val="16"/>
          <w:highlight w:val="yellow"/>
        </w:rPr>
      </w:pPr>
    </w:p>
    <w:p w14:paraId="089F478E" w14:textId="77777777" w:rsidR="007E126D" w:rsidRDefault="007E126D" w:rsidP="00B910BD">
      <w:pPr>
        <w:spacing w:line="180" w:lineRule="exact"/>
        <w:outlineLvl w:val="0"/>
        <w:rPr>
          <w:rFonts w:ascii="Arial Narrow" w:hAnsi="Arial Narrow"/>
          <w:b/>
          <w:sz w:val="16"/>
          <w:szCs w:val="16"/>
          <w:highlight w:val="yellow"/>
        </w:rPr>
      </w:pPr>
    </w:p>
    <w:p w14:paraId="6188C396" w14:textId="77777777" w:rsidR="007E126D" w:rsidRDefault="007E126D" w:rsidP="00B910BD">
      <w:pPr>
        <w:spacing w:line="180" w:lineRule="exact"/>
        <w:outlineLvl w:val="0"/>
        <w:rPr>
          <w:rFonts w:ascii="Arial Narrow" w:hAnsi="Arial Narrow"/>
          <w:b/>
          <w:sz w:val="16"/>
          <w:szCs w:val="16"/>
          <w:highlight w:val="yellow"/>
        </w:rPr>
      </w:pPr>
    </w:p>
    <w:p w14:paraId="56C449C0" w14:textId="77777777" w:rsidR="007E126D" w:rsidRDefault="007E126D" w:rsidP="00B910BD">
      <w:pPr>
        <w:spacing w:line="180" w:lineRule="exact"/>
        <w:outlineLvl w:val="0"/>
        <w:rPr>
          <w:rFonts w:ascii="Arial Narrow" w:hAnsi="Arial Narrow"/>
          <w:b/>
          <w:sz w:val="16"/>
          <w:szCs w:val="16"/>
          <w:highlight w:val="yellow"/>
        </w:rPr>
      </w:pPr>
    </w:p>
    <w:p w14:paraId="434E390B" w14:textId="77777777" w:rsidR="007E126D" w:rsidRDefault="007E126D" w:rsidP="00B910BD">
      <w:pPr>
        <w:spacing w:line="180" w:lineRule="exact"/>
        <w:outlineLvl w:val="0"/>
        <w:rPr>
          <w:rFonts w:ascii="Arial Narrow" w:hAnsi="Arial Narrow"/>
          <w:b/>
          <w:sz w:val="16"/>
          <w:szCs w:val="16"/>
          <w:highlight w:val="yellow"/>
        </w:rPr>
      </w:pPr>
    </w:p>
    <w:p w14:paraId="2AEF4339" w14:textId="77777777" w:rsidR="007E126D" w:rsidRDefault="007E126D" w:rsidP="00B910BD">
      <w:pPr>
        <w:spacing w:line="180" w:lineRule="exact"/>
        <w:outlineLvl w:val="0"/>
        <w:rPr>
          <w:rFonts w:ascii="Arial Narrow" w:hAnsi="Arial Narrow"/>
          <w:b/>
          <w:sz w:val="16"/>
          <w:szCs w:val="16"/>
          <w:highlight w:val="yellow"/>
        </w:rPr>
      </w:pPr>
    </w:p>
    <w:p w14:paraId="37F2AE96" w14:textId="77777777" w:rsidR="007E126D" w:rsidRDefault="007E126D" w:rsidP="00B910BD">
      <w:pPr>
        <w:spacing w:line="180" w:lineRule="exact"/>
        <w:outlineLvl w:val="0"/>
        <w:rPr>
          <w:rFonts w:ascii="Arial Narrow" w:hAnsi="Arial Narrow"/>
          <w:b/>
          <w:sz w:val="16"/>
          <w:szCs w:val="16"/>
          <w:highlight w:val="yellow"/>
        </w:rPr>
      </w:pPr>
    </w:p>
    <w:p w14:paraId="742071E7" w14:textId="77777777" w:rsidR="007E126D" w:rsidRDefault="007E126D" w:rsidP="00B910BD">
      <w:pPr>
        <w:spacing w:line="180" w:lineRule="exact"/>
        <w:outlineLvl w:val="0"/>
        <w:rPr>
          <w:rFonts w:ascii="Arial Narrow" w:hAnsi="Arial Narrow"/>
          <w:b/>
          <w:sz w:val="16"/>
          <w:szCs w:val="16"/>
          <w:highlight w:val="yellow"/>
        </w:rPr>
      </w:pPr>
    </w:p>
    <w:p w14:paraId="1BBE9AB7" w14:textId="77777777" w:rsidR="007E126D" w:rsidRDefault="007E126D" w:rsidP="00B910BD">
      <w:pPr>
        <w:spacing w:line="180" w:lineRule="exact"/>
        <w:outlineLvl w:val="0"/>
        <w:rPr>
          <w:rFonts w:ascii="Arial Narrow" w:hAnsi="Arial Narrow"/>
          <w:b/>
          <w:sz w:val="16"/>
          <w:szCs w:val="16"/>
          <w:highlight w:val="yellow"/>
        </w:rPr>
      </w:pPr>
    </w:p>
    <w:p w14:paraId="7A421241" w14:textId="6F25F46B" w:rsidR="007E126D" w:rsidRDefault="007E126D" w:rsidP="00B910BD">
      <w:pPr>
        <w:spacing w:line="180" w:lineRule="exact"/>
        <w:outlineLvl w:val="0"/>
        <w:rPr>
          <w:rFonts w:ascii="Arial Narrow" w:hAnsi="Arial Narrow"/>
          <w:b/>
          <w:sz w:val="16"/>
          <w:szCs w:val="16"/>
          <w:highlight w:val="yellow"/>
        </w:rPr>
      </w:pPr>
    </w:p>
    <w:p w14:paraId="53C33528" w14:textId="77777777" w:rsidR="007E126D" w:rsidRDefault="007E126D" w:rsidP="00B910BD">
      <w:pPr>
        <w:spacing w:line="180" w:lineRule="exact"/>
        <w:outlineLvl w:val="0"/>
        <w:rPr>
          <w:rFonts w:ascii="Arial Narrow" w:hAnsi="Arial Narrow"/>
          <w:b/>
          <w:sz w:val="16"/>
          <w:szCs w:val="16"/>
          <w:highlight w:val="yellow"/>
        </w:rPr>
      </w:pPr>
    </w:p>
    <w:p w14:paraId="72C3D569" w14:textId="57EB779C" w:rsidR="00B910BD" w:rsidRDefault="00B910BD" w:rsidP="00B910BD">
      <w:pPr>
        <w:spacing w:line="180" w:lineRule="exact"/>
        <w:outlineLvl w:val="0"/>
        <w:rPr>
          <w:rFonts w:ascii="Arial Narrow" w:hAnsi="Arial Narrow"/>
          <w:b/>
          <w:sz w:val="16"/>
          <w:szCs w:val="16"/>
        </w:rPr>
      </w:pPr>
      <w:r w:rsidRPr="002B0E16">
        <w:rPr>
          <w:rFonts w:ascii="Arial Narrow" w:hAnsi="Arial Narrow"/>
          <w:b/>
          <w:sz w:val="16"/>
          <w:szCs w:val="16"/>
          <w:highlight w:val="yellow"/>
        </w:rPr>
        <w:t xml:space="preserve">Chapter </w:t>
      </w:r>
      <w:r w:rsidRPr="00B910BD">
        <w:rPr>
          <w:rFonts w:ascii="Arial Narrow" w:hAnsi="Arial Narrow"/>
          <w:b/>
          <w:sz w:val="16"/>
          <w:szCs w:val="16"/>
          <w:highlight w:val="yellow"/>
        </w:rPr>
        <w:t>25 Analysis of Profit</w:t>
      </w:r>
    </w:p>
    <w:p w14:paraId="25C23DDF" w14:textId="39977F21" w:rsidR="00C16C30" w:rsidRDefault="00C16C30" w:rsidP="00B910BD">
      <w:pPr>
        <w:spacing w:line="180" w:lineRule="exact"/>
        <w:outlineLvl w:val="0"/>
        <w:rPr>
          <w:rFonts w:ascii="Arial Narrow" w:hAnsi="Arial Narrow"/>
          <w:sz w:val="16"/>
          <w:szCs w:val="16"/>
          <w:lang w:val="en-US"/>
        </w:rPr>
      </w:pPr>
      <w:r>
        <w:rPr>
          <w:rFonts w:ascii="Arial Narrow" w:hAnsi="Arial Narrow"/>
          <w:sz w:val="16"/>
          <w:szCs w:val="16"/>
          <w:lang w:val="en-US"/>
        </w:rPr>
        <w:t>T</w:t>
      </w:r>
      <w:r w:rsidRPr="006F6656">
        <w:rPr>
          <w:rFonts w:ascii="Arial Narrow" w:hAnsi="Arial Narrow"/>
          <w:sz w:val="16"/>
          <w:szCs w:val="16"/>
          <w:lang w:val="en-US"/>
        </w:rPr>
        <w:t>he analysis is not only a test of the valuation assumptions but also a test of the correctness of the calculations.</w:t>
      </w:r>
    </w:p>
    <w:p w14:paraId="48AF46B3" w14:textId="218ECBA3" w:rsidR="00B53E7B" w:rsidRDefault="00B910BD" w:rsidP="00B910BD">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25.</w:t>
      </w:r>
      <w:r w:rsidR="00183DBD">
        <w:rPr>
          <w:rFonts w:ascii="Arial Narrow" w:hAnsi="Arial Narrow"/>
          <w:b/>
          <w:sz w:val="16"/>
          <w:szCs w:val="16"/>
          <w:shd w:val="pct15" w:color="auto" w:fill="FFFFFF"/>
        </w:rPr>
        <w:t xml:space="preserve">2 </w:t>
      </w:r>
      <w:r w:rsidR="00183DBD" w:rsidRPr="00183DBD">
        <w:rPr>
          <w:rFonts w:ascii="Arial Narrow" w:hAnsi="Arial Narrow"/>
          <w:b/>
          <w:sz w:val="16"/>
          <w:szCs w:val="16"/>
          <w:shd w:val="pct15" w:color="auto" w:fill="FFFFFF"/>
        </w:rPr>
        <w:t>The Approach</w:t>
      </w:r>
    </w:p>
    <w:p w14:paraId="07380FB5" w14:textId="2BC65EA0" w:rsidR="00B53E7B" w:rsidRDefault="0049515A" w:rsidP="00C029F8">
      <w:pPr>
        <w:spacing w:line="180" w:lineRule="exact"/>
        <w:outlineLvl w:val="0"/>
        <w:rPr>
          <w:rFonts w:ascii="Arial Narrow" w:hAnsi="Arial Narrow"/>
          <w:sz w:val="16"/>
          <w:szCs w:val="16"/>
          <w:lang w:val="en-US"/>
        </w:rPr>
      </w:pPr>
      <w:r w:rsidRPr="0049515A">
        <w:rPr>
          <w:rFonts w:ascii="Arial Narrow" w:hAnsi="Arial Narrow"/>
          <w:sz w:val="16"/>
          <w:szCs w:val="16"/>
          <w:lang w:val="en-US"/>
        </w:rPr>
        <w:t>Profit is the movement in asset values less the movement in liabilities.</w:t>
      </w:r>
      <w:r>
        <w:rPr>
          <w:rFonts w:ascii="Arial Narrow" w:hAnsi="Arial Narrow"/>
          <w:sz w:val="16"/>
          <w:szCs w:val="16"/>
          <w:lang w:val="en-US"/>
        </w:rPr>
        <w:t xml:space="preserve">   </w:t>
      </w:r>
    </w:p>
    <w:p w14:paraId="306430EA" w14:textId="291CCDBD" w:rsidR="00B53E7B" w:rsidRDefault="006F6656" w:rsidP="00C029F8">
      <w:pPr>
        <w:spacing w:line="180" w:lineRule="exact"/>
        <w:outlineLvl w:val="0"/>
        <w:rPr>
          <w:rFonts w:ascii="Arial Narrow" w:hAnsi="Arial Narrow"/>
          <w:sz w:val="16"/>
          <w:szCs w:val="16"/>
          <w:lang w:val="en-US"/>
        </w:rPr>
      </w:pPr>
      <w:r w:rsidRPr="00705807">
        <w:rPr>
          <w:rFonts w:ascii="Arial Narrow" w:hAnsi="Arial Narrow"/>
          <w:sz w:val="16"/>
          <w:szCs w:val="16"/>
          <w:lang w:val="en-US"/>
        </w:rPr>
        <w:t>25.2.1 Step Through Approach</w:t>
      </w:r>
      <w:r w:rsidR="007E1438" w:rsidRPr="00705807">
        <w:rPr>
          <w:rFonts w:ascii="Arial Narrow" w:hAnsi="Arial Narrow"/>
          <w:sz w:val="16"/>
          <w:szCs w:val="16"/>
          <w:lang w:val="en-US"/>
        </w:rPr>
        <w:t xml:space="preserve"> (P117)</w:t>
      </w:r>
      <w:r w:rsidRPr="00705807">
        <w:rPr>
          <w:rFonts w:ascii="Arial Narrow" w:hAnsi="Arial Narrow"/>
          <w:sz w:val="16"/>
          <w:szCs w:val="16"/>
          <w:lang w:val="en-US"/>
        </w:rPr>
        <w:t xml:space="preserve"> </w:t>
      </w:r>
      <w:r w:rsidR="00705807">
        <w:rPr>
          <w:rFonts w:ascii="Arial Narrow" w:hAnsi="Arial Narrow"/>
          <w:sz w:val="16"/>
          <w:szCs w:val="16"/>
          <w:lang w:val="en-US"/>
        </w:rPr>
        <w:t>&amp;</w:t>
      </w:r>
      <w:r w:rsidRPr="00705807">
        <w:rPr>
          <w:rFonts w:ascii="Arial Narrow" w:hAnsi="Arial Narrow"/>
          <w:sz w:val="16"/>
          <w:szCs w:val="16"/>
          <w:lang w:val="en-US"/>
        </w:rPr>
        <w:t xml:space="preserve"> </w:t>
      </w:r>
      <w:r w:rsidR="00705807" w:rsidRPr="00705807">
        <w:rPr>
          <w:rFonts w:ascii="Arial Narrow" w:hAnsi="Arial Narrow"/>
          <w:sz w:val="16"/>
          <w:szCs w:val="16"/>
          <w:lang w:val="en-US"/>
        </w:rPr>
        <w:t>25.2.2</w:t>
      </w:r>
      <w:r w:rsidR="00705807">
        <w:rPr>
          <w:rFonts w:ascii="Arial Narrow" w:hAnsi="Arial Narrow"/>
          <w:sz w:val="16"/>
          <w:szCs w:val="16"/>
          <w:lang w:val="en-US"/>
        </w:rPr>
        <w:t xml:space="preserve"> </w:t>
      </w:r>
      <w:r w:rsidR="00705807" w:rsidRPr="00705807">
        <w:rPr>
          <w:rFonts w:ascii="Arial Narrow" w:hAnsi="Arial Narrow"/>
          <w:sz w:val="16"/>
          <w:szCs w:val="16"/>
          <w:lang w:val="en-US"/>
        </w:rPr>
        <w:t>Calculation Approach (P120)</w:t>
      </w:r>
    </w:p>
    <w:p w14:paraId="7EEAC607" w14:textId="3B20F0EB" w:rsidR="005C42F9" w:rsidRDefault="005C42F9" w:rsidP="005C42F9">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25.3 </w:t>
      </w:r>
      <w:r w:rsidRPr="005C42F9">
        <w:rPr>
          <w:rFonts w:ascii="Arial Narrow" w:hAnsi="Arial Narrow"/>
          <w:b/>
          <w:sz w:val="16"/>
          <w:szCs w:val="16"/>
          <w:shd w:val="pct15" w:color="auto" w:fill="FFFFFF"/>
        </w:rPr>
        <w:t>Analysis of Profit for an Insurance Contract</w:t>
      </w:r>
    </w:p>
    <w:p w14:paraId="081D235F" w14:textId="6C34D933" w:rsidR="00705807" w:rsidRDefault="00C66766" w:rsidP="00C029F8">
      <w:pPr>
        <w:spacing w:line="180" w:lineRule="exact"/>
        <w:outlineLvl w:val="0"/>
        <w:rPr>
          <w:rFonts w:ascii="Arial Narrow" w:hAnsi="Arial Narrow"/>
          <w:sz w:val="16"/>
          <w:szCs w:val="16"/>
          <w:lang w:val="en-US"/>
        </w:rPr>
      </w:pPr>
      <w:r>
        <w:rPr>
          <w:rFonts w:ascii="Arial Narrow" w:hAnsi="Arial Narrow"/>
          <w:sz w:val="16"/>
          <w:szCs w:val="16"/>
          <w:lang w:val="en-US"/>
        </w:rPr>
        <w:t>P123 a simple example of a</w:t>
      </w:r>
      <w:r w:rsidRPr="00C66766">
        <w:rPr>
          <w:rFonts w:ascii="Arial Narrow" w:hAnsi="Arial Narrow"/>
          <w:sz w:val="16"/>
          <w:szCs w:val="16"/>
          <w:lang w:val="en-US"/>
        </w:rPr>
        <w:t xml:space="preserve">nalysis of </w:t>
      </w:r>
      <w:r>
        <w:rPr>
          <w:rFonts w:ascii="Arial Narrow" w:hAnsi="Arial Narrow"/>
          <w:sz w:val="16"/>
          <w:szCs w:val="16"/>
          <w:lang w:val="en-US"/>
        </w:rPr>
        <w:t>p</w:t>
      </w:r>
      <w:r w:rsidRPr="00C66766">
        <w:rPr>
          <w:rFonts w:ascii="Arial Narrow" w:hAnsi="Arial Narrow"/>
          <w:sz w:val="16"/>
          <w:szCs w:val="16"/>
          <w:lang w:val="en-US"/>
        </w:rPr>
        <w:t>rofit</w:t>
      </w:r>
      <w:r>
        <w:rPr>
          <w:rFonts w:ascii="Arial Narrow" w:hAnsi="Arial Narrow"/>
          <w:sz w:val="16"/>
          <w:szCs w:val="16"/>
          <w:lang w:val="en-US"/>
        </w:rPr>
        <w:t>:</w:t>
      </w:r>
    </w:p>
    <w:p w14:paraId="0E330896" w14:textId="14D25C17" w:rsidR="00C66766" w:rsidRPr="008F7103" w:rsidRDefault="008F7103" w:rsidP="00C029F8">
      <w:pPr>
        <w:spacing w:line="180" w:lineRule="exact"/>
        <w:outlineLvl w:val="0"/>
        <w:rPr>
          <w:rFonts w:ascii="Arial Narrow" w:hAnsi="Arial Narrow"/>
          <w:i/>
          <w:sz w:val="16"/>
          <w:szCs w:val="16"/>
          <w:lang w:val="en-US"/>
        </w:rPr>
      </w:pPr>
      <w:r w:rsidRPr="008F7103">
        <w:rPr>
          <w:rFonts w:ascii="Arial Narrow" w:hAnsi="Arial Narrow"/>
          <w:i/>
          <w:sz w:val="16"/>
          <w:szCs w:val="16"/>
          <w:lang w:val="en-US"/>
        </w:rPr>
        <w:t>*</w:t>
      </w:r>
      <w:r w:rsidR="004F694B" w:rsidRPr="008F7103">
        <w:rPr>
          <w:rFonts w:ascii="Arial Narrow" w:hAnsi="Arial Narrow"/>
          <w:i/>
          <w:sz w:val="16"/>
          <w:szCs w:val="16"/>
          <w:lang w:val="en-US"/>
        </w:rPr>
        <w:t xml:space="preserve">The analysis of profit for </w:t>
      </w:r>
      <w:r w:rsidR="004F694B" w:rsidRPr="008F7103">
        <w:rPr>
          <w:rFonts w:ascii="Arial Narrow" w:hAnsi="Arial Narrow"/>
          <w:i/>
          <w:color w:val="FF0000"/>
          <w:sz w:val="16"/>
          <w:szCs w:val="16"/>
          <w:lang w:val="en-US"/>
        </w:rPr>
        <w:t xml:space="preserve">participating business </w:t>
      </w:r>
      <w:r w:rsidR="004F694B" w:rsidRPr="008F7103">
        <w:rPr>
          <w:rFonts w:ascii="Arial Narrow" w:hAnsi="Arial Narrow"/>
          <w:i/>
          <w:sz w:val="16"/>
          <w:szCs w:val="16"/>
          <w:lang w:val="en-US"/>
        </w:rPr>
        <w:t xml:space="preserve">can be performed in a similar manner to non-participating business. The main difference is that </w:t>
      </w:r>
      <w:r w:rsidR="004F694B" w:rsidRPr="008F7103">
        <w:rPr>
          <w:rFonts w:ascii="Arial Narrow" w:hAnsi="Arial Narrow"/>
          <w:i/>
          <w:color w:val="FF0000"/>
          <w:sz w:val="16"/>
          <w:szCs w:val="16"/>
          <w:lang w:val="en-US"/>
        </w:rPr>
        <w:t>there is no investment experience profit as actual investment returns are included in the value of supporting assets (VSA) and hence the end of year policy liability</w:t>
      </w:r>
      <w:r w:rsidR="004F694B" w:rsidRPr="008F7103">
        <w:rPr>
          <w:rFonts w:ascii="Arial Narrow" w:hAnsi="Arial Narrow"/>
          <w:i/>
          <w:sz w:val="16"/>
          <w:szCs w:val="16"/>
          <w:lang w:val="en-US"/>
        </w:rPr>
        <w:t>.</w:t>
      </w:r>
    </w:p>
    <w:p w14:paraId="39A91EEA" w14:textId="5F549D57" w:rsidR="00F05DF6" w:rsidRPr="00F05DF6" w:rsidRDefault="00F05DF6" w:rsidP="00C029F8">
      <w:pPr>
        <w:spacing w:line="180" w:lineRule="exact"/>
        <w:outlineLvl w:val="0"/>
        <w:rPr>
          <w:rFonts w:ascii="Arial Narrow" w:hAnsi="Arial Narrow"/>
          <w:b/>
          <w:sz w:val="16"/>
          <w:szCs w:val="16"/>
          <w:lang w:val="en-US"/>
        </w:rPr>
      </w:pPr>
      <w:r w:rsidRPr="008B7713">
        <w:rPr>
          <w:rFonts w:ascii="Arial Narrow" w:hAnsi="Arial Narrow"/>
          <w:b/>
          <w:sz w:val="16"/>
          <w:szCs w:val="16"/>
          <w:highlight w:val="green"/>
          <w:lang w:val="en-US"/>
        </w:rPr>
        <w:t>Explain the underlying causes of each of the experience items.</w:t>
      </w:r>
      <w:r w:rsidRPr="00F05DF6">
        <w:rPr>
          <w:rFonts w:ascii="Arial Narrow" w:hAnsi="Arial Narrow"/>
          <w:b/>
          <w:sz w:val="16"/>
          <w:szCs w:val="16"/>
          <w:lang w:val="en-US"/>
        </w:rPr>
        <w:t xml:space="preserve"> </w:t>
      </w:r>
    </w:p>
    <w:p w14:paraId="12D4B292" w14:textId="2A7F2982" w:rsidR="00F05DF6" w:rsidRPr="00F05DF6" w:rsidRDefault="00F05DF6"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F05DF6">
        <w:rPr>
          <w:rFonts w:ascii="Arial Narrow" w:hAnsi="Arial Narrow"/>
          <w:b/>
          <w:sz w:val="16"/>
          <w:szCs w:val="16"/>
          <w:lang w:val="en-US"/>
        </w:rPr>
        <w:t>Investment experience</w:t>
      </w:r>
      <w:r w:rsidRPr="00F05DF6">
        <w:rPr>
          <w:rFonts w:ascii="Arial Narrow" w:hAnsi="Arial Narrow"/>
          <w:sz w:val="16"/>
          <w:szCs w:val="16"/>
          <w:lang w:val="en-US"/>
        </w:rPr>
        <w:t xml:space="preserve">: usually be explained by examining the performance of each of the main asset sectors that the life company invests in. Reports from investment managers can assist in this explanation. </w:t>
      </w:r>
    </w:p>
    <w:p w14:paraId="372EDE55" w14:textId="77777777" w:rsidR="00F05DF6" w:rsidRPr="00F05DF6" w:rsidRDefault="00F05DF6"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F05DF6">
        <w:rPr>
          <w:rFonts w:ascii="Arial Narrow" w:hAnsi="Arial Narrow"/>
          <w:sz w:val="16"/>
          <w:szCs w:val="16"/>
          <w:lang w:val="en-US"/>
        </w:rPr>
        <w:t xml:space="preserve">Changes to discount rates will reflect movements in risk-free interest rates. </w:t>
      </w:r>
    </w:p>
    <w:p w14:paraId="4EEBB635" w14:textId="77777777" w:rsidR="00F05DF6" w:rsidRPr="00F05DF6" w:rsidRDefault="00F05DF6"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F05DF6">
        <w:rPr>
          <w:rFonts w:ascii="Arial Narrow" w:hAnsi="Arial Narrow"/>
          <w:b/>
          <w:sz w:val="16"/>
          <w:szCs w:val="16"/>
          <w:lang w:val="en-US"/>
        </w:rPr>
        <w:t>Claims experience</w:t>
      </w:r>
      <w:r w:rsidRPr="00F05DF6">
        <w:rPr>
          <w:rFonts w:ascii="Arial Narrow" w:hAnsi="Arial Narrow"/>
          <w:sz w:val="16"/>
          <w:szCs w:val="16"/>
          <w:lang w:val="en-US"/>
        </w:rPr>
        <w:t xml:space="preserve"> could be attributable to:</w:t>
      </w:r>
    </w:p>
    <w:p w14:paraId="6E9C4580" w14:textId="77777777" w:rsidR="00F05DF6" w:rsidRDefault="00F05DF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05DF6">
        <w:rPr>
          <w:rFonts w:ascii="Arial Narrow" w:hAnsi="Arial Narrow"/>
          <w:i/>
          <w:sz w:val="16"/>
          <w:szCs w:val="16"/>
          <w:lang w:val="en-US"/>
        </w:rPr>
        <w:t>random fluctuations</w:t>
      </w:r>
      <w:r>
        <w:rPr>
          <w:rFonts w:ascii="Arial Narrow" w:hAnsi="Arial Narrow"/>
          <w:i/>
          <w:sz w:val="16"/>
          <w:szCs w:val="16"/>
          <w:lang w:val="en-US"/>
        </w:rPr>
        <w:t xml:space="preserve"> /</w:t>
      </w:r>
      <w:r w:rsidRPr="00F05DF6">
        <w:rPr>
          <w:rFonts w:ascii="Arial Narrow" w:hAnsi="Arial Narrow"/>
          <w:i/>
          <w:sz w:val="16"/>
          <w:szCs w:val="16"/>
          <w:lang w:val="en-US"/>
        </w:rPr>
        <w:t xml:space="preserve"> single events causing multiple claims</w:t>
      </w:r>
      <w:r>
        <w:rPr>
          <w:rFonts w:ascii="Arial Narrow" w:hAnsi="Arial Narrow"/>
          <w:i/>
          <w:sz w:val="16"/>
          <w:szCs w:val="16"/>
          <w:lang w:val="en-US"/>
        </w:rPr>
        <w:t xml:space="preserve"> / misestimation of the mean / adverse trends</w:t>
      </w:r>
    </w:p>
    <w:p w14:paraId="5C2E159A" w14:textId="7ED91190" w:rsidR="00F05DF6" w:rsidRPr="00F05DF6" w:rsidRDefault="00F05DF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05DF6">
        <w:rPr>
          <w:rFonts w:ascii="Arial Narrow" w:hAnsi="Arial Narrow"/>
          <w:i/>
          <w:sz w:val="16"/>
          <w:szCs w:val="16"/>
          <w:lang w:val="en-US"/>
        </w:rPr>
        <w:t xml:space="preserve">changes in </w:t>
      </w:r>
      <w:r w:rsidRPr="00F05DF6">
        <w:rPr>
          <w:rFonts w:ascii="Arial Narrow" w:hAnsi="Arial Narrow"/>
          <w:i/>
          <w:sz w:val="16"/>
          <w:szCs w:val="16"/>
          <w:u w:val="single"/>
          <w:lang w:val="en-US"/>
        </w:rPr>
        <w:t>underwriting</w:t>
      </w:r>
      <w:r w:rsidRPr="00F05DF6">
        <w:rPr>
          <w:rFonts w:ascii="Arial Narrow" w:hAnsi="Arial Narrow"/>
          <w:i/>
          <w:sz w:val="16"/>
          <w:szCs w:val="16"/>
          <w:lang w:val="en-US"/>
        </w:rPr>
        <w:t xml:space="preserve"> </w:t>
      </w:r>
      <w:r>
        <w:rPr>
          <w:rFonts w:ascii="Arial Narrow" w:hAnsi="Arial Narrow"/>
          <w:i/>
          <w:sz w:val="16"/>
          <w:szCs w:val="16"/>
          <w:lang w:val="en-US"/>
        </w:rPr>
        <w:t xml:space="preserve">or </w:t>
      </w:r>
      <w:r w:rsidRPr="00F05DF6">
        <w:rPr>
          <w:rFonts w:ascii="Arial Narrow" w:hAnsi="Arial Narrow"/>
          <w:i/>
          <w:sz w:val="16"/>
          <w:szCs w:val="16"/>
          <w:u w:val="single"/>
          <w:lang w:val="en-US"/>
        </w:rPr>
        <w:t>claims management practices</w:t>
      </w:r>
    </w:p>
    <w:p w14:paraId="5CF8C7FC" w14:textId="05739A40" w:rsidR="00F05DF6" w:rsidRPr="00F05DF6" w:rsidRDefault="00F05DF6" w:rsidP="003722F8">
      <w:pPr>
        <w:pStyle w:val="ListParagraph"/>
        <w:numPr>
          <w:ilvl w:val="0"/>
          <w:numId w:val="3"/>
        </w:numPr>
        <w:spacing w:line="180" w:lineRule="exact"/>
        <w:ind w:left="360" w:firstLineChars="0" w:hanging="180"/>
        <w:outlineLvl w:val="0"/>
        <w:rPr>
          <w:rFonts w:ascii="Arial Narrow" w:hAnsi="Arial Narrow"/>
          <w:i/>
          <w:sz w:val="16"/>
          <w:szCs w:val="16"/>
          <w:u w:val="single"/>
          <w:lang w:val="en-US"/>
        </w:rPr>
      </w:pPr>
      <w:r w:rsidRPr="00F05DF6">
        <w:rPr>
          <w:rFonts w:ascii="Arial Narrow" w:hAnsi="Arial Narrow"/>
          <w:i/>
          <w:sz w:val="16"/>
          <w:szCs w:val="16"/>
          <w:lang w:val="en-US"/>
        </w:rPr>
        <w:t xml:space="preserve">If a life company has high retentions (i.e. low levels of reinsurance), claims experience can be quite </w:t>
      </w:r>
      <w:r w:rsidRPr="00F05DF6">
        <w:rPr>
          <w:rFonts w:ascii="Arial Narrow" w:hAnsi="Arial Narrow"/>
          <w:i/>
          <w:sz w:val="16"/>
          <w:szCs w:val="16"/>
          <w:u w:val="single"/>
          <w:lang w:val="en-US"/>
        </w:rPr>
        <w:t xml:space="preserve">volatile as it will be affected by the number of claims incurred for policies with high sums insured. </w:t>
      </w:r>
    </w:p>
    <w:p w14:paraId="5BD0A66F" w14:textId="465D1301" w:rsidR="0049399C" w:rsidRDefault="005A06CB"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Pr>
          <w:rFonts w:ascii="Arial Narrow" w:hAnsi="Arial Narrow"/>
          <w:b/>
          <w:sz w:val="16"/>
          <w:szCs w:val="16"/>
          <w:lang w:val="en-US"/>
        </w:rPr>
        <w:t>E</w:t>
      </w:r>
      <w:r w:rsidR="00F05DF6" w:rsidRPr="00F05DF6">
        <w:rPr>
          <w:rFonts w:ascii="Arial Narrow" w:hAnsi="Arial Narrow"/>
          <w:b/>
          <w:sz w:val="16"/>
          <w:szCs w:val="16"/>
          <w:lang w:val="en-US"/>
        </w:rPr>
        <w:t>xpense experience</w:t>
      </w:r>
      <w:r w:rsidR="00F05DF6" w:rsidRPr="00F05DF6">
        <w:rPr>
          <w:rFonts w:ascii="Arial Narrow" w:hAnsi="Arial Narrow"/>
          <w:sz w:val="16"/>
          <w:szCs w:val="16"/>
          <w:lang w:val="en-US"/>
        </w:rPr>
        <w:t xml:space="preserve"> for a product will depend on the total expenses for the life company, how they are allocated to products and how they are split between acquisition and maintenance categories.</w:t>
      </w:r>
    </w:p>
    <w:p w14:paraId="02823DB0" w14:textId="4591D7B9" w:rsidR="000C1E77" w:rsidRPr="000C1E77" w:rsidRDefault="000C1E77"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Pr>
          <w:rFonts w:ascii="Arial Narrow" w:hAnsi="Arial Narrow"/>
          <w:b/>
          <w:sz w:val="16"/>
          <w:szCs w:val="16"/>
          <w:lang w:val="en-US"/>
        </w:rPr>
        <w:t>Lapse experience:</w:t>
      </w:r>
      <w:r w:rsidRPr="000C1E77">
        <w:rPr>
          <w:rFonts w:ascii="Arial Narrow" w:hAnsi="Arial Narrow"/>
          <w:b/>
          <w:sz w:val="16"/>
          <w:szCs w:val="16"/>
          <w:lang w:val="en-US"/>
        </w:rPr>
        <w:t xml:space="preserve"> </w:t>
      </w:r>
      <w:r w:rsidRPr="000C1E77">
        <w:rPr>
          <w:rFonts w:ascii="Arial Narrow" w:hAnsi="Arial Narrow"/>
          <w:sz w:val="16"/>
          <w:szCs w:val="16"/>
          <w:lang w:val="en-US"/>
        </w:rPr>
        <w:t>this may indicate the need for a thorough investigation of lapse experience by various rating factors (</w:t>
      </w:r>
      <w:r w:rsidRPr="000C1E77">
        <w:rPr>
          <w:rFonts w:ascii="Arial Narrow" w:hAnsi="Arial Narrow"/>
          <w:color w:val="FF0000"/>
          <w:sz w:val="16"/>
          <w:szCs w:val="16"/>
          <w:lang w:val="en-US"/>
        </w:rPr>
        <w:t>distribution channel, benefit type, policy size</w:t>
      </w:r>
      <w:r w:rsidRPr="000C1E77">
        <w:rPr>
          <w:rFonts w:ascii="Arial Narrow" w:hAnsi="Arial Narrow"/>
          <w:sz w:val="16"/>
          <w:szCs w:val="16"/>
          <w:lang w:val="en-US"/>
        </w:rPr>
        <w:t>, etc.) which in turn may feed into a revision of the premium rates, charges and commissions.</w:t>
      </w:r>
    </w:p>
    <w:p w14:paraId="181C22A4" w14:textId="1A8F9DC9" w:rsidR="005B74FB" w:rsidRPr="005B74FB" w:rsidRDefault="005B74FB" w:rsidP="003722F8">
      <w:pPr>
        <w:pStyle w:val="ListParagraph"/>
        <w:numPr>
          <w:ilvl w:val="0"/>
          <w:numId w:val="13"/>
        </w:numPr>
        <w:spacing w:line="180" w:lineRule="exact"/>
        <w:ind w:left="180" w:firstLineChars="0" w:hanging="180"/>
        <w:outlineLvl w:val="0"/>
        <w:rPr>
          <w:rFonts w:ascii="Arial Narrow" w:hAnsi="Arial Narrow"/>
          <w:b/>
          <w:sz w:val="16"/>
          <w:szCs w:val="16"/>
          <w:lang w:val="en-US"/>
        </w:rPr>
      </w:pPr>
      <w:r w:rsidRPr="005B74FB">
        <w:rPr>
          <w:rFonts w:ascii="Arial Narrow" w:hAnsi="Arial Narrow"/>
          <w:b/>
          <w:sz w:val="16"/>
          <w:szCs w:val="16"/>
          <w:lang w:val="en-US"/>
        </w:rPr>
        <w:t>Operational issues:</w:t>
      </w:r>
    </w:p>
    <w:p w14:paraId="0A69AC72" w14:textId="78DD2410" w:rsidR="005B74FB" w:rsidRPr="005B74FB" w:rsidRDefault="005B74F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previously undiscovered errors in the company’s administrative, a</w:t>
      </w:r>
      <w:r>
        <w:rPr>
          <w:rFonts w:ascii="Arial Narrow" w:hAnsi="Arial Narrow"/>
          <w:i/>
          <w:sz w:val="16"/>
          <w:szCs w:val="16"/>
          <w:lang w:val="en-US"/>
        </w:rPr>
        <w:t>ccounting or investment systems</w:t>
      </w:r>
    </w:p>
    <w:p w14:paraId="1309541A" w14:textId="3F6058C2" w:rsidR="005B74FB" w:rsidRPr="005B74FB" w:rsidRDefault="005B74F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previously undiscovered errors in the methodology or systems used to calculate the valu</w:t>
      </w:r>
      <w:r>
        <w:rPr>
          <w:rFonts w:ascii="Arial Narrow" w:hAnsi="Arial Narrow"/>
          <w:i/>
          <w:sz w:val="16"/>
          <w:szCs w:val="16"/>
          <w:lang w:val="en-US"/>
        </w:rPr>
        <w:t>es of in-force and new business</w:t>
      </w:r>
    </w:p>
    <w:p w14:paraId="67EC363F" w14:textId="4A4E2F1E" w:rsidR="005B74FB" w:rsidRPr="005B74FB" w:rsidRDefault="005B74F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identification of areas where actual transactions differ from stated company practice (possibilities include payment of policy owner benefits or refunding of po</w:t>
      </w:r>
      <w:r>
        <w:rPr>
          <w:rFonts w:ascii="Arial Narrow" w:hAnsi="Arial Narrow"/>
          <w:i/>
          <w:sz w:val="16"/>
          <w:szCs w:val="16"/>
          <w:lang w:val="en-US"/>
        </w:rPr>
        <w:t>licy premiums and commissions)</w:t>
      </w:r>
    </w:p>
    <w:p w14:paraId="6E8DE955" w14:textId="243D279A" w:rsidR="0049399C" w:rsidRPr="005B74FB" w:rsidRDefault="005B74F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poor manag</w:t>
      </w:r>
      <w:r>
        <w:rPr>
          <w:rFonts w:ascii="Arial Narrow" w:hAnsi="Arial Narrow"/>
          <w:i/>
          <w:sz w:val="16"/>
          <w:szCs w:val="16"/>
          <w:lang w:val="en-US"/>
        </w:rPr>
        <w:t>ement of underwriting or claims</w:t>
      </w:r>
    </w:p>
    <w:p w14:paraId="553D4921" w14:textId="3333C131" w:rsidR="0049399C" w:rsidRDefault="00803987"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25.4 </w:t>
      </w:r>
      <w:r w:rsidRPr="00803987">
        <w:rPr>
          <w:rFonts w:ascii="Arial Narrow" w:hAnsi="Arial Narrow"/>
          <w:b/>
          <w:sz w:val="16"/>
          <w:szCs w:val="16"/>
          <w:shd w:val="pct15" w:color="auto" w:fill="FFFFFF"/>
        </w:rPr>
        <w:t xml:space="preserve">Analysis of Profit for an Investment Contract </w:t>
      </w:r>
    </w:p>
    <w:p w14:paraId="59F96C6A" w14:textId="4A339BF9" w:rsidR="000253BC" w:rsidRPr="000253BC" w:rsidRDefault="00C464E1" w:rsidP="000253B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53BC" w:rsidRPr="000253BC">
        <w:rPr>
          <w:rFonts w:ascii="Arial Narrow" w:hAnsi="Arial Narrow"/>
          <w:sz w:val="16"/>
          <w:szCs w:val="16"/>
          <w:lang w:val="en-US"/>
        </w:rPr>
        <w:t>APRA form LRF 430 requires profit to be split between:</w:t>
      </w:r>
    </w:p>
    <w:p w14:paraId="50C0FE31" w14:textId="0C913873" w:rsidR="000253BC" w:rsidRPr="000253BC" w:rsidRDefault="000253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0253BC">
        <w:rPr>
          <w:rFonts w:ascii="Arial Narrow" w:hAnsi="Arial Narrow"/>
          <w:i/>
          <w:sz w:val="16"/>
          <w:szCs w:val="16"/>
          <w:lang w:val="en-US"/>
        </w:rPr>
        <w:t xml:space="preserve">investment earnings on assets </w:t>
      </w:r>
      <w:r>
        <w:rPr>
          <w:rFonts w:ascii="Arial Narrow" w:hAnsi="Arial Narrow"/>
          <w:i/>
          <w:sz w:val="16"/>
          <w:szCs w:val="16"/>
          <w:lang w:val="en-US"/>
        </w:rPr>
        <w:t>in excess of policy liabilities</w:t>
      </w:r>
    </w:p>
    <w:p w14:paraId="5868CE2D" w14:textId="44853C4C" w:rsidR="003406BF" w:rsidRDefault="000253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Financial Instrument Profit</w:t>
      </w:r>
      <w:r w:rsidR="003406BF">
        <w:rPr>
          <w:rFonts w:ascii="Arial Narrow" w:hAnsi="Arial Narrow"/>
          <w:i/>
          <w:sz w:val="16"/>
          <w:szCs w:val="16"/>
          <w:lang w:val="en-US"/>
        </w:rPr>
        <w:t xml:space="preserve"> =</w:t>
      </w:r>
    </w:p>
    <w:p w14:paraId="16E475EB" w14:textId="366D2698" w:rsidR="000253BC" w:rsidRDefault="003406BF" w:rsidP="003406BF">
      <w:pPr>
        <w:pStyle w:val="ListParagraph"/>
        <w:spacing w:line="180" w:lineRule="exact"/>
        <w:ind w:left="540" w:firstLineChars="0" w:firstLine="0"/>
        <w:outlineLvl w:val="0"/>
        <w:rPr>
          <w:rFonts w:ascii="Arial Narrow" w:hAnsi="Arial Narrow"/>
          <w:i/>
          <w:sz w:val="16"/>
          <w:szCs w:val="16"/>
          <w:lang w:val="en-US"/>
        </w:rPr>
      </w:pPr>
      <w:r w:rsidRPr="003406BF">
        <w:rPr>
          <w:rFonts w:ascii="Arial Narrow" w:hAnsi="Arial Narrow"/>
          <w:i/>
          <w:sz w:val="16"/>
          <w:szCs w:val="16"/>
          <w:lang w:val="en-US"/>
        </w:rPr>
        <w:t>sum of all cash flows relating to the financial instrument element of life investment contracts, including investment earnings on the underlying assets, less the change in the value of the Life Investment Contract Liability.</w:t>
      </w:r>
    </w:p>
    <w:p w14:paraId="5F601FDB" w14:textId="70D8CF3B" w:rsidR="001405C9" w:rsidRPr="000253BC" w:rsidRDefault="001405C9" w:rsidP="003406BF">
      <w:pPr>
        <w:pStyle w:val="ListParagraph"/>
        <w:spacing w:line="180" w:lineRule="exact"/>
        <w:ind w:left="540" w:firstLineChars="0" w:firstLine="0"/>
        <w:outlineLvl w:val="0"/>
        <w:rPr>
          <w:rFonts w:ascii="Arial Narrow" w:hAnsi="Arial Narrow"/>
          <w:i/>
          <w:sz w:val="16"/>
          <w:szCs w:val="16"/>
          <w:lang w:val="en-US"/>
        </w:rPr>
      </w:pPr>
      <w:r>
        <w:rPr>
          <w:rFonts w:ascii="Arial Narrow" w:hAnsi="Arial Narrow"/>
          <w:i/>
          <w:sz w:val="16"/>
          <w:szCs w:val="16"/>
          <w:lang w:val="en-US"/>
        </w:rPr>
        <w:t>*</w:t>
      </w:r>
      <w:r w:rsidRPr="001405C9">
        <w:rPr>
          <w:rFonts w:ascii="Arial Narrow" w:hAnsi="Arial Narrow"/>
          <w:i/>
          <w:sz w:val="16"/>
          <w:szCs w:val="16"/>
          <w:lang w:val="en-US"/>
        </w:rPr>
        <w:t xml:space="preserve">The Financial Instrument Profit </w:t>
      </w:r>
      <w:r w:rsidRPr="001405C9">
        <w:rPr>
          <w:rFonts w:ascii="Arial Narrow" w:hAnsi="Arial Narrow"/>
          <w:i/>
          <w:color w:val="FF0000"/>
          <w:sz w:val="16"/>
          <w:szCs w:val="16"/>
          <w:lang w:val="en-US"/>
        </w:rPr>
        <w:t>reflects any mismatch between the LICL and the assets that back it</w:t>
      </w:r>
      <w:r w:rsidRPr="001405C9">
        <w:rPr>
          <w:rFonts w:ascii="Arial Narrow" w:hAnsi="Arial Narrow"/>
          <w:i/>
          <w:sz w:val="16"/>
          <w:szCs w:val="16"/>
          <w:lang w:val="en-US"/>
        </w:rPr>
        <w:t>. For investment-linked business there should normally be an exact match, so this item of profit will be zero. An exception could occur for investment-linked policies that have performance guarantees.</w:t>
      </w:r>
    </w:p>
    <w:p w14:paraId="558C8339" w14:textId="46670C12" w:rsidR="000253BC" w:rsidRDefault="000253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Management Services Profit</w:t>
      </w:r>
      <w:r w:rsidR="003406BF">
        <w:rPr>
          <w:rFonts w:ascii="Arial Narrow" w:hAnsi="Arial Narrow"/>
          <w:i/>
          <w:sz w:val="16"/>
          <w:szCs w:val="16"/>
          <w:lang w:val="en-US"/>
        </w:rPr>
        <w:t xml:space="preserve"> =</w:t>
      </w:r>
    </w:p>
    <w:p w14:paraId="146E6745" w14:textId="08C402EA" w:rsidR="003406BF" w:rsidRPr="000253BC" w:rsidRDefault="003406BF" w:rsidP="003406BF">
      <w:pPr>
        <w:pStyle w:val="ListParagraph"/>
        <w:spacing w:line="180" w:lineRule="exact"/>
        <w:ind w:left="540" w:firstLineChars="0" w:firstLine="0"/>
        <w:outlineLvl w:val="0"/>
        <w:rPr>
          <w:rFonts w:ascii="Arial Narrow" w:hAnsi="Arial Narrow"/>
          <w:i/>
          <w:sz w:val="16"/>
          <w:szCs w:val="16"/>
          <w:lang w:val="en-US"/>
        </w:rPr>
      </w:pPr>
      <w:r w:rsidRPr="003406BF">
        <w:rPr>
          <w:rFonts w:ascii="Arial Narrow" w:hAnsi="Arial Narrow"/>
          <w:i/>
          <w:sz w:val="16"/>
          <w:szCs w:val="16"/>
          <w:lang w:val="en-US"/>
        </w:rPr>
        <w:t>the difference between fees and expenses, including changes to the MSE. In other words, fees include reductions in deferred fee revenue and expenses include reduction</w:t>
      </w:r>
      <w:r>
        <w:rPr>
          <w:rFonts w:ascii="Arial Narrow" w:hAnsi="Arial Narrow"/>
          <w:i/>
          <w:sz w:val="16"/>
          <w:szCs w:val="16"/>
          <w:lang w:val="en-US"/>
        </w:rPr>
        <w:t>s to deferred acquisition costs</w:t>
      </w:r>
    </w:p>
    <w:p w14:paraId="3094D917" w14:textId="77777777" w:rsidR="00410375" w:rsidRDefault="000253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0253BC">
        <w:rPr>
          <w:rFonts w:ascii="Arial Narrow" w:hAnsi="Arial Narrow"/>
          <w:i/>
          <w:sz w:val="16"/>
          <w:szCs w:val="16"/>
          <w:lang w:val="en-US"/>
        </w:rPr>
        <w:t>changes in valuation methods an</w:t>
      </w:r>
      <w:r w:rsidR="00612DD2">
        <w:rPr>
          <w:rFonts w:ascii="Arial Narrow" w:hAnsi="Arial Narrow"/>
          <w:i/>
          <w:sz w:val="16"/>
          <w:szCs w:val="16"/>
          <w:lang w:val="en-US"/>
        </w:rPr>
        <w:t>d assumptions affecting the MSE</w:t>
      </w:r>
      <w:r w:rsidR="0024476F" w:rsidRPr="00410375">
        <w:rPr>
          <w:rFonts w:ascii="Arial Narrow" w:hAnsi="Arial Narrow"/>
          <w:i/>
          <w:sz w:val="16"/>
          <w:szCs w:val="16"/>
          <w:lang w:val="en-US"/>
        </w:rPr>
        <w:t xml:space="preserve">: </w:t>
      </w:r>
    </w:p>
    <w:p w14:paraId="20B79D43" w14:textId="043EDD26" w:rsidR="00705807" w:rsidRPr="00410375" w:rsidRDefault="0024476F" w:rsidP="00410375">
      <w:pPr>
        <w:pStyle w:val="ListParagraph"/>
        <w:spacing w:line="180" w:lineRule="exact"/>
        <w:ind w:left="540" w:firstLineChars="0" w:firstLine="0"/>
        <w:outlineLvl w:val="0"/>
        <w:rPr>
          <w:rFonts w:ascii="Arial Narrow" w:hAnsi="Arial Narrow"/>
          <w:i/>
          <w:sz w:val="16"/>
          <w:szCs w:val="16"/>
          <w:lang w:val="en-US"/>
        </w:rPr>
      </w:pPr>
      <w:r w:rsidRPr="00410375">
        <w:rPr>
          <w:rFonts w:ascii="Arial Narrow" w:hAnsi="Arial Narrow"/>
          <w:i/>
          <w:sz w:val="16"/>
          <w:szCs w:val="16"/>
          <w:lang w:val="en-US"/>
        </w:rPr>
        <w:t>would normally only affect the future run-off of the MSE</w:t>
      </w:r>
      <w:r w:rsidR="00410375" w:rsidRPr="00410375">
        <w:rPr>
          <w:rFonts w:ascii="Arial Narrow" w:hAnsi="Arial Narrow"/>
          <w:i/>
          <w:sz w:val="16"/>
          <w:szCs w:val="16"/>
          <w:lang w:val="en-US"/>
        </w:rPr>
        <w:t>. However, if a contract becomes onerous (i.e. it is expected to make losses in the future) there will be an immediate impact. Investment-linked contracts could become onerous if high rates of termination or poor investment performance make it unlikely that future fees will be sufficient to recover the existing deferred acquisition costs and future maintenance expenses</w:t>
      </w:r>
    </w:p>
    <w:p w14:paraId="3F18CD69" w14:textId="0EAF9F37" w:rsidR="00705807" w:rsidRDefault="00F16BD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Example (P130)</w:t>
      </w:r>
    </w:p>
    <w:p w14:paraId="358D0638" w14:textId="746621D2" w:rsidR="00705807" w:rsidRDefault="009D4A72" w:rsidP="00C029F8">
      <w:pPr>
        <w:spacing w:line="180" w:lineRule="exact"/>
        <w:outlineLvl w:val="0"/>
        <w:rPr>
          <w:rFonts w:ascii="Arial Narrow" w:hAnsi="Arial Narrow"/>
          <w:sz w:val="16"/>
          <w:szCs w:val="16"/>
          <w:lang w:val="en-US"/>
        </w:rPr>
      </w:pPr>
      <w:r w:rsidRPr="000C1E77">
        <w:rPr>
          <w:rFonts w:ascii="Arial Narrow" w:hAnsi="Arial Narrow"/>
          <w:b/>
          <w:sz w:val="16"/>
          <w:szCs w:val="16"/>
          <w:highlight w:val="cyan"/>
          <w:shd w:val="pct15" w:color="auto" w:fill="FFFFFF"/>
        </w:rPr>
        <w:t>25.</w:t>
      </w:r>
      <w:r w:rsidR="00131B0F" w:rsidRPr="000C1E77">
        <w:rPr>
          <w:rFonts w:ascii="Arial Narrow" w:hAnsi="Arial Narrow"/>
          <w:b/>
          <w:sz w:val="16"/>
          <w:szCs w:val="16"/>
          <w:highlight w:val="cyan"/>
          <w:shd w:val="pct15" w:color="auto" w:fill="FFFFFF"/>
        </w:rPr>
        <w:t>5</w:t>
      </w:r>
      <w:r w:rsidRPr="000C1E77">
        <w:rPr>
          <w:rFonts w:ascii="Arial Narrow" w:hAnsi="Arial Narrow"/>
          <w:b/>
          <w:sz w:val="16"/>
          <w:szCs w:val="16"/>
          <w:highlight w:val="cyan"/>
          <w:shd w:val="pct15" w:color="auto" w:fill="FFFFFF"/>
        </w:rPr>
        <w:t xml:space="preserve"> Reasons for Analysing the Profit</w:t>
      </w:r>
    </w:p>
    <w:p w14:paraId="3166D4E4" w14:textId="5ED3532D" w:rsidR="00131B0F" w:rsidRPr="00131B0F" w:rsidRDefault="00131B0F"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enable the actuary to advise management on t</w:t>
      </w:r>
      <w:r>
        <w:rPr>
          <w:rFonts w:ascii="Arial Narrow" w:hAnsi="Arial Narrow"/>
          <w:sz w:val="16"/>
          <w:szCs w:val="16"/>
          <w:lang w:val="en-US"/>
        </w:rPr>
        <w:t>he factors affecting the profit</w:t>
      </w:r>
    </w:p>
    <w:p w14:paraId="5101F1AA" w14:textId="4333F539" w:rsidR="00131B0F" w:rsidRPr="00131B0F" w:rsidRDefault="00131B0F"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as a semi-independent check on the accuracy of the valuation and of t</w:t>
      </w:r>
      <w:r>
        <w:rPr>
          <w:rFonts w:ascii="Arial Narrow" w:hAnsi="Arial Narrow"/>
          <w:sz w:val="16"/>
          <w:szCs w:val="16"/>
          <w:lang w:val="en-US"/>
        </w:rPr>
        <w:t>he data in the company accounts</w:t>
      </w:r>
    </w:p>
    <w:p w14:paraId="52A0E17F" w14:textId="0B9EE430" w:rsidR="00131B0F" w:rsidRPr="00131B0F" w:rsidRDefault="00131B0F"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compare the valuation assumptions to actual experience, thus signalling the need for a review of the best estimate assumptions or for management to take action to address areas where experience has deteriorated (this does not apply to an analysis of surplus as the assumptio</w:t>
      </w:r>
      <w:r>
        <w:rPr>
          <w:rFonts w:ascii="Arial Narrow" w:hAnsi="Arial Narrow"/>
          <w:sz w:val="16"/>
          <w:szCs w:val="16"/>
          <w:lang w:val="en-US"/>
        </w:rPr>
        <w:t>ns used are not best estimates)</w:t>
      </w:r>
    </w:p>
    <w:p w14:paraId="00F79DB5" w14:textId="60451978" w:rsidR="00131B0F" w:rsidRPr="00131B0F" w:rsidRDefault="00131B0F"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comply with requirements for a basic analysis of profit to be disclosed in the general purpose financial statements and in APRA reporting form LRF 430.</w:t>
      </w:r>
    </w:p>
    <w:p w14:paraId="3669D0B1" w14:textId="77777777" w:rsidR="00131B0F" w:rsidRPr="00131B0F" w:rsidRDefault="00131B0F"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Note that the analysis is not a complete check. It may not be possible to explain all experience profits. However, any unexplained profit should be within acceptable limits.</w:t>
      </w:r>
    </w:p>
    <w:p w14:paraId="397AF787" w14:textId="79C0698F" w:rsidR="00705807" w:rsidRPr="000C1E77" w:rsidRDefault="00131B0F"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The analysis will not provide a foolproof verification that the valuation data is correct. For example, consistently wrong policy data over time may not be identified.</w:t>
      </w:r>
    </w:p>
    <w:p w14:paraId="7C80B68F" w14:textId="7CB89A86" w:rsidR="000C1E77" w:rsidRDefault="00176B53" w:rsidP="000C1E77">
      <w:pPr>
        <w:spacing w:line="180" w:lineRule="exact"/>
        <w:outlineLvl w:val="0"/>
        <w:rPr>
          <w:rFonts w:ascii="Arial Narrow" w:hAnsi="Arial Narrow"/>
          <w:sz w:val="16"/>
          <w:szCs w:val="16"/>
          <w:lang w:val="en-US"/>
        </w:rPr>
      </w:pPr>
      <w:r w:rsidRPr="00176B53">
        <w:rPr>
          <w:rFonts w:ascii="Arial Narrow" w:hAnsi="Arial Narrow"/>
          <w:b/>
          <w:sz w:val="16"/>
          <w:szCs w:val="16"/>
          <w:shd w:val="pct15" w:color="auto" w:fill="FFFFFF"/>
        </w:rPr>
        <w:t>25.9 The Budgeting/Planning Process</w:t>
      </w:r>
      <w:r w:rsidR="00CA54C5">
        <w:rPr>
          <w:rFonts w:ascii="Arial Narrow" w:hAnsi="Arial Narrow"/>
          <w:b/>
          <w:sz w:val="16"/>
          <w:szCs w:val="16"/>
          <w:shd w:val="pct15" w:color="auto" w:fill="FFFFFF"/>
        </w:rPr>
        <w:t xml:space="preserve"> (P138)</w:t>
      </w:r>
    </w:p>
    <w:p w14:paraId="3D76BECC" w14:textId="4FE38CF2" w:rsidR="00705807" w:rsidRPr="00383771" w:rsidRDefault="00CA54C5" w:rsidP="00C029F8">
      <w:pPr>
        <w:spacing w:line="180" w:lineRule="exact"/>
        <w:outlineLvl w:val="0"/>
        <w:rPr>
          <w:rFonts w:ascii="Arial Narrow" w:hAnsi="Arial Narrow"/>
          <w:sz w:val="16"/>
          <w:szCs w:val="16"/>
        </w:rPr>
      </w:pPr>
      <w:r>
        <w:rPr>
          <w:rFonts w:ascii="Arial Narrow" w:hAnsi="Arial Narrow"/>
          <w:sz w:val="16"/>
          <w:szCs w:val="16"/>
        </w:rPr>
        <w:t xml:space="preserve">1) </w:t>
      </w:r>
      <w:r w:rsidRPr="00CA54C5">
        <w:rPr>
          <w:rFonts w:ascii="Arial Narrow" w:hAnsi="Arial Narrow"/>
          <w:sz w:val="16"/>
          <w:szCs w:val="16"/>
        </w:rPr>
        <w:t xml:space="preserve">The </w:t>
      </w:r>
      <w:r>
        <w:rPr>
          <w:rFonts w:ascii="Arial Narrow" w:hAnsi="Arial Narrow"/>
          <w:sz w:val="16"/>
          <w:szCs w:val="16"/>
        </w:rPr>
        <w:t>1</w:t>
      </w:r>
      <w:r w:rsidRPr="00CA54C5">
        <w:rPr>
          <w:rFonts w:ascii="Arial Narrow" w:hAnsi="Arial Narrow"/>
          <w:sz w:val="16"/>
          <w:szCs w:val="16"/>
          <w:vertAlign w:val="superscript"/>
        </w:rPr>
        <w:t>st</w:t>
      </w:r>
      <w:r w:rsidRPr="00CA54C5">
        <w:rPr>
          <w:rFonts w:ascii="Arial Narrow" w:hAnsi="Arial Narrow"/>
          <w:sz w:val="16"/>
          <w:szCs w:val="16"/>
        </w:rPr>
        <w:t xml:space="preserve"> step in this process is for each department to </w:t>
      </w:r>
      <w:r w:rsidRPr="00CA54C5">
        <w:rPr>
          <w:rFonts w:ascii="Arial Narrow" w:hAnsi="Arial Narrow"/>
          <w:color w:val="FF0000"/>
          <w:sz w:val="16"/>
          <w:szCs w:val="16"/>
        </w:rPr>
        <w:t xml:space="preserve">review the previous budget and </w:t>
      </w:r>
      <w:r w:rsidRPr="00CA54C5">
        <w:rPr>
          <w:rFonts w:ascii="Arial Narrow" w:hAnsi="Arial Narrow"/>
          <w:color w:val="FF0000"/>
          <w:sz w:val="16"/>
          <w:szCs w:val="16"/>
        </w:rPr>
        <w:lastRenderedPageBreak/>
        <w:t>identify changes</w:t>
      </w:r>
      <w:r w:rsidRPr="00CA54C5">
        <w:rPr>
          <w:rFonts w:ascii="Arial Narrow" w:hAnsi="Arial Narrow"/>
          <w:sz w:val="16"/>
          <w:szCs w:val="16"/>
        </w:rPr>
        <w:t xml:space="preserve"> to the business or particular plans that will result in lower or higher costs.</w:t>
      </w:r>
    </w:p>
    <w:p w14:paraId="02C99E24" w14:textId="5B763B6D" w:rsidR="00CA54C5" w:rsidRPr="00CA54C5" w:rsidRDefault="00CA54C5" w:rsidP="00CA54C5">
      <w:pPr>
        <w:spacing w:line="180" w:lineRule="exact"/>
        <w:outlineLvl w:val="0"/>
        <w:rPr>
          <w:rFonts w:ascii="Arial Narrow" w:hAnsi="Arial Narrow"/>
          <w:sz w:val="16"/>
          <w:szCs w:val="16"/>
          <w:lang w:val="en-US"/>
        </w:rPr>
      </w:pPr>
      <w:r>
        <w:rPr>
          <w:rFonts w:ascii="Arial Narrow" w:hAnsi="Arial Narrow"/>
          <w:sz w:val="16"/>
          <w:szCs w:val="16"/>
        </w:rPr>
        <w:t xml:space="preserve">2) </w:t>
      </w:r>
      <w:r w:rsidRPr="00CA54C5">
        <w:rPr>
          <w:rFonts w:ascii="Arial Narrow" w:hAnsi="Arial Narrow"/>
          <w:sz w:val="16"/>
          <w:szCs w:val="16"/>
          <w:lang w:val="en-US"/>
        </w:rPr>
        <w:t xml:space="preserve">The </w:t>
      </w:r>
      <w:r>
        <w:rPr>
          <w:rFonts w:ascii="Arial Narrow" w:hAnsi="Arial Narrow"/>
          <w:sz w:val="16"/>
          <w:szCs w:val="16"/>
          <w:lang w:val="en-US"/>
        </w:rPr>
        <w:t>2</w:t>
      </w:r>
      <w:r w:rsidRPr="00CA54C5">
        <w:rPr>
          <w:rFonts w:ascii="Arial Narrow" w:hAnsi="Arial Narrow"/>
          <w:sz w:val="16"/>
          <w:szCs w:val="16"/>
          <w:vertAlign w:val="superscript"/>
          <w:lang w:val="en-US"/>
        </w:rPr>
        <w:t>nd</w:t>
      </w:r>
      <w:r>
        <w:rPr>
          <w:rFonts w:ascii="Arial Narrow" w:hAnsi="Arial Narrow"/>
          <w:sz w:val="16"/>
          <w:szCs w:val="16"/>
          <w:lang w:val="en-US"/>
        </w:rPr>
        <w:t xml:space="preserve"> step is that </w:t>
      </w:r>
      <w:r w:rsidRPr="00CA54C5">
        <w:rPr>
          <w:rFonts w:ascii="Arial Narrow" w:hAnsi="Arial Narrow"/>
          <w:sz w:val="16"/>
          <w:szCs w:val="16"/>
          <w:lang w:val="en-US"/>
        </w:rPr>
        <w:t>actuary and finance/accounts people get together and review these plans</w:t>
      </w:r>
      <w:r>
        <w:rPr>
          <w:rFonts w:ascii="Arial Narrow" w:hAnsi="Arial Narrow"/>
          <w:sz w:val="16"/>
          <w:szCs w:val="16"/>
          <w:lang w:val="en-US"/>
        </w:rPr>
        <w:t xml:space="preserve">. </w:t>
      </w:r>
      <w:r w:rsidRPr="00CA54C5">
        <w:rPr>
          <w:rFonts w:ascii="Arial Narrow" w:hAnsi="Arial Narrow"/>
          <w:sz w:val="16"/>
          <w:szCs w:val="16"/>
          <w:lang w:val="en-US"/>
        </w:rPr>
        <w:t>The inputs to this part of the process are:</w:t>
      </w:r>
      <w:r w:rsidR="00FE0193">
        <w:rPr>
          <w:rFonts w:ascii="Arial Narrow" w:hAnsi="Arial Narrow"/>
          <w:sz w:val="16"/>
          <w:szCs w:val="16"/>
          <w:lang w:val="en-US"/>
        </w:rPr>
        <w:t xml:space="preserve"> (</w:t>
      </w:r>
      <w:r w:rsidR="00FE0193" w:rsidRPr="00BD2DB2">
        <w:rPr>
          <w:rFonts w:ascii="Arial Narrow" w:hAnsi="Arial Narrow"/>
          <w:i/>
          <w:sz w:val="16"/>
          <w:szCs w:val="16"/>
          <w:lang w:val="en-US"/>
        </w:rPr>
        <w:t>2010 S2 1a</w:t>
      </w:r>
      <w:r w:rsidR="00ED244E" w:rsidRPr="00BD2DB2">
        <w:rPr>
          <w:rFonts w:ascii="Arial Narrow" w:hAnsi="Arial Narrow"/>
          <w:i/>
          <w:sz w:val="16"/>
          <w:szCs w:val="16"/>
          <w:lang w:val="en-US"/>
        </w:rPr>
        <w:t xml:space="preserve"> – information needed</w:t>
      </w:r>
      <w:r w:rsidR="00FE0193">
        <w:rPr>
          <w:rFonts w:ascii="Arial Narrow" w:hAnsi="Arial Narrow"/>
          <w:sz w:val="16"/>
          <w:szCs w:val="16"/>
          <w:lang w:val="en-US"/>
        </w:rPr>
        <w:t>)</w:t>
      </w:r>
    </w:p>
    <w:p w14:paraId="0BC4786A" w14:textId="7442E35A" w:rsidR="00CA54C5" w:rsidRPr="00CA54C5" w:rsidRDefault="00CA54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new budgets set by the department – this indicates how much the area wishes to spend and what on. The budget would have included the cost of additional staff anticipated, salary increases, computer upgrades.</w:t>
      </w:r>
    </w:p>
    <w:p w14:paraId="0B4C29DE" w14:textId="62690519" w:rsidR="00CA54C5" w:rsidRPr="00CA54C5" w:rsidRDefault="00CA54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expense experience analysis – this indicates how expenses of the company were spent or are generally spent. The analysis would have information that would identify the costs of calculating and paying commissions from the previous year.</w:t>
      </w:r>
    </w:p>
    <w:p w14:paraId="03EEEC54" w14:textId="2809CB39" w:rsidR="00CA54C5" w:rsidRPr="00CA54C5" w:rsidRDefault="00CA54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It would also have numbers of advisors and total amount of business written, which allows the expense to be expressed as an amount per advisor, per contract or per sum insured amount.</w:t>
      </w:r>
    </w:p>
    <w:p w14:paraId="7FED100E" w14:textId="51E3ACAD" w:rsidR="00CA54C5" w:rsidRPr="00CA54C5" w:rsidRDefault="00CA54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With a bit of work, the expense analysis should be able to tell the finance and actuarial people how this department performed against the expected (based on loadings in the expense assumptions on the contract) experience in the previous year.</w:t>
      </w:r>
    </w:p>
    <w:p w14:paraId="448DF591" w14:textId="0D792CCE" w:rsidR="00CA54C5" w:rsidRPr="00CA54C5" w:rsidRDefault="00CA54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 xml:space="preserve">The strategy or business plan </w:t>
      </w:r>
      <w:r>
        <w:rPr>
          <w:rFonts w:ascii="Arial Narrow" w:hAnsi="Arial Narrow"/>
          <w:i/>
          <w:sz w:val="16"/>
          <w:szCs w:val="16"/>
          <w:lang w:val="en-US"/>
        </w:rPr>
        <w:t>of</w:t>
      </w:r>
      <w:r w:rsidRPr="00CA54C5">
        <w:rPr>
          <w:rFonts w:ascii="Arial Narrow" w:hAnsi="Arial Narrow"/>
          <w:i/>
          <w:sz w:val="16"/>
          <w:szCs w:val="16"/>
          <w:lang w:val="en-US"/>
        </w:rPr>
        <w:t xml:space="preserve"> the company. This will provide information about the anticipated additional costs, areas in which these costs are likely to occur and the anticipated new business and lapse experience expected given changes to aspects of the company from this plan.</w:t>
      </w:r>
    </w:p>
    <w:p w14:paraId="3E38BE71" w14:textId="1E1C5E1B" w:rsidR="00CA54C5" w:rsidRPr="00CA54C5" w:rsidRDefault="00CA54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analysis of profit – the information about actual to expected profit and the reasons for its variance will give information about the spending of the company in the previous year and also the</w:t>
      </w:r>
      <w:r>
        <w:rPr>
          <w:rFonts w:ascii="Arial Narrow" w:hAnsi="Arial Narrow"/>
          <w:i/>
          <w:sz w:val="16"/>
          <w:szCs w:val="16"/>
          <w:lang w:val="en-US"/>
        </w:rPr>
        <w:t xml:space="preserve"> </w:t>
      </w:r>
      <w:r w:rsidRPr="00CA54C5">
        <w:rPr>
          <w:rFonts w:ascii="Arial Narrow" w:hAnsi="Arial Narrow"/>
          <w:i/>
          <w:sz w:val="16"/>
          <w:szCs w:val="16"/>
          <w:lang w:val="en-US"/>
        </w:rPr>
        <w:t>environment in which the company is operating. This is explored further below.</w:t>
      </w:r>
    </w:p>
    <w:p w14:paraId="1C7F5040" w14:textId="54923B29" w:rsidR="00705807" w:rsidRPr="00295725" w:rsidRDefault="0086301C"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25.9.1</w:t>
      </w:r>
      <w:r w:rsidR="00295725" w:rsidRPr="00295725">
        <w:rPr>
          <w:rFonts w:ascii="Arial Narrow" w:hAnsi="Arial Narrow"/>
          <w:sz w:val="16"/>
          <w:szCs w:val="16"/>
          <w:u w:val="single"/>
          <w:lang w:val="en-US"/>
        </w:rPr>
        <w:t xml:space="preserve"> Analysis of Profit and the </w:t>
      </w:r>
      <w:r w:rsidR="00295725" w:rsidRPr="00F276C8">
        <w:rPr>
          <w:rFonts w:ascii="Arial Narrow" w:hAnsi="Arial Narrow"/>
          <w:b/>
          <w:sz w:val="16"/>
          <w:szCs w:val="16"/>
          <w:highlight w:val="cyan"/>
          <w:u w:val="single"/>
          <w:lang w:val="en-US"/>
        </w:rPr>
        <w:t>Budgeting/Planning Process</w:t>
      </w:r>
      <w:r w:rsidR="00295725">
        <w:rPr>
          <w:rFonts w:ascii="Arial Narrow" w:hAnsi="Arial Narrow"/>
          <w:sz w:val="16"/>
          <w:szCs w:val="16"/>
          <w:u w:val="single"/>
          <w:lang w:val="en-US"/>
        </w:rPr>
        <w:t xml:space="preserve">                        </w:t>
      </w:r>
    </w:p>
    <w:p w14:paraId="1E781D4C" w14:textId="77777777" w:rsidR="00D208DC" w:rsidRDefault="00D208DC" w:rsidP="00D208D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208DC">
        <w:rPr>
          <w:rFonts w:ascii="Arial Narrow" w:hAnsi="Arial Narrow"/>
          <w:sz w:val="16"/>
          <w:szCs w:val="16"/>
          <w:lang w:val="en-US"/>
        </w:rPr>
        <w:t xml:space="preserve">Management are usually </w:t>
      </w:r>
      <w:r w:rsidRPr="00D208DC">
        <w:rPr>
          <w:rFonts w:ascii="Arial Narrow" w:hAnsi="Arial Narrow"/>
          <w:sz w:val="16"/>
          <w:szCs w:val="16"/>
          <w:u w:val="single"/>
          <w:lang w:val="en-US"/>
        </w:rPr>
        <w:t>more interested in comparing the actual profit with budget forecasts</w:t>
      </w:r>
      <w:r w:rsidRPr="00D208DC">
        <w:rPr>
          <w:rFonts w:ascii="Arial Narrow" w:hAnsi="Arial Narrow"/>
          <w:sz w:val="16"/>
          <w:szCs w:val="16"/>
          <w:lang w:val="en-US"/>
        </w:rPr>
        <w:t xml:space="preserve"> than splitting actual profit into the profit margins emerging and experience profits.</w:t>
      </w:r>
    </w:p>
    <w:p w14:paraId="288914BF" w14:textId="2E530C5A" w:rsidR="00D208DC" w:rsidRPr="00D208DC" w:rsidRDefault="00D208DC" w:rsidP="00D208DC">
      <w:pPr>
        <w:spacing w:line="180" w:lineRule="exact"/>
        <w:outlineLvl w:val="0"/>
        <w:rPr>
          <w:rFonts w:ascii="Arial Narrow" w:hAnsi="Arial Narrow"/>
          <w:sz w:val="16"/>
          <w:szCs w:val="16"/>
          <w:lang w:val="en-US"/>
        </w:rPr>
      </w:pPr>
      <w:r w:rsidRPr="00D208DC">
        <w:rPr>
          <w:rFonts w:ascii="Arial Narrow" w:hAnsi="Arial Narrow"/>
          <w:color w:val="000000" w:themeColor="text1"/>
          <w:sz w:val="16"/>
          <w:szCs w:val="16"/>
          <w:highlight w:val="green"/>
          <w:lang w:val="en-US"/>
        </w:rPr>
        <w:t xml:space="preserve">• </w:t>
      </w:r>
      <w:r w:rsidRPr="00D208DC">
        <w:rPr>
          <w:rFonts w:ascii="Arial Narrow" w:hAnsi="Arial Narrow"/>
          <w:sz w:val="16"/>
          <w:szCs w:val="16"/>
          <w:highlight w:val="green"/>
          <w:lang w:val="en-US"/>
        </w:rPr>
        <w:t>The budget profit may differ from the profit margins emerging for a number of reasons:</w:t>
      </w:r>
    </w:p>
    <w:p w14:paraId="2DEDB8BB" w14:textId="6658BC96" w:rsidR="00D208DC" w:rsidRPr="00D208DC" w:rsidRDefault="00D208D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budget assumptions may allow for short term variances from the best estimate assumptions – for example lapse rates may be anticipated to be higher than normal because the company has just raised its premium rates.</w:t>
      </w:r>
    </w:p>
    <w:p w14:paraId="13D4B381" w14:textId="04AB2740" w:rsidR="00D208DC" w:rsidRPr="00D208DC" w:rsidRDefault="00D208D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expected investment return will most likely differ from the discount rates used in the policy liability valuations.</w:t>
      </w:r>
    </w:p>
    <w:p w14:paraId="5C9E3F28" w14:textId="35DC71FE" w:rsidR="00295725" w:rsidRPr="00D208DC" w:rsidRDefault="00D208D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best estimate assumptions may change between preparation of the budget and the start of year liability valuation (e.g. discount rates will almost certainly change).</w:t>
      </w:r>
    </w:p>
    <w:p w14:paraId="54FA7E44" w14:textId="0B69492E" w:rsidR="005801F0" w:rsidRPr="005801F0" w:rsidRDefault="009759A3" w:rsidP="005801F0">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B0718">
        <w:rPr>
          <w:rFonts w:ascii="Arial Narrow" w:hAnsi="Arial Narrow"/>
          <w:b/>
          <w:color w:val="FF0000"/>
          <w:sz w:val="16"/>
          <w:szCs w:val="16"/>
          <w:lang w:val="en-US"/>
        </w:rPr>
        <w:t>True-up</w:t>
      </w:r>
      <w:r>
        <w:rPr>
          <w:rFonts w:ascii="Arial Narrow" w:hAnsi="Arial Narrow"/>
          <w:color w:val="000000" w:themeColor="text1"/>
          <w:sz w:val="16"/>
          <w:szCs w:val="16"/>
          <w:lang w:val="en-US"/>
        </w:rPr>
        <w:t>: a</w:t>
      </w:r>
      <w:r w:rsidR="005801F0" w:rsidRPr="005801F0">
        <w:rPr>
          <w:rFonts w:ascii="Arial Narrow" w:hAnsi="Arial Narrow"/>
          <w:sz w:val="16"/>
          <w:szCs w:val="16"/>
          <w:lang w:val="en-US"/>
        </w:rPr>
        <w:t xml:space="preserve">s new sales will differ from those assumed in the business plan, the first stage in the process would be to </w:t>
      </w:r>
      <w:r w:rsidR="005801F0" w:rsidRPr="004B0718">
        <w:rPr>
          <w:rFonts w:ascii="Arial Narrow" w:hAnsi="Arial Narrow"/>
          <w:color w:val="FF0000"/>
          <w:sz w:val="16"/>
          <w:szCs w:val="16"/>
          <w:lang w:val="en-US"/>
        </w:rPr>
        <w:t>recalculate the plan using actual sales</w:t>
      </w:r>
      <w:r w:rsidR="005801F0" w:rsidRPr="005801F0">
        <w:rPr>
          <w:rFonts w:ascii="Arial Narrow" w:hAnsi="Arial Narrow"/>
          <w:sz w:val="16"/>
          <w:szCs w:val="16"/>
          <w:lang w:val="en-US"/>
        </w:rPr>
        <w:t xml:space="preserve">. It may also be necessary to </w:t>
      </w:r>
      <w:r w:rsidR="005801F0" w:rsidRPr="004B0718">
        <w:rPr>
          <w:rFonts w:ascii="Arial Narrow" w:hAnsi="Arial Narrow"/>
          <w:color w:val="FF0000"/>
          <w:sz w:val="16"/>
          <w:szCs w:val="16"/>
          <w:lang w:val="en-US"/>
        </w:rPr>
        <w:t xml:space="preserve">restate the opening position </w:t>
      </w:r>
      <w:r w:rsidR="005801F0" w:rsidRPr="005801F0">
        <w:rPr>
          <w:rFonts w:ascii="Arial Narrow" w:hAnsi="Arial Narrow"/>
          <w:sz w:val="16"/>
          <w:szCs w:val="16"/>
          <w:lang w:val="en-US"/>
        </w:rPr>
        <w:t>due to different volumes of business being in force at the start of the year compared to the volumes forecast in the budget (remember that the budget is prepared some time before the start of the year).</w:t>
      </w:r>
    </w:p>
    <w:p w14:paraId="3DE9C02B" w14:textId="12BD0DC2" w:rsidR="00295725" w:rsidRDefault="009759A3" w:rsidP="005801F0">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The analysis</w:t>
      </w:r>
      <w:r w:rsidR="005801F0" w:rsidRPr="005801F0">
        <w:rPr>
          <w:rFonts w:ascii="Arial Narrow" w:hAnsi="Arial Narrow"/>
          <w:sz w:val="16"/>
          <w:szCs w:val="16"/>
          <w:lang w:val="en-US"/>
        </w:rPr>
        <w:t xml:space="preserve"> can offer insights as to which products are profitable, which products need to be repriced or markets from which the company may wish to withdraw, enabling company management to take appropriate action.</w:t>
      </w:r>
    </w:p>
    <w:p w14:paraId="21EA47EB" w14:textId="77777777" w:rsidR="00E8578A" w:rsidRPr="00887710" w:rsidRDefault="00E8578A" w:rsidP="00E8578A">
      <w:pPr>
        <w:spacing w:line="180" w:lineRule="exact"/>
        <w:outlineLvl w:val="0"/>
        <w:rPr>
          <w:rFonts w:ascii="Arial Narrow" w:hAnsi="Arial Narrow"/>
          <w:b/>
          <w:color w:val="FF0000"/>
          <w:sz w:val="16"/>
          <w:szCs w:val="16"/>
          <w:lang w:val="en-US"/>
        </w:rPr>
      </w:pPr>
      <w:r w:rsidRPr="00887710">
        <w:rPr>
          <w:rFonts w:ascii="Arial Narrow" w:hAnsi="Arial Narrow"/>
          <w:b/>
          <w:color w:val="FF0000"/>
          <w:sz w:val="16"/>
          <w:szCs w:val="16"/>
          <w:lang w:val="en-US"/>
        </w:rPr>
        <w:t>[Exercise]</w:t>
      </w:r>
    </w:p>
    <w:p w14:paraId="5B366CC8" w14:textId="2CBAF85C" w:rsidR="00705807" w:rsidRPr="00E8578A" w:rsidRDefault="00E8578A" w:rsidP="00C029F8">
      <w:pPr>
        <w:spacing w:line="180" w:lineRule="exact"/>
        <w:outlineLvl w:val="0"/>
        <w:rPr>
          <w:rFonts w:ascii="Arial Narrow" w:hAnsi="Arial Narrow"/>
          <w:i/>
          <w:sz w:val="16"/>
          <w:szCs w:val="16"/>
          <w:lang w:val="en-US"/>
        </w:rPr>
      </w:pPr>
      <w:r w:rsidRPr="00E8578A">
        <w:rPr>
          <w:rFonts w:ascii="Arial Narrow" w:hAnsi="Arial Narrow"/>
          <w:i/>
          <w:sz w:val="16"/>
          <w:szCs w:val="16"/>
          <w:lang w:val="en-US"/>
        </w:rPr>
        <w:t>Expense overrun: a list of things that need to be investigated together with reasons why.</w:t>
      </w:r>
    </w:p>
    <w:tbl>
      <w:tblPr>
        <w:tblStyle w:val="TableGrid"/>
        <w:tblW w:w="0" w:type="auto"/>
        <w:tblInd w:w="108" w:type="dxa"/>
        <w:tblLook w:val="04A0" w:firstRow="1" w:lastRow="0" w:firstColumn="1" w:lastColumn="0" w:noHBand="0" w:noVBand="1"/>
      </w:tblPr>
      <w:tblGrid>
        <w:gridCol w:w="2250"/>
        <w:gridCol w:w="3300"/>
      </w:tblGrid>
      <w:tr w:rsidR="00383771" w14:paraId="1C60C072" w14:textId="77777777" w:rsidTr="00383771">
        <w:tc>
          <w:tcPr>
            <w:tcW w:w="2250" w:type="dxa"/>
            <w:shd w:val="clear" w:color="auto" w:fill="1F4E79" w:themeFill="accent1" w:themeFillShade="80"/>
          </w:tcPr>
          <w:p w14:paraId="2106D797" w14:textId="76DDFEC4" w:rsidR="00383771" w:rsidRPr="00383771" w:rsidRDefault="00383771" w:rsidP="00383771">
            <w:pPr>
              <w:spacing w:line="180" w:lineRule="exact"/>
              <w:outlineLvl w:val="0"/>
              <w:rPr>
                <w:rFonts w:ascii="Arial Narrow" w:hAnsi="Arial Narrow"/>
                <w:b/>
                <w:color w:val="FFFFFF" w:themeColor="background1"/>
                <w:sz w:val="16"/>
                <w:szCs w:val="16"/>
              </w:rPr>
            </w:pPr>
            <w:r w:rsidRPr="00383771">
              <w:rPr>
                <w:rFonts w:ascii="Arial Narrow" w:hAnsi="Arial Narrow"/>
                <w:b/>
                <w:color w:val="FFFFFF" w:themeColor="background1"/>
                <w:sz w:val="16"/>
                <w:szCs w:val="16"/>
              </w:rPr>
              <w:t>Investigation item</w:t>
            </w:r>
          </w:p>
        </w:tc>
        <w:tc>
          <w:tcPr>
            <w:tcW w:w="3300" w:type="dxa"/>
            <w:shd w:val="clear" w:color="auto" w:fill="1F4E79" w:themeFill="accent1" w:themeFillShade="80"/>
          </w:tcPr>
          <w:p w14:paraId="1E898284" w14:textId="3D838D6E" w:rsidR="00383771" w:rsidRPr="00383771" w:rsidRDefault="00383771" w:rsidP="00C029F8">
            <w:pPr>
              <w:spacing w:line="180" w:lineRule="exact"/>
              <w:outlineLvl w:val="0"/>
              <w:rPr>
                <w:rFonts w:ascii="Arial Narrow" w:hAnsi="Arial Narrow"/>
                <w:b/>
                <w:color w:val="FFFFFF" w:themeColor="background1"/>
                <w:sz w:val="16"/>
                <w:szCs w:val="16"/>
              </w:rPr>
            </w:pPr>
            <w:r w:rsidRPr="00383771">
              <w:rPr>
                <w:rFonts w:ascii="Arial Narrow" w:hAnsi="Arial Narrow"/>
                <w:b/>
                <w:color w:val="FFFFFF" w:themeColor="background1"/>
                <w:sz w:val="16"/>
                <w:szCs w:val="16"/>
              </w:rPr>
              <w:t>Reason</w:t>
            </w:r>
          </w:p>
        </w:tc>
      </w:tr>
      <w:tr w:rsidR="00383771" w14:paraId="084AC48F" w14:textId="77777777" w:rsidTr="00383771">
        <w:tc>
          <w:tcPr>
            <w:tcW w:w="5550" w:type="dxa"/>
            <w:gridSpan w:val="2"/>
            <w:shd w:val="clear" w:color="auto" w:fill="00B0F0"/>
          </w:tcPr>
          <w:p w14:paraId="5936042B" w14:textId="458B2342" w:rsidR="00383771" w:rsidRDefault="00383771" w:rsidP="00C029F8">
            <w:pPr>
              <w:spacing w:line="180" w:lineRule="exact"/>
              <w:outlineLvl w:val="0"/>
              <w:rPr>
                <w:rFonts w:ascii="Arial Narrow" w:hAnsi="Arial Narrow"/>
                <w:sz w:val="16"/>
                <w:szCs w:val="16"/>
              </w:rPr>
            </w:pPr>
            <w:r>
              <w:rPr>
                <w:rFonts w:ascii="Arial Narrow" w:hAnsi="Arial Narrow"/>
                <w:sz w:val="16"/>
                <w:szCs w:val="16"/>
              </w:rPr>
              <w:t>Expenses Overrun</w:t>
            </w:r>
          </w:p>
        </w:tc>
      </w:tr>
      <w:tr w:rsidR="00383771" w14:paraId="1BBE76B2" w14:textId="77777777" w:rsidTr="00383771">
        <w:tc>
          <w:tcPr>
            <w:tcW w:w="2250" w:type="dxa"/>
            <w:shd w:val="clear" w:color="auto" w:fill="DEEAF6" w:themeFill="accent1" w:themeFillTint="33"/>
          </w:tcPr>
          <w:p w14:paraId="7AD581E9" w14:textId="155CF27C" w:rsidR="00383771" w:rsidRP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payments process</w:t>
            </w:r>
            <w:r>
              <w:rPr>
                <w:rFonts w:ascii="Arial Narrow" w:hAnsi="Arial Narrow"/>
                <w:sz w:val="16"/>
                <w:szCs w:val="16"/>
              </w:rPr>
              <w:t>.</w:t>
            </w:r>
          </w:p>
          <w:p w14:paraId="37635ABF" w14:textId="11248D32" w:rsidR="00383771" w:rsidRDefault="00383771" w:rsidP="00383771">
            <w:pPr>
              <w:spacing w:line="180" w:lineRule="exact"/>
              <w:jc w:val="left"/>
              <w:outlineLvl w:val="0"/>
              <w:rPr>
                <w:rFonts w:ascii="Arial Narrow" w:hAnsi="Arial Narrow"/>
                <w:sz w:val="16"/>
                <w:szCs w:val="16"/>
              </w:rPr>
            </w:pPr>
          </w:p>
        </w:tc>
        <w:tc>
          <w:tcPr>
            <w:tcW w:w="3300" w:type="dxa"/>
            <w:shd w:val="clear" w:color="auto" w:fill="DEEAF6" w:themeFill="accent1" w:themeFillTint="33"/>
          </w:tcPr>
          <w:p w14:paraId="799D1F16" w14:textId="29CF3380"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ensure no breakdowns in procedure that have led to expensive work</w:t>
            </w:r>
            <w:r>
              <w:rPr>
                <w:rFonts w:ascii="Arial Narrow" w:hAnsi="Arial Narrow"/>
                <w:sz w:val="16"/>
                <w:szCs w:val="16"/>
              </w:rPr>
              <w:t>-arounds or manual intervention.</w:t>
            </w:r>
          </w:p>
        </w:tc>
      </w:tr>
      <w:tr w:rsidR="00383771" w14:paraId="6880A545" w14:textId="77777777" w:rsidTr="00383771">
        <w:tc>
          <w:tcPr>
            <w:tcW w:w="2250" w:type="dxa"/>
            <w:shd w:val="clear" w:color="auto" w:fill="DEEAF6" w:themeFill="accent1" w:themeFillTint="33"/>
          </w:tcPr>
          <w:p w14:paraId="74DC4D1F" w14:textId="4A0DFAD7"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expense apportionment from the current yea</w:t>
            </w:r>
            <w:r>
              <w:rPr>
                <w:rFonts w:ascii="Arial Narrow" w:hAnsi="Arial Narrow"/>
                <w:sz w:val="16"/>
                <w:szCs w:val="16"/>
              </w:rPr>
              <w:t>r and compare to previous years.</w:t>
            </w:r>
          </w:p>
        </w:tc>
        <w:tc>
          <w:tcPr>
            <w:tcW w:w="3300" w:type="dxa"/>
            <w:shd w:val="clear" w:color="auto" w:fill="DEEAF6" w:themeFill="accent1" w:themeFillTint="33"/>
          </w:tcPr>
          <w:p w14:paraId="4287A2E3" w14:textId="0B5D86AB"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identify if any areas have changed their split up of expenses and this has resulted in more being attributed to thi</w:t>
            </w:r>
            <w:r>
              <w:rPr>
                <w:rFonts w:ascii="Arial Narrow" w:hAnsi="Arial Narrow"/>
                <w:sz w:val="16"/>
                <w:szCs w:val="16"/>
              </w:rPr>
              <w:t>s product than there should be.</w:t>
            </w:r>
          </w:p>
        </w:tc>
      </w:tr>
      <w:tr w:rsidR="00383771" w14:paraId="3B40319F" w14:textId="77777777" w:rsidTr="00383771">
        <w:tc>
          <w:tcPr>
            <w:tcW w:w="2250" w:type="dxa"/>
            <w:shd w:val="clear" w:color="auto" w:fill="DEEAF6" w:themeFill="accent1" w:themeFillTint="33"/>
          </w:tcPr>
          <w:p w14:paraId="1E03FADB" w14:textId="65908A09" w:rsidR="00383771" w:rsidRP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for one-off expenses</w:t>
            </w:r>
            <w:r>
              <w:rPr>
                <w:rFonts w:ascii="Arial Narrow" w:hAnsi="Arial Narrow"/>
                <w:sz w:val="16"/>
                <w:szCs w:val="16"/>
              </w:rPr>
              <w:t>.</w:t>
            </w:r>
          </w:p>
          <w:p w14:paraId="2A513ADC" w14:textId="4238887D" w:rsidR="00383771" w:rsidRDefault="00383771" w:rsidP="00383771">
            <w:pPr>
              <w:spacing w:line="180" w:lineRule="exact"/>
              <w:jc w:val="left"/>
              <w:outlineLvl w:val="0"/>
              <w:rPr>
                <w:rFonts w:ascii="Arial Narrow" w:hAnsi="Arial Narrow"/>
                <w:sz w:val="16"/>
                <w:szCs w:val="16"/>
              </w:rPr>
            </w:pPr>
          </w:p>
        </w:tc>
        <w:tc>
          <w:tcPr>
            <w:tcW w:w="3300" w:type="dxa"/>
            <w:shd w:val="clear" w:color="auto" w:fill="DEEAF6" w:themeFill="accent1" w:themeFillTint="33"/>
          </w:tcPr>
          <w:p w14:paraId="094BC7E4" w14:textId="25DE8B3E"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identify any unusual and non-recurring item</w:t>
            </w:r>
            <w:r>
              <w:rPr>
                <w:rFonts w:ascii="Arial Narrow" w:hAnsi="Arial Narrow"/>
                <w:sz w:val="16"/>
                <w:szCs w:val="16"/>
              </w:rPr>
              <w:t>s that may affect the accounts.</w:t>
            </w:r>
          </w:p>
        </w:tc>
      </w:tr>
      <w:tr w:rsidR="00383771" w14:paraId="4013C0A2" w14:textId="77777777" w:rsidTr="00383771">
        <w:tc>
          <w:tcPr>
            <w:tcW w:w="2250" w:type="dxa"/>
            <w:shd w:val="clear" w:color="auto" w:fill="DEEAF6" w:themeFill="accent1" w:themeFillTint="33"/>
          </w:tcPr>
          <w:p w14:paraId="28BC78A8" w14:textId="4FA2C4F2"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non-apportioned expense data</w:t>
            </w:r>
            <w:r>
              <w:rPr>
                <w:rFonts w:ascii="Arial Narrow" w:hAnsi="Arial Narrow"/>
                <w:sz w:val="16"/>
                <w:szCs w:val="16"/>
              </w:rPr>
              <w:t>.</w:t>
            </w:r>
          </w:p>
        </w:tc>
        <w:tc>
          <w:tcPr>
            <w:tcW w:w="3300" w:type="dxa"/>
            <w:shd w:val="clear" w:color="auto" w:fill="DEEAF6" w:themeFill="accent1" w:themeFillTint="33"/>
          </w:tcPr>
          <w:p w14:paraId="616D7AFA" w14:textId="15264FD9"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make sure no large/repetitive entries have been put thr</w:t>
            </w:r>
            <w:r>
              <w:rPr>
                <w:rFonts w:ascii="Arial Narrow" w:hAnsi="Arial Narrow"/>
                <w:sz w:val="16"/>
                <w:szCs w:val="16"/>
              </w:rPr>
              <w:t>ough to this product by mistake.</w:t>
            </w:r>
          </w:p>
        </w:tc>
      </w:tr>
      <w:tr w:rsidR="00383771" w14:paraId="122BC203" w14:textId="77777777" w:rsidTr="00383771">
        <w:tc>
          <w:tcPr>
            <w:tcW w:w="2250" w:type="dxa"/>
            <w:shd w:val="clear" w:color="auto" w:fill="DEEAF6" w:themeFill="accent1" w:themeFillTint="33"/>
          </w:tcPr>
          <w:p w14:paraId="50D1CB56" w14:textId="6B8CEF9E" w:rsidR="00383771" w:rsidRDefault="00383771" w:rsidP="00383771">
            <w:pPr>
              <w:spacing w:line="180" w:lineRule="exact"/>
              <w:jc w:val="left"/>
              <w:outlineLvl w:val="0"/>
              <w:rPr>
                <w:rFonts w:ascii="Arial Narrow" w:hAnsi="Arial Narrow"/>
                <w:sz w:val="16"/>
                <w:szCs w:val="16"/>
              </w:rPr>
            </w:pPr>
            <w:r>
              <w:rPr>
                <w:rFonts w:ascii="Arial Narrow" w:hAnsi="Arial Narrow"/>
                <w:sz w:val="16"/>
                <w:szCs w:val="16"/>
              </w:rPr>
              <w:t>Comparison of Actual to Budget.</w:t>
            </w:r>
          </w:p>
        </w:tc>
        <w:tc>
          <w:tcPr>
            <w:tcW w:w="3300" w:type="dxa"/>
            <w:shd w:val="clear" w:color="auto" w:fill="DEEAF6" w:themeFill="accent1" w:themeFillTint="33"/>
          </w:tcPr>
          <w:p w14:paraId="1B727CD5" w14:textId="7DF90530"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Highlight any areas of differences</w:t>
            </w:r>
            <w:r>
              <w:rPr>
                <w:rFonts w:ascii="Arial Narrow" w:hAnsi="Arial Narrow"/>
                <w:sz w:val="16"/>
                <w:szCs w:val="16"/>
              </w:rPr>
              <w:t>.</w:t>
            </w:r>
          </w:p>
        </w:tc>
      </w:tr>
      <w:tr w:rsidR="00383771" w14:paraId="60207888" w14:textId="77777777" w:rsidTr="00383771">
        <w:tc>
          <w:tcPr>
            <w:tcW w:w="2250" w:type="dxa"/>
            <w:shd w:val="clear" w:color="auto" w:fill="DEEAF6" w:themeFill="accent1" w:themeFillTint="33"/>
          </w:tcPr>
          <w:p w14:paraId="33BE9D45" w14:textId="43A7BFFE"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Reco</w:t>
            </w:r>
            <w:r>
              <w:rPr>
                <w:rFonts w:ascii="Arial Narrow" w:hAnsi="Arial Narrow"/>
                <w:sz w:val="16"/>
                <w:szCs w:val="16"/>
              </w:rPr>
              <w:t>ncile projected expense results.</w:t>
            </w:r>
          </w:p>
        </w:tc>
        <w:tc>
          <w:tcPr>
            <w:tcW w:w="3300" w:type="dxa"/>
            <w:shd w:val="clear" w:color="auto" w:fill="DEEAF6" w:themeFill="accent1" w:themeFillTint="33"/>
          </w:tcPr>
          <w:p w14:paraId="32A4320A" w14:textId="578B00BF"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Are there any errors in the expense treatment within the valuation system?</w:t>
            </w:r>
          </w:p>
        </w:tc>
      </w:tr>
    </w:tbl>
    <w:p w14:paraId="51F82413" w14:textId="699D671C" w:rsidR="00705807" w:rsidRPr="00955CAE" w:rsidRDefault="00A427FE"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26 </w:t>
      </w:r>
      <w:r w:rsidR="00955CAE" w:rsidRPr="00955CAE">
        <w:rPr>
          <w:rFonts w:ascii="Arial Narrow" w:hAnsi="Arial Narrow"/>
          <w:b/>
          <w:sz w:val="16"/>
          <w:szCs w:val="16"/>
          <w:highlight w:val="yellow"/>
        </w:rPr>
        <w:t>Distribution of Profits to Policy Owners</w:t>
      </w:r>
    </w:p>
    <w:p w14:paraId="75695917" w14:textId="77777777" w:rsidR="007341B6" w:rsidRDefault="00C42EA4" w:rsidP="007341B6">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t xml:space="preserve">26.2 </w:t>
      </w:r>
      <w:r w:rsidRPr="00C42EA4">
        <w:rPr>
          <w:rFonts w:ascii="Arial Narrow" w:hAnsi="Arial Narrow"/>
          <w:b/>
          <w:sz w:val="16"/>
          <w:szCs w:val="16"/>
          <w:shd w:val="pct15" w:color="auto" w:fill="FFFFFF"/>
        </w:rPr>
        <w:t>Distribution of Profits</w:t>
      </w:r>
    </w:p>
    <w:p w14:paraId="390D07A0" w14:textId="77777777"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LPS 600 effectively requires a participating benefit to have a substantial exposure to investment risk. For example, group risk business with profit- sharing features via premium refunds is not regarded as participating business. Nor is investment account business if the account balances will always be between 95% and 103% of the value of the assets.</w:t>
      </w:r>
    </w:p>
    <w:p w14:paraId="04451DC4" w14:textId="470E6FB8" w:rsidR="007341B6" w:rsidRPr="007341B6" w:rsidRDefault="007341B6" w:rsidP="007341B6">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FF0000"/>
          <w:sz w:val="16"/>
          <w:szCs w:val="16"/>
        </w:rPr>
        <w:t>The issues the actuary must consider as part of this advice include:</w:t>
      </w:r>
    </w:p>
    <w:p w14:paraId="6A9397B5"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policy owners’ reasonable expectations</w:t>
      </w:r>
    </w:p>
    <w:p w14:paraId="3B2FDABD"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equity between policy owners and shareholders</w:t>
      </w:r>
    </w:p>
    <w:p w14:paraId="35E75249"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equity between different groups of policy owners</w:t>
      </w:r>
    </w:p>
    <w:p w14:paraId="064C9B41"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timing of profit emergence</w:t>
      </w:r>
    </w:p>
    <w:p w14:paraId="43ECD332"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impact on the company’s capital requirements</w:t>
      </w:r>
    </w:p>
    <w:p w14:paraId="6F6F030C"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capabilities of the policy administration system</w:t>
      </w:r>
    </w:p>
    <w:p w14:paraId="10D4D40E"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potential impacts on future surrender experience</w:t>
      </w:r>
    </w:p>
    <w:p w14:paraId="267CE992" w14:textId="03482C3E"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color w:val="000000" w:themeColor="text1"/>
          <w:sz w:val="16"/>
          <w:szCs w:val="16"/>
        </w:rPr>
      </w:pPr>
      <w:r w:rsidRPr="007341B6">
        <w:rPr>
          <w:rFonts w:ascii="Arial Narrow" w:hAnsi="Arial Narrow"/>
          <w:i/>
          <w:sz w:val="16"/>
          <w:szCs w:val="16"/>
          <w:lang w:val="en-US"/>
        </w:rPr>
        <w:t>potential impacts on future sales of new business</w:t>
      </w:r>
    </w:p>
    <w:p w14:paraId="0B47A64B" w14:textId="77777777" w:rsid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26.3 Reasonable Expectations</w:t>
      </w:r>
    </w:p>
    <w:p w14:paraId="5BDA54A9" w14:textId="687EC734"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FF0000"/>
          <w:sz w:val="16"/>
          <w:szCs w:val="16"/>
        </w:rPr>
        <w:t xml:space="preserve">Reasonable expectations </w:t>
      </w:r>
      <w:r w:rsidRPr="007341B6">
        <w:rPr>
          <w:rFonts w:ascii="Arial Narrow" w:hAnsi="Arial Narrow"/>
          <w:color w:val="000000" w:themeColor="text1"/>
          <w:sz w:val="16"/>
          <w:szCs w:val="16"/>
        </w:rPr>
        <w:t>are based on a combination of policy documentation, promotional material, annual statements and the past practice of the company.</w:t>
      </w:r>
    </w:p>
    <w:p w14:paraId="13F37524" w14:textId="100B4D13" w:rsidR="007341B6" w:rsidRPr="007341B6" w:rsidRDefault="007341B6" w:rsidP="007341B6">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How to manage: regularly remind policy owners how bonus rates might vary in future and apply this bonus philosophy in a consistent manner when declaring bonus rates.</w:t>
      </w:r>
    </w:p>
    <w:p w14:paraId="234FDFC1" w14:textId="77777777" w:rsid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26.4 Reversionary Bonuses</w:t>
      </w:r>
    </w:p>
    <w:p w14:paraId="3A324E93" w14:textId="3B6921BA"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The reversionary bonus becomes a contractual liability of the life company which </w:t>
      </w:r>
      <w:r w:rsidRPr="007341B6">
        <w:rPr>
          <w:rFonts w:ascii="Arial Narrow" w:hAnsi="Arial Narrow"/>
          <w:b/>
          <w:color w:val="000000" w:themeColor="text1"/>
          <w:sz w:val="16"/>
          <w:szCs w:val="16"/>
        </w:rPr>
        <w:t>cannot be revoked</w:t>
      </w:r>
      <w:r w:rsidRPr="007341B6">
        <w:rPr>
          <w:rFonts w:ascii="Arial Narrow" w:hAnsi="Arial Narrow"/>
          <w:color w:val="000000" w:themeColor="text1"/>
          <w:sz w:val="16"/>
          <w:szCs w:val="16"/>
        </w:rPr>
        <w:t>.</w:t>
      </w:r>
    </w:p>
    <w:p w14:paraId="32F158B4" w14:textId="67E39931" w:rsidR="007341B6" w:rsidRPr="007341B6" w:rsidRDefault="007341B6" w:rsidP="007341B6">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There are three main types of reversionary bonus:</w:t>
      </w:r>
    </w:p>
    <w:p w14:paraId="6FE4C65B"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simple reversionary bonuses are calculated as a bonus rate multiplied by the sum insured</w:t>
      </w:r>
    </w:p>
    <w:p w14:paraId="369A9083"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compound reversionary bonuses are calculated as a bonus rate multiplied by the sum insured plus existing reversionary bonuses</w:t>
      </w:r>
    </w:p>
    <w:p w14:paraId="62A6CA61"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super-compounding reversionary bonuses are calculated as a bonus rate multiplied by the sum insured plus a higher bonus rate multiplied by existing reversionary bonuses</w:t>
      </w:r>
    </w:p>
    <w:p w14:paraId="2F3092BE" w14:textId="77777777" w:rsidR="007341B6" w:rsidRDefault="007341B6" w:rsidP="007341B6">
      <w:pPr>
        <w:autoSpaceDE w:val="0"/>
        <w:autoSpaceDN w:val="0"/>
        <w:adjustRightInd w:val="0"/>
        <w:snapToGrid w:val="0"/>
        <w:rPr>
          <w:rFonts w:ascii="Arial Narrow" w:hAnsi="Arial Narrow"/>
          <w:i/>
          <w:color w:val="000000" w:themeColor="text1"/>
          <w:sz w:val="16"/>
          <w:szCs w:val="16"/>
        </w:rPr>
      </w:pPr>
      <w:r w:rsidRPr="007341B6">
        <w:rPr>
          <w:rFonts w:ascii="Arial Narrow" w:hAnsi="Arial Narrow"/>
          <w:i/>
          <w:color w:val="000000" w:themeColor="text1"/>
          <w:sz w:val="16"/>
          <w:szCs w:val="16"/>
        </w:rPr>
        <w:t xml:space="preserve">At times when interest rates are unusually high, the super- compounding method provides a more equitable outcome as it allows </w:t>
      </w:r>
      <w:r w:rsidRPr="007341B6">
        <w:rPr>
          <w:rFonts w:ascii="Arial Narrow" w:hAnsi="Arial Narrow"/>
          <w:i/>
          <w:color w:val="FF0000"/>
          <w:sz w:val="16"/>
          <w:szCs w:val="16"/>
        </w:rPr>
        <w:t xml:space="preserve">higher investment returns </w:t>
      </w:r>
      <w:r w:rsidRPr="007341B6">
        <w:rPr>
          <w:rFonts w:ascii="Arial Narrow" w:hAnsi="Arial Narrow"/>
          <w:i/>
          <w:color w:val="000000" w:themeColor="text1"/>
          <w:sz w:val="16"/>
          <w:szCs w:val="16"/>
        </w:rPr>
        <w:t xml:space="preserve">to be passed to policies with </w:t>
      </w:r>
      <w:r w:rsidRPr="007341B6">
        <w:rPr>
          <w:rFonts w:ascii="Arial Narrow" w:hAnsi="Arial Narrow"/>
          <w:i/>
          <w:color w:val="FF0000"/>
          <w:sz w:val="16"/>
          <w:szCs w:val="16"/>
        </w:rPr>
        <w:t xml:space="preserve">longer durations </w:t>
      </w:r>
      <w:r w:rsidRPr="007341B6">
        <w:rPr>
          <w:rFonts w:ascii="Arial Narrow" w:hAnsi="Arial Narrow"/>
          <w:i/>
          <w:color w:val="000000" w:themeColor="text1"/>
          <w:sz w:val="16"/>
          <w:szCs w:val="16"/>
        </w:rPr>
        <w:t xml:space="preserve">and substantial asset shares, whilst </w:t>
      </w:r>
      <w:r w:rsidRPr="007341B6">
        <w:rPr>
          <w:rFonts w:ascii="Arial Narrow" w:hAnsi="Arial Narrow"/>
          <w:i/>
          <w:color w:val="FF0000"/>
          <w:sz w:val="16"/>
          <w:szCs w:val="16"/>
        </w:rPr>
        <w:t xml:space="preserve">limiting the amount of bonuses </w:t>
      </w:r>
      <w:r w:rsidRPr="007341B6">
        <w:rPr>
          <w:rFonts w:ascii="Arial Narrow" w:hAnsi="Arial Narrow"/>
          <w:i/>
          <w:color w:val="000000" w:themeColor="text1"/>
          <w:sz w:val="16"/>
          <w:szCs w:val="16"/>
        </w:rPr>
        <w:t xml:space="preserve">added to </w:t>
      </w:r>
      <w:r w:rsidRPr="007341B6">
        <w:rPr>
          <w:rFonts w:ascii="Arial Narrow" w:hAnsi="Arial Narrow"/>
          <w:i/>
          <w:color w:val="FF0000"/>
          <w:sz w:val="16"/>
          <w:szCs w:val="16"/>
        </w:rPr>
        <w:t xml:space="preserve">newer policies </w:t>
      </w:r>
      <w:r w:rsidRPr="007341B6">
        <w:rPr>
          <w:rFonts w:ascii="Arial Narrow" w:hAnsi="Arial Narrow"/>
          <w:i/>
          <w:color w:val="000000" w:themeColor="text1"/>
          <w:sz w:val="16"/>
          <w:szCs w:val="16"/>
        </w:rPr>
        <w:t xml:space="preserve">with small asset shares. </w:t>
      </w:r>
    </w:p>
    <w:p w14:paraId="37DAC1E9" w14:textId="362D8DA0" w:rsidR="007341B6" w:rsidRPr="007341B6" w:rsidRDefault="007341B6" w:rsidP="007341B6">
      <w:pPr>
        <w:autoSpaceDE w:val="0"/>
        <w:autoSpaceDN w:val="0"/>
        <w:adjustRightInd w:val="0"/>
        <w:snapToGrid w:val="0"/>
        <w:rPr>
          <w:rFonts w:ascii="Arial Narrow" w:hAnsi="Arial Narrow"/>
          <w:i/>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b/>
          <w:color w:val="000000" w:themeColor="text1"/>
          <w:sz w:val="16"/>
          <w:szCs w:val="16"/>
        </w:rPr>
        <w:t>Asset share</w:t>
      </w:r>
      <w:r w:rsidRPr="007341B6">
        <w:rPr>
          <w:rFonts w:ascii="Arial Narrow" w:hAnsi="Arial Narrow"/>
          <w:color w:val="000000" w:themeColor="text1"/>
          <w:sz w:val="16"/>
          <w:szCs w:val="16"/>
        </w:rPr>
        <w:t xml:space="preserve"> calculations for individual policies can be useful as a guide for determining bonus rates. (Chapter 22) The liability calculated using an asset share approach can be compared with the best estimate liability and value of future bonuses calculated using a projection approach. </w:t>
      </w:r>
      <w:r w:rsidRPr="007341B6">
        <w:rPr>
          <w:rFonts w:ascii="Arial Narrow" w:hAnsi="Arial Narrow"/>
          <w:color w:val="000000" w:themeColor="text1"/>
          <w:sz w:val="16"/>
          <w:szCs w:val="16"/>
          <w:u w:val="single"/>
        </w:rPr>
        <w:t>Supportable future bonus rates can then be found by equating the projected liabilities to the asset shares</w:t>
      </w:r>
      <w:r w:rsidRPr="007341B6">
        <w:rPr>
          <w:rFonts w:ascii="Arial Narrow" w:hAnsi="Arial Narrow"/>
          <w:color w:val="000000" w:themeColor="text1"/>
          <w:sz w:val="16"/>
          <w:szCs w:val="16"/>
        </w:rPr>
        <w:t>.</w:t>
      </w:r>
    </w:p>
    <w:p w14:paraId="5E4DDE56" w14:textId="77777777" w:rsidR="007341B6" w:rsidRP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26.5 Terminal Bonuses</w:t>
      </w:r>
    </w:p>
    <w:p w14:paraId="6C576926" w14:textId="4D598A8C"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Terminal bonuses were a useful mechanism for adjusting policy values in response to fluctuating investment returns. </w:t>
      </w:r>
    </w:p>
    <w:p w14:paraId="7069C3D3" w14:textId="49CB0F2C"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Unlike reversionary bonuses, existing </w:t>
      </w:r>
      <w:r w:rsidRPr="007341B6">
        <w:rPr>
          <w:rFonts w:ascii="Arial Narrow" w:hAnsi="Arial Narrow"/>
          <w:b/>
          <w:color w:val="000000" w:themeColor="text1"/>
          <w:sz w:val="16"/>
          <w:szCs w:val="16"/>
        </w:rPr>
        <w:t>terminal bonuses could be reduced or removed</w:t>
      </w:r>
      <w:r w:rsidRPr="007341B6">
        <w:rPr>
          <w:rFonts w:ascii="Arial Narrow" w:hAnsi="Arial Narrow"/>
          <w:color w:val="000000" w:themeColor="text1"/>
          <w:sz w:val="16"/>
          <w:szCs w:val="16"/>
        </w:rPr>
        <w:t xml:space="preserve"> from a policy in response to poor investment returns.</w:t>
      </w:r>
    </w:p>
    <w:p w14:paraId="248A5A95" w14:textId="5E311395"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The methods for distributing terminal bonuses include:</w:t>
      </w:r>
    </w:p>
    <w:p w14:paraId="6AC1D361"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existing reversionary bonuses</w:t>
      </w:r>
    </w:p>
    <w:p w14:paraId="28D7147E"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sum insured and existing reversionary bonuses multiplied by the number of years the policy has been in force</w:t>
      </w:r>
    </w:p>
    <w:p w14:paraId="5E3A00F6"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existing reversionary bonuses, the rate varying by year of policy commencement</w:t>
      </w:r>
    </w:p>
    <w:p w14:paraId="7243B960"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surrender value multiplied by the number of years in force.</w:t>
      </w:r>
    </w:p>
    <w:p w14:paraId="433EE962" w14:textId="77777777" w:rsidR="007341B6" w:rsidRDefault="007341B6" w:rsidP="007341B6">
      <w:pPr>
        <w:adjustRightInd w:val="0"/>
        <w:snapToGrid w:val="0"/>
        <w:rPr>
          <w:rFonts w:ascii="MS Gothic" w:eastAsia="MS Gothic" w:hAnsi="MS Gothic" w:cs="MS Gothic"/>
          <w:i/>
          <w:color w:val="000000" w:themeColor="text1"/>
          <w:sz w:val="16"/>
          <w:szCs w:val="16"/>
          <w:lang w:val="en-US"/>
        </w:rPr>
      </w:pPr>
      <w:r w:rsidRPr="007341B6">
        <w:rPr>
          <w:rFonts w:ascii="Arial Narrow" w:hAnsi="Arial Narrow"/>
          <w:i/>
          <w:color w:val="000000" w:themeColor="text1"/>
          <w:sz w:val="16"/>
          <w:szCs w:val="16"/>
          <w:u w:val="single"/>
        </w:rPr>
        <w:t>Administration systems</w:t>
      </w:r>
      <w:r w:rsidRPr="007341B6">
        <w:rPr>
          <w:rFonts w:ascii="Arial Narrow" w:hAnsi="Arial Narrow"/>
          <w:i/>
          <w:color w:val="000000" w:themeColor="text1"/>
          <w:sz w:val="16"/>
          <w:szCs w:val="16"/>
        </w:rPr>
        <w:t xml:space="preserve"> may also be a constraint on the method adopted. </w:t>
      </w:r>
      <w:r w:rsidRPr="007341B6">
        <w:rPr>
          <w:rFonts w:ascii="MS Gothic" w:eastAsia="MS Gothic" w:hAnsi="MS Gothic" w:cs="MS Gothic" w:hint="eastAsia"/>
          <w:i/>
          <w:color w:val="000000" w:themeColor="text1"/>
          <w:sz w:val="16"/>
          <w:szCs w:val="16"/>
        </w:rPr>
        <w:t> </w:t>
      </w:r>
    </w:p>
    <w:p w14:paraId="3ECB67A8" w14:textId="77777777" w:rsid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b/>
          <w:color w:val="000000" w:themeColor="text1"/>
          <w:sz w:val="16"/>
          <w:szCs w:val="16"/>
        </w:rPr>
        <w:t>Risk</w:t>
      </w:r>
      <w:r w:rsidRPr="007341B6">
        <w:rPr>
          <w:rFonts w:ascii="Arial Narrow" w:hAnsi="Arial Narrow"/>
          <w:color w:val="000000" w:themeColor="text1"/>
          <w:sz w:val="16"/>
          <w:szCs w:val="16"/>
        </w:rPr>
        <w:t>: anti-selective surrenders occurring after a major drop in asset values, but before a company has been able to implement a reduction in its terminal bonus rates.</w:t>
      </w:r>
    </w:p>
    <w:p w14:paraId="54F82D63" w14:textId="197EC312" w:rsidR="007341B6" w:rsidRPr="007341B6" w:rsidRDefault="007341B6" w:rsidP="007341B6">
      <w:pPr>
        <w:adjustRightInd w:val="0"/>
        <w:snapToGrid w:val="0"/>
        <w:rPr>
          <w:rFonts w:ascii="Arial Narrow" w:hAnsi="Arial Narrow"/>
          <w:i/>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The main </w:t>
      </w:r>
      <w:r w:rsidRPr="007341B6">
        <w:rPr>
          <w:rFonts w:ascii="Arial Narrow" w:hAnsi="Arial Narrow"/>
          <w:color w:val="FF0000"/>
          <w:sz w:val="16"/>
          <w:szCs w:val="16"/>
        </w:rPr>
        <w:t xml:space="preserve">advantages </w:t>
      </w:r>
      <w:r w:rsidRPr="007341B6">
        <w:rPr>
          <w:rFonts w:ascii="Arial Narrow" w:hAnsi="Arial Narrow"/>
          <w:color w:val="000000" w:themeColor="text1"/>
          <w:sz w:val="16"/>
          <w:szCs w:val="16"/>
        </w:rPr>
        <w:t>of using terminal bonuses are:</w:t>
      </w:r>
    </w:p>
    <w:p w14:paraId="4FF2038F"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improved equity between policy owners</w:t>
      </w:r>
    </w:p>
    <w:p w14:paraId="4F33A08A"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color w:val="FF0000"/>
          <w:sz w:val="16"/>
          <w:szCs w:val="16"/>
          <w:lang w:val="en-US"/>
        </w:rPr>
      </w:pPr>
      <w:r w:rsidRPr="007341B6">
        <w:rPr>
          <w:rFonts w:ascii="Arial Narrow" w:hAnsi="Arial Narrow"/>
          <w:i/>
          <w:color w:val="FF0000"/>
          <w:sz w:val="16"/>
          <w:szCs w:val="16"/>
          <w:lang w:val="en-US"/>
        </w:rPr>
        <w:t>a reduction in shareholder capital requirements</w:t>
      </w:r>
    </w:p>
    <w:p w14:paraId="1CF31858" w14:textId="67E953A5" w:rsidR="007341B6" w:rsidRPr="007341B6" w:rsidRDefault="007341B6"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A significant </w:t>
      </w:r>
      <w:r w:rsidRPr="007341B6">
        <w:rPr>
          <w:rFonts w:ascii="Arial Narrow" w:hAnsi="Arial Narrow"/>
          <w:color w:val="FF0000"/>
          <w:sz w:val="16"/>
          <w:szCs w:val="16"/>
        </w:rPr>
        <w:t xml:space="preserve">disadvantage </w:t>
      </w:r>
      <w:r w:rsidRPr="007341B6">
        <w:rPr>
          <w:rFonts w:ascii="Arial Narrow" w:hAnsi="Arial Narrow"/>
          <w:color w:val="000000" w:themeColor="text1"/>
          <w:sz w:val="16"/>
          <w:szCs w:val="16"/>
        </w:rPr>
        <w:t>for shareholders is the deferral of profit emergence</w:t>
      </w:r>
    </w:p>
    <w:p w14:paraId="6FA35463" w14:textId="081545F5" w:rsidR="003060C8" w:rsidRPr="007341B6" w:rsidRDefault="003060C8" w:rsidP="003060C8">
      <w:pPr>
        <w:spacing w:line="180" w:lineRule="exact"/>
        <w:outlineLvl w:val="0"/>
        <w:rPr>
          <w:rFonts w:ascii="Arial Narrow" w:hAnsi="Arial Narrow"/>
          <w:b/>
          <w:sz w:val="16"/>
          <w:szCs w:val="16"/>
          <w:shd w:val="pct15" w:color="auto" w:fill="FFFFFF"/>
        </w:rPr>
      </w:pPr>
      <w:r w:rsidRPr="00F13BDE">
        <w:rPr>
          <w:rFonts w:ascii="Arial Narrow" w:hAnsi="Arial Narrow"/>
          <w:b/>
          <w:sz w:val="16"/>
          <w:szCs w:val="16"/>
          <w:highlight w:val="cyan"/>
          <w:shd w:val="pct15" w:color="auto" w:fill="FFFFFF"/>
        </w:rPr>
        <w:t>26.6 Equity</w:t>
      </w:r>
    </w:p>
    <w:p w14:paraId="39CD4C18" w14:textId="4F4836D8" w:rsidR="006C1CED" w:rsidRPr="00166F21" w:rsidRDefault="006C1CED" w:rsidP="006C1CED">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26.6.1</w:t>
      </w:r>
      <w:r w:rsidRPr="00166F21">
        <w:rPr>
          <w:rFonts w:ascii="Arial Narrow" w:hAnsi="Arial Narrow"/>
          <w:sz w:val="16"/>
          <w:szCs w:val="16"/>
          <w:u w:val="single"/>
          <w:lang w:val="en-US"/>
        </w:rPr>
        <w:t xml:space="preserve"> </w:t>
      </w:r>
      <w:r w:rsidRPr="006C1CED">
        <w:rPr>
          <w:rFonts w:ascii="Arial Narrow" w:hAnsi="Arial Narrow"/>
          <w:sz w:val="16"/>
          <w:szCs w:val="16"/>
          <w:u w:val="single"/>
          <w:lang w:val="en-US"/>
        </w:rPr>
        <w:t>Equity between shareholders and policy owners</w:t>
      </w:r>
      <w:r w:rsidRPr="00166F21">
        <w:rPr>
          <w:rFonts w:ascii="Arial Narrow" w:hAnsi="Arial Narrow"/>
          <w:sz w:val="16"/>
          <w:szCs w:val="16"/>
          <w:u w:val="single"/>
          <w:lang w:val="en-US"/>
        </w:rPr>
        <w:t xml:space="preserve">                                                        </w:t>
      </w:r>
    </w:p>
    <w:p w14:paraId="013184EA" w14:textId="77777777" w:rsidR="00A02F0A" w:rsidRDefault="00A02F0A" w:rsidP="008D3182">
      <w:pPr>
        <w:pStyle w:val="ListParagraph"/>
        <w:adjustRightInd w:val="0"/>
        <w:snapToGrid w:val="0"/>
        <w:ind w:firstLineChars="0" w:firstLine="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02F0A">
        <w:rPr>
          <w:rFonts w:ascii="Arial Narrow" w:hAnsi="Arial Narrow"/>
          <w:color w:val="000000" w:themeColor="text1"/>
          <w:sz w:val="16"/>
          <w:szCs w:val="16"/>
          <w:lang w:val="en-US"/>
        </w:rPr>
        <w:t xml:space="preserve">Potential areas of </w:t>
      </w:r>
      <w:r w:rsidRPr="00A02F0A">
        <w:rPr>
          <w:rFonts w:ascii="Arial Narrow" w:hAnsi="Arial Narrow"/>
          <w:b/>
          <w:color w:val="FF0000"/>
          <w:sz w:val="16"/>
          <w:szCs w:val="16"/>
          <w:lang w:val="en-US"/>
        </w:rPr>
        <w:t>conflict</w:t>
      </w:r>
      <w:r w:rsidRPr="00A02F0A">
        <w:rPr>
          <w:rFonts w:ascii="Arial Narrow" w:hAnsi="Arial Narrow"/>
          <w:color w:val="FF0000"/>
          <w:sz w:val="16"/>
          <w:szCs w:val="16"/>
          <w:lang w:val="en-US"/>
        </w:rPr>
        <w:t xml:space="preserve"> </w:t>
      </w:r>
      <w:r w:rsidRPr="00A02F0A">
        <w:rPr>
          <w:rFonts w:ascii="Arial Narrow" w:hAnsi="Arial Narrow"/>
          <w:color w:val="000000" w:themeColor="text1"/>
          <w:sz w:val="16"/>
          <w:szCs w:val="16"/>
          <w:lang w:val="en-US"/>
        </w:rPr>
        <w:t xml:space="preserve">include the allocations of expenses, investment income and tax. </w:t>
      </w:r>
    </w:p>
    <w:p w14:paraId="34F9996C" w14:textId="7BF91E71" w:rsidR="007341B6" w:rsidRPr="00A02F0A" w:rsidRDefault="00A02F0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02F0A">
        <w:rPr>
          <w:rFonts w:ascii="Arial Narrow" w:hAnsi="Arial Narrow"/>
          <w:b/>
          <w:i/>
          <w:sz w:val="16"/>
          <w:szCs w:val="16"/>
          <w:lang w:val="en-US"/>
        </w:rPr>
        <w:t>Expense</w:t>
      </w:r>
      <w:r>
        <w:rPr>
          <w:rFonts w:ascii="Arial Narrow" w:hAnsi="Arial Narrow"/>
          <w:i/>
          <w:sz w:val="16"/>
          <w:szCs w:val="16"/>
          <w:lang w:val="en-US"/>
        </w:rPr>
        <w:t>:</w:t>
      </w:r>
      <w:r w:rsidRPr="00A02F0A">
        <w:rPr>
          <w:rFonts w:ascii="Arial Narrow" w:hAnsi="Arial Narrow"/>
          <w:i/>
          <w:sz w:val="16"/>
          <w:szCs w:val="16"/>
          <w:lang w:val="en-US"/>
        </w:rPr>
        <w:t xml:space="preserve"> judgement is required in allocating overhead expenses amongst different categories of business. </w:t>
      </w:r>
      <w:r w:rsidRPr="00A02F0A">
        <w:rPr>
          <w:rFonts w:ascii="Arial Narrow" w:hAnsi="Arial Narrow"/>
          <w:i/>
          <w:sz w:val="16"/>
          <w:szCs w:val="16"/>
          <w:u w:val="single"/>
          <w:lang w:val="en-US"/>
        </w:rPr>
        <w:t>The majority of overhead expenses allocated to participating business will be borne by policy owners, whereas overhead expenses allocated to non-participating business will be borne entirely by shareholders</w:t>
      </w:r>
      <w:r w:rsidRPr="00A02F0A">
        <w:rPr>
          <w:rFonts w:ascii="Arial Narrow" w:hAnsi="Arial Narrow"/>
          <w:i/>
          <w:sz w:val="16"/>
          <w:szCs w:val="16"/>
          <w:lang w:val="en-US"/>
        </w:rPr>
        <w:t>.</w:t>
      </w:r>
    </w:p>
    <w:p w14:paraId="712843DE" w14:textId="6B760454" w:rsidR="007341B6" w:rsidRPr="00A02F0A" w:rsidRDefault="00A02F0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02F0A">
        <w:rPr>
          <w:rFonts w:ascii="Arial Narrow" w:hAnsi="Arial Narrow"/>
          <w:b/>
          <w:i/>
          <w:sz w:val="16"/>
          <w:szCs w:val="16"/>
          <w:lang w:val="en-US"/>
        </w:rPr>
        <w:t>Capital requirements</w:t>
      </w:r>
      <w:r>
        <w:rPr>
          <w:rFonts w:ascii="Arial Narrow" w:hAnsi="Arial Narrow"/>
          <w:i/>
          <w:sz w:val="16"/>
          <w:szCs w:val="16"/>
          <w:lang w:val="en-US"/>
        </w:rPr>
        <w:t xml:space="preserve">: </w:t>
      </w:r>
      <w:r w:rsidRPr="00A02F0A">
        <w:rPr>
          <w:rFonts w:ascii="Arial Narrow" w:hAnsi="Arial Narrow"/>
          <w:i/>
          <w:sz w:val="16"/>
          <w:szCs w:val="16"/>
          <w:lang w:val="en-US"/>
        </w:rPr>
        <w:t xml:space="preserve">Participating business always provides guaranteed minimum benefits in some form (e.g. for traditional business the sum insured and premiums are guaranteed). Guarantees must be supported with capital. A life company can potentially minimise the amount of shareholder capital required to support participating business by moving the asset allocation towards a more conservative asset mix, </w:t>
      </w:r>
      <w:r w:rsidRPr="00A02F0A">
        <w:rPr>
          <w:rFonts w:ascii="Arial Narrow" w:hAnsi="Arial Narrow"/>
          <w:i/>
          <w:sz w:val="16"/>
          <w:szCs w:val="16"/>
          <w:u w:val="single"/>
          <w:lang w:val="en-US"/>
        </w:rPr>
        <w:t>by placing greater reliance on non-guaranteed terminal bonuses instead of reversionary bonuses, or by suppressing bonus distributions so that policy owners’ retained profits build up over time</w:t>
      </w:r>
      <w:r w:rsidRPr="00A02F0A">
        <w:rPr>
          <w:rFonts w:ascii="Arial Narrow" w:hAnsi="Arial Narrow"/>
          <w:i/>
          <w:sz w:val="16"/>
          <w:szCs w:val="16"/>
          <w:lang w:val="en-US"/>
        </w:rPr>
        <w:t>. However, all of these actions are likely to disadvantage policy owners.</w:t>
      </w:r>
    </w:p>
    <w:p w14:paraId="30C082AD" w14:textId="15FD1FAC" w:rsidR="007341B6" w:rsidRDefault="00A02F0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02F0A">
        <w:rPr>
          <w:rFonts w:ascii="Arial Narrow" w:hAnsi="Arial Narrow"/>
          <w:color w:val="000000" w:themeColor="text1"/>
          <w:sz w:val="16"/>
          <w:szCs w:val="16"/>
        </w:rPr>
        <w:t xml:space="preserve">The question of </w:t>
      </w:r>
      <w:r w:rsidRPr="00A02F0A">
        <w:rPr>
          <w:rFonts w:ascii="Arial Narrow" w:hAnsi="Arial Narrow"/>
          <w:b/>
          <w:color w:val="FF0000"/>
          <w:sz w:val="16"/>
          <w:szCs w:val="16"/>
        </w:rPr>
        <w:t>ownership</w:t>
      </w:r>
      <w:r w:rsidRPr="00A02F0A">
        <w:rPr>
          <w:rFonts w:ascii="Arial Narrow" w:hAnsi="Arial Narrow"/>
          <w:color w:val="FF0000"/>
          <w:sz w:val="16"/>
          <w:szCs w:val="16"/>
        </w:rPr>
        <w:t xml:space="preserve"> </w:t>
      </w:r>
      <w:r w:rsidRPr="00A02F0A">
        <w:rPr>
          <w:rFonts w:ascii="Arial Narrow" w:hAnsi="Arial Narrow"/>
          <w:color w:val="000000" w:themeColor="text1"/>
          <w:sz w:val="16"/>
          <w:szCs w:val="16"/>
        </w:rPr>
        <w:t>becomes important if shareholders need to inject additional capital or wish to withdraw excess capital from a life company. Shareholders will be reluctant to inject capital if it is not clearly identified as belonging to them and can be repaid when it is no longer needed. If the ownership interests of existing capital and retained profits are not clearly identified, it becomes difficult to decide whether any excess capital should be distributed to policy owners or shareholders.</w:t>
      </w:r>
    </w:p>
    <w:p w14:paraId="2175050A" w14:textId="4D3E9754" w:rsidR="00F13BDE" w:rsidRPr="00F13BDE" w:rsidRDefault="00A02F0A" w:rsidP="00F13BDE">
      <w:pPr>
        <w:pStyle w:val="ListParagraph"/>
        <w:adjustRightInd w:val="0"/>
        <w:snapToGrid w:val="0"/>
        <w:ind w:firstLineChars="0" w:firstLine="0"/>
        <w:jc w:val="left"/>
        <w:rPr>
          <w:rFonts w:ascii="Arial Narrow" w:hAnsi="Arial Narrow"/>
          <w:color w:val="000000" w:themeColor="text1"/>
          <w:sz w:val="16"/>
          <w:szCs w:val="16"/>
        </w:rPr>
      </w:pPr>
      <w:r>
        <w:rPr>
          <w:rFonts w:ascii="Arial Narrow" w:hAnsi="Arial Narrow"/>
          <w:sz w:val="16"/>
          <w:szCs w:val="16"/>
          <w:u w:val="single"/>
          <w:lang w:val="en-US"/>
        </w:rPr>
        <w:t>26.6.2</w:t>
      </w:r>
      <w:r w:rsidRPr="00166F21">
        <w:rPr>
          <w:rFonts w:ascii="Arial Narrow" w:hAnsi="Arial Narrow"/>
          <w:sz w:val="16"/>
          <w:szCs w:val="16"/>
          <w:u w:val="single"/>
          <w:lang w:val="en-US"/>
        </w:rPr>
        <w:t xml:space="preserve"> </w:t>
      </w:r>
      <w:r w:rsidRPr="00A02F0A">
        <w:rPr>
          <w:rFonts w:ascii="Arial Narrow" w:hAnsi="Arial Narrow"/>
          <w:sz w:val="16"/>
          <w:szCs w:val="16"/>
          <w:u w:val="single"/>
          <w:lang w:val="en-US"/>
        </w:rPr>
        <w:t>Equity between policy owners</w:t>
      </w:r>
      <w:r>
        <w:rPr>
          <w:rFonts w:ascii="Arial Narrow" w:hAnsi="Arial Narrow"/>
          <w:sz w:val="16"/>
          <w:szCs w:val="16"/>
          <w:u w:val="single"/>
          <w:lang w:val="en-US"/>
        </w:rPr>
        <w:t xml:space="preserve">                                            </w:t>
      </w:r>
      <w:r w:rsidR="00F13BDE" w:rsidRPr="00147A3F">
        <w:rPr>
          <w:rFonts w:ascii="Arial Narrow" w:hAnsi="Arial Narrow"/>
          <w:color w:val="000000" w:themeColor="text1"/>
          <w:sz w:val="16"/>
          <w:szCs w:val="16"/>
          <w:lang w:val="en-US"/>
        </w:rPr>
        <w:t>•</w:t>
      </w:r>
      <w:r w:rsidR="00F13BDE">
        <w:rPr>
          <w:rFonts w:ascii="Arial Narrow" w:hAnsi="Arial Narrow"/>
          <w:color w:val="000000" w:themeColor="text1"/>
          <w:sz w:val="16"/>
          <w:szCs w:val="16"/>
          <w:lang w:val="en-US"/>
        </w:rPr>
        <w:t xml:space="preserve"> </w:t>
      </w:r>
      <w:r w:rsidR="00F13BDE" w:rsidRPr="00F13BDE">
        <w:rPr>
          <w:rFonts w:ascii="Arial Narrow" w:hAnsi="Arial Narrow"/>
          <w:color w:val="000000" w:themeColor="text1"/>
          <w:sz w:val="16"/>
          <w:szCs w:val="16"/>
          <w:lang w:val="en-US"/>
        </w:rPr>
        <w:t>Bonus or crediting rates will usually vary between the following groups:</w:t>
      </w:r>
    </w:p>
    <w:p w14:paraId="214F1B1D" w14:textId="5253D1E1" w:rsidR="00F13BDE" w:rsidRPr="00F13BDE" w:rsidRDefault="00F13BD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with fundamentally different designs (e.g. traditional a</w:t>
      </w:r>
      <w:r>
        <w:rPr>
          <w:rFonts w:ascii="Arial Narrow" w:hAnsi="Arial Narrow"/>
          <w:i/>
          <w:sz w:val="16"/>
          <w:szCs w:val="16"/>
          <w:lang w:val="en-US"/>
        </w:rPr>
        <w:t>nd investment account policies)</w:t>
      </w:r>
    </w:p>
    <w:p w14:paraId="72CFF023" w14:textId="16F99F02" w:rsidR="00F13BDE" w:rsidRPr="00F13BDE" w:rsidRDefault="00F13BD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ordinary, superannuation and exempt (retirement income) business. Bonus rates much reflect differences in rates of taxation;</w:t>
      </w:r>
    </w:p>
    <w:p w14:paraId="2E3C6F4B" w14:textId="17F1D618" w:rsidR="00F13BDE" w:rsidRPr="00F13BDE" w:rsidRDefault="00F13BD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with significantly different benefits, guarantees or asset allocations. For example, whole of life policies have very long terms and may have a different asset allocation from shorter term endowments. Pure endowments may be distinguished from endowment po</w:t>
      </w:r>
      <w:r>
        <w:rPr>
          <w:rFonts w:ascii="Arial Narrow" w:hAnsi="Arial Narrow"/>
          <w:i/>
          <w:sz w:val="16"/>
          <w:szCs w:val="16"/>
          <w:lang w:val="en-US"/>
        </w:rPr>
        <w:t>licies that provide death cover</w:t>
      </w:r>
    </w:p>
    <w:p w14:paraId="5F865E65" w14:textId="60B348F8" w:rsidR="00F13BDE" w:rsidRPr="00F13BDE" w:rsidRDefault="00F13BD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 xml:space="preserve">policies with premium rates based on different pricing assumptions </w:t>
      </w:r>
      <w:r>
        <w:rPr>
          <w:rFonts w:ascii="Arial Narrow" w:hAnsi="Arial Narrow"/>
          <w:i/>
          <w:sz w:val="16"/>
          <w:szCs w:val="16"/>
          <w:lang w:val="en-US"/>
        </w:rPr>
        <w:t>(e.g. different bonus loadings)</w:t>
      </w:r>
    </w:p>
    <w:p w14:paraId="1D5CC1A6" w14:textId="3DF4957B" w:rsidR="007341B6" w:rsidRPr="00F13BDE" w:rsidRDefault="00F13BD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that commenced at different points in time. There will be differences in historical experience for different cohorts of policies and there may also be differences in pricing assumptions.</w:t>
      </w:r>
    </w:p>
    <w:p w14:paraId="21F1068E" w14:textId="603A8F07" w:rsidR="00A02F0A" w:rsidRPr="00F13BDE" w:rsidRDefault="00F13BDE" w:rsidP="008D3182">
      <w:pPr>
        <w:pStyle w:val="ListParagraph"/>
        <w:adjustRightInd w:val="0"/>
        <w:snapToGrid w:val="0"/>
        <w:ind w:firstLineChars="0" w:firstLine="0"/>
        <w:rPr>
          <w:rFonts w:ascii="Arial Narrow" w:hAnsi="Arial Narrow"/>
          <w:i/>
          <w:color w:val="000000" w:themeColor="text1"/>
          <w:sz w:val="16"/>
          <w:szCs w:val="16"/>
        </w:rPr>
      </w:pPr>
      <w:r w:rsidRPr="00F13BDE">
        <w:rPr>
          <w:rFonts w:ascii="Arial Narrow" w:hAnsi="Arial Narrow"/>
          <w:i/>
          <w:color w:val="000000" w:themeColor="text1"/>
          <w:sz w:val="16"/>
          <w:szCs w:val="16"/>
        </w:rPr>
        <w:t>A balance must be struck between having an excessively complicated bonus structure and achieving a reasonable degree of equity between policy owners.</w:t>
      </w:r>
    </w:p>
    <w:p w14:paraId="36954982" w14:textId="255ACD9A" w:rsidR="00A02F0A" w:rsidRDefault="00B9284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sidR="00501E09">
        <w:rPr>
          <w:rFonts w:ascii="Arial Narrow" w:hAnsi="Arial Narrow"/>
          <w:color w:val="000000" w:themeColor="text1"/>
          <w:sz w:val="16"/>
          <w:szCs w:val="16"/>
          <w:lang w:val="en-US"/>
        </w:rPr>
        <w:t xml:space="preserve"> One</w:t>
      </w:r>
      <w:r w:rsidRPr="00B92842">
        <w:rPr>
          <w:rFonts w:ascii="Arial Narrow" w:hAnsi="Arial Narrow"/>
          <w:color w:val="000000" w:themeColor="text1"/>
          <w:sz w:val="16"/>
          <w:szCs w:val="16"/>
        </w:rPr>
        <w:t xml:space="preserve"> of the key features of participating business is the </w:t>
      </w:r>
      <w:r w:rsidRPr="00B92842">
        <w:rPr>
          <w:rFonts w:ascii="Arial Narrow" w:hAnsi="Arial Narrow"/>
          <w:b/>
          <w:color w:val="000000" w:themeColor="text1"/>
          <w:sz w:val="16"/>
          <w:szCs w:val="16"/>
        </w:rPr>
        <w:t>smoothing of investment returns</w:t>
      </w:r>
      <w:r w:rsidRPr="00B92842">
        <w:rPr>
          <w:rFonts w:ascii="Arial Narrow" w:hAnsi="Arial Narrow"/>
          <w:color w:val="000000" w:themeColor="text1"/>
          <w:sz w:val="16"/>
          <w:szCs w:val="16"/>
        </w:rPr>
        <w:t>, so some degree of inequity between policies maturing at different points in time is to be expected. The smoothing of investment returns is also one of the reasons why there will normally be differences between maturity values and asset shares at any point in time.</w:t>
      </w:r>
    </w:p>
    <w:p w14:paraId="4933D1B5" w14:textId="6A74634B" w:rsidR="000949DC" w:rsidRPr="007341B6" w:rsidRDefault="000949DC" w:rsidP="000949DC">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w:t>
      </w:r>
      <w:r>
        <w:rPr>
          <w:rFonts w:ascii="Arial Narrow" w:hAnsi="Arial Narrow"/>
          <w:b/>
          <w:sz w:val="16"/>
          <w:szCs w:val="16"/>
          <w:shd w:val="pct15" w:color="auto" w:fill="FFFFFF"/>
        </w:rPr>
        <w:t>7</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Profit Emergence</w:t>
      </w:r>
    </w:p>
    <w:p w14:paraId="282BE025" w14:textId="77777777" w:rsidR="000D3972" w:rsidRDefault="000D397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D3972">
        <w:rPr>
          <w:rFonts w:ascii="Arial Narrow" w:hAnsi="Arial Narrow"/>
          <w:color w:val="000000" w:themeColor="text1"/>
          <w:sz w:val="16"/>
          <w:szCs w:val="16"/>
        </w:rPr>
        <w:t>Terminal bonuses are only distributed when a policy terminates. The use of terminal bonuses therefore delays the emergence and distribution of profits to both policy owners and shareholders. This feature can cause d</w:t>
      </w:r>
      <w:r>
        <w:rPr>
          <w:rFonts w:ascii="Arial Narrow" w:hAnsi="Arial Narrow"/>
          <w:color w:val="000000" w:themeColor="text1"/>
          <w:sz w:val="16"/>
          <w:szCs w:val="16"/>
        </w:rPr>
        <w:t>istortions in profit emergence:</w:t>
      </w:r>
    </w:p>
    <w:p w14:paraId="1831C47D" w14:textId="3642AA9B" w:rsidR="00A02F0A" w:rsidRPr="000D3972" w:rsidRDefault="000D3972" w:rsidP="000D3972">
      <w:pPr>
        <w:pStyle w:val="ListParagraph"/>
        <w:adjustRightInd w:val="0"/>
        <w:snapToGrid w:val="0"/>
        <w:ind w:left="180" w:firstLineChars="0" w:firstLine="0"/>
        <w:rPr>
          <w:rFonts w:ascii="Arial Narrow" w:hAnsi="Arial Narrow"/>
          <w:i/>
          <w:color w:val="000000" w:themeColor="text1"/>
          <w:sz w:val="16"/>
          <w:szCs w:val="16"/>
        </w:rPr>
      </w:pPr>
      <w:r w:rsidRPr="000D3972">
        <w:rPr>
          <w:rFonts w:ascii="Arial Narrow" w:hAnsi="Arial Narrow"/>
          <w:i/>
          <w:color w:val="000000" w:themeColor="text1"/>
          <w:sz w:val="16"/>
          <w:szCs w:val="16"/>
        </w:rPr>
        <w:t>For example, if an unusually large number of policies terminate in a single year there can be a temporary increase in reported profit, even though there has been no real improvement in the financial position of the life company. This is one of the reasons why embedded values are a useful form of supplementary financial reporting.</w:t>
      </w:r>
    </w:p>
    <w:p w14:paraId="7DD114A1" w14:textId="77777777" w:rsidR="0049659E" w:rsidRDefault="00CE1A5E" w:rsidP="0049659E">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w:t>
      </w:r>
      <w:r>
        <w:rPr>
          <w:rFonts w:ascii="Arial Narrow" w:hAnsi="Arial Narrow"/>
          <w:b/>
          <w:sz w:val="16"/>
          <w:szCs w:val="16"/>
          <w:shd w:val="pct15" w:color="auto" w:fill="FFFFFF"/>
        </w:rPr>
        <w:t>8 Capital Requirement</w:t>
      </w:r>
    </w:p>
    <w:p w14:paraId="373AB799" w14:textId="2334B515" w:rsidR="0049659E" w:rsidRPr="0049659E" w:rsidRDefault="0049659E" w:rsidP="0049659E">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43A07">
        <w:rPr>
          <w:rFonts w:ascii="Arial Narrow" w:hAnsi="Arial Narrow"/>
          <w:color w:val="FF0000"/>
          <w:sz w:val="16"/>
          <w:szCs w:val="16"/>
        </w:rPr>
        <w:t>A distribution in the form of terminal bonus would normally not affect the capital base or Prudential Capital Requirement</w:t>
      </w:r>
      <w:r w:rsidRPr="0049659E">
        <w:rPr>
          <w:rFonts w:ascii="Arial Narrow" w:hAnsi="Arial Narrow"/>
          <w:color w:val="000000" w:themeColor="text1"/>
          <w:sz w:val="16"/>
          <w:szCs w:val="16"/>
        </w:rPr>
        <w:t xml:space="preserve"> as terminal bonuses are, in effect, paid directly from policy owners’ retained profits to the owners of the terminating policies.</w:t>
      </w:r>
    </w:p>
    <w:p w14:paraId="484BB518" w14:textId="63DAC62B" w:rsidR="00A02F0A" w:rsidRDefault="0049659E" w:rsidP="0049659E">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9659E">
        <w:rPr>
          <w:rFonts w:ascii="Arial Narrow" w:hAnsi="Arial Narrow"/>
          <w:color w:val="000000" w:themeColor="text1"/>
          <w:sz w:val="16"/>
          <w:szCs w:val="16"/>
        </w:rPr>
        <w:t xml:space="preserve">In contrast, a reversionary bonus is guaranteed and </w:t>
      </w:r>
      <w:r w:rsidRPr="00943A07">
        <w:rPr>
          <w:rFonts w:ascii="Arial Narrow" w:hAnsi="Arial Narrow"/>
          <w:color w:val="FF0000"/>
          <w:sz w:val="16"/>
          <w:szCs w:val="16"/>
        </w:rPr>
        <w:t>the declaration of a reversionary bonus reduces the ability of the capital base to absorb the stresses</w:t>
      </w:r>
      <w:r w:rsidRPr="0049659E">
        <w:rPr>
          <w:rFonts w:ascii="Arial Narrow" w:hAnsi="Arial Narrow"/>
          <w:color w:val="000000" w:themeColor="text1"/>
          <w:sz w:val="16"/>
          <w:szCs w:val="16"/>
        </w:rPr>
        <w:t xml:space="preserve"> applied in the calculation of the insurance risk charge and the asset risk charge. The capital base is more resilient to these stresses if the distribution of retained profits is deferred by declaring terminal bonuses instead of reversionary bonuses.</w:t>
      </w:r>
    </w:p>
    <w:p w14:paraId="4428856E" w14:textId="4A242B83" w:rsidR="006D7792" w:rsidRDefault="006D7792" w:rsidP="006D7792">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lastRenderedPageBreak/>
        <w:t>26.9</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Administration Systems</w:t>
      </w:r>
    </w:p>
    <w:p w14:paraId="347BEE60" w14:textId="126821F5" w:rsidR="004523E5" w:rsidRDefault="00D55866" w:rsidP="008D3182">
      <w:pPr>
        <w:pStyle w:val="ListParagraph"/>
        <w:adjustRightInd w:val="0"/>
        <w:snapToGrid w:val="0"/>
        <w:ind w:firstLineChars="0" w:firstLine="0"/>
        <w:rPr>
          <w:rFonts w:ascii="Arial Narrow" w:hAnsi="Arial Narrow"/>
          <w:color w:val="000000" w:themeColor="text1"/>
          <w:sz w:val="16"/>
          <w:szCs w:val="16"/>
        </w:rPr>
      </w:pPr>
      <w:r w:rsidRPr="00D55866">
        <w:rPr>
          <w:rFonts w:ascii="Arial Narrow" w:hAnsi="Arial Narrow"/>
          <w:color w:val="000000" w:themeColor="text1"/>
          <w:sz w:val="16"/>
          <w:szCs w:val="16"/>
        </w:rPr>
        <w:t>The actuary will have to consider whether the cost of making system changes is justified by benefits in other areas.</w:t>
      </w:r>
    </w:p>
    <w:p w14:paraId="1174B03F" w14:textId="0E372E98" w:rsidR="004523E5" w:rsidRDefault="00D55866"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26.10</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Impact on Surrenders</w:t>
      </w:r>
    </w:p>
    <w:p w14:paraId="0E441789" w14:textId="77777777" w:rsidR="008832D9" w:rsidRDefault="008832D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 xml:space="preserve">The increase </w:t>
      </w:r>
      <w:r w:rsidRPr="008832D9">
        <w:rPr>
          <w:rFonts w:ascii="Arial Narrow" w:hAnsi="Arial Narrow"/>
          <w:color w:val="000000" w:themeColor="text1"/>
          <w:sz w:val="16"/>
          <w:szCs w:val="16"/>
        </w:rPr>
        <w:t xml:space="preserve">of surrender </w:t>
      </w:r>
      <w:r>
        <w:rPr>
          <w:rFonts w:ascii="Arial Narrow" w:hAnsi="Arial Narrow"/>
          <w:color w:val="000000" w:themeColor="text1"/>
          <w:sz w:val="16"/>
          <w:szCs w:val="16"/>
        </w:rPr>
        <w:t>can</w:t>
      </w:r>
      <w:r w:rsidRPr="008832D9">
        <w:rPr>
          <w:rFonts w:ascii="Arial Narrow" w:hAnsi="Arial Narrow"/>
          <w:color w:val="000000" w:themeColor="text1"/>
          <w:sz w:val="16"/>
          <w:szCs w:val="16"/>
        </w:rPr>
        <w:t xml:space="preserve"> lead to experience profits or losses, depending on whether surrender values are lower or hi</w:t>
      </w:r>
      <w:r>
        <w:rPr>
          <w:rFonts w:ascii="Arial Narrow" w:hAnsi="Arial Narrow"/>
          <w:color w:val="000000" w:themeColor="text1"/>
          <w:sz w:val="16"/>
          <w:szCs w:val="16"/>
        </w:rPr>
        <w:t>gher than policy liabilities.</w:t>
      </w:r>
    </w:p>
    <w:p w14:paraId="57DCA85D" w14:textId="7E14C02F" w:rsidR="008832D9" w:rsidRPr="008832D9" w:rsidRDefault="008832D9" w:rsidP="008D3182">
      <w:pPr>
        <w:pStyle w:val="ListParagraph"/>
        <w:adjustRightInd w:val="0"/>
        <w:snapToGrid w:val="0"/>
        <w:ind w:firstLineChars="0" w:firstLine="0"/>
        <w:rPr>
          <w:rFonts w:ascii="Arial Narrow" w:hAnsi="Arial Narrow"/>
          <w:i/>
          <w:color w:val="000000" w:themeColor="text1"/>
          <w:sz w:val="16"/>
          <w:szCs w:val="16"/>
        </w:rPr>
      </w:pPr>
      <w:r>
        <w:rPr>
          <w:rFonts w:ascii="Arial Narrow" w:hAnsi="Arial Narrow"/>
          <w:i/>
          <w:color w:val="000000" w:themeColor="text1"/>
          <w:sz w:val="16"/>
          <w:szCs w:val="16"/>
        </w:rPr>
        <w:t>*g</w:t>
      </w:r>
      <w:r w:rsidRPr="008832D9">
        <w:rPr>
          <w:rFonts w:ascii="Arial Narrow" w:hAnsi="Arial Narrow"/>
          <w:i/>
          <w:color w:val="000000" w:themeColor="text1"/>
          <w:sz w:val="16"/>
          <w:szCs w:val="16"/>
        </w:rPr>
        <w:t>ood when struggling to meet the its target capital requirements</w:t>
      </w:r>
    </w:p>
    <w:p w14:paraId="6C88B0D6" w14:textId="77777777" w:rsidR="002071E7" w:rsidRDefault="008832D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832D9">
        <w:rPr>
          <w:rFonts w:ascii="Arial Narrow" w:hAnsi="Arial Narrow"/>
          <w:color w:val="000000" w:themeColor="text1"/>
          <w:sz w:val="16"/>
          <w:szCs w:val="16"/>
        </w:rPr>
        <w:t xml:space="preserve">In Australia AASB 1038 acts as </w:t>
      </w:r>
      <w:r w:rsidRPr="008832D9">
        <w:rPr>
          <w:rFonts w:ascii="Arial Narrow" w:hAnsi="Arial Narrow"/>
          <w:color w:val="FF0000"/>
          <w:sz w:val="16"/>
          <w:szCs w:val="16"/>
        </w:rPr>
        <w:t xml:space="preserve">a deterrent to over-crediting of bonuses </w:t>
      </w:r>
      <w:r w:rsidRPr="008832D9">
        <w:rPr>
          <w:rFonts w:ascii="Arial Narrow" w:hAnsi="Arial Narrow"/>
          <w:color w:val="000000" w:themeColor="text1"/>
          <w:sz w:val="16"/>
          <w:szCs w:val="16"/>
        </w:rPr>
        <w:t xml:space="preserve">as unvested policy benefits liabilities (which include policy owners’ retained profits) cannot become negative. Once unvested benefits liabilities reach zero, any further distributions of vested bonuses to policy owners must be reported as a loss to shareholders. </w:t>
      </w:r>
    </w:p>
    <w:p w14:paraId="13AC8B8A" w14:textId="676C85C6" w:rsidR="00A02F0A" w:rsidRDefault="002071E7"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832D9" w:rsidRPr="008832D9">
        <w:rPr>
          <w:rFonts w:ascii="Arial Narrow" w:hAnsi="Arial Narrow"/>
          <w:color w:val="000000" w:themeColor="text1"/>
          <w:sz w:val="16"/>
          <w:szCs w:val="16"/>
        </w:rPr>
        <w:t>For APRA and Life Act reporting purposes, policy owners’ retained profits can become negative.</w:t>
      </w:r>
    </w:p>
    <w:p w14:paraId="623461F0" w14:textId="7B2A2BC6" w:rsidR="002071E7" w:rsidRDefault="002071E7" w:rsidP="002071E7">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26.11</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Impact on New Business</w:t>
      </w:r>
    </w:p>
    <w:p w14:paraId="5D71E34E" w14:textId="092BB5CE" w:rsidR="00A02F0A" w:rsidRDefault="00262ACC" w:rsidP="008D3182">
      <w:pPr>
        <w:pStyle w:val="ListParagraph"/>
        <w:adjustRightInd w:val="0"/>
        <w:snapToGrid w:val="0"/>
        <w:ind w:firstLineChars="0" w:firstLine="0"/>
        <w:rPr>
          <w:rFonts w:ascii="Arial Narrow" w:hAnsi="Arial Narrow"/>
          <w:color w:val="000000" w:themeColor="text1"/>
          <w:sz w:val="16"/>
          <w:szCs w:val="16"/>
        </w:rPr>
      </w:pPr>
      <w:r w:rsidRPr="00262ACC">
        <w:rPr>
          <w:rFonts w:ascii="Arial Narrow" w:hAnsi="Arial Narrow"/>
          <w:color w:val="000000" w:themeColor="text1"/>
          <w:sz w:val="16"/>
          <w:szCs w:val="16"/>
        </w:rPr>
        <w:t>A life company that continues to sell participating business in either of these circumstances may be reluctant to cut bonus rates in response to low investment returns as there is likely to be an impact on future sales of new business unless other companies make similar cuts.</w:t>
      </w:r>
    </w:p>
    <w:p w14:paraId="5C52B9A3" w14:textId="55294D43" w:rsidR="00A3201F" w:rsidRPr="00A3201F" w:rsidRDefault="00A3201F" w:rsidP="00A3201F">
      <w:pPr>
        <w:pStyle w:val="ListParagraph"/>
        <w:adjustRightInd w:val="0"/>
        <w:snapToGrid w:val="0"/>
        <w:ind w:firstLineChars="0" w:firstLine="0"/>
        <w:rPr>
          <w:rFonts w:ascii="Arial Narrow" w:hAnsi="Arial Narrow"/>
          <w:color w:val="000000" w:themeColor="text1"/>
          <w:sz w:val="16"/>
          <w:szCs w:val="16"/>
          <w:lang w:val="en-US"/>
        </w:rPr>
      </w:pPr>
      <w:r>
        <w:rPr>
          <w:rFonts w:ascii="Arial Narrow" w:hAnsi="Arial Narrow"/>
          <w:b/>
          <w:sz w:val="16"/>
          <w:szCs w:val="16"/>
          <w:shd w:val="pct15" w:color="auto" w:fill="FFFFFF"/>
        </w:rPr>
        <w:t xml:space="preserve">26.12 </w:t>
      </w:r>
      <w:r w:rsidRPr="00A3201F">
        <w:rPr>
          <w:rFonts w:ascii="Arial Narrow" w:hAnsi="Arial Narrow"/>
          <w:b/>
          <w:sz w:val="16"/>
          <w:szCs w:val="16"/>
          <w:shd w:val="pct15" w:color="auto" w:fill="FFFFFF"/>
        </w:rPr>
        <w:t>Variations in Policy Owners’ Retained Profits</w:t>
      </w:r>
    </w:p>
    <w:p w14:paraId="3F3844F0" w14:textId="75B30FAD" w:rsidR="001A225B" w:rsidRDefault="001A225B" w:rsidP="008D3182">
      <w:pPr>
        <w:pStyle w:val="ListParagraph"/>
        <w:adjustRightInd w:val="0"/>
        <w:snapToGrid w:val="0"/>
        <w:ind w:firstLineChars="0" w:firstLine="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w:t>
      </w:r>
      <w:r w:rsidRPr="001A225B">
        <w:rPr>
          <w:rFonts w:ascii="Arial Narrow" w:hAnsi="Arial Narrow"/>
          <w:color w:val="000000" w:themeColor="text1"/>
          <w:sz w:val="16"/>
          <w:szCs w:val="16"/>
          <w:lang w:val="en-US"/>
        </w:rPr>
        <w:t>or participating business investment experience is included within the VSA and hence the policy liability. However, mortality, expense and surrender experience emerges as an experience profit. This leads to variations in policy owners’ retained profits unless these experience items are immediately distributed to policy owners. The investment returns on the assets backing policy owners’ retained profits will also result in variations.</w:t>
      </w:r>
    </w:p>
    <w:p w14:paraId="752A0DAF" w14:textId="5706123D" w:rsidR="00A02F0A" w:rsidRDefault="00E70FB1"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70FB1">
        <w:rPr>
          <w:rFonts w:ascii="Arial Narrow" w:hAnsi="Arial Narrow"/>
          <w:color w:val="000000" w:themeColor="text1"/>
          <w:sz w:val="16"/>
          <w:szCs w:val="16"/>
        </w:rPr>
        <w:t>Life companies typically aim to dampen the volatility of their dec</w:t>
      </w:r>
      <w:r>
        <w:rPr>
          <w:rFonts w:ascii="Arial Narrow" w:hAnsi="Arial Narrow"/>
          <w:color w:val="000000" w:themeColor="text1"/>
          <w:sz w:val="16"/>
          <w:szCs w:val="16"/>
        </w:rPr>
        <w:t xml:space="preserve">lared reversionary bonus rates. </w:t>
      </w:r>
      <w:r w:rsidRPr="00E70FB1">
        <w:rPr>
          <w:rFonts w:ascii="Arial Narrow" w:hAnsi="Arial Narrow"/>
          <w:color w:val="000000" w:themeColor="text1"/>
          <w:sz w:val="16"/>
          <w:szCs w:val="16"/>
        </w:rPr>
        <w:t>Policy owners’ retained profits can therefore act as a form of smoothing reserve for bonuses.</w:t>
      </w:r>
    </w:p>
    <w:p w14:paraId="2A3CB5F9" w14:textId="4C3D7C12" w:rsidR="00C5195D" w:rsidRDefault="00CE0A33"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 xml:space="preserve">26.13 </w:t>
      </w:r>
      <w:r w:rsidRPr="00CE0A33">
        <w:rPr>
          <w:rFonts w:ascii="Arial Narrow" w:hAnsi="Arial Narrow"/>
          <w:b/>
          <w:sz w:val="16"/>
          <w:szCs w:val="16"/>
          <w:shd w:val="pct15" w:color="auto" w:fill="FFFFFF"/>
        </w:rPr>
        <w:t>Closed Books</w:t>
      </w:r>
      <w:r>
        <w:rPr>
          <w:rFonts w:ascii="Arial Narrow" w:hAnsi="Arial Narrow"/>
          <w:b/>
          <w:sz w:val="16"/>
          <w:szCs w:val="16"/>
          <w:shd w:val="pct15" w:color="auto" w:fill="FFFFFF"/>
        </w:rPr>
        <w:t xml:space="preserve"> </w:t>
      </w:r>
      <w:r w:rsidRPr="00CE0A33">
        <w:rPr>
          <w:rFonts w:ascii="Arial Narrow" w:hAnsi="Arial Narrow"/>
          <w:b/>
          <w:sz w:val="16"/>
          <w:szCs w:val="16"/>
          <w:shd w:val="pct15" w:color="auto" w:fill="FFFFFF"/>
        </w:rPr>
        <w:t>and the Tontine Problem</w:t>
      </w:r>
    </w:p>
    <w:p w14:paraId="5D1DDF9B" w14:textId="77777777" w:rsidR="00CE0A33" w:rsidRDefault="00CE0A33"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0A33">
        <w:rPr>
          <w:rFonts w:ascii="Arial Narrow" w:hAnsi="Arial Narrow"/>
          <w:color w:val="000000" w:themeColor="text1"/>
          <w:sz w:val="16"/>
          <w:szCs w:val="16"/>
        </w:rPr>
        <w:t xml:space="preserve">In order to run policy owner retained profits down to zero, profit distributions need to closely match the profits emerging and also allow for the distribution of existing retained profits. </w:t>
      </w:r>
    </w:p>
    <w:p w14:paraId="695BF76B" w14:textId="02D27065" w:rsidR="00A02F0A" w:rsidRDefault="00CE0A33"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0A33">
        <w:rPr>
          <w:rFonts w:ascii="Arial Narrow" w:hAnsi="Arial Narrow"/>
          <w:color w:val="000000" w:themeColor="text1"/>
          <w:sz w:val="16"/>
          <w:szCs w:val="16"/>
        </w:rPr>
        <w:t xml:space="preserve">As the business runs off it may become necessary to adopt strategies that reduce the volatility of emerging profits, so that bonus distributions do not become unduly volatile. </w:t>
      </w:r>
      <w:r w:rsidRPr="00CE0A33">
        <w:rPr>
          <w:rFonts w:ascii="Arial Narrow" w:hAnsi="Arial Narrow"/>
          <w:color w:val="000000" w:themeColor="text1"/>
          <w:sz w:val="16"/>
          <w:szCs w:val="16"/>
          <w:u w:val="single"/>
        </w:rPr>
        <w:t>These strategies might include a gradual move to a more conservative asset allocation, the reinsurance of mortality risks and the adoption of a surrender basis that closely matches the policy liabilities and retained profits</w:t>
      </w:r>
      <w:r w:rsidRPr="00CE0A33">
        <w:rPr>
          <w:rFonts w:ascii="Arial Narrow" w:hAnsi="Arial Narrow"/>
          <w:color w:val="000000" w:themeColor="text1"/>
          <w:sz w:val="16"/>
          <w:szCs w:val="16"/>
        </w:rPr>
        <w:t>.</w:t>
      </w:r>
    </w:p>
    <w:p w14:paraId="082FC606" w14:textId="319F4FBB" w:rsidR="00A02F0A" w:rsidRDefault="00334EB3"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26.14 Investment Account Policies</w:t>
      </w:r>
    </w:p>
    <w:p w14:paraId="2BCC9B37" w14:textId="74B72FE5" w:rsidR="00A02F0A" w:rsidRDefault="001B1AB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E36B00">
        <w:rPr>
          <w:rFonts w:ascii="Arial Narrow" w:hAnsi="Arial Narrow"/>
          <w:color w:val="000000" w:themeColor="text1"/>
          <w:sz w:val="16"/>
          <w:szCs w:val="16"/>
        </w:rPr>
        <w:t>P</w:t>
      </w:r>
      <w:r w:rsidR="00E36B00" w:rsidRPr="00E36B00">
        <w:rPr>
          <w:rFonts w:ascii="Arial Narrow" w:hAnsi="Arial Narrow"/>
          <w:color w:val="000000" w:themeColor="text1"/>
          <w:sz w:val="16"/>
          <w:szCs w:val="16"/>
        </w:rPr>
        <w:t>olicy owners will be more likely to surrender and the company may find itself unable to recoup all of its past over-crediting.</w:t>
      </w:r>
    </w:p>
    <w:p w14:paraId="60EA1594" w14:textId="5AAF3CA1" w:rsidR="009631DB" w:rsidRDefault="001B1AB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B1ABA">
        <w:rPr>
          <w:rFonts w:ascii="Arial Narrow" w:hAnsi="Arial Narrow"/>
          <w:color w:val="000000" w:themeColor="text1"/>
          <w:sz w:val="16"/>
          <w:szCs w:val="16"/>
        </w:rPr>
        <w:t xml:space="preserve">The </w:t>
      </w:r>
      <w:r w:rsidRPr="001B1ABA">
        <w:rPr>
          <w:rFonts w:ascii="Arial Narrow" w:hAnsi="Arial Narrow"/>
          <w:color w:val="FF0000"/>
          <w:sz w:val="16"/>
          <w:szCs w:val="16"/>
        </w:rPr>
        <w:t xml:space="preserve">risk of anti-selection </w:t>
      </w:r>
      <w:r w:rsidRPr="001B1ABA">
        <w:rPr>
          <w:rFonts w:ascii="Arial Narrow" w:hAnsi="Arial Narrow"/>
          <w:color w:val="000000" w:themeColor="text1"/>
          <w:sz w:val="16"/>
          <w:szCs w:val="16"/>
        </w:rPr>
        <w:t xml:space="preserve">can be </w:t>
      </w:r>
      <w:r w:rsidRPr="001B1ABA">
        <w:rPr>
          <w:rFonts w:ascii="Arial Narrow" w:hAnsi="Arial Narrow"/>
          <w:color w:val="FF0000"/>
          <w:sz w:val="16"/>
          <w:szCs w:val="16"/>
        </w:rPr>
        <w:t xml:space="preserve">mitigated by </w:t>
      </w:r>
      <w:r w:rsidRPr="001B1ABA">
        <w:rPr>
          <w:rFonts w:ascii="Arial Narrow" w:hAnsi="Arial Narrow"/>
          <w:color w:val="000000" w:themeColor="text1"/>
          <w:sz w:val="16"/>
          <w:szCs w:val="16"/>
        </w:rPr>
        <w:t>applying penaltie</w:t>
      </w:r>
      <w:r>
        <w:rPr>
          <w:rFonts w:ascii="Arial Narrow" w:hAnsi="Arial Narrow"/>
          <w:color w:val="000000" w:themeColor="text1"/>
          <w:sz w:val="16"/>
          <w:szCs w:val="16"/>
        </w:rPr>
        <w:t xml:space="preserve">s on the surrender of a policy </w:t>
      </w:r>
      <w:r w:rsidRPr="001B1ABA">
        <w:rPr>
          <w:rFonts w:ascii="Arial Narrow" w:hAnsi="Arial Narrow"/>
          <w:color w:val="000000" w:themeColor="text1"/>
          <w:sz w:val="16"/>
          <w:szCs w:val="16"/>
        </w:rPr>
        <w:t>if they are allowed by the policy and have been clearly disclosed at the point of sale.</w:t>
      </w:r>
    </w:p>
    <w:p w14:paraId="0687CFDD" w14:textId="30EAD1B4" w:rsidR="009F18A7" w:rsidRDefault="009F18A7" w:rsidP="003722F8">
      <w:pPr>
        <w:pStyle w:val="ListParagraph"/>
        <w:numPr>
          <w:ilvl w:val="0"/>
          <w:numId w:val="14"/>
        </w:numPr>
        <w:adjustRightInd w:val="0"/>
        <w:snapToGrid w:val="0"/>
        <w:ind w:left="360" w:firstLineChars="0" w:hanging="180"/>
        <w:rPr>
          <w:rFonts w:ascii="Arial Narrow" w:hAnsi="Arial Narrow"/>
          <w:color w:val="000000" w:themeColor="text1"/>
          <w:sz w:val="16"/>
          <w:szCs w:val="16"/>
        </w:rPr>
      </w:pPr>
      <w:r w:rsidRPr="00311DD0">
        <w:rPr>
          <w:rFonts w:ascii="Arial Narrow" w:hAnsi="Arial Narrow"/>
          <w:i/>
          <w:color w:val="000000" w:themeColor="text1"/>
          <w:sz w:val="16"/>
          <w:szCs w:val="16"/>
        </w:rPr>
        <w:t>make these products less marketable</w:t>
      </w:r>
      <w:r w:rsidRPr="009F18A7">
        <w:rPr>
          <w:rFonts w:ascii="Arial Narrow" w:hAnsi="Arial Narrow"/>
          <w:color w:val="000000" w:themeColor="text1"/>
          <w:sz w:val="16"/>
          <w:szCs w:val="16"/>
        </w:rPr>
        <w:t>.</w:t>
      </w:r>
    </w:p>
    <w:p w14:paraId="0FB5E533" w14:textId="05715CDB" w:rsidR="001B1ABA" w:rsidRDefault="00134DB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34DB2">
        <w:rPr>
          <w:rFonts w:ascii="Arial Narrow" w:hAnsi="Arial Narrow"/>
          <w:color w:val="000000" w:themeColor="text1"/>
          <w:sz w:val="16"/>
          <w:szCs w:val="16"/>
        </w:rPr>
        <w:t>Common methods of applying surrender penalties</w:t>
      </w:r>
      <w:r>
        <w:rPr>
          <w:rFonts w:ascii="Arial Narrow" w:hAnsi="Arial Narrow"/>
          <w:color w:val="000000" w:themeColor="text1"/>
          <w:sz w:val="16"/>
          <w:szCs w:val="16"/>
        </w:rPr>
        <w:t xml:space="preserve"> (P162)</w:t>
      </w:r>
    </w:p>
    <w:p w14:paraId="25B40D3F" w14:textId="25720317" w:rsidR="00A02F0A" w:rsidRDefault="00E86F4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86F49">
        <w:rPr>
          <w:rFonts w:ascii="Arial Narrow" w:hAnsi="Arial Narrow"/>
          <w:color w:val="000000" w:themeColor="text1"/>
          <w:sz w:val="16"/>
          <w:szCs w:val="16"/>
        </w:rPr>
        <w:t>Non-participating investment account policies</w:t>
      </w:r>
      <w:r>
        <w:rPr>
          <w:rFonts w:ascii="Arial Narrow" w:hAnsi="Arial Narrow"/>
          <w:color w:val="000000" w:themeColor="text1"/>
          <w:sz w:val="16"/>
          <w:szCs w:val="16"/>
        </w:rPr>
        <w:t xml:space="preserve">: </w:t>
      </w:r>
      <w:r w:rsidRPr="00E86F49">
        <w:rPr>
          <w:rFonts w:ascii="Arial Narrow" w:hAnsi="Arial Narrow"/>
          <w:color w:val="000000" w:themeColor="text1"/>
          <w:sz w:val="16"/>
          <w:szCs w:val="16"/>
        </w:rPr>
        <w:t xml:space="preserve">account balances will always be between 95% and </w:t>
      </w:r>
      <w:r>
        <w:rPr>
          <w:rFonts w:ascii="Arial Narrow" w:hAnsi="Arial Narrow"/>
          <w:color w:val="000000" w:themeColor="text1"/>
          <w:sz w:val="16"/>
          <w:szCs w:val="16"/>
        </w:rPr>
        <w:t xml:space="preserve">103% of the value of the assets. </w:t>
      </w:r>
      <w:r w:rsidRPr="00E86F49">
        <w:rPr>
          <w:rFonts w:ascii="Arial Narrow" w:hAnsi="Arial Narrow"/>
          <w:b/>
          <w:color w:val="000000" w:themeColor="text1"/>
          <w:sz w:val="16"/>
          <w:szCs w:val="16"/>
        </w:rPr>
        <w:t>ALL</w:t>
      </w:r>
      <w:r w:rsidRPr="00E86F49">
        <w:rPr>
          <w:rFonts w:ascii="Arial Narrow" w:hAnsi="Arial Narrow"/>
          <w:color w:val="000000" w:themeColor="text1"/>
          <w:sz w:val="16"/>
          <w:szCs w:val="16"/>
        </w:rPr>
        <w:t xml:space="preserve"> </w:t>
      </w:r>
      <w:r w:rsidRPr="00E86F49">
        <w:rPr>
          <w:rFonts w:ascii="Arial Narrow" w:hAnsi="Arial Narrow"/>
          <w:b/>
          <w:color w:val="000000" w:themeColor="text1"/>
          <w:sz w:val="16"/>
          <w:szCs w:val="16"/>
        </w:rPr>
        <w:t>profits</w:t>
      </w:r>
      <w:r w:rsidRPr="00E86F49">
        <w:rPr>
          <w:rFonts w:ascii="Arial Narrow" w:hAnsi="Arial Narrow"/>
          <w:color w:val="000000" w:themeColor="text1"/>
          <w:sz w:val="16"/>
          <w:szCs w:val="16"/>
        </w:rPr>
        <w:t xml:space="preserve"> (other than investment experience) are allocated to shareholders.</w:t>
      </w:r>
    </w:p>
    <w:p w14:paraId="48339855" w14:textId="77777777" w:rsidR="007341B6" w:rsidRPr="007341B6" w:rsidRDefault="007341B6" w:rsidP="007341B6">
      <w:pPr>
        <w:pStyle w:val="ListParagraph"/>
        <w:adjustRightInd w:val="0"/>
        <w:snapToGrid w:val="0"/>
        <w:ind w:firstLineChars="0" w:firstLine="0"/>
        <w:rPr>
          <w:rFonts w:ascii="Arial Narrow" w:hAnsi="Arial Narrow"/>
          <w:color w:val="000000" w:themeColor="text1"/>
          <w:sz w:val="16"/>
          <w:szCs w:val="16"/>
        </w:rPr>
      </w:pPr>
      <w:r w:rsidRPr="007E2CF5">
        <w:rPr>
          <w:rFonts w:ascii="Arial Narrow" w:hAnsi="Arial Narrow"/>
          <w:b/>
          <w:color w:val="000000" w:themeColor="text1"/>
          <w:sz w:val="16"/>
          <w:szCs w:val="16"/>
          <w:shd w:val="pct15" w:color="auto" w:fill="FFFFFF"/>
        </w:rPr>
        <w:t>Example</w:t>
      </w:r>
      <w:r w:rsidRPr="007341B6">
        <w:rPr>
          <w:rFonts w:ascii="Arial Narrow" w:hAnsi="Arial Narrow"/>
          <w:color w:val="000000" w:themeColor="text1"/>
          <w:sz w:val="16"/>
          <w:szCs w:val="16"/>
        </w:rPr>
        <w:t>: Simple cash dividend calculation for Interest / Mortality / Expense (P164)</w:t>
      </w:r>
    </w:p>
    <w:p w14:paraId="2F43D21A" w14:textId="55C61014" w:rsidR="00705807" w:rsidRPr="007341B6" w:rsidRDefault="007E2CF5" w:rsidP="00C029F8">
      <w:pPr>
        <w:spacing w:line="180" w:lineRule="exact"/>
        <w:outlineLvl w:val="0"/>
        <w:rPr>
          <w:rFonts w:ascii="Arial Narrow" w:hAnsi="Arial Narrow"/>
          <w:sz w:val="16"/>
          <w:szCs w:val="16"/>
        </w:rPr>
      </w:pPr>
      <w:r w:rsidRPr="00955CAE">
        <w:rPr>
          <w:rFonts w:ascii="Arial Narrow" w:hAnsi="Arial Narrow"/>
          <w:b/>
          <w:sz w:val="16"/>
          <w:szCs w:val="16"/>
          <w:highlight w:val="yellow"/>
        </w:rPr>
        <w:t>Chapter 2</w:t>
      </w:r>
      <w:r w:rsidR="006C42E8">
        <w:rPr>
          <w:rFonts w:ascii="Arial Narrow" w:hAnsi="Arial Narrow"/>
          <w:b/>
          <w:sz w:val="16"/>
          <w:szCs w:val="16"/>
          <w:highlight w:val="yellow"/>
        </w:rPr>
        <w:t>7</w:t>
      </w:r>
      <w:r w:rsidR="00A427FE">
        <w:rPr>
          <w:rFonts w:ascii="Arial Narrow" w:hAnsi="Arial Narrow"/>
          <w:b/>
          <w:sz w:val="16"/>
          <w:szCs w:val="16"/>
          <w:highlight w:val="yellow"/>
        </w:rPr>
        <w:t xml:space="preserve"> </w:t>
      </w:r>
      <w:r w:rsidR="006C42E8">
        <w:rPr>
          <w:rFonts w:ascii="Arial Narrow" w:hAnsi="Arial Narrow"/>
          <w:b/>
          <w:sz w:val="16"/>
          <w:szCs w:val="16"/>
          <w:highlight w:val="yellow"/>
        </w:rPr>
        <w:t>Appraisal Values</w:t>
      </w:r>
    </w:p>
    <w:p w14:paraId="6367A42B" w14:textId="3B8DC0EA" w:rsidR="00C42EA4" w:rsidRDefault="00845751"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27.1 Introduction</w:t>
      </w:r>
    </w:p>
    <w:p w14:paraId="1A11E409" w14:textId="6B53F40D" w:rsidR="00C42EA4" w:rsidRDefault="006552BE" w:rsidP="00C029F8">
      <w:pPr>
        <w:spacing w:line="180" w:lineRule="exact"/>
        <w:outlineLvl w:val="0"/>
        <w:rPr>
          <w:rFonts w:ascii="Arial Narrow" w:hAnsi="Arial Narrow"/>
          <w:sz w:val="16"/>
          <w:szCs w:val="16"/>
          <w:lang w:val="en-US"/>
        </w:rPr>
      </w:pPr>
      <w:r w:rsidRPr="006552BE">
        <w:rPr>
          <w:rFonts w:ascii="Arial Narrow" w:hAnsi="Arial Narrow"/>
          <w:sz w:val="16"/>
          <w:szCs w:val="16"/>
          <w:lang w:val="en-US"/>
        </w:rPr>
        <w:t xml:space="preserve">An appraisal value is an </w:t>
      </w:r>
      <w:r w:rsidRPr="006552BE">
        <w:rPr>
          <w:rFonts w:ascii="Arial Narrow" w:hAnsi="Arial Narrow"/>
          <w:color w:val="FF0000"/>
          <w:sz w:val="16"/>
          <w:szCs w:val="16"/>
          <w:lang w:val="en-US"/>
        </w:rPr>
        <w:t xml:space="preserve">economic valuation of the </w:t>
      </w:r>
      <w:r w:rsidRPr="002544F2">
        <w:rPr>
          <w:rFonts w:ascii="Arial Narrow" w:hAnsi="Arial Narrow"/>
          <w:b/>
          <w:color w:val="FF0000"/>
          <w:sz w:val="16"/>
          <w:szCs w:val="16"/>
          <w:lang w:val="en-US"/>
        </w:rPr>
        <w:t>shareholders’</w:t>
      </w:r>
      <w:r w:rsidRPr="006552BE">
        <w:rPr>
          <w:rFonts w:ascii="Arial Narrow" w:hAnsi="Arial Narrow"/>
          <w:color w:val="FF0000"/>
          <w:sz w:val="16"/>
          <w:szCs w:val="16"/>
          <w:lang w:val="en-US"/>
        </w:rPr>
        <w:t xml:space="preserve"> interests </w:t>
      </w:r>
      <w:r w:rsidRPr="006552BE">
        <w:rPr>
          <w:rFonts w:ascii="Arial Narrow" w:hAnsi="Arial Narrow"/>
          <w:sz w:val="16"/>
          <w:szCs w:val="16"/>
          <w:lang w:val="en-US"/>
        </w:rPr>
        <w:t>in a life insurance or other financial services company.</w:t>
      </w:r>
      <w:r w:rsidR="002544F2">
        <w:rPr>
          <w:rFonts w:ascii="Arial Narrow" w:hAnsi="Arial Narrow"/>
          <w:sz w:val="16"/>
          <w:szCs w:val="16"/>
          <w:lang w:val="en-US"/>
        </w:rPr>
        <w:t xml:space="preserve"> (Shareholders’ view)</w:t>
      </w:r>
    </w:p>
    <w:p w14:paraId="7E3D995D" w14:textId="3E80280E" w:rsidR="00F02222" w:rsidRDefault="00F02222" w:rsidP="00F02222">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27.2 </w:t>
      </w:r>
      <w:r w:rsidRPr="00F02222">
        <w:rPr>
          <w:rFonts w:ascii="Arial Narrow" w:hAnsi="Arial Narrow"/>
          <w:b/>
          <w:sz w:val="16"/>
          <w:szCs w:val="16"/>
          <w:shd w:val="pct15" w:color="auto" w:fill="FFFFFF"/>
        </w:rPr>
        <w:t>Definition of Appraisal Value</w:t>
      </w:r>
    </w:p>
    <w:p w14:paraId="468A1F11" w14:textId="55BF33A0" w:rsidR="00180881" w:rsidRPr="00180881" w:rsidRDefault="00180881" w:rsidP="00180881">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80881">
        <w:rPr>
          <w:rFonts w:ascii="Arial Narrow" w:hAnsi="Arial Narrow"/>
          <w:sz w:val="16"/>
          <w:szCs w:val="16"/>
          <w:lang w:val="en-US"/>
        </w:rPr>
        <w:t xml:space="preserve">An </w:t>
      </w:r>
      <w:r w:rsidRPr="00180881">
        <w:rPr>
          <w:rFonts w:ascii="Arial Narrow" w:hAnsi="Arial Narrow"/>
          <w:color w:val="FF0000"/>
          <w:sz w:val="16"/>
          <w:szCs w:val="16"/>
          <w:bdr w:val="single" w:sz="4" w:space="0" w:color="auto"/>
          <w:lang w:val="en-US"/>
        </w:rPr>
        <w:t>appraisal value</w:t>
      </w:r>
      <w:r w:rsidRPr="00180881">
        <w:rPr>
          <w:rFonts w:ascii="Arial Narrow" w:hAnsi="Arial Narrow"/>
          <w:color w:val="FF0000"/>
          <w:sz w:val="16"/>
          <w:szCs w:val="16"/>
          <w:lang w:val="en-US"/>
        </w:rPr>
        <w:t xml:space="preserve"> </w:t>
      </w:r>
      <w:r w:rsidRPr="00180881">
        <w:rPr>
          <w:rFonts w:ascii="Arial Narrow" w:hAnsi="Arial Narrow"/>
          <w:sz w:val="16"/>
          <w:szCs w:val="16"/>
          <w:lang w:val="en-US"/>
        </w:rPr>
        <w:t>has three components:</w:t>
      </w:r>
    </w:p>
    <w:p w14:paraId="3BD6B634" w14:textId="5FA3FC82" w:rsidR="00180881" w:rsidRPr="00180881" w:rsidRDefault="0018088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adjusted net worth (ANW)</w:t>
      </w:r>
    </w:p>
    <w:p w14:paraId="3718B95D" w14:textId="26635219" w:rsidR="00180881" w:rsidRPr="00180881" w:rsidRDefault="007E126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noProof/>
          <w:lang w:val="en-US"/>
        </w:rPr>
        <w:drawing>
          <wp:anchor distT="0" distB="0" distL="114300" distR="114300" simplePos="0" relativeHeight="251660800" behindDoc="0" locked="0" layoutInCell="1" allowOverlap="1" wp14:anchorId="191A6DDE" wp14:editId="270E4B93">
            <wp:simplePos x="0" y="0"/>
            <wp:positionH relativeFrom="margin">
              <wp:posOffset>3623945</wp:posOffset>
            </wp:positionH>
            <wp:positionV relativeFrom="paragraph">
              <wp:posOffset>19685</wp:posOffset>
            </wp:positionV>
            <wp:extent cx="3455670" cy="18180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5670" cy="1818005"/>
                    </a:xfrm>
                    <a:prstGeom prst="rect">
                      <a:avLst/>
                    </a:prstGeom>
                    <a:solidFill>
                      <a:schemeClr val="tx1">
                        <a:lumMod val="50000"/>
                        <a:lumOff val="50000"/>
                      </a:schemeClr>
                    </a:solidFill>
                  </pic:spPr>
                </pic:pic>
              </a:graphicData>
            </a:graphic>
            <wp14:sizeRelH relativeFrom="page">
              <wp14:pctWidth>0</wp14:pctWidth>
            </wp14:sizeRelH>
            <wp14:sizeRelV relativeFrom="page">
              <wp14:pctHeight>0</wp14:pctHeight>
            </wp14:sizeRelV>
          </wp:anchor>
        </w:drawing>
      </w:r>
      <w:r w:rsidR="00180881">
        <w:rPr>
          <w:rFonts w:ascii="Arial Narrow" w:hAnsi="Arial Narrow"/>
          <w:i/>
          <w:sz w:val="16"/>
          <w:szCs w:val="16"/>
          <w:lang w:val="en-US"/>
        </w:rPr>
        <w:t>value of in force business (VIF)</w:t>
      </w:r>
      <w:r w:rsidR="008F24B2">
        <w:rPr>
          <w:rFonts w:ascii="Arial Narrow" w:hAnsi="Arial Narrow"/>
          <w:i/>
          <w:sz w:val="16"/>
          <w:szCs w:val="16"/>
          <w:lang w:val="en-US"/>
        </w:rPr>
        <w:t>: does not include profits allocated to policy owners</w:t>
      </w:r>
    </w:p>
    <w:p w14:paraId="4A8C01C5" w14:textId="74FD4ECB" w:rsidR="00180881" w:rsidRPr="00180881" w:rsidRDefault="0018088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value of future new business (VNB)</w:t>
      </w:r>
    </w:p>
    <w:p w14:paraId="4DA859DA" w14:textId="3FCDC9DB" w:rsidR="00C42EA4" w:rsidRDefault="0018088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80881">
        <w:rPr>
          <w:rFonts w:ascii="Arial Narrow" w:hAnsi="Arial Narrow"/>
          <w:color w:val="FF0000"/>
          <w:sz w:val="16"/>
          <w:szCs w:val="16"/>
          <w:bdr w:val="single" w:sz="4" w:space="0" w:color="auto"/>
          <w:lang w:val="en-US"/>
        </w:rPr>
        <w:t>EV</w:t>
      </w:r>
      <w:r w:rsidRPr="00180881">
        <w:rPr>
          <w:rFonts w:ascii="Arial Narrow" w:hAnsi="Arial Narrow"/>
          <w:color w:val="FF0000"/>
          <w:sz w:val="16"/>
          <w:szCs w:val="16"/>
          <w:lang w:val="en-US"/>
        </w:rPr>
        <w:t xml:space="preserve"> </w:t>
      </w:r>
      <w:r>
        <w:rPr>
          <w:rFonts w:ascii="Arial Narrow" w:hAnsi="Arial Narrow"/>
          <w:sz w:val="16"/>
          <w:szCs w:val="16"/>
          <w:lang w:val="en-US"/>
        </w:rPr>
        <w:t>= ANW + VIF</w:t>
      </w:r>
    </w:p>
    <w:p w14:paraId="4E8BE546" w14:textId="45B11A63" w:rsidR="00C42EA4" w:rsidRDefault="00B62DF3"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27.3 </w:t>
      </w:r>
      <w:r w:rsidRPr="00B62DF3">
        <w:rPr>
          <w:rFonts w:ascii="Arial Narrow" w:hAnsi="Arial Narrow"/>
          <w:b/>
          <w:sz w:val="16"/>
          <w:szCs w:val="16"/>
          <w:shd w:val="pct15" w:color="auto" w:fill="FFFFFF"/>
        </w:rPr>
        <w:t>Adjusted Net Worth</w:t>
      </w:r>
    </w:p>
    <w:p w14:paraId="67E7898A" w14:textId="0196D894" w:rsidR="00C42EA4" w:rsidRDefault="007A4EE4"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713A6">
        <w:rPr>
          <w:rFonts w:ascii="Arial Narrow" w:hAnsi="Arial Narrow"/>
          <w:b/>
          <w:sz w:val="16"/>
          <w:szCs w:val="16"/>
          <w:highlight w:val="green"/>
          <w:bdr w:val="single" w:sz="4" w:space="0" w:color="auto"/>
          <w:lang w:val="en-US"/>
        </w:rPr>
        <w:t>ANW</w:t>
      </w:r>
      <w:r w:rsidR="008B4721" w:rsidRPr="008B4721">
        <w:rPr>
          <w:rFonts w:ascii="Arial Narrow" w:hAnsi="Arial Narrow"/>
          <w:sz w:val="16"/>
          <w:szCs w:val="16"/>
          <w:lang w:val="en-US"/>
        </w:rPr>
        <w:t xml:space="preserve"> </w:t>
      </w:r>
      <w:r w:rsidR="00C713A6">
        <w:rPr>
          <w:rFonts w:ascii="Arial Narrow" w:hAnsi="Arial Narrow"/>
          <w:sz w:val="16"/>
          <w:szCs w:val="16"/>
          <w:lang w:val="en-US"/>
        </w:rPr>
        <w:t>=</w:t>
      </w:r>
      <w:r w:rsidR="008B4721" w:rsidRPr="008B4721">
        <w:rPr>
          <w:rFonts w:ascii="Arial Narrow" w:hAnsi="Arial Narrow"/>
          <w:sz w:val="16"/>
          <w:szCs w:val="16"/>
          <w:lang w:val="en-US"/>
        </w:rPr>
        <w:t xml:space="preserve"> the amount of shareholder assets </w:t>
      </w:r>
      <w:r w:rsidR="008B4721" w:rsidRPr="008B4721">
        <w:rPr>
          <w:rFonts w:ascii="Arial Narrow" w:hAnsi="Arial Narrow"/>
          <w:color w:val="FF0000"/>
          <w:sz w:val="16"/>
          <w:szCs w:val="16"/>
          <w:lang w:val="en-US"/>
        </w:rPr>
        <w:t>in excess of regulatory capital requirements and could in theory be paid to shareholders immediately</w:t>
      </w:r>
      <w:r w:rsidR="008B4721" w:rsidRPr="008B4721">
        <w:rPr>
          <w:rFonts w:ascii="Arial Narrow" w:hAnsi="Arial Narrow"/>
          <w:sz w:val="16"/>
          <w:szCs w:val="16"/>
          <w:lang w:val="en-US"/>
        </w:rPr>
        <w:t xml:space="preserve">. In most circumstances the </w:t>
      </w:r>
      <w:r w:rsidR="008B4721" w:rsidRPr="00D6456C">
        <w:rPr>
          <w:rFonts w:ascii="Arial Narrow" w:hAnsi="Arial Narrow"/>
          <w:color w:val="FF0000"/>
          <w:sz w:val="16"/>
          <w:szCs w:val="16"/>
          <w:lang w:val="en-US"/>
        </w:rPr>
        <w:t>net worth can be calculated as the capital base less the prudential capital requirement (PCR).</w:t>
      </w:r>
    </w:p>
    <w:p w14:paraId="0E4C1FFD" w14:textId="7B9F53BC" w:rsidR="001C0706" w:rsidRPr="001C0706" w:rsidRDefault="001C0706" w:rsidP="001C0706">
      <w:pPr>
        <w:spacing w:line="180" w:lineRule="exact"/>
        <w:outlineLvl w:val="0"/>
        <w:rPr>
          <w:rFonts w:ascii="Arial Narrow" w:hAnsi="Arial Narrow"/>
          <w:b/>
          <w:i/>
          <w:sz w:val="16"/>
          <w:szCs w:val="16"/>
        </w:rPr>
      </w:pPr>
      <w:r>
        <w:rPr>
          <w:rFonts w:ascii="Arial Narrow" w:hAnsi="Arial Narrow"/>
          <w:sz w:val="16"/>
          <w:szCs w:val="16"/>
        </w:rPr>
        <w:t xml:space="preserve">i.e. </w:t>
      </w:r>
      <w:r w:rsidRPr="001C0706">
        <w:rPr>
          <w:rFonts w:ascii="Arial Narrow" w:hAnsi="Arial Narrow"/>
          <w:b/>
          <w:i/>
          <w:sz w:val="16"/>
          <w:szCs w:val="16"/>
          <w:highlight w:val="green"/>
          <w:bdr w:val="single" w:sz="4" w:space="0" w:color="auto"/>
          <w:lang w:val="en-US"/>
        </w:rPr>
        <w:t>ANW</w:t>
      </w:r>
      <w:r w:rsidRPr="001C0706">
        <w:rPr>
          <w:rFonts w:ascii="Arial Narrow" w:hAnsi="Arial Narrow"/>
          <w:b/>
          <w:i/>
          <w:sz w:val="16"/>
          <w:szCs w:val="16"/>
        </w:rPr>
        <w:t xml:space="preserve"> = Capital Base – (Prescribed Capital Amount + Target Surplus)</w:t>
      </w:r>
    </w:p>
    <w:p w14:paraId="092A525A" w14:textId="7719249E" w:rsidR="001C0706" w:rsidRPr="00D5299B" w:rsidRDefault="00D5299B" w:rsidP="001C0706">
      <w:pPr>
        <w:spacing w:line="180" w:lineRule="exact"/>
        <w:outlineLvl w:val="0"/>
        <w:rPr>
          <w:rFonts w:ascii="Arial Narrow" w:hAnsi="Arial Narrow"/>
          <w:b/>
          <w:i/>
          <w:sz w:val="16"/>
          <w:szCs w:val="16"/>
        </w:rPr>
      </w:pPr>
      <w:r>
        <w:rPr>
          <w:rFonts w:ascii="Arial Narrow" w:hAnsi="Arial Narrow"/>
          <w:sz w:val="16"/>
          <w:szCs w:val="16"/>
        </w:rPr>
        <w:tab/>
      </w:r>
      <w:r w:rsidRPr="00D5299B">
        <w:rPr>
          <w:rFonts w:ascii="Arial Narrow" w:hAnsi="Arial Narrow"/>
          <w:i/>
          <w:sz w:val="16"/>
          <w:szCs w:val="16"/>
        </w:rPr>
        <w:t xml:space="preserve">  </w:t>
      </w:r>
      <w:r w:rsidRPr="00D5299B">
        <w:rPr>
          <w:rFonts w:ascii="Arial Narrow" w:hAnsi="Arial Narrow"/>
          <w:b/>
          <w:i/>
          <w:sz w:val="16"/>
          <w:szCs w:val="16"/>
        </w:rPr>
        <w:t xml:space="preserve">= </w:t>
      </w:r>
      <w:r w:rsidR="001C0706" w:rsidRPr="00D5299B">
        <w:rPr>
          <w:rFonts w:ascii="Arial Narrow" w:hAnsi="Arial Narrow"/>
          <w:b/>
          <w:i/>
          <w:sz w:val="16"/>
          <w:szCs w:val="16"/>
        </w:rPr>
        <w:t>Net Assets over required capital</w:t>
      </w:r>
    </w:p>
    <w:p w14:paraId="5E0897D5" w14:textId="5E65AAD1" w:rsidR="001C0706" w:rsidRPr="00D5299B" w:rsidRDefault="00D5299B" w:rsidP="001C0706">
      <w:pPr>
        <w:spacing w:line="180" w:lineRule="exact"/>
        <w:outlineLvl w:val="0"/>
        <w:rPr>
          <w:rFonts w:ascii="Arial Narrow" w:hAnsi="Arial Narrow"/>
          <w:i/>
          <w:sz w:val="16"/>
          <w:szCs w:val="16"/>
        </w:rPr>
      </w:pPr>
      <w:r w:rsidRPr="00D5299B">
        <w:rPr>
          <w:rFonts w:ascii="Arial Narrow" w:hAnsi="Arial Narrow"/>
          <w:i/>
          <w:sz w:val="16"/>
          <w:szCs w:val="16"/>
        </w:rPr>
        <w:tab/>
        <w:t xml:space="preserve">  = </w:t>
      </w:r>
      <w:r w:rsidR="001C0706" w:rsidRPr="00D5299B">
        <w:rPr>
          <w:rFonts w:ascii="Arial Narrow" w:hAnsi="Arial Narrow"/>
          <w:i/>
          <w:sz w:val="16"/>
          <w:szCs w:val="16"/>
        </w:rPr>
        <w:t xml:space="preserve">Free </w:t>
      </w:r>
      <w:r w:rsidRPr="00D5299B">
        <w:rPr>
          <w:rFonts w:ascii="Arial Narrow" w:hAnsi="Arial Narrow"/>
          <w:i/>
          <w:sz w:val="16"/>
          <w:szCs w:val="16"/>
        </w:rPr>
        <w:t>s</w:t>
      </w:r>
      <w:r w:rsidR="001C0706" w:rsidRPr="00D5299B">
        <w:rPr>
          <w:rFonts w:ascii="Arial Narrow" w:hAnsi="Arial Narrow"/>
          <w:i/>
          <w:sz w:val="16"/>
          <w:szCs w:val="16"/>
        </w:rPr>
        <w:t xml:space="preserve">urplus in excess of </w:t>
      </w:r>
      <w:r w:rsidRPr="00D5299B">
        <w:rPr>
          <w:rFonts w:ascii="Arial Narrow" w:hAnsi="Arial Narrow"/>
          <w:i/>
          <w:sz w:val="16"/>
          <w:szCs w:val="16"/>
        </w:rPr>
        <w:t>required c</w:t>
      </w:r>
      <w:r w:rsidR="001C0706" w:rsidRPr="00D5299B">
        <w:rPr>
          <w:rFonts w:ascii="Arial Narrow" w:hAnsi="Arial Narrow"/>
          <w:i/>
          <w:sz w:val="16"/>
          <w:szCs w:val="16"/>
        </w:rPr>
        <w:t>apital @ startin</w:t>
      </w:r>
      <w:r w:rsidRPr="00D5299B">
        <w:rPr>
          <w:rFonts w:ascii="Arial Narrow" w:hAnsi="Arial Narrow"/>
          <w:i/>
          <w:sz w:val="16"/>
          <w:szCs w:val="16"/>
        </w:rPr>
        <w:t>g point of the reporting period</w:t>
      </w:r>
    </w:p>
    <w:p w14:paraId="59CF4029" w14:textId="77777777" w:rsidR="007A4EE4" w:rsidRDefault="007A4EE4"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A4EE4">
        <w:rPr>
          <w:rFonts w:ascii="Arial Narrow" w:hAnsi="Arial Narrow"/>
          <w:sz w:val="16"/>
          <w:szCs w:val="16"/>
          <w:lang w:val="en-US"/>
        </w:rPr>
        <w:t xml:space="preserve">The prescribed capital amount would be used instead of the PCR if the embedded value was to be disclosed to persons outside the company. </w:t>
      </w:r>
      <w:r w:rsidRPr="007A4EE4">
        <w:rPr>
          <w:rFonts w:ascii="Arial Narrow" w:hAnsi="Arial Narrow"/>
          <w:b/>
          <w:sz w:val="16"/>
          <w:szCs w:val="16"/>
          <w:lang w:val="en-US"/>
        </w:rPr>
        <w:t>Any supervisory adjustments included in the PCR must remain confidential</w:t>
      </w:r>
      <w:r w:rsidRPr="007A4EE4">
        <w:rPr>
          <w:rFonts w:ascii="Arial Narrow" w:hAnsi="Arial Narrow"/>
          <w:sz w:val="16"/>
          <w:szCs w:val="16"/>
          <w:lang w:val="en-US"/>
        </w:rPr>
        <w:t xml:space="preserve">. </w:t>
      </w:r>
    </w:p>
    <w:p w14:paraId="1AA470C9" w14:textId="07E0D4A6" w:rsidR="007A4EE4" w:rsidRPr="007A4EE4" w:rsidRDefault="007A4EE4"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A4EE4">
        <w:rPr>
          <w:rFonts w:ascii="Arial Narrow" w:hAnsi="Arial Narrow"/>
          <w:sz w:val="16"/>
          <w:szCs w:val="16"/>
          <w:lang w:val="en-US"/>
        </w:rPr>
        <w:t>If subordinated debt was included in the capital base, it would need to be excluded from adjusted net worth as it does not belong to shareholders.</w:t>
      </w:r>
    </w:p>
    <w:p w14:paraId="6E24E0C7" w14:textId="6F548C0F" w:rsidR="008B4721" w:rsidRDefault="007171F0"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A4EE4" w:rsidRPr="007A4EE4">
        <w:rPr>
          <w:rFonts w:ascii="Arial Narrow" w:hAnsi="Arial Narrow"/>
          <w:sz w:val="16"/>
          <w:szCs w:val="16"/>
          <w:lang w:val="en-US"/>
        </w:rPr>
        <w:t>If surplus assets are included in the value of in force, the overall embedded value will be reduced due to the delay in the availability of such assets to shareholders and the risks associated with this delay.</w:t>
      </w:r>
    </w:p>
    <w:p w14:paraId="17D02A7B" w14:textId="018895F2" w:rsidR="008B4721" w:rsidRDefault="00C031DB"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27.4 </w:t>
      </w:r>
      <w:r w:rsidRPr="00C031DB">
        <w:rPr>
          <w:rFonts w:ascii="Arial Narrow" w:hAnsi="Arial Narrow"/>
          <w:b/>
          <w:sz w:val="16"/>
          <w:szCs w:val="16"/>
          <w:shd w:val="pct15" w:color="auto" w:fill="FFFFFF"/>
        </w:rPr>
        <w:t>Value of In Force Business</w:t>
      </w:r>
    </w:p>
    <w:p w14:paraId="31C0BC94" w14:textId="77777777" w:rsidR="00D5299B" w:rsidRDefault="00144C6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C713A6" w:rsidRPr="00C713A6">
        <w:rPr>
          <w:rFonts w:ascii="Arial Narrow" w:hAnsi="Arial Narrow"/>
          <w:b/>
          <w:sz w:val="16"/>
          <w:szCs w:val="16"/>
          <w:highlight w:val="green"/>
          <w:bdr w:val="single" w:sz="4" w:space="0" w:color="auto"/>
          <w:lang w:val="en-US"/>
        </w:rPr>
        <w:t>VIF</w:t>
      </w:r>
      <w:r w:rsidR="00C713A6" w:rsidRPr="00C713A6">
        <w:rPr>
          <w:rFonts w:ascii="Arial Narrow" w:hAnsi="Arial Narrow"/>
          <w:sz w:val="16"/>
          <w:szCs w:val="16"/>
          <w:lang w:val="en-US"/>
        </w:rPr>
        <w:t xml:space="preserve"> </w:t>
      </w:r>
      <w:r w:rsidR="00C713A6">
        <w:rPr>
          <w:rFonts w:ascii="Arial Narrow" w:hAnsi="Arial Narrow"/>
          <w:sz w:val="16"/>
          <w:szCs w:val="16"/>
          <w:lang w:val="en-US"/>
        </w:rPr>
        <w:t>=</w:t>
      </w:r>
      <w:r w:rsidRPr="00144C6D">
        <w:rPr>
          <w:rFonts w:ascii="Arial Narrow" w:hAnsi="Arial Narrow"/>
          <w:sz w:val="16"/>
          <w:szCs w:val="16"/>
          <w:lang w:val="en-US"/>
        </w:rPr>
        <w:t xml:space="preserve"> </w:t>
      </w:r>
      <w:r w:rsidR="002A1BD4">
        <w:rPr>
          <w:rFonts w:ascii="Arial Narrow" w:hAnsi="Arial Narrow"/>
          <w:sz w:val="16"/>
          <w:szCs w:val="16"/>
          <w:lang w:val="en-US"/>
        </w:rPr>
        <w:t>the PV</w:t>
      </w:r>
      <w:r w:rsidRPr="00144C6D">
        <w:rPr>
          <w:rFonts w:ascii="Arial Narrow" w:hAnsi="Arial Narrow"/>
          <w:sz w:val="16"/>
          <w:szCs w:val="16"/>
          <w:lang w:val="en-US"/>
        </w:rPr>
        <w:t xml:space="preserve">, </w:t>
      </w:r>
      <w:r w:rsidRPr="00E425FD">
        <w:rPr>
          <w:rFonts w:ascii="Arial Narrow" w:hAnsi="Arial Narrow"/>
          <w:b/>
          <w:color w:val="C00000"/>
          <w:sz w:val="16"/>
          <w:szCs w:val="16"/>
          <w:lang w:val="en-US"/>
        </w:rPr>
        <w:t>at the hurdle rate (or risk discount rate),</w:t>
      </w:r>
      <w:r w:rsidRPr="00E425FD">
        <w:rPr>
          <w:rFonts w:ascii="Arial Narrow" w:hAnsi="Arial Narrow"/>
          <w:color w:val="C00000"/>
          <w:sz w:val="16"/>
          <w:szCs w:val="16"/>
          <w:lang w:val="en-US"/>
        </w:rPr>
        <w:t xml:space="preserve"> </w:t>
      </w:r>
      <w:r w:rsidRPr="00144C6D">
        <w:rPr>
          <w:rFonts w:ascii="Arial Narrow" w:hAnsi="Arial Narrow"/>
          <w:sz w:val="16"/>
          <w:szCs w:val="16"/>
          <w:lang w:val="en-US"/>
        </w:rPr>
        <w:t xml:space="preserve">of future distributions to shareholders of profits and capital. </w:t>
      </w:r>
    </w:p>
    <w:p w14:paraId="44D1437A" w14:textId="7A6C3C62" w:rsidR="00D5299B" w:rsidRPr="00D5299B" w:rsidRDefault="00D5299B" w:rsidP="00C029F8">
      <w:pPr>
        <w:spacing w:line="180" w:lineRule="exact"/>
        <w:outlineLvl w:val="0"/>
        <w:rPr>
          <w:rFonts w:ascii="Arial Narrow" w:hAnsi="Arial Narrow"/>
          <w:sz w:val="16"/>
          <w:szCs w:val="16"/>
        </w:rPr>
      </w:pPr>
      <w:r>
        <w:rPr>
          <w:rFonts w:ascii="Arial Narrow" w:hAnsi="Arial Narrow"/>
          <w:sz w:val="16"/>
          <w:szCs w:val="16"/>
          <w:lang w:val="en-US"/>
        </w:rPr>
        <w:t xml:space="preserve">i.e. </w:t>
      </w:r>
      <w:r w:rsidRPr="00D5299B">
        <w:rPr>
          <w:rFonts w:ascii="Arial Narrow" w:hAnsi="Arial Narrow"/>
          <w:b/>
          <w:i/>
          <w:sz w:val="16"/>
          <w:szCs w:val="16"/>
          <w:highlight w:val="green"/>
          <w:bdr w:val="single" w:sz="4" w:space="0" w:color="auto"/>
          <w:lang w:val="en-US"/>
        </w:rPr>
        <w:t>VIF</w:t>
      </w:r>
      <w:r w:rsidRPr="00D5299B">
        <w:rPr>
          <w:rFonts w:ascii="Arial Narrow" w:hAnsi="Arial Narrow"/>
          <w:b/>
          <w:i/>
          <w:sz w:val="16"/>
          <w:szCs w:val="16"/>
          <w:lang w:val="en-US"/>
        </w:rPr>
        <w:t xml:space="preserve"> = </w:t>
      </w:r>
      <w:r>
        <w:rPr>
          <w:rFonts w:ascii="Arial Narrow" w:hAnsi="Arial Narrow"/>
          <w:b/>
          <w:i/>
          <w:sz w:val="16"/>
          <w:szCs w:val="16"/>
          <w:lang w:val="en-US"/>
        </w:rPr>
        <w:t>PV</w:t>
      </w:r>
      <w:r w:rsidRPr="00D5299B">
        <w:rPr>
          <w:rFonts w:ascii="Arial Narrow" w:hAnsi="Arial Narrow"/>
          <w:b/>
          <w:i/>
          <w:sz w:val="16"/>
          <w:szCs w:val="16"/>
          <w:lang w:val="en-US"/>
        </w:rPr>
        <w:t xml:space="preserve"> of Future Profits + </w:t>
      </w:r>
      <w:r>
        <w:rPr>
          <w:rFonts w:ascii="Arial Narrow" w:hAnsi="Arial Narrow"/>
          <w:b/>
          <w:i/>
          <w:sz w:val="16"/>
          <w:szCs w:val="16"/>
          <w:lang w:val="en-US"/>
        </w:rPr>
        <w:t>PV</w:t>
      </w:r>
      <w:r w:rsidRPr="00D5299B">
        <w:rPr>
          <w:rFonts w:ascii="Arial Narrow" w:hAnsi="Arial Narrow"/>
          <w:b/>
          <w:i/>
          <w:sz w:val="16"/>
          <w:szCs w:val="16"/>
          <w:lang w:val="en-US"/>
        </w:rPr>
        <w:t xml:space="preserve"> of Capital Releases</w:t>
      </w:r>
    </w:p>
    <w:p w14:paraId="27FA71A6" w14:textId="4A0F3782" w:rsidR="008B4721" w:rsidRDefault="00144C6D" w:rsidP="00C029F8">
      <w:pPr>
        <w:spacing w:line="180" w:lineRule="exact"/>
        <w:outlineLvl w:val="0"/>
        <w:rPr>
          <w:rFonts w:ascii="Arial Narrow" w:hAnsi="Arial Narrow"/>
          <w:sz w:val="16"/>
          <w:szCs w:val="16"/>
          <w:lang w:val="en-US"/>
        </w:rPr>
      </w:pPr>
      <w:r w:rsidRPr="00144C6D">
        <w:rPr>
          <w:rFonts w:ascii="Arial Narrow" w:hAnsi="Arial Narrow"/>
          <w:sz w:val="16"/>
          <w:szCs w:val="16"/>
          <w:lang w:val="en-US"/>
        </w:rPr>
        <w:t xml:space="preserve">It excludes capital that has already been included in the adjusted net worth. </w:t>
      </w:r>
      <w:r w:rsidRPr="005F4D9E">
        <w:rPr>
          <w:rFonts w:ascii="Arial Narrow" w:hAnsi="Arial Narrow"/>
          <w:color w:val="FF0000"/>
          <w:sz w:val="16"/>
          <w:szCs w:val="16"/>
          <w:lang w:val="en-US"/>
        </w:rPr>
        <w:t>The amount that can be distributed at the end of each year is the profit for the year, plus the amount of capital that can be released</w:t>
      </w:r>
      <w:r w:rsidR="005F4D9E">
        <w:rPr>
          <w:rFonts w:ascii="Arial Narrow" w:hAnsi="Arial Narrow"/>
          <w:sz w:val="16"/>
          <w:szCs w:val="16"/>
          <w:lang w:val="en-US"/>
        </w:rPr>
        <w:t xml:space="preserve">. </w:t>
      </w:r>
      <w:r w:rsidR="005F4D9E" w:rsidRPr="005F4D9E">
        <w:rPr>
          <w:rFonts w:ascii="Arial Narrow" w:hAnsi="Arial Narrow"/>
          <w:sz w:val="16"/>
          <w:szCs w:val="16"/>
          <w:lang w:val="en-US"/>
        </w:rPr>
        <w:t>These distributions are often known as “distributable profits”.</w:t>
      </w:r>
    </w:p>
    <w:p w14:paraId="12604E4A" w14:textId="42EAC1D5" w:rsidR="00250E56" w:rsidRDefault="00250E56"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50E56">
        <w:rPr>
          <w:rFonts w:ascii="Arial Narrow" w:hAnsi="Arial Narrow"/>
          <w:b/>
          <w:color w:val="000000" w:themeColor="text1"/>
          <w:sz w:val="16"/>
          <w:szCs w:val="16"/>
          <w:lang w:val="en-US"/>
        </w:rPr>
        <w:t>Consideration</w:t>
      </w:r>
      <w:r>
        <w:rPr>
          <w:rFonts w:ascii="Arial Narrow" w:hAnsi="Arial Narrow"/>
          <w:b/>
          <w:color w:val="000000" w:themeColor="text1"/>
          <w:sz w:val="16"/>
          <w:szCs w:val="16"/>
          <w:lang w:val="en-US"/>
        </w:rPr>
        <w:t>s</w:t>
      </w:r>
      <w:r w:rsidRPr="00250E56">
        <w:rPr>
          <w:rFonts w:ascii="Arial Narrow" w:hAnsi="Arial Narrow"/>
          <w:b/>
          <w:color w:val="000000" w:themeColor="text1"/>
          <w:sz w:val="16"/>
          <w:szCs w:val="16"/>
          <w:lang w:val="en-US"/>
        </w:rPr>
        <w:t xml:space="preserve"> in setting </w:t>
      </w:r>
      <w:r w:rsidRPr="00250E56">
        <w:rPr>
          <w:rFonts w:ascii="Arial Narrow" w:hAnsi="Arial Narrow"/>
          <w:b/>
          <w:color w:val="C00000"/>
          <w:sz w:val="16"/>
          <w:szCs w:val="16"/>
          <w:bdr w:val="single" w:sz="4" w:space="0" w:color="auto"/>
          <w:lang w:val="en-US"/>
        </w:rPr>
        <w:t>RDR</w:t>
      </w:r>
      <w:r>
        <w:rPr>
          <w:rFonts w:ascii="Arial Narrow" w:hAnsi="Arial Narrow"/>
          <w:color w:val="000000" w:themeColor="text1"/>
          <w:sz w:val="16"/>
          <w:szCs w:val="16"/>
          <w:lang w:val="en-US"/>
        </w:rPr>
        <w:t>:</w:t>
      </w:r>
    </w:p>
    <w:p w14:paraId="1F795F7A" w14:textId="77777777" w:rsidR="00250E56" w:rsidRDefault="00250E56" w:rsidP="003722F8">
      <w:pPr>
        <w:pStyle w:val="ListParagraph"/>
        <w:numPr>
          <w:ilvl w:val="1"/>
          <w:numId w:val="18"/>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 xml:space="preserve">The part of the </w:t>
      </w:r>
      <w:r>
        <w:rPr>
          <w:rFonts w:ascii="Arial Narrow" w:hAnsi="Arial Narrow"/>
          <w:sz w:val="16"/>
          <w:szCs w:val="16"/>
          <w:lang w:val="en-US"/>
        </w:rPr>
        <w:t>AV</w:t>
      </w:r>
      <w:r w:rsidRPr="00250E56">
        <w:rPr>
          <w:rFonts w:ascii="Arial Narrow" w:hAnsi="Arial Narrow"/>
          <w:sz w:val="16"/>
          <w:szCs w:val="16"/>
          <w:lang w:val="en-US"/>
        </w:rPr>
        <w:t xml:space="preserve"> that is being calculated</w:t>
      </w:r>
      <w:r>
        <w:rPr>
          <w:rFonts w:ascii="Arial Narrow" w:hAnsi="Arial Narrow"/>
          <w:sz w:val="16"/>
          <w:szCs w:val="16"/>
          <w:lang w:val="en-US"/>
        </w:rPr>
        <w:t>:</w:t>
      </w:r>
    </w:p>
    <w:p w14:paraId="15C7D2CC" w14:textId="0E5084F2" w:rsidR="00250E56" w:rsidRPr="00250E56" w:rsidRDefault="00250E56" w:rsidP="003722F8">
      <w:pPr>
        <w:pStyle w:val="ListParagraph"/>
        <w:numPr>
          <w:ilvl w:val="2"/>
          <w:numId w:val="18"/>
        </w:numPr>
        <w:spacing w:line="180" w:lineRule="exact"/>
        <w:ind w:left="540" w:firstLineChars="0"/>
        <w:outlineLvl w:val="0"/>
        <w:rPr>
          <w:rFonts w:ascii="Arial Narrow" w:hAnsi="Arial Narrow"/>
          <w:sz w:val="16"/>
          <w:szCs w:val="16"/>
          <w:lang w:val="en-US"/>
        </w:rPr>
      </w:pPr>
      <w:r w:rsidRPr="00250E56">
        <w:rPr>
          <w:rFonts w:ascii="Arial Narrow" w:hAnsi="Arial Narrow"/>
          <w:sz w:val="16"/>
          <w:szCs w:val="16"/>
          <w:lang w:val="en-US"/>
        </w:rPr>
        <w:t>VNB may have a higher risk discount rate than the VIF, as there is greater risk and uncertainty associated with new business.</w:t>
      </w:r>
    </w:p>
    <w:p w14:paraId="2DEEA47E" w14:textId="27D1931A" w:rsidR="00250E56" w:rsidRPr="00250E56" w:rsidRDefault="00250E56" w:rsidP="003722F8">
      <w:pPr>
        <w:pStyle w:val="ListParagraph"/>
        <w:numPr>
          <w:ilvl w:val="1"/>
          <w:numId w:val="18"/>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greater the uncertainty and riskiness, the higher the risk discount rate.</w:t>
      </w:r>
    </w:p>
    <w:p w14:paraId="37293B15" w14:textId="1C3DBD73" w:rsidR="00250E56" w:rsidRPr="00250E56" w:rsidRDefault="00250E56" w:rsidP="003722F8">
      <w:pPr>
        <w:pStyle w:val="ListParagraph"/>
        <w:numPr>
          <w:ilvl w:val="1"/>
          <w:numId w:val="18"/>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assumed investment earning rate in the AV calculation, as the risk discount rate should be consistent with this.</w:t>
      </w:r>
    </w:p>
    <w:p w14:paraId="43CC6F24" w14:textId="43BEB578" w:rsidR="00250E56" w:rsidRPr="00250E56" w:rsidRDefault="00250E56" w:rsidP="003722F8">
      <w:pPr>
        <w:pStyle w:val="ListParagraph"/>
        <w:numPr>
          <w:ilvl w:val="1"/>
          <w:numId w:val="18"/>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Tax rate and imputation credits.</w:t>
      </w:r>
    </w:p>
    <w:p w14:paraId="0E0A79AE" w14:textId="4041EF2D" w:rsidR="00250E56" w:rsidRPr="00250E56" w:rsidRDefault="00250E56" w:rsidP="003722F8">
      <w:pPr>
        <w:pStyle w:val="ListParagraph"/>
        <w:numPr>
          <w:ilvl w:val="1"/>
          <w:numId w:val="18"/>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published risk discount rates of the other life companies in the market.</w:t>
      </w:r>
    </w:p>
    <w:p w14:paraId="38946E8A" w14:textId="2A9330D9" w:rsidR="00C42EA4" w:rsidRDefault="00754DF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w:t>
      </w:r>
      <w:r w:rsidRPr="00BE2FCE">
        <w:rPr>
          <w:rFonts w:ascii="Arial Narrow" w:hAnsi="Arial Narrow"/>
          <w:b/>
          <w:color w:val="FF0000"/>
          <w:sz w:val="16"/>
          <w:szCs w:val="16"/>
          <w:bdr w:val="single" w:sz="4" w:space="0" w:color="auto"/>
          <w:lang w:val="en-US"/>
        </w:rPr>
        <w:t>Cost of capital</w:t>
      </w:r>
      <w:r>
        <w:rPr>
          <w:rFonts w:ascii="Arial Narrow" w:hAnsi="Arial Narrow"/>
          <w:sz w:val="16"/>
          <w:szCs w:val="16"/>
          <w:lang w:val="en-US"/>
        </w:rPr>
        <w:t xml:space="preserve">: </w:t>
      </w:r>
      <w:r w:rsidRPr="00754DF6">
        <w:rPr>
          <w:rFonts w:ascii="Arial Narrow" w:hAnsi="Arial Narrow"/>
          <w:sz w:val="16"/>
          <w:szCs w:val="16"/>
          <w:lang w:val="en-US"/>
        </w:rPr>
        <w:t xml:space="preserve">The hurdle rate normally exceeds the expected after tax rate of investment return on the assets backing capital and this results in the present value of future distributions </w:t>
      </w:r>
      <w:r w:rsidRPr="00754DF6">
        <w:rPr>
          <w:rFonts w:ascii="Arial Narrow" w:hAnsi="Arial Narrow"/>
          <w:sz w:val="16"/>
          <w:szCs w:val="16"/>
          <w:lang w:val="en-US"/>
        </w:rPr>
        <w:t>of capital being less than the current face value of capital. This difference between the current face value of capital and the present value of future distributions is sometimes referred to as a “cost of capital”.</w:t>
      </w:r>
      <w:r w:rsidR="00E138B0">
        <w:rPr>
          <w:rFonts w:ascii="Arial Narrow" w:hAnsi="Arial Narrow"/>
          <w:sz w:val="16"/>
          <w:szCs w:val="16"/>
          <w:lang w:val="en-US"/>
        </w:rPr>
        <w:t xml:space="preserve"> </w:t>
      </w:r>
      <w:r w:rsidR="00E138B0" w:rsidRPr="00E138B0">
        <w:rPr>
          <w:rFonts w:ascii="Arial Narrow" w:hAnsi="Arial Narrow"/>
          <w:i/>
          <w:sz w:val="16"/>
          <w:szCs w:val="16"/>
          <w:lang w:val="en-US"/>
        </w:rPr>
        <w:t>(see Cell C95, tab[ALIC_PA_Deal_Model], file[Antelope Deal Model])</w:t>
      </w:r>
    </w:p>
    <w:p w14:paraId="730E040C" w14:textId="46CEA4B5" w:rsidR="001A7CC5" w:rsidRPr="001A7CC5" w:rsidRDefault="001A7CC5" w:rsidP="001A7CC5">
      <w:pPr>
        <w:spacing w:line="180" w:lineRule="exact"/>
        <w:outlineLvl w:val="0"/>
        <w:rPr>
          <w:rFonts w:ascii="Arial Narrow" w:hAnsi="Arial Narrow"/>
          <w:sz w:val="16"/>
          <w:szCs w:val="16"/>
          <w:lang w:val="en-US"/>
        </w:rPr>
      </w:pPr>
      <w:r w:rsidRPr="00894765">
        <w:rPr>
          <w:rFonts w:ascii="Arial Narrow" w:hAnsi="Arial Narrow"/>
          <w:color w:val="000000" w:themeColor="text1"/>
          <w:sz w:val="16"/>
          <w:szCs w:val="16"/>
          <w:highlight w:val="green"/>
          <w:lang w:val="en-US"/>
        </w:rPr>
        <w:t xml:space="preserve">• </w:t>
      </w:r>
      <w:r w:rsidRPr="00894765">
        <w:rPr>
          <w:rFonts w:ascii="Arial Narrow" w:hAnsi="Arial Narrow"/>
          <w:sz w:val="16"/>
          <w:szCs w:val="16"/>
          <w:highlight w:val="green"/>
          <w:lang w:val="en-US"/>
        </w:rPr>
        <w:t xml:space="preserve">The key differences between the valuation of future profits and the </w:t>
      </w:r>
      <w:r w:rsidR="00894765">
        <w:rPr>
          <w:rFonts w:ascii="Arial Narrow" w:hAnsi="Arial Narrow"/>
          <w:sz w:val="16"/>
          <w:szCs w:val="16"/>
          <w:highlight w:val="green"/>
          <w:lang w:val="en-US"/>
        </w:rPr>
        <w:t>VIF</w:t>
      </w:r>
      <w:r w:rsidRPr="00894765">
        <w:rPr>
          <w:rFonts w:ascii="Arial Narrow" w:hAnsi="Arial Narrow"/>
          <w:sz w:val="16"/>
          <w:szCs w:val="16"/>
          <w:highlight w:val="green"/>
          <w:lang w:val="en-US"/>
        </w:rPr>
        <w:t xml:space="preserve"> are:</w:t>
      </w:r>
    </w:p>
    <w:p w14:paraId="7BBE2F2D" w14:textId="37F20411" w:rsidR="001A7CC5" w:rsidRPr="001A7CC5" w:rsidRDefault="001A7C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A7CC5">
        <w:rPr>
          <w:rFonts w:ascii="Arial Narrow" w:hAnsi="Arial Narrow"/>
          <w:i/>
          <w:sz w:val="16"/>
          <w:szCs w:val="16"/>
          <w:lang w:val="en-US"/>
        </w:rPr>
        <w:t xml:space="preserve">A valuation of in force business </w:t>
      </w:r>
      <w:r w:rsidRPr="001A7CC5">
        <w:rPr>
          <w:rFonts w:ascii="Arial Narrow" w:hAnsi="Arial Narrow"/>
          <w:i/>
          <w:color w:val="FF0000"/>
          <w:sz w:val="16"/>
          <w:szCs w:val="16"/>
          <w:lang w:val="en-US"/>
        </w:rPr>
        <w:t>requires projections for all types of business</w:t>
      </w:r>
      <w:r w:rsidRPr="001A7CC5">
        <w:rPr>
          <w:rFonts w:ascii="Arial Narrow" w:hAnsi="Arial Narrow"/>
          <w:i/>
          <w:sz w:val="16"/>
          <w:szCs w:val="16"/>
          <w:lang w:val="en-US"/>
        </w:rPr>
        <w:t>, including insurance contracts whose policy liabilities are determined using an accumulation method and investment contracts.</w:t>
      </w:r>
    </w:p>
    <w:p w14:paraId="4A24C410" w14:textId="448CB261" w:rsidR="001A7CC5" w:rsidRPr="001A7CC5" w:rsidRDefault="001A7C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Discount Rates</w:t>
      </w:r>
      <w:r w:rsidRPr="001A7CC5">
        <w:rPr>
          <w:rFonts w:ascii="Arial Narrow" w:hAnsi="Arial Narrow"/>
          <w:i/>
          <w:sz w:val="16"/>
          <w:szCs w:val="16"/>
          <w:lang w:val="en-US"/>
        </w:rPr>
        <w:t xml:space="preserve"> – the value of in force is determined using a </w:t>
      </w:r>
      <w:r w:rsidRPr="001A7CC5">
        <w:rPr>
          <w:rFonts w:ascii="Arial Narrow" w:hAnsi="Arial Narrow"/>
          <w:i/>
          <w:color w:val="FF0000"/>
          <w:sz w:val="16"/>
          <w:szCs w:val="16"/>
          <w:lang w:val="en-US"/>
        </w:rPr>
        <w:t>hurdle rate (or risk discount rate)</w:t>
      </w:r>
      <w:r w:rsidRPr="001A7CC5">
        <w:rPr>
          <w:rFonts w:ascii="Arial Narrow" w:hAnsi="Arial Narrow"/>
          <w:i/>
          <w:sz w:val="16"/>
          <w:szCs w:val="16"/>
          <w:lang w:val="en-US"/>
        </w:rPr>
        <w:t xml:space="preserve"> </w:t>
      </w:r>
      <w:r w:rsidRPr="001A7CC5">
        <w:rPr>
          <w:rFonts w:ascii="Arial Narrow" w:hAnsi="Arial Narrow"/>
          <w:i/>
          <w:color w:val="FF0000"/>
          <w:sz w:val="16"/>
          <w:szCs w:val="16"/>
          <w:lang w:val="en-US"/>
        </w:rPr>
        <w:t xml:space="preserve">representing the required rate of shareholder return </w:t>
      </w:r>
      <w:r w:rsidRPr="001A7CC5">
        <w:rPr>
          <w:rFonts w:ascii="Arial Narrow" w:hAnsi="Arial Narrow"/>
          <w:i/>
          <w:sz w:val="16"/>
          <w:szCs w:val="16"/>
          <w:lang w:val="en-US"/>
        </w:rPr>
        <w:t xml:space="preserve">whereas insurance contract policy liabilities are calculated using the </w:t>
      </w:r>
      <w:r w:rsidRPr="001A7CC5">
        <w:rPr>
          <w:rFonts w:ascii="Arial Narrow" w:hAnsi="Arial Narrow"/>
          <w:i/>
          <w:color w:val="FF0000"/>
          <w:sz w:val="16"/>
          <w:szCs w:val="16"/>
          <w:lang w:val="en-US"/>
        </w:rPr>
        <w:t>expected earned rate on the assets backing the business or a risk free discount rate</w:t>
      </w:r>
      <w:r w:rsidRPr="001A7CC5">
        <w:rPr>
          <w:rFonts w:ascii="Arial Narrow" w:hAnsi="Arial Narrow"/>
          <w:i/>
          <w:sz w:val="16"/>
          <w:szCs w:val="16"/>
          <w:lang w:val="en-US"/>
        </w:rPr>
        <w:t>.</w:t>
      </w:r>
    </w:p>
    <w:p w14:paraId="7F82773F" w14:textId="5D6240A7" w:rsidR="001A7CC5" w:rsidRPr="001A7CC5" w:rsidRDefault="001A7C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Prudential Capital Requirement</w:t>
      </w:r>
      <w:r w:rsidRPr="001A7CC5">
        <w:rPr>
          <w:rFonts w:ascii="Arial Narrow" w:hAnsi="Arial Narrow"/>
          <w:i/>
          <w:sz w:val="16"/>
          <w:szCs w:val="16"/>
          <w:lang w:val="en-US"/>
        </w:rPr>
        <w:t xml:space="preserve"> – the value of in force business </w:t>
      </w:r>
      <w:r w:rsidRPr="001A7CC5">
        <w:rPr>
          <w:rFonts w:ascii="Arial Narrow" w:hAnsi="Arial Narrow"/>
          <w:i/>
          <w:color w:val="FF0000"/>
          <w:sz w:val="16"/>
          <w:szCs w:val="16"/>
          <w:lang w:val="en-US"/>
        </w:rPr>
        <w:t>includes the release of the capital</w:t>
      </w:r>
      <w:r w:rsidRPr="001A7CC5">
        <w:rPr>
          <w:rFonts w:ascii="Arial Narrow" w:hAnsi="Arial Narrow"/>
          <w:i/>
          <w:sz w:val="16"/>
          <w:szCs w:val="16"/>
          <w:lang w:val="en-US"/>
        </w:rPr>
        <w:t xml:space="preserve"> required to meet the PCR for the business as well as the best estimate shareholder profits emerging from the policy liabilities. </w:t>
      </w:r>
      <w:r w:rsidRPr="001A7CC5">
        <w:rPr>
          <w:rFonts w:ascii="Arial Narrow" w:hAnsi="Arial Narrow"/>
          <w:i/>
          <w:color w:val="FF0000"/>
          <w:sz w:val="16"/>
          <w:szCs w:val="16"/>
          <w:lang w:val="en-US"/>
        </w:rPr>
        <w:t>The amount of capital needed to meet the future PCR needs to be projected as well as the policy cash flows</w:t>
      </w:r>
      <w:r w:rsidRPr="001A7CC5">
        <w:rPr>
          <w:rFonts w:ascii="Arial Narrow" w:hAnsi="Arial Narrow"/>
          <w:i/>
          <w:sz w:val="16"/>
          <w:szCs w:val="16"/>
          <w:lang w:val="en-US"/>
        </w:rPr>
        <w:t>.</w:t>
      </w:r>
    </w:p>
    <w:p w14:paraId="4B259922" w14:textId="2CD90E74" w:rsidR="001A7CC5" w:rsidRPr="001A7CC5" w:rsidRDefault="001A7C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Investment returns</w:t>
      </w:r>
      <w:r w:rsidRPr="001A7CC5">
        <w:rPr>
          <w:rFonts w:ascii="Arial Narrow" w:hAnsi="Arial Narrow"/>
          <w:i/>
          <w:sz w:val="16"/>
          <w:szCs w:val="16"/>
          <w:lang w:val="en-US"/>
        </w:rPr>
        <w:t xml:space="preserve"> – the value of in force business includes the investment earnings on the assets backing the policy liabilities and capital. The rate of investment earnings is the best estimate. </w:t>
      </w:r>
      <w:r w:rsidRPr="001A7CC5">
        <w:rPr>
          <w:rFonts w:ascii="Arial Narrow" w:hAnsi="Arial Narrow"/>
          <w:i/>
          <w:color w:val="FF0000"/>
          <w:sz w:val="16"/>
          <w:szCs w:val="16"/>
          <w:lang w:val="en-US"/>
        </w:rPr>
        <w:t>The discount rate differs from the investment earnings rate. Therefore, investment earnings have to be projected as an explicit cash flow item</w:t>
      </w:r>
      <w:r w:rsidRPr="001A7CC5">
        <w:rPr>
          <w:rFonts w:ascii="Arial Narrow" w:hAnsi="Arial Narrow"/>
          <w:i/>
          <w:sz w:val="16"/>
          <w:szCs w:val="16"/>
          <w:lang w:val="en-US"/>
        </w:rPr>
        <w:t>.</w:t>
      </w:r>
    </w:p>
    <w:p w14:paraId="31618431" w14:textId="36156849" w:rsidR="00C42EA4" w:rsidRDefault="001A7C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Tax</w:t>
      </w:r>
      <w:r w:rsidRPr="001A7CC5">
        <w:rPr>
          <w:rFonts w:ascii="Arial Narrow" w:hAnsi="Arial Narrow"/>
          <w:i/>
          <w:sz w:val="16"/>
          <w:szCs w:val="16"/>
          <w:lang w:val="en-US"/>
        </w:rPr>
        <w:t xml:space="preserve"> – this must be modelled as an explicit cash flow item. Profits must be valued net of tax.</w:t>
      </w:r>
    </w:p>
    <w:p w14:paraId="078107F1" w14:textId="3C9C7D3F" w:rsidR="00894765" w:rsidRPr="00894765" w:rsidRDefault="0089476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b/>
          <w:i/>
          <w:sz w:val="16"/>
          <w:szCs w:val="16"/>
          <w:lang w:val="en-US"/>
        </w:rPr>
        <w:t>B</w:t>
      </w:r>
      <w:r w:rsidRPr="00894765">
        <w:rPr>
          <w:rFonts w:ascii="Arial Narrow" w:hAnsi="Arial Narrow"/>
          <w:b/>
          <w:i/>
          <w:sz w:val="16"/>
          <w:szCs w:val="16"/>
          <w:lang w:val="en-US"/>
        </w:rPr>
        <w:t>usiness planning purposes:</w:t>
      </w:r>
      <w:r w:rsidRPr="00894765">
        <w:rPr>
          <w:rFonts w:ascii="Arial Narrow" w:hAnsi="Arial Narrow"/>
          <w:i/>
          <w:sz w:val="16"/>
          <w:szCs w:val="16"/>
          <w:lang w:val="en-US"/>
        </w:rPr>
        <w:t xml:space="preserve"> </w:t>
      </w:r>
      <w:r>
        <w:rPr>
          <w:rFonts w:ascii="Arial Narrow" w:hAnsi="Arial Narrow"/>
          <w:i/>
          <w:sz w:val="16"/>
          <w:szCs w:val="16"/>
          <w:lang w:val="en-US"/>
        </w:rPr>
        <w:t>EV</w:t>
      </w:r>
      <w:r w:rsidRPr="00894765">
        <w:rPr>
          <w:rFonts w:ascii="Arial Narrow" w:hAnsi="Arial Narrow"/>
          <w:i/>
          <w:sz w:val="16"/>
          <w:szCs w:val="16"/>
          <w:lang w:val="en-US"/>
        </w:rPr>
        <w:t xml:space="preserve"> aligns the company’s plans and operations with shareholder’s objectives, as it reflects shareholder cost of capital and the profits distributable to shareholders.</w:t>
      </w:r>
    </w:p>
    <w:p w14:paraId="6EB2468B" w14:textId="3F630707" w:rsidR="00B106FA" w:rsidRDefault="00B106FA"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Assumptions under AV:</w:t>
      </w:r>
    </w:p>
    <w:p w14:paraId="76067E5C" w14:textId="77777777" w:rsidR="00B106FA" w:rsidRDefault="00BE2FC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 xml:space="preserve">Best estimate assumptions are used to determine appraisal values. </w:t>
      </w:r>
    </w:p>
    <w:p w14:paraId="4AD4F871" w14:textId="10ABB223" w:rsidR="00B106FA" w:rsidRPr="00B106FA" w:rsidRDefault="00BE2FC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 xml:space="preserve">For insurance contracts, the mortality, morbidity and lapse assumptions are usually the same as the assumptions used in determining policy liabilities. </w:t>
      </w:r>
      <w:r w:rsidRPr="00B106FA">
        <w:rPr>
          <w:rFonts w:ascii="Arial Narrow" w:hAnsi="Arial Narrow"/>
          <w:i/>
          <w:color w:val="FF0000"/>
          <w:sz w:val="16"/>
          <w:szCs w:val="16"/>
          <w:lang w:val="en-US"/>
        </w:rPr>
        <w:t>Expense assumptions may differ as an embedded valuation may allow for anticipated future expense savings.</w:t>
      </w:r>
      <w:r w:rsidRPr="00B106FA">
        <w:rPr>
          <w:rFonts w:ascii="Arial Narrow" w:hAnsi="Arial Narrow"/>
          <w:i/>
          <w:sz w:val="16"/>
          <w:szCs w:val="16"/>
          <w:lang w:val="en-US"/>
        </w:rPr>
        <w:t xml:space="preserve"> </w:t>
      </w:r>
      <w:r w:rsidRPr="00B106FA">
        <w:rPr>
          <w:rFonts w:ascii="Arial Narrow" w:hAnsi="Arial Narrow"/>
          <w:i/>
          <w:color w:val="FF0000"/>
          <w:sz w:val="16"/>
          <w:szCs w:val="16"/>
          <w:lang w:val="en-US"/>
        </w:rPr>
        <w:t xml:space="preserve">There may also be an allowance for future changes to pricing. Future reductions to fees and/or premiums may be assumed to occur due to competitive pressures – this is known as </w:t>
      </w:r>
      <w:r w:rsidRPr="00B106FA">
        <w:rPr>
          <w:rFonts w:ascii="Arial Narrow" w:hAnsi="Arial Narrow"/>
          <w:b/>
          <w:i/>
          <w:color w:val="FF0000"/>
          <w:sz w:val="16"/>
          <w:szCs w:val="16"/>
          <w:bdr w:val="single" w:sz="4" w:space="0" w:color="auto"/>
          <w:lang w:val="en-US"/>
        </w:rPr>
        <w:t>margin squeeze</w:t>
      </w:r>
      <w:r w:rsidRPr="00B106FA">
        <w:rPr>
          <w:rFonts w:ascii="Arial Narrow" w:hAnsi="Arial Narrow"/>
          <w:i/>
          <w:sz w:val="16"/>
          <w:szCs w:val="16"/>
          <w:lang w:val="en-US"/>
        </w:rPr>
        <w:t xml:space="preserve">. </w:t>
      </w:r>
    </w:p>
    <w:p w14:paraId="05192066" w14:textId="2C312FE0" w:rsidR="00C42EA4" w:rsidRPr="00B106FA" w:rsidRDefault="00BE2FC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For investment-linked contracts, assumptions for lapse/withdrawal rates and servicing expenses are necessary, even though these may not be required to value the policy liabilities.</w:t>
      </w:r>
    </w:p>
    <w:p w14:paraId="57DFF67A" w14:textId="7BE10049" w:rsidR="00705807" w:rsidRPr="00AD3631" w:rsidRDefault="00AD3631" w:rsidP="00C029F8">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 xml:space="preserve">27.5 Value of </w:t>
      </w:r>
      <w:r>
        <w:rPr>
          <w:rFonts w:ascii="Arial Narrow" w:hAnsi="Arial Narrow"/>
          <w:b/>
          <w:sz w:val="16"/>
          <w:szCs w:val="16"/>
          <w:shd w:val="pct15" w:color="auto" w:fill="FFFFFF"/>
          <w:lang w:val="en-US"/>
        </w:rPr>
        <w:t>Future New</w:t>
      </w:r>
      <w:r w:rsidRPr="00AD3631">
        <w:rPr>
          <w:rFonts w:ascii="Arial Narrow" w:hAnsi="Arial Narrow"/>
          <w:b/>
          <w:sz w:val="16"/>
          <w:szCs w:val="16"/>
          <w:shd w:val="pct15" w:color="auto" w:fill="FFFFFF"/>
          <w:lang w:val="en-US"/>
        </w:rPr>
        <w:t xml:space="preserve"> Business</w:t>
      </w:r>
    </w:p>
    <w:p w14:paraId="0EB53E14" w14:textId="220437BA" w:rsidR="00B53E7B" w:rsidRDefault="00C713A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713A6">
        <w:rPr>
          <w:rFonts w:ascii="Arial Narrow" w:hAnsi="Arial Narrow"/>
          <w:b/>
          <w:sz w:val="16"/>
          <w:szCs w:val="16"/>
          <w:highlight w:val="green"/>
          <w:bdr w:val="single" w:sz="4" w:space="0" w:color="auto"/>
          <w:lang w:val="en-US"/>
        </w:rPr>
        <w:t>VNB</w:t>
      </w:r>
      <w:r>
        <w:rPr>
          <w:rFonts w:ascii="Arial Narrow" w:hAnsi="Arial Narrow"/>
          <w:sz w:val="16"/>
          <w:szCs w:val="16"/>
          <w:lang w:val="en-US"/>
        </w:rPr>
        <w:t xml:space="preserve"> =</w:t>
      </w:r>
      <w:r w:rsidRPr="00C713A6">
        <w:rPr>
          <w:rFonts w:ascii="Arial Narrow" w:hAnsi="Arial Narrow"/>
          <w:sz w:val="16"/>
          <w:szCs w:val="16"/>
          <w:lang w:val="en-US"/>
        </w:rPr>
        <w:t xml:space="preserve"> the value of the shareholder profits expected to emerge from future sales of new business, </w:t>
      </w:r>
      <w:r w:rsidRPr="00DF7387">
        <w:rPr>
          <w:rFonts w:ascii="Arial Narrow" w:hAnsi="Arial Narrow"/>
          <w:color w:val="FF0000"/>
          <w:sz w:val="16"/>
          <w:szCs w:val="16"/>
          <w:lang w:val="en-US"/>
        </w:rPr>
        <w:t>net of the cost of supporting capital</w:t>
      </w:r>
      <w:r w:rsidRPr="00C713A6">
        <w:rPr>
          <w:rFonts w:ascii="Arial Narrow" w:hAnsi="Arial Narrow"/>
          <w:sz w:val="16"/>
          <w:szCs w:val="16"/>
          <w:lang w:val="en-US"/>
        </w:rPr>
        <w:t>.</w:t>
      </w:r>
    </w:p>
    <w:p w14:paraId="4B7D3300" w14:textId="157DF7FC" w:rsidR="003877DB" w:rsidRPr="003877DB" w:rsidRDefault="003877DB" w:rsidP="003877D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VNB</w:t>
      </w:r>
      <w:r w:rsidRPr="003877DB">
        <w:rPr>
          <w:rFonts w:ascii="Arial Narrow" w:hAnsi="Arial Narrow"/>
          <w:sz w:val="16"/>
          <w:szCs w:val="16"/>
          <w:lang w:val="en-US"/>
        </w:rPr>
        <w:t xml:space="preserve"> may be done in a number of ways. These include:</w:t>
      </w:r>
    </w:p>
    <w:p w14:paraId="1D1A6543" w14:textId="2292A06B" w:rsidR="003877DB" w:rsidRPr="003877DB" w:rsidRDefault="003877D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3877DB">
        <w:rPr>
          <w:rFonts w:ascii="Arial Narrow" w:hAnsi="Arial Narrow"/>
          <w:i/>
          <w:sz w:val="16"/>
          <w:szCs w:val="16"/>
          <w:lang w:val="en-US"/>
        </w:rPr>
        <w:t>estimating sales into the future and building a projection model of the distributable prof</w:t>
      </w:r>
      <w:r>
        <w:rPr>
          <w:rFonts w:ascii="Arial Narrow" w:hAnsi="Arial Narrow"/>
          <w:i/>
          <w:sz w:val="16"/>
          <w:szCs w:val="16"/>
          <w:lang w:val="en-US"/>
        </w:rPr>
        <w:t>its from all such future sales</w:t>
      </w:r>
    </w:p>
    <w:p w14:paraId="3329A257" w14:textId="0F05DDDF" w:rsidR="007A6E03" w:rsidRPr="00FF54E8" w:rsidRDefault="003877DB"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FF54E8">
        <w:rPr>
          <w:rFonts w:ascii="Arial Narrow" w:hAnsi="Arial Narrow"/>
          <w:i/>
          <w:color w:val="FF0000"/>
          <w:sz w:val="16"/>
          <w:szCs w:val="16"/>
          <w:lang w:val="en-US"/>
        </w:rPr>
        <w:t>calculating the value of one year’s new business and multiplying by a “capitalisation” factor</w:t>
      </w:r>
      <w:r w:rsidRPr="00FF54E8">
        <w:rPr>
          <w:rFonts w:ascii="Arial Narrow" w:hAnsi="Arial Narrow"/>
          <w:i/>
          <w:sz w:val="16"/>
          <w:szCs w:val="16"/>
          <w:lang w:val="en-US"/>
        </w:rPr>
        <w:t>. The capitalisation factor depends on the number of years of new business that are to be included in the appraisal value and the discount rate (and margin squeeze/expansion) that is considered appropriate for this purpose.</w:t>
      </w:r>
    </w:p>
    <w:p w14:paraId="6E302175" w14:textId="05455CA5" w:rsidR="00FF54E8" w:rsidRPr="00AD3631" w:rsidRDefault="00FF54E8" w:rsidP="00FF54E8">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27.6</w:t>
      </w:r>
      <w:r w:rsidRPr="00AD3631">
        <w:rPr>
          <w:rFonts w:ascii="Arial Narrow" w:hAnsi="Arial Narrow"/>
          <w:b/>
          <w:sz w:val="16"/>
          <w:szCs w:val="16"/>
          <w:shd w:val="pct15" w:color="auto" w:fill="FFFFFF"/>
          <w:lang w:val="en-US"/>
        </w:rPr>
        <w:t xml:space="preserve"> </w:t>
      </w:r>
      <w:r>
        <w:rPr>
          <w:rFonts w:ascii="Arial Narrow" w:hAnsi="Arial Narrow"/>
          <w:b/>
          <w:sz w:val="16"/>
          <w:szCs w:val="16"/>
          <w:shd w:val="pct15" w:color="auto" w:fill="FFFFFF"/>
          <w:lang w:val="en-US"/>
        </w:rPr>
        <w:t>Imputation Credits</w:t>
      </w:r>
    </w:p>
    <w:p w14:paraId="6193403D" w14:textId="49767FB6" w:rsidR="00B53E7B" w:rsidRDefault="001B73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661768" w:rsidRPr="00661768">
        <w:rPr>
          <w:rFonts w:ascii="Arial Narrow" w:hAnsi="Arial Narrow"/>
          <w:color w:val="FF0000"/>
          <w:sz w:val="16"/>
          <w:szCs w:val="16"/>
          <w:bdr w:val="single" w:sz="4" w:space="0" w:color="auto"/>
          <w:lang w:val="en-US"/>
        </w:rPr>
        <w:t>Imputation credits (also known as franking credits)</w:t>
      </w:r>
      <w:r w:rsidR="00661768" w:rsidRPr="00661768">
        <w:rPr>
          <w:rFonts w:ascii="Arial Narrow" w:hAnsi="Arial Narrow"/>
          <w:color w:val="FF0000"/>
          <w:sz w:val="16"/>
          <w:szCs w:val="16"/>
          <w:lang w:val="en-US"/>
        </w:rPr>
        <w:t xml:space="preserve"> </w:t>
      </w:r>
      <w:r w:rsidR="00661768" w:rsidRPr="00661768">
        <w:rPr>
          <w:rFonts w:ascii="Arial Narrow" w:hAnsi="Arial Narrow"/>
          <w:sz w:val="16"/>
          <w:szCs w:val="16"/>
          <w:lang w:val="en-US"/>
        </w:rPr>
        <w:t>are tax benefits that are passed to shareholders with their dividend distributions. An imputation credit represents the amount of tax that the company has already paid on its shareholder profits.</w:t>
      </w:r>
    </w:p>
    <w:p w14:paraId="69143BF9" w14:textId="052BB991" w:rsidR="00B53E7B" w:rsidRDefault="001B73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Gross-gross valuation (P171)</w:t>
      </w:r>
    </w:p>
    <w:p w14:paraId="4E509D88" w14:textId="257CD48B" w:rsidR="00610F4B" w:rsidRPr="00AD3631" w:rsidRDefault="00610F4B" w:rsidP="00610F4B">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27.7</w:t>
      </w:r>
      <w:r w:rsidRPr="00AD3631">
        <w:rPr>
          <w:rFonts w:ascii="Arial Narrow" w:hAnsi="Arial Narrow"/>
          <w:b/>
          <w:sz w:val="16"/>
          <w:szCs w:val="16"/>
          <w:shd w:val="pct15" w:color="auto" w:fill="FFFFFF"/>
          <w:lang w:val="en-US"/>
        </w:rPr>
        <w:t xml:space="preserve"> </w:t>
      </w:r>
      <w:r>
        <w:rPr>
          <w:rFonts w:ascii="Arial Narrow" w:hAnsi="Arial Narrow"/>
          <w:b/>
          <w:sz w:val="16"/>
          <w:szCs w:val="16"/>
          <w:shd w:val="pct15" w:color="auto" w:fill="FFFFFF"/>
          <w:lang w:val="en-US"/>
        </w:rPr>
        <w:t>Embedded Value Reporting</w:t>
      </w:r>
    </w:p>
    <w:p w14:paraId="0987605A" w14:textId="62534552" w:rsidR="00971EA3" w:rsidRDefault="005E1667" w:rsidP="00C029F8">
      <w:pPr>
        <w:spacing w:line="180" w:lineRule="exact"/>
        <w:outlineLvl w:val="0"/>
        <w:rPr>
          <w:rFonts w:ascii="Arial Narrow" w:hAnsi="Arial Narrow"/>
          <w:sz w:val="16"/>
          <w:szCs w:val="16"/>
          <w:lang w:val="en-US"/>
        </w:rPr>
      </w:pPr>
      <w:r w:rsidRPr="005E1667">
        <w:rPr>
          <w:rFonts w:ascii="Arial Narrow" w:hAnsi="Arial Narrow"/>
          <w:sz w:val="16"/>
          <w:szCs w:val="16"/>
          <w:lang w:val="en-US"/>
        </w:rPr>
        <w:t>The column on the left shows the breakdown that corresponds to the balance sheet</w:t>
      </w:r>
      <w:r w:rsidR="00A12701">
        <w:rPr>
          <w:rFonts w:ascii="Arial Narrow" w:hAnsi="Arial Narrow"/>
          <w:sz w:val="16"/>
          <w:szCs w:val="16"/>
          <w:lang w:val="en-US"/>
        </w:rPr>
        <w:t>,</w:t>
      </w:r>
    </w:p>
    <w:p w14:paraId="29881DF6" w14:textId="0B1B0389" w:rsidR="00971EA3" w:rsidRDefault="005E1667" w:rsidP="00C029F8">
      <w:pPr>
        <w:spacing w:line="180" w:lineRule="exact"/>
        <w:outlineLvl w:val="0"/>
        <w:rPr>
          <w:rFonts w:ascii="Arial Narrow" w:hAnsi="Arial Narrow"/>
          <w:sz w:val="16"/>
          <w:szCs w:val="16"/>
          <w:lang w:val="en-US"/>
        </w:rPr>
      </w:pPr>
      <w:r w:rsidRPr="005E1667">
        <w:rPr>
          <w:rFonts w:ascii="Arial Narrow" w:hAnsi="Arial Narrow"/>
          <w:sz w:val="16"/>
          <w:szCs w:val="16"/>
          <w:lang w:val="en-US"/>
        </w:rPr>
        <w:t xml:space="preserve">The column on the right shows the breakdown </w:t>
      </w:r>
      <w:r w:rsidR="00D6666C">
        <w:rPr>
          <w:rFonts w:ascii="Arial Narrow" w:hAnsi="Arial Narrow"/>
          <w:sz w:val="16"/>
          <w:szCs w:val="16"/>
          <w:lang w:val="en-US"/>
        </w:rPr>
        <w:t>according to economic values</w:t>
      </w:r>
      <w:r w:rsidR="001C59B1">
        <w:rPr>
          <w:rFonts w:ascii="Arial Narrow" w:hAnsi="Arial Narrow"/>
          <w:sz w:val="16"/>
          <w:szCs w:val="16"/>
          <w:lang w:val="en-US"/>
        </w:rPr>
        <w:t>:</w:t>
      </w:r>
    </w:p>
    <w:p w14:paraId="4B311EB3" w14:textId="6AA1EF7C" w:rsidR="00214D85" w:rsidRDefault="00214D8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“D</w:t>
      </w:r>
      <w:r w:rsidRPr="00214D85">
        <w:rPr>
          <w:rFonts w:ascii="Arial Narrow" w:hAnsi="Arial Narrow"/>
          <w:sz w:val="16"/>
          <w:szCs w:val="16"/>
          <w:lang w:val="en-US"/>
        </w:rPr>
        <w:t>eductions from the capital base</w:t>
      </w:r>
      <w:r>
        <w:rPr>
          <w:rFonts w:ascii="Arial Narrow" w:hAnsi="Arial Narrow"/>
          <w:sz w:val="16"/>
          <w:szCs w:val="16"/>
          <w:lang w:val="en-US"/>
        </w:rPr>
        <w:t>”</w:t>
      </w:r>
      <w:r w:rsidRPr="00214D85">
        <w:rPr>
          <w:rFonts w:ascii="Arial Narrow" w:hAnsi="Arial Narrow"/>
          <w:sz w:val="16"/>
          <w:szCs w:val="16"/>
          <w:lang w:val="en-US"/>
        </w:rPr>
        <w:t xml:space="preserve"> on the left hand side are included in “PV of capital releases” on the right hand side. For example, deferred tax assets in excess of deferred tax liabilities must be deducted from the capital base, but will form part of the embedded value. </w:t>
      </w:r>
    </w:p>
    <w:p w14:paraId="65F221DC" w14:textId="53F945C7" w:rsidR="00971EA3" w:rsidRDefault="00214D8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14D85">
        <w:rPr>
          <w:rFonts w:ascii="Arial Narrow" w:hAnsi="Arial Narrow"/>
          <w:sz w:val="16"/>
          <w:szCs w:val="16"/>
          <w:lang w:val="en-US"/>
        </w:rPr>
        <w:t xml:space="preserve">The capital base is measured using a </w:t>
      </w:r>
      <w:r w:rsidRPr="00214D85">
        <w:rPr>
          <w:rFonts w:ascii="Arial Narrow" w:hAnsi="Arial Narrow"/>
          <w:color w:val="FF0000"/>
          <w:sz w:val="16"/>
          <w:szCs w:val="16"/>
          <w:lang w:val="en-US"/>
        </w:rPr>
        <w:t>“wind-up” basis</w:t>
      </w:r>
      <w:r w:rsidRPr="00214D85">
        <w:rPr>
          <w:rFonts w:ascii="Arial Narrow" w:hAnsi="Arial Narrow"/>
          <w:sz w:val="16"/>
          <w:szCs w:val="16"/>
          <w:lang w:val="en-US"/>
        </w:rPr>
        <w:t xml:space="preserve">, whereas the embedded value is measured assuming the company </w:t>
      </w:r>
      <w:r w:rsidRPr="00214D85">
        <w:rPr>
          <w:rFonts w:ascii="Arial Narrow" w:hAnsi="Arial Narrow"/>
          <w:color w:val="FF0000"/>
          <w:sz w:val="16"/>
          <w:szCs w:val="16"/>
          <w:lang w:val="en-US"/>
        </w:rPr>
        <w:t>continues as a going concern</w:t>
      </w:r>
      <w:r w:rsidRPr="00214D85">
        <w:rPr>
          <w:rFonts w:ascii="Arial Narrow" w:hAnsi="Arial Narrow"/>
          <w:sz w:val="16"/>
          <w:szCs w:val="16"/>
          <w:lang w:val="en-US"/>
        </w:rPr>
        <w:t xml:space="preserve">. </w:t>
      </w:r>
      <w:r w:rsidRPr="00214D85">
        <w:rPr>
          <w:rFonts w:ascii="Arial Narrow" w:hAnsi="Arial Narrow"/>
          <w:color w:val="FF0000"/>
          <w:sz w:val="16"/>
          <w:szCs w:val="16"/>
          <w:lang w:val="en-US"/>
        </w:rPr>
        <w:t>DTA can have zero value in a “wind-up” but can be used to reduce future tax liabilities for a going concern.</w:t>
      </w:r>
    </w:p>
    <w:p w14:paraId="75191289" w14:textId="28CE4CA9" w:rsidR="00AA0960" w:rsidRPr="00AD3631" w:rsidRDefault="00E11F59" w:rsidP="00AA0960">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27.9</w:t>
      </w:r>
      <w:r w:rsidR="00AA0960" w:rsidRPr="00AD3631">
        <w:rPr>
          <w:rFonts w:ascii="Arial Narrow" w:hAnsi="Arial Narrow"/>
          <w:b/>
          <w:sz w:val="16"/>
          <w:szCs w:val="16"/>
          <w:shd w:val="pct15" w:color="auto" w:fill="FFFFFF"/>
          <w:lang w:val="en-US"/>
        </w:rPr>
        <w:t xml:space="preserve"> </w:t>
      </w:r>
      <w:r w:rsidRPr="00E11F59">
        <w:rPr>
          <w:rFonts w:ascii="Arial Narrow" w:hAnsi="Arial Narrow"/>
          <w:b/>
          <w:sz w:val="16"/>
          <w:szCs w:val="16"/>
          <w:shd w:val="pct15" w:color="auto" w:fill="FFFFFF"/>
          <w:lang w:val="en-US"/>
        </w:rPr>
        <w:t>Analysis of Change in Appraisal Value</w:t>
      </w:r>
    </w:p>
    <w:p w14:paraId="1D68990E" w14:textId="77777777" w:rsidR="00EF0222" w:rsidRDefault="006725FC" w:rsidP="00C029F8">
      <w:pPr>
        <w:spacing w:line="180" w:lineRule="exact"/>
        <w:outlineLvl w:val="0"/>
        <w:rPr>
          <w:rFonts w:ascii="Arial Narrow" w:hAnsi="Arial Narrow"/>
          <w:sz w:val="16"/>
          <w:szCs w:val="16"/>
          <w:lang w:val="en-US"/>
        </w:rPr>
      </w:pPr>
      <w:r w:rsidRPr="006725FC">
        <w:rPr>
          <w:rFonts w:ascii="Arial Narrow" w:hAnsi="Arial Narrow"/>
          <w:sz w:val="16"/>
          <w:szCs w:val="16"/>
          <w:lang w:val="en-US"/>
        </w:rPr>
        <w:t>Changes in the value of one year’s new business will be mainly driven by changes in</w:t>
      </w:r>
      <w:r w:rsidR="00EF0222">
        <w:rPr>
          <w:rFonts w:ascii="Arial Narrow" w:hAnsi="Arial Narrow"/>
          <w:sz w:val="16"/>
          <w:szCs w:val="16"/>
          <w:lang w:val="en-US"/>
        </w:rPr>
        <w:t>:</w:t>
      </w:r>
    </w:p>
    <w:p w14:paraId="240ED7BA" w14:textId="77777777" w:rsidR="00EF0222" w:rsidRPr="00EF0222" w:rsidRDefault="00EF022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volume and mix</w:t>
      </w:r>
    </w:p>
    <w:p w14:paraId="24168A79" w14:textId="77777777" w:rsidR="00EF0222" w:rsidRPr="00EF0222" w:rsidRDefault="006725F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best estimate assumptions</w:t>
      </w:r>
    </w:p>
    <w:p w14:paraId="792F0BD6" w14:textId="77777777" w:rsidR="00EF0222" w:rsidRPr="00EF0222" w:rsidRDefault="006725F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 xml:space="preserve">acquisition costs </w:t>
      </w:r>
    </w:p>
    <w:p w14:paraId="46060284" w14:textId="29E98850" w:rsidR="00971EA3" w:rsidRPr="00892945" w:rsidRDefault="00EF022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product pricing</w:t>
      </w:r>
    </w:p>
    <w:p w14:paraId="363716B9" w14:textId="45C0C102" w:rsidR="00892945" w:rsidRPr="00166F21" w:rsidRDefault="00892945" w:rsidP="00892945">
      <w:pPr>
        <w:spacing w:line="180" w:lineRule="exact"/>
        <w:outlineLvl w:val="0"/>
        <w:rPr>
          <w:rFonts w:ascii="Arial Narrow" w:hAnsi="Arial Narrow"/>
          <w:sz w:val="16"/>
          <w:szCs w:val="16"/>
          <w:u w:val="single"/>
          <w:lang w:val="en-US"/>
        </w:rPr>
      </w:pPr>
      <w:r w:rsidRPr="003D3FC1">
        <w:rPr>
          <w:rFonts w:ascii="Arial Narrow" w:hAnsi="Arial Narrow"/>
          <w:sz w:val="16"/>
          <w:szCs w:val="16"/>
          <w:highlight w:val="cyan"/>
          <w:u w:val="single"/>
          <w:lang w:val="en-US"/>
        </w:rPr>
        <w:t>27.9.1 Expected Change in Appraisal Value</w:t>
      </w:r>
      <w:r>
        <w:rPr>
          <w:rFonts w:ascii="Arial Narrow" w:hAnsi="Arial Narrow"/>
          <w:sz w:val="16"/>
          <w:szCs w:val="16"/>
          <w:u w:val="single"/>
          <w:lang w:val="en-US"/>
        </w:rPr>
        <w:t xml:space="preserve">         </w:t>
      </w:r>
      <w:r w:rsidRPr="00166F21">
        <w:rPr>
          <w:rFonts w:ascii="Arial Narrow" w:hAnsi="Arial Narrow"/>
          <w:sz w:val="16"/>
          <w:szCs w:val="16"/>
          <w:u w:val="single"/>
          <w:lang w:val="en-US"/>
        </w:rPr>
        <w:t xml:space="preserve">                             </w:t>
      </w:r>
    </w:p>
    <w:p w14:paraId="72F3CB81" w14:textId="040982D7" w:rsidR="002D1237" w:rsidRDefault="00FD6207" w:rsidP="00C029F8">
      <w:pPr>
        <w:spacing w:line="180" w:lineRule="exact"/>
        <w:outlineLvl w:val="0"/>
        <w:rPr>
          <w:rFonts w:ascii="Arial Narrow" w:hAnsi="Arial Narrow"/>
          <w:sz w:val="16"/>
          <w:szCs w:val="16"/>
          <w:lang w:val="en-US"/>
        </w:rPr>
      </w:pPr>
      <w:r w:rsidRPr="00343461">
        <w:rPr>
          <w:rFonts w:ascii="Arial Narrow" w:hAnsi="Arial Narrow"/>
          <w:b/>
          <w:sz w:val="16"/>
          <w:szCs w:val="16"/>
          <w:lang w:val="en-US"/>
        </w:rPr>
        <w:t>1) “rolling forward”</w:t>
      </w:r>
      <w:r>
        <w:rPr>
          <w:rFonts w:ascii="Arial Narrow" w:hAnsi="Arial Narrow"/>
          <w:sz w:val="16"/>
          <w:szCs w:val="16"/>
          <w:lang w:val="en-US"/>
        </w:rPr>
        <w:t xml:space="preserve">: </w:t>
      </w:r>
      <w:r w:rsidR="0093552E" w:rsidRPr="0093552E">
        <w:rPr>
          <w:rFonts w:ascii="Arial Narrow" w:hAnsi="Arial Narrow"/>
          <w:sz w:val="16"/>
          <w:szCs w:val="16"/>
          <w:lang w:val="en-US"/>
        </w:rPr>
        <w:t xml:space="preserve">this involves growing the net worth at the assumed fund earning rate, growing the value of in force and value of future new business at the </w:t>
      </w:r>
      <w:r>
        <w:rPr>
          <w:rFonts w:ascii="Arial Narrow" w:hAnsi="Arial Narrow"/>
          <w:sz w:val="16"/>
          <w:szCs w:val="16"/>
          <w:lang w:val="en-US"/>
        </w:rPr>
        <w:t>RDR</w:t>
      </w:r>
      <w:r w:rsidR="0093552E" w:rsidRPr="0093552E">
        <w:rPr>
          <w:rFonts w:ascii="Arial Narrow" w:hAnsi="Arial Narrow"/>
          <w:sz w:val="16"/>
          <w:szCs w:val="16"/>
          <w:lang w:val="en-US"/>
        </w:rPr>
        <w:t xml:space="preserve"> (referred to as “unwinding the discount rate”) and adjusting the net assets for dividend payments to shareholders (including franking credits) and new capital raised during the period.</w:t>
      </w:r>
    </w:p>
    <w:p w14:paraId="36F9BBB4" w14:textId="741567E3" w:rsidR="00C67F37" w:rsidRPr="00AB7920" w:rsidRDefault="001E5882" w:rsidP="00C029F8">
      <w:pPr>
        <w:spacing w:line="180" w:lineRule="exact"/>
        <w:outlineLvl w:val="0"/>
        <w:rPr>
          <w:rFonts w:ascii="Arial Narrow" w:hAnsi="Arial Narrow"/>
          <w:i/>
          <w:color w:val="FF0000"/>
          <w:sz w:val="16"/>
          <w:szCs w:val="16"/>
          <w:lang w:val="en-US"/>
        </w:rPr>
      </w:pPr>
      <w:r w:rsidRPr="00AB7920">
        <w:rPr>
          <w:rFonts w:ascii="Arial Narrow" w:hAnsi="Arial Narrow"/>
          <w:i/>
          <w:color w:val="FF0000"/>
          <w:sz w:val="16"/>
          <w:szCs w:val="16"/>
          <w:lang w:val="en-US"/>
        </w:rPr>
        <w:t>i.e.</w:t>
      </w:r>
      <w:r w:rsidR="00FD6207" w:rsidRPr="00AB7920">
        <w:rPr>
          <w:rFonts w:ascii="Arial Narrow" w:hAnsi="Arial Narrow"/>
          <w:i/>
          <w:color w:val="FF0000"/>
          <w:sz w:val="16"/>
          <w:szCs w:val="16"/>
          <w:lang w:val="en-US"/>
        </w:rPr>
        <w:t xml:space="preserve"> AV</w:t>
      </w:r>
      <w:r w:rsidR="00FD6207" w:rsidRPr="00AB7920">
        <w:rPr>
          <w:rFonts w:ascii="Arial Narrow" w:hAnsi="Arial Narrow"/>
          <w:i/>
          <w:color w:val="FF0000"/>
          <w:sz w:val="16"/>
          <w:szCs w:val="16"/>
          <w:vertAlign w:val="subscript"/>
          <w:lang w:val="en-US"/>
        </w:rPr>
        <w:t>t+1</w:t>
      </w:r>
      <w:r w:rsidR="00FD6207" w:rsidRPr="00AB7920">
        <w:rPr>
          <w:rFonts w:ascii="Arial Narrow" w:hAnsi="Arial Narrow"/>
          <w:i/>
          <w:color w:val="FF0000"/>
          <w:sz w:val="16"/>
          <w:szCs w:val="16"/>
          <w:lang w:val="en-US"/>
        </w:rPr>
        <w:t xml:space="preserve"> = NW</w:t>
      </w:r>
      <w:r w:rsidR="00FD6207" w:rsidRPr="00AB7920">
        <w:rPr>
          <w:rFonts w:ascii="Arial Narrow" w:hAnsi="Arial Narrow"/>
          <w:i/>
          <w:color w:val="FF0000"/>
          <w:sz w:val="16"/>
          <w:szCs w:val="16"/>
          <w:vertAlign w:val="subscript"/>
          <w:lang w:val="en-US"/>
        </w:rPr>
        <w:t>t</w:t>
      </w:r>
      <w:r w:rsidR="00FD6207" w:rsidRPr="00AB7920">
        <w:rPr>
          <w:rFonts w:ascii="Arial Narrow" w:hAnsi="Arial Narrow"/>
          <w:i/>
          <w:color w:val="FF0000"/>
          <w:sz w:val="16"/>
          <w:szCs w:val="16"/>
          <w:lang w:val="en-US"/>
        </w:rPr>
        <w:t xml:space="preserve"> (1+earning rate) + (VIF</w:t>
      </w:r>
      <w:r w:rsidR="00FD6207" w:rsidRPr="00AB7920">
        <w:rPr>
          <w:rFonts w:ascii="Arial Narrow" w:hAnsi="Arial Narrow"/>
          <w:i/>
          <w:color w:val="FF0000"/>
          <w:sz w:val="16"/>
          <w:szCs w:val="16"/>
          <w:vertAlign w:val="subscript"/>
          <w:lang w:val="en-US"/>
        </w:rPr>
        <w:t>t</w:t>
      </w:r>
      <w:r w:rsidR="000756B4" w:rsidRPr="00AB7920">
        <w:rPr>
          <w:rFonts w:ascii="Arial Narrow" w:hAnsi="Arial Narrow"/>
          <w:i/>
          <w:color w:val="FF0000"/>
          <w:sz w:val="16"/>
          <w:szCs w:val="16"/>
          <w:lang w:val="en-US"/>
        </w:rPr>
        <w:t>+</w:t>
      </w:r>
      <w:r w:rsidR="00FD6207" w:rsidRPr="00AB7920">
        <w:rPr>
          <w:rFonts w:ascii="Arial Narrow" w:hAnsi="Arial Narrow"/>
          <w:i/>
          <w:color w:val="FF0000"/>
          <w:sz w:val="16"/>
          <w:szCs w:val="16"/>
          <w:lang w:val="en-US"/>
        </w:rPr>
        <w:t>VNB</w:t>
      </w:r>
      <w:r w:rsidR="00FD6207" w:rsidRPr="00AB7920">
        <w:rPr>
          <w:rFonts w:ascii="Arial Narrow" w:hAnsi="Arial Narrow"/>
          <w:i/>
          <w:color w:val="FF0000"/>
          <w:sz w:val="16"/>
          <w:szCs w:val="16"/>
          <w:vertAlign w:val="subscript"/>
          <w:lang w:val="en-US"/>
        </w:rPr>
        <w:t>t</w:t>
      </w:r>
      <w:r w:rsidR="00FD6207" w:rsidRPr="00AB7920">
        <w:rPr>
          <w:rFonts w:ascii="Arial Narrow" w:hAnsi="Arial Narrow"/>
          <w:i/>
          <w:color w:val="FF0000"/>
          <w:sz w:val="16"/>
          <w:szCs w:val="16"/>
          <w:lang w:val="en-US"/>
        </w:rPr>
        <w:t>)(1+RDR) – Div_pmt</w:t>
      </w:r>
      <w:r w:rsidR="00FD6207" w:rsidRPr="00AB7920">
        <w:rPr>
          <w:rFonts w:ascii="Arial Narrow" w:hAnsi="Arial Narrow"/>
          <w:i/>
          <w:color w:val="FF0000"/>
          <w:sz w:val="16"/>
          <w:szCs w:val="16"/>
          <w:vertAlign w:val="subscript"/>
          <w:lang w:val="en-US"/>
        </w:rPr>
        <w:t>t</w:t>
      </w:r>
      <w:r w:rsidR="00FD6207" w:rsidRPr="00AB7920">
        <w:rPr>
          <w:rFonts w:ascii="Arial Narrow" w:hAnsi="Arial Narrow"/>
          <w:i/>
          <w:color w:val="FF0000"/>
          <w:sz w:val="16"/>
          <w:szCs w:val="16"/>
          <w:lang w:val="en-US"/>
        </w:rPr>
        <w:t xml:space="preserve"> + New capital </w:t>
      </w:r>
    </w:p>
    <w:p w14:paraId="7787F8C9" w14:textId="04562551" w:rsidR="00343461" w:rsidRPr="00343461" w:rsidRDefault="003D3FC1" w:rsidP="00343461">
      <w:pPr>
        <w:spacing w:line="180" w:lineRule="exact"/>
        <w:outlineLvl w:val="0"/>
        <w:rPr>
          <w:rFonts w:ascii="Arial Narrow" w:hAnsi="Arial Narrow"/>
          <w:sz w:val="16"/>
          <w:szCs w:val="16"/>
          <w:lang w:val="en-US"/>
        </w:rPr>
      </w:pPr>
      <w:r w:rsidRPr="00343461">
        <w:rPr>
          <w:rFonts w:ascii="Arial Narrow" w:hAnsi="Arial Narrow"/>
          <w:b/>
          <w:sz w:val="16"/>
          <w:szCs w:val="16"/>
          <w:lang w:val="en-US"/>
        </w:rPr>
        <w:t>2)</w:t>
      </w:r>
      <w:r>
        <w:rPr>
          <w:rFonts w:ascii="Arial Narrow" w:hAnsi="Arial Narrow"/>
          <w:sz w:val="16"/>
          <w:szCs w:val="16"/>
          <w:lang w:val="en-US"/>
        </w:rPr>
        <w:t xml:space="preserve"> </w:t>
      </w:r>
      <w:r w:rsidR="00343461" w:rsidRPr="00343461">
        <w:rPr>
          <w:rFonts w:ascii="Arial Narrow" w:hAnsi="Arial Narrow"/>
          <w:b/>
          <w:sz w:val="16"/>
          <w:szCs w:val="16"/>
          <w:lang w:val="en-US"/>
        </w:rPr>
        <w:t>CF</w:t>
      </w:r>
      <w:r w:rsidR="00AB7920">
        <w:rPr>
          <w:rFonts w:ascii="Arial Narrow" w:hAnsi="Arial Narrow"/>
          <w:b/>
          <w:sz w:val="16"/>
          <w:szCs w:val="16"/>
          <w:lang w:val="en-US"/>
        </w:rPr>
        <w:t xml:space="preserve">(distributable profit) </w:t>
      </w:r>
      <w:r w:rsidR="00343461" w:rsidRPr="00343461">
        <w:rPr>
          <w:rFonts w:ascii="Arial Narrow" w:hAnsi="Arial Narrow"/>
          <w:b/>
          <w:sz w:val="16"/>
          <w:szCs w:val="16"/>
          <w:lang w:val="en-US"/>
        </w:rPr>
        <w:sym w:font="Wingdings" w:char="F0E8"/>
      </w:r>
      <w:r w:rsidR="00AB7920">
        <w:rPr>
          <w:rFonts w:ascii="Arial Narrow" w:hAnsi="Arial Narrow"/>
          <w:b/>
          <w:sz w:val="16"/>
          <w:szCs w:val="16"/>
          <w:lang w:val="en-US"/>
        </w:rPr>
        <w:t xml:space="preserve"> </w:t>
      </w:r>
      <w:r w:rsidR="00343461" w:rsidRPr="00343461">
        <w:rPr>
          <w:rFonts w:ascii="Arial Narrow" w:hAnsi="Arial Narrow"/>
          <w:b/>
          <w:sz w:val="16"/>
          <w:szCs w:val="16"/>
          <w:lang w:val="en-US"/>
        </w:rPr>
        <w:t>Net Asset</w:t>
      </w:r>
      <w:r w:rsidR="00343461">
        <w:rPr>
          <w:rFonts w:ascii="Arial Narrow" w:hAnsi="Arial Narrow"/>
          <w:sz w:val="16"/>
          <w:szCs w:val="16"/>
          <w:lang w:val="en-US"/>
        </w:rPr>
        <w:t xml:space="preserve">: </w:t>
      </w:r>
      <w:r w:rsidR="00343461" w:rsidRPr="00343461">
        <w:rPr>
          <w:rFonts w:ascii="Arial Narrow" w:hAnsi="Arial Narrow"/>
          <w:sz w:val="16"/>
          <w:szCs w:val="16"/>
          <w:lang w:val="en-US"/>
        </w:rPr>
        <w:t xml:space="preserve">Allocate expected cash flow for the period from both in force and new business over the period into the net assets (and subsequently remove </w:t>
      </w:r>
      <w:r w:rsidR="00343461" w:rsidRPr="00343461">
        <w:rPr>
          <w:rFonts w:ascii="Arial Narrow" w:hAnsi="Arial Narrow"/>
          <w:sz w:val="16"/>
          <w:szCs w:val="16"/>
          <w:lang w:val="en-US"/>
        </w:rPr>
        <w:lastRenderedPageBreak/>
        <w:t xml:space="preserve">from the value </w:t>
      </w:r>
      <w:r w:rsidR="00343461">
        <w:rPr>
          <w:rFonts w:ascii="Arial Narrow" w:hAnsi="Arial Narrow"/>
          <w:sz w:val="16"/>
          <w:szCs w:val="16"/>
          <w:lang w:val="en-US"/>
        </w:rPr>
        <w:t>of in force and new business).</w:t>
      </w:r>
    </w:p>
    <w:p w14:paraId="25A2ADDA" w14:textId="3F7CF420" w:rsidR="00C67F37" w:rsidRDefault="00343461" w:rsidP="00343461">
      <w:pPr>
        <w:spacing w:line="180" w:lineRule="exact"/>
        <w:outlineLvl w:val="0"/>
        <w:rPr>
          <w:rFonts w:ascii="Arial Narrow" w:hAnsi="Arial Narrow"/>
          <w:sz w:val="16"/>
          <w:szCs w:val="16"/>
          <w:lang w:val="en-US"/>
        </w:rPr>
      </w:pPr>
      <w:r w:rsidRPr="00343461">
        <w:rPr>
          <w:rFonts w:ascii="Arial Narrow" w:hAnsi="Arial Narrow"/>
          <w:b/>
          <w:sz w:val="16"/>
          <w:szCs w:val="16"/>
          <w:lang w:val="en-US"/>
        </w:rPr>
        <w:t xml:space="preserve">3) </w:t>
      </w:r>
      <w:r>
        <w:rPr>
          <w:rFonts w:ascii="Arial Narrow" w:hAnsi="Arial Narrow"/>
          <w:b/>
          <w:sz w:val="16"/>
          <w:szCs w:val="16"/>
          <w:lang w:val="en-US"/>
        </w:rPr>
        <w:t>V</w:t>
      </w:r>
      <w:r w:rsidRPr="00343461">
        <w:rPr>
          <w:rFonts w:ascii="Arial Narrow" w:hAnsi="Arial Narrow"/>
          <w:b/>
          <w:sz w:val="16"/>
          <w:szCs w:val="16"/>
          <w:lang w:val="en-US"/>
        </w:rPr>
        <w:t>NB</w:t>
      </w:r>
      <w:r w:rsidR="00AB7920">
        <w:rPr>
          <w:rFonts w:ascii="Arial Narrow" w:hAnsi="Arial Narrow"/>
          <w:b/>
          <w:sz w:val="16"/>
          <w:szCs w:val="16"/>
          <w:lang w:val="en-US"/>
        </w:rPr>
        <w:t xml:space="preserve"> </w:t>
      </w:r>
      <w:r w:rsidRPr="00343461">
        <w:rPr>
          <w:rFonts w:ascii="Arial Narrow" w:hAnsi="Arial Narrow"/>
          <w:b/>
          <w:sz w:val="16"/>
          <w:szCs w:val="16"/>
          <w:lang w:val="en-US"/>
        </w:rPr>
        <w:sym w:font="Wingdings" w:char="F0E8"/>
      </w:r>
      <w:r w:rsidR="00AB7920">
        <w:rPr>
          <w:rFonts w:ascii="Arial Narrow" w:hAnsi="Arial Narrow"/>
          <w:b/>
          <w:sz w:val="16"/>
          <w:szCs w:val="16"/>
          <w:lang w:val="en-US"/>
        </w:rPr>
        <w:t xml:space="preserve"> </w:t>
      </w:r>
      <w:r>
        <w:rPr>
          <w:rFonts w:ascii="Arial Narrow" w:hAnsi="Arial Narrow"/>
          <w:b/>
          <w:sz w:val="16"/>
          <w:szCs w:val="16"/>
          <w:lang w:val="en-US"/>
        </w:rPr>
        <w:t>V</w:t>
      </w:r>
      <w:r w:rsidRPr="00343461">
        <w:rPr>
          <w:rFonts w:ascii="Arial Narrow" w:hAnsi="Arial Narrow"/>
          <w:b/>
          <w:sz w:val="16"/>
          <w:szCs w:val="16"/>
          <w:lang w:val="en-US"/>
        </w:rPr>
        <w:t>IF</w:t>
      </w:r>
      <w:r>
        <w:rPr>
          <w:rFonts w:ascii="Arial Narrow" w:hAnsi="Arial Narrow"/>
          <w:sz w:val="16"/>
          <w:szCs w:val="16"/>
          <w:lang w:val="en-US"/>
        </w:rPr>
        <w:t>: A</w:t>
      </w:r>
      <w:r w:rsidRPr="00343461">
        <w:rPr>
          <w:rFonts w:ascii="Arial Narrow" w:hAnsi="Arial Narrow"/>
          <w:sz w:val="16"/>
          <w:szCs w:val="16"/>
          <w:lang w:val="en-US"/>
        </w:rPr>
        <w:t xml:space="preserve">djust the value of in force and value of future new business by transferring the </w:t>
      </w:r>
      <w:r>
        <w:rPr>
          <w:rFonts w:ascii="Arial Narrow" w:hAnsi="Arial Narrow"/>
          <w:sz w:val="16"/>
          <w:szCs w:val="16"/>
          <w:lang w:val="en-US"/>
        </w:rPr>
        <w:t>PV</w:t>
      </w:r>
      <w:r w:rsidRPr="00343461">
        <w:rPr>
          <w:rFonts w:ascii="Arial Narrow" w:hAnsi="Arial Narrow"/>
          <w:sz w:val="16"/>
          <w:szCs w:val="16"/>
          <w:lang w:val="en-US"/>
        </w:rPr>
        <w:t xml:space="preserve"> of future profits from the new business expected to be written over the period to the in force, as by the end of the period such new business would now be in force. This amount, now included as in force, should be removed from the value of future new business.</w:t>
      </w:r>
    </w:p>
    <w:p w14:paraId="7EF11B7E" w14:textId="011E1CD2" w:rsidR="00EE783A" w:rsidRPr="00166F21" w:rsidRDefault="00EE783A" w:rsidP="00EE783A">
      <w:pPr>
        <w:spacing w:line="180" w:lineRule="exact"/>
        <w:outlineLvl w:val="0"/>
        <w:rPr>
          <w:rFonts w:ascii="Arial Narrow" w:hAnsi="Arial Narrow"/>
          <w:sz w:val="16"/>
          <w:szCs w:val="16"/>
          <w:u w:val="single"/>
          <w:lang w:val="en-US"/>
        </w:rPr>
      </w:pPr>
      <w:r w:rsidRPr="00EE783A">
        <w:rPr>
          <w:rFonts w:ascii="Arial Narrow" w:hAnsi="Arial Narrow"/>
          <w:sz w:val="16"/>
          <w:szCs w:val="16"/>
          <w:u w:val="single"/>
          <w:lang w:val="en-US"/>
        </w:rPr>
        <w:t>27.9.2 Experience Variations and Assumption Changes</w:t>
      </w:r>
      <w:r>
        <w:rPr>
          <w:rFonts w:ascii="Arial Narrow" w:hAnsi="Arial Narrow"/>
          <w:sz w:val="16"/>
          <w:szCs w:val="16"/>
          <w:u w:val="single"/>
          <w:lang w:val="en-US"/>
        </w:rPr>
        <w:t xml:space="preserve">          </w:t>
      </w:r>
      <w:r w:rsidRPr="00166F21">
        <w:rPr>
          <w:rFonts w:ascii="Arial Narrow" w:hAnsi="Arial Narrow"/>
          <w:sz w:val="16"/>
          <w:szCs w:val="16"/>
          <w:u w:val="single"/>
          <w:lang w:val="en-US"/>
        </w:rPr>
        <w:t xml:space="preserve">                             </w:t>
      </w:r>
    </w:p>
    <w:p w14:paraId="3E4D1306" w14:textId="25BAB1CA" w:rsidR="00EE783A" w:rsidRPr="00EE783A" w:rsidRDefault="00EE783A" w:rsidP="00EE783A">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E783A">
        <w:rPr>
          <w:rFonts w:ascii="Arial Narrow" w:hAnsi="Arial Narrow"/>
          <w:sz w:val="16"/>
          <w:szCs w:val="16"/>
          <w:lang w:val="en-US"/>
        </w:rPr>
        <w:t>Some experience variations will be the same as for the analysis of profit. For example, there will be an item for death claims being different from the best estimate. Other experience variations will be very different.</w:t>
      </w:r>
    </w:p>
    <w:p w14:paraId="6CF44648" w14:textId="142C9EBC" w:rsidR="00C67F37" w:rsidRDefault="00EE783A" w:rsidP="00EE783A">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E783A">
        <w:rPr>
          <w:rFonts w:ascii="Arial Narrow" w:hAnsi="Arial Narrow"/>
          <w:b/>
          <w:color w:val="FF0000"/>
          <w:sz w:val="16"/>
          <w:szCs w:val="16"/>
          <w:lang w:val="en-US"/>
        </w:rPr>
        <w:t>ANY</w:t>
      </w:r>
      <w:r w:rsidRPr="00EE783A">
        <w:rPr>
          <w:rFonts w:ascii="Arial Narrow" w:hAnsi="Arial Narrow"/>
          <w:color w:val="FF0000"/>
          <w:sz w:val="16"/>
          <w:szCs w:val="16"/>
          <w:lang w:val="en-US"/>
        </w:rPr>
        <w:t xml:space="preserve"> assumption changes made at the reporting date will affect future expected cash flows and have a far greater impact on the appraisal value than on the reported profits</w:t>
      </w:r>
      <w:r w:rsidRPr="00EE783A">
        <w:rPr>
          <w:rFonts w:ascii="Arial Narrow" w:hAnsi="Arial Narrow"/>
          <w:sz w:val="16"/>
          <w:szCs w:val="16"/>
          <w:lang w:val="en-US"/>
        </w:rPr>
        <w:t>.</w:t>
      </w:r>
    </w:p>
    <w:p w14:paraId="18CA4057" w14:textId="5EEC99DE" w:rsidR="0039172B" w:rsidRPr="00AD3631" w:rsidRDefault="0039172B" w:rsidP="0039172B">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27.</w:t>
      </w:r>
      <w:r>
        <w:rPr>
          <w:rFonts w:ascii="Arial Narrow" w:hAnsi="Arial Narrow"/>
          <w:b/>
          <w:sz w:val="16"/>
          <w:szCs w:val="16"/>
          <w:shd w:val="pct15" w:color="auto" w:fill="FFFFFF"/>
          <w:lang w:val="en-US"/>
        </w:rPr>
        <w:t>10</w:t>
      </w:r>
      <w:r w:rsidRPr="00AD3631">
        <w:rPr>
          <w:rFonts w:ascii="Arial Narrow" w:hAnsi="Arial Narrow"/>
          <w:b/>
          <w:sz w:val="16"/>
          <w:szCs w:val="16"/>
          <w:shd w:val="pct15" w:color="auto" w:fill="FFFFFF"/>
          <w:lang w:val="en-US"/>
        </w:rPr>
        <w:t xml:space="preserve"> </w:t>
      </w:r>
      <w:r w:rsidR="00B65464" w:rsidRPr="00B65464">
        <w:rPr>
          <w:rFonts w:ascii="Arial Narrow" w:hAnsi="Arial Narrow"/>
          <w:b/>
          <w:sz w:val="16"/>
          <w:szCs w:val="16"/>
          <w:shd w:val="pct15" w:color="auto" w:fill="FFFFFF"/>
          <w:lang w:val="en-US"/>
        </w:rPr>
        <w:t>Comparison with Other Valuation Methods</w:t>
      </w:r>
    </w:p>
    <w:p w14:paraId="54629B38" w14:textId="77777777" w:rsidR="00022867" w:rsidRDefault="00022867"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22867">
        <w:rPr>
          <w:rFonts w:ascii="Arial Narrow" w:hAnsi="Arial Narrow"/>
          <w:sz w:val="16"/>
          <w:szCs w:val="16"/>
          <w:lang w:val="en-US"/>
        </w:rPr>
        <w:t>Two other methods that can be u</w:t>
      </w:r>
      <w:r>
        <w:rPr>
          <w:rFonts w:ascii="Arial Narrow" w:hAnsi="Arial Narrow"/>
          <w:sz w:val="16"/>
          <w:szCs w:val="16"/>
          <w:lang w:val="en-US"/>
        </w:rPr>
        <w:t>sed to value a life company are:</w:t>
      </w:r>
    </w:p>
    <w:p w14:paraId="158CF363" w14:textId="02AAB5C2" w:rsidR="00022867" w:rsidRDefault="00022867" w:rsidP="003722F8">
      <w:pPr>
        <w:pStyle w:val="ListParagraph"/>
        <w:numPr>
          <w:ilvl w:val="0"/>
          <w:numId w:val="15"/>
        </w:numPr>
        <w:spacing w:line="180" w:lineRule="exact"/>
        <w:ind w:firstLineChars="0"/>
        <w:outlineLvl w:val="0"/>
        <w:rPr>
          <w:rFonts w:ascii="Arial Narrow" w:hAnsi="Arial Narrow"/>
          <w:sz w:val="16"/>
          <w:szCs w:val="16"/>
          <w:lang w:val="en-US"/>
        </w:rPr>
      </w:pPr>
      <w:r w:rsidRPr="00022867">
        <w:rPr>
          <w:rFonts w:ascii="Arial Narrow" w:hAnsi="Arial Narrow"/>
          <w:sz w:val="16"/>
          <w:szCs w:val="16"/>
          <w:lang w:val="en-US"/>
        </w:rPr>
        <w:t xml:space="preserve">the shareholders’ equity reported on the </w:t>
      </w:r>
      <w:r>
        <w:rPr>
          <w:rFonts w:ascii="Arial Narrow" w:hAnsi="Arial Narrow"/>
          <w:sz w:val="16"/>
          <w:szCs w:val="16"/>
          <w:lang w:val="en-US"/>
        </w:rPr>
        <w:t>BS</w:t>
      </w:r>
      <w:r w:rsidRPr="00022867">
        <w:rPr>
          <w:rFonts w:ascii="Arial Narrow" w:hAnsi="Arial Narrow"/>
          <w:sz w:val="16"/>
          <w:szCs w:val="16"/>
          <w:lang w:val="en-US"/>
        </w:rPr>
        <w:t xml:space="preserve"> (capital and retained profits) </w:t>
      </w:r>
    </w:p>
    <w:p w14:paraId="70933CCA" w14:textId="5B61CB32" w:rsidR="00022867" w:rsidRPr="00022867" w:rsidRDefault="00022867" w:rsidP="003722F8">
      <w:pPr>
        <w:pStyle w:val="ListParagraph"/>
        <w:numPr>
          <w:ilvl w:val="0"/>
          <w:numId w:val="15"/>
        </w:numPr>
        <w:spacing w:line="180" w:lineRule="exact"/>
        <w:ind w:firstLineChars="0"/>
        <w:outlineLvl w:val="0"/>
        <w:rPr>
          <w:rFonts w:ascii="Arial Narrow" w:hAnsi="Arial Narrow"/>
          <w:sz w:val="16"/>
          <w:szCs w:val="16"/>
          <w:lang w:val="en-US"/>
        </w:rPr>
      </w:pPr>
      <w:r w:rsidRPr="00022867">
        <w:rPr>
          <w:rFonts w:ascii="Arial Narrow" w:hAnsi="Arial Narrow"/>
          <w:sz w:val="16"/>
          <w:szCs w:val="16"/>
          <w:lang w:val="en-US"/>
        </w:rPr>
        <w:t>a price/earnings ratio.</w:t>
      </w:r>
    </w:p>
    <w:p w14:paraId="5B9006CB" w14:textId="2971E667" w:rsidR="00022867" w:rsidRPr="00022867" w:rsidRDefault="00BD15DD"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2867" w:rsidRPr="00022867">
        <w:rPr>
          <w:rFonts w:ascii="Arial Narrow" w:hAnsi="Arial Narrow"/>
          <w:sz w:val="16"/>
          <w:szCs w:val="16"/>
          <w:lang w:val="en-US"/>
        </w:rPr>
        <w:t>The equity on the balance sheet is not useful as a measure of shareholder value because:</w:t>
      </w:r>
    </w:p>
    <w:p w14:paraId="3F618BDD" w14:textId="34BEE63B" w:rsidR="00022867" w:rsidRPr="00022867" w:rsidRDefault="0002286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ignores the value of future profits expected to emerge from the liabilities;</w:t>
      </w:r>
    </w:p>
    <w:p w14:paraId="25050EC0" w14:textId="77777777" w:rsidR="00022867" w:rsidRDefault="0002286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ignores the value of future new business; and</w:t>
      </w:r>
    </w:p>
    <w:p w14:paraId="5A7A35C7" w14:textId="63589FB6" w:rsidR="00022867" w:rsidRPr="00BD15DD" w:rsidRDefault="0002286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does not deduct a “cost of capital” from the capital held to meet the prudential capital</w:t>
      </w:r>
      <w:r w:rsidRPr="00022867">
        <w:rPr>
          <w:rFonts w:ascii="Arial Narrow" w:hAnsi="Arial Narrow"/>
          <w:sz w:val="16"/>
          <w:szCs w:val="16"/>
          <w:lang w:val="en-US"/>
        </w:rPr>
        <w:t xml:space="preserve"> requirement.</w:t>
      </w:r>
    </w:p>
    <w:p w14:paraId="723919EF" w14:textId="7CDADCB9" w:rsidR="00C67F37" w:rsidRDefault="00BD15DD"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2867" w:rsidRPr="00022867">
        <w:rPr>
          <w:rFonts w:ascii="Arial Narrow" w:hAnsi="Arial Narrow"/>
          <w:sz w:val="16"/>
          <w:szCs w:val="16"/>
          <w:lang w:val="en-US"/>
        </w:rPr>
        <w:t>The method most commonly used to value non-life insurance companies is via a price/earnings (P/E) ratio.</w:t>
      </w:r>
    </w:p>
    <w:p w14:paraId="13A4E7AE" w14:textId="5D233B12" w:rsidR="00C67F37" w:rsidRPr="00B939C1" w:rsidRDefault="00B939C1" w:rsidP="00C029F8">
      <w:pPr>
        <w:spacing w:line="180" w:lineRule="exact"/>
        <w:outlineLvl w:val="0"/>
        <w:rPr>
          <w:rFonts w:ascii="Arial Narrow" w:hAnsi="Arial Narrow"/>
          <w:b/>
          <w:i/>
          <w:sz w:val="16"/>
          <w:szCs w:val="16"/>
          <w:lang w:val="en-US"/>
        </w:rPr>
      </w:pPr>
      <w:r w:rsidRPr="00B939C1">
        <w:rPr>
          <w:rFonts w:ascii="Arial Narrow" w:hAnsi="Arial Narrow"/>
          <w:b/>
          <w:sz w:val="16"/>
          <w:szCs w:val="16"/>
          <w:lang w:val="en-US"/>
        </w:rPr>
        <w:t>[Example 3</w:t>
      </w:r>
      <w:r>
        <w:rPr>
          <w:rFonts w:ascii="Arial Narrow" w:hAnsi="Arial Narrow"/>
          <w:b/>
          <w:sz w:val="16"/>
          <w:szCs w:val="16"/>
          <w:lang w:val="en-US"/>
        </w:rPr>
        <w:t>, P186</w:t>
      </w:r>
      <w:r w:rsidRPr="00B939C1">
        <w:rPr>
          <w:rFonts w:ascii="Arial Narrow" w:hAnsi="Arial Narrow"/>
          <w:b/>
          <w:sz w:val="16"/>
          <w:szCs w:val="16"/>
          <w:lang w:val="en-US"/>
        </w:rPr>
        <w:t>]</w:t>
      </w:r>
      <w:r>
        <w:rPr>
          <w:rFonts w:ascii="Arial Narrow" w:hAnsi="Arial Narrow"/>
          <w:b/>
          <w:sz w:val="16"/>
          <w:szCs w:val="16"/>
          <w:lang w:val="en-US"/>
        </w:rPr>
        <w:t xml:space="preserve"> </w:t>
      </w:r>
      <w:r w:rsidRPr="00B939C1">
        <w:rPr>
          <w:rFonts w:ascii="Arial Narrow" w:hAnsi="Arial Narrow"/>
          <w:b/>
          <w:i/>
          <w:sz w:val="16"/>
          <w:szCs w:val="16"/>
          <w:lang w:val="en-US"/>
        </w:rPr>
        <w:t>Identify the changes you would expect in the VIF, VNB and ANW and the appraisal value overall if actual lapses were 30% higher than expected at all durations in force.</w:t>
      </w:r>
    </w:p>
    <w:p w14:paraId="13246E69" w14:textId="77777777" w:rsidR="00B939C1" w:rsidRPr="00B939C1" w:rsidRDefault="00B939C1"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 will be a lower end of year in force than expected, which will result in a proportionate reduction in the PVFP and thus VIF will reduce.</w:t>
      </w:r>
    </w:p>
    <w:p w14:paraId="77AC725B" w14:textId="12D42F6C" w:rsidR="00B939C1" w:rsidRPr="00B939C1" w:rsidRDefault="00B939C1"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VNB will not be affected as the NB strain affects the net worth.</w:t>
      </w:r>
    </w:p>
    <w:p w14:paraId="2DAC0073" w14:textId="15E01478" w:rsidR="00B939C1" w:rsidRPr="00B939C1" w:rsidRDefault="00B939C1"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 will be a lower capital requirement at the end of the year due to the reduced end of year in force.</w:t>
      </w:r>
    </w:p>
    <w:p w14:paraId="3A9A0B21" w14:textId="3794AED6" w:rsidR="00B939C1" w:rsidRPr="00B939C1" w:rsidRDefault="00B939C1"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ANW is affected by the reduction in capital, which increases the net worth.</w:t>
      </w:r>
    </w:p>
    <w:p w14:paraId="42A9B22D" w14:textId="5C48C8F4" w:rsidR="00B939C1" w:rsidRPr="00B939C1" w:rsidRDefault="00B939C1" w:rsidP="003722F8">
      <w:pPr>
        <w:pStyle w:val="ListParagraph"/>
        <w:numPr>
          <w:ilvl w:val="0"/>
          <w:numId w:val="13"/>
        </w:numPr>
        <w:spacing w:line="180" w:lineRule="exact"/>
        <w:ind w:left="180" w:firstLineChars="0" w:hanging="180"/>
        <w:outlineLvl w:val="0"/>
        <w:rPr>
          <w:rFonts w:ascii="Arial Narrow" w:hAnsi="Arial Narrow"/>
          <w:color w:val="FF0000"/>
          <w:sz w:val="16"/>
          <w:szCs w:val="16"/>
          <w:lang w:val="en-US"/>
        </w:rPr>
      </w:pPr>
      <w:r w:rsidRPr="00B939C1">
        <w:rPr>
          <w:rFonts w:ascii="Arial Narrow" w:hAnsi="Arial Narrow"/>
          <w:color w:val="FF0000"/>
          <w:sz w:val="16"/>
          <w:szCs w:val="16"/>
          <w:lang w:val="en-US"/>
        </w:rPr>
        <w:t>The reduction in VIF would be expected to be greater than the increase in ANW due to the capitalised effect of loss of all future profits from a lower in force at year-end.</w:t>
      </w:r>
    </w:p>
    <w:p w14:paraId="0325433D" w14:textId="441FDAF5" w:rsidR="00B939C1" w:rsidRPr="00B939C1" w:rsidRDefault="00B939C1"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Therefore overall AV will be lower.</w:t>
      </w:r>
    </w:p>
    <w:p w14:paraId="3C694CD6" w14:textId="65E5E4E0" w:rsidR="00C67F37" w:rsidRPr="002966DA" w:rsidRDefault="00B939C1" w:rsidP="003722F8">
      <w:pPr>
        <w:pStyle w:val="ListParagraph"/>
        <w:numPr>
          <w:ilvl w:val="0"/>
          <w:numId w:val="13"/>
        </w:numPr>
        <w:spacing w:line="180" w:lineRule="exact"/>
        <w:ind w:left="180" w:firstLineChars="0" w:hanging="180"/>
        <w:outlineLvl w:val="0"/>
        <w:rPr>
          <w:rFonts w:ascii="Arial Narrow" w:hAnsi="Arial Narrow"/>
          <w:color w:val="FF0000"/>
          <w:sz w:val="16"/>
          <w:szCs w:val="16"/>
          <w:lang w:val="en-US"/>
        </w:rPr>
      </w:pPr>
      <w:r w:rsidRPr="00B939C1">
        <w:rPr>
          <w:rFonts w:ascii="Arial Narrow" w:hAnsi="Arial Narrow"/>
          <w:sz w:val="16"/>
          <w:szCs w:val="16"/>
          <w:lang w:val="en-US"/>
        </w:rPr>
        <w:t xml:space="preserve">Any subsequent increase in the lapse assumption (given experience) will further decrease the VIF and also </w:t>
      </w:r>
      <w:r w:rsidRPr="00B939C1">
        <w:rPr>
          <w:rFonts w:ascii="Arial Narrow" w:hAnsi="Arial Narrow"/>
          <w:color w:val="FF0000"/>
          <w:sz w:val="16"/>
          <w:szCs w:val="16"/>
          <w:lang w:val="en-US"/>
        </w:rPr>
        <w:t>reduce the VNB due to the reduction in renewal premium volumes to recover the new business strain.</w:t>
      </w:r>
    </w:p>
    <w:p w14:paraId="6D6E4299" w14:textId="39AD323C" w:rsidR="002966DA" w:rsidRPr="00AD3631" w:rsidRDefault="002966DA" w:rsidP="002966DA">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27.</w:t>
      </w:r>
      <w:r>
        <w:rPr>
          <w:rFonts w:ascii="Arial Narrow" w:hAnsi="Arial Narrow"/>
          <w:b/>
          <w:sz w:val="16"/>
          <w:szCs w:val="16"/>
          <w:shd w:val="pct15" w:color="auto" w:fill="FFFFFF"/>
          <w:lang w:val="en-US"/>
        </w:rPr>
        <w:t>14</w:t>
      </w:r>
      <w:r w:rsidRPr="00AD3631">
        <w:rPr>
          <w:rFonts w:ascii="Arial Narrow" w:hAnsi="Arial Narrow"/>
          <w:b/>
          <w:sz w:val="16"/>
          <w:szCs w:val="16"/>
          <w:shd w:val="pct15" w:color="auto" w:fill="FFFFFF"/>
          <w:lang w:val="en-US"/>
        </w:rPr>
        <w:t xml:space="preserve"> </w:t>
      </w:r>
      <w:r w:rsidR="00B62D09" w:rsidRPr="00B62D09">
        <w:rPr>
          <w:rFonts w:ascii="Arial Narrow" w:hAnsi="Arial Narrow"/>
          <w:b/>
          <w:sz w:val="16"/>
          <w:szCs w:val="16"/>
          <w:shd w:val="pct15" w:color="auto" w:fill="FFFFFF"/>
          <w:lang w:val="en-US"/>
        </w:rPr>
        <w:t>Market Consistent Embedded Values</w:t>
      </w:r>
      <w:r w:rsidR="00E425FD">
        <w:rPr>
          <w:rFonts w:ascii="Arial Narrow" w:hAnsi="Arial Narrow"/>
          <w:b/>
          <w:sz w:val="16"/>
          <w:szCs w:val="16"/>
          <w:shd w:val="pct15" w:color="auto" w:fill="FFFFFF"/>
          <w:lang w:val="en-US"/>
        </w:rPr>
        <w:t xml:space="preserve"> (also see 2009 S2 Q</w:t>
      </w:r>
      <w:r w:rsidR="00A91C2A">
        <w:rPr>
          <w:rFonts w:ascii="Arial Narrow" w:hAnsi="Arial Narrow"/>
          <w:b/>
          <w:sz w:val="16"/>
          <w:szCs w:val="16"/>
          <w:shd w:val="pct15" w:color="auto" w:fill="FFFFFF"/>
          <w:lang w:val="en-US"/>
        </w:rPr>
        <w:t>6</w:t>
      </w:r>
      <w:r w:rsidR="00E425FD">
        <w:rPr>
          <w:rFonts w:ascii="Arial Narrow" w:hAnsi="Arial Narrow"/>
          <w:b/>
          <w:sz w:val="16"/>
          <w:szCs w:val="16"/>
          <w:shd w:val="pct15" w:color="auto" w:fill="FFFFFF"/>
          <w:lang w:val="en-US"/>
        </w:rPr>
        <w:t>)</w:t>
      </w:r>
    </w:p>
    <w:p w14:paraId="5A0F901F" w14:textId="4519C802" w:rsidR="00CE3D57" w:rsidRDefault="00CE3D57" w:rsidP="007F76E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3D57">
        <w:rPr>
          <w:rFonts w:ascii="Arial Narrow" w:hAnsi="Arial Narrow"/>
          <w:color w:val="000000" w:themeColor="text1"/>
          <w:sz w:val="16"/>
          <w:szCs w:val="16"/>
          <w:lang w:val="en-US"/>
        </w:rPr>
        <w:t>MCEV uses a more comp</w:t>
      </w:r>
      <w:r>
        <w:rPr>
          <w:rFonts w:ascii="Arial Narrow" w:hAnsi="Arial Narrow"/>
          <w:color w:val="000000" w:themeColor="text1"/>
          <w:sz w:val="16"/>
          <w:szCs w:val="16"/>
          <w:lang w:val="en-US"/>
        </w:rPr>
        <w:t xml:space="preserve">lex method of allowing for risk: </w:t>
      </w:r>
      <w:r w:rsidRPr="00CE3D57">
        <w:rPr>
          <w:rFonts w:ascii="Arial Narrow" w:hAnsi="Arial Narrow"/>
          <w:color w:val="FF0000"/>
          <w:sz w:val="16"/>
          <w:szCs w:val="16"/>
          <w:lang w:val="en-US"/>
        </w:rPr>
        <w:t>The MCEV methodology is particularly useful for valuing life companies with complex or asymmetric risks such as those found in participating business</w:t>
      </w:r>
      <w:r w:rsidRPr="00CE3D57">
        <w:rPr>
          <w:rFonts w:ascii="Arial Narrow" w:hAnsi="Arial Narrow"/>
          <w:color w:val="000000" w:themeColor="text1"/>
          <w:sz w:val="16"/>
          <w:szCs w:val="16"/>
          <w:lang w:val="en-US"/>
        </w:rPr>
        <w:t>. It tends to be less useful for simpler types of business such as risk insurance business and investment-linked business that do not have financial options or guarantees.</w:t>
      </w:r>
    </w:p>
    <w:p w14:paraId="1732A6F8" w14:textId="233090EE" w:rsidR="007F76E8" w:rsidRPr="007F76E8" w:rsidRDefault="007F76E8" w:rsidP="007F76E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F76E8">
        <w:rPr>
          <w:rFonts w:ascii="Arial Narrow" w:hAnsi="Arial Narrow"/>
          <w:sz w:val="16"/>
          <w:szCs w:val="16"/>
          <w:lang w:val="en-US"/>
        </w:rPr>
        <w:t xml:space="preserve">An </w:t>
      </w:r>
      <w:r w:rsidRPr="007F76E8">
        <w:rPr>
          <w:rFonts w:ascii="Arial Narrow" w:hAnsi="Arial Narrow"/>
          <w:b/>
          <w:color w:val="FF0000"/>
          <w:sz w:val="16"/>
          <w:szCs w:val="16"/>
          <w:bdr w:val="single" w:sz="4" w:space="0" w:color="auto"/>
          <w:lang w:val="en-US"/>
        </w:rPr>
        <w:t>MCEV</w:t>
      </w:r>
      <w:r w:rsidRPr="007F76E8">
        <w:rPr>
          <w:rFonts w:ascii="Arial Narrow" w:hAnsi="Arial Narrow"/>
          <w:color w:val="FF0000"/>
          <w:sz w:val="16"/>
          <w:szCs w:val="16"/>
          <w:lang w:val="en-US"/>
        </w:rPr>
        <w:t xml:space="preserve"> </w:t>
      </w:r>
      <w:r w:rsidRPr="007F76E8">
        <w:rPr>
          <w:rFonts w:ascii="Arial Narrow" w:hAnsi="Arial Narrow"/>
          <w:sz w:val="16"/>
          <w:szCs w:val="16"/>
          <w:lang w:val="en-US"/>
        </w:rPr>
        <w:t>consists of:</w:t>
      </w:r>
    </w:p>
    <w:p w14:paraId="0D3C3A2F" w14:textId="7D453037" w:rsidR="007F76E8" w:rsidRPr="007F76E8" w:rsidRDefault="001B25C0"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free surplus</w:t>
      </w:r>
    </w:p>
    <w:p w14:paraId="5A90D87E" w14:textId="185EB973" w:rsidR="007F76E8" w:rsidRPr="007F76E8" w:rsidRDefault="001B25C0"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required capital</w:t>
      </w:r>
    </w:p>
    <w:p w14:paraId="2EB58017" w14:textId="3C927DB6" w:rsidR="00C67F37" w:rsidRPr="007F76E8" w:rsidRDefault="007F76E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F76E8">
        <w:rPr>
          <w:rFonts w:ascii="Arial Narrow" w:hAnsi="Arial Narrow"/>
          <w:i/>
          <w:sz w:val="16"/>
          <w:szCs w:val="16"/>
          <w:lang w:val="en-US"/>
        </w:rPr>
        <w:t>value of in force business</w:t>
      </w:r>
    </w:p>
    <w:p w14:paraId="6A015B77"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where,</w:t>
      </w:r>
    </w:p>
    <w:p w14:paraId="65BB6684"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 xml:space="preserve">i. </w:t>
      </w:r>
      <w:r w:rsidRPr="001B25C0">
        <w:rPr>
          <w:rFonts w:ascii="Arial Narrow" w:hAnsi="Arial Narrow"/>
          <w:i/>
          <w:sz w:val="16"/>
          <w:szCs w:val="16"/>
          <w:lang w:val="en-US"/>
        </w:rPr>
        <w:t xml:space="preserve">required capital consists of shareholder assets whose distribution is restricted (e.g. required to meet regulatory requirements, but may include target surplus). </w:t>
      </w:r>
    </w:p>
    <w:p w14:paraId="0640B924"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 xml:space="preserve">ii. </w:t>
      </w:r>
      <w:r w:rsidRPr="001B25C0">
        <w:rPr>
          <w:rFonts w:ascii="Arial Narrow" w:hAnsi="Arial Narrow"/>
          <w:i/>
          <w:sz w:val="16"/>
          <w:szCs w:val="16"/>
          <w:lang w:val="en-US"/>
        </w:rPr>
        <w:t xml:space="preserve">Free surplus consists of the remaining shareholder equity. </w:t>
      </w:r>
    </w:p>
    <w:p w14:paraId="03FFBDBD" w14:textId="7C5A5FEA" w:rsidR="00C67F37" w:rsidRDefault="001B25C0" w:rsidP="00C029F8">
      <w:pPr>
        <w:spacing w:line="180" w:lineRule="exact"/>
        <w:outlineLvl w:val="0"/>
        <w:rPr>
          <w:rFonts w:ascii="Arial Narrow" w:hAnsi="Arial Narrow"/>
          <w:sz w:val="16"/>
          <w:szCs w:val="16"/>
          <w:lang w:val="en-US"/>
        </w:rPr>
      </w:pPr>
      <w:r>
        <w:rPr>
          <w:rFonts w:ascii="Arial Narrow" w:hAnsi="Arial Narrow"/>
          <w:i/>
          <w:sz w:val="16"/>
          <w:szCs w:val="16"/>
          <w:lang w:val="en-US"/>
        </w:rPr>
        <w:t xml:space="preserve">iii. </w:t>
      </w:r>
      <w:r w:rsidRPr="001B25C0">
        <w:rPr>
          <w:rFonts w:ascii="Arial Narrow" w:hAnsi="Arial Narrow"/>
          <w:i/>
          <w:sz w:val="16"/>
          <w:szCs w:val="16"/>
          <w:lang w:val="en-US"/>
        </w:rPr>
        <w:t>The value of in force business is the risk-adjusted value of future distributable profits expected to emerge from the policy liabilities</w:t>
      </w:r>
      <w:r w:rsidRPr="001B25C0">
        <w:rPr>
          <w:rFonts w:ascii="Arial Narrow" w:hAnsi="Arial Narrow"/>
          <w:sz w:val="16"/>
          <w:szCs w:val="16"/>
          <w:lang w:val="en-US"/>
        </w:rPr>
        <w:t>.</w:t>
      </w:r>
    </w:p>
    <w:p w14:paraId="3BEDD4EB" w14:textId="77777777" w:rsidR="00B26ED5" w:rsidRPr="00B26ED5" w:rsidRDefault="00B26ED5" w:rsidP="00B26ED5">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26ED5">
        <w:rPr>
          <w:rFonts w:ascii="Arial Narrow" w:hAnsi="Arial Narrow"/>
          <w:color w:val="000000" w:themeColor="text1"/>
          <w:sz w:val="16"/>
          <w:szCs w:val="16"/>
          <w:lang w:val="en-US"/>
        </w:rPr>
        <w:t>The value of in force business consists of:</w:t>
      </w:r>
    </w:p>
    <w:p w14:paraId="2E0E0AF3" w14:textId="072D686C" w:rsidR="00B26ED5" w:rsidRPr="00B26ED5" w:rsidRDefault="00B26ED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PV</w:t>
      </w:r>
      <w:r w:rsidRPr="00B26ED5">
        <w:rPr>
          <w:rFonts w:ascii="Arial Narrow" w:hAnsi="Arial Narrow"/>
          <w:i/>
          <w:sz w:val="16"/>
          <w:szCs w:val="16"/>
          <w:lang w:val="en-US"/>
        </w:rPr>
        <w:t xml:space="preserve"> of future shareholder profits (after tax); less</w:t>
      </w:r>
    </w:p>
    <w:p w14:paraId="6BC6C9A4" w14:textId="27E451A1" w:rsidR="00B26ED5" w:rsidRPr="00B26ED5" w:rsidRDefault="00B26ED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the time value of f</w:t>
      </w:r>
      <w:r w:rsidR="00702303">
        <w:rPr>
          <w:rFonts w:ascii="Arial Narrow" w:hAnsi="Arial Narrow"/>
          <w:i/>
          <w:sz w:val="16"/>
          <w:szCs w:val="16"/>
          <w:lang w:val="en-US"/>
        </w:rPr>
        <w:t>inancial options and guarantees</w:t>
      </w:r>
      <w:r w:rsidRPr="00B26ED5">
        <w:rPr>
          <w:rFonts w:ascii="Arial Narrow" w:hAnsi="Arial Narrow"/>
          <w:i/>
          <w:sz w:val="16"/>
          <w:szCs w:val="16"/>
          <w:lang w:val="en-US"/>
        </w:rPr>
        <w:t xml:space="preserve"> </w:t>
      </w:r>
      <w:r w:rsidR="00CE3D57">
        <w:rPr>
          <w:rFonts w:ascii="Arial Narrow" w:hAnsi="Arial Narrow"/>
          <w:i/>
          <w:sz w:val="16"/>
          <w:szCs w:val="16"/>
          <w:lang w:val="en-US"/>
        </w:rPr>
        <w:t>(</w:t>
      </w:r>
      <w:r w:rsidR="00702303" w:rsidRPr="00702303">
        <w:rPr>
          <w:rFonts w:ascii="Arial Narrow" w:hAnsi="Arial Narrow"/>
          <w:i/>
          <w:sz w:val="16"/>
          <w:szCs w:val="16"/>
          <w:lang w:val="en-US"/>
        </w:rPr>
        <w:t>include guarantees prov</w:t>
      </w:r>
      <w:r w:rsidR="00702303">
        <w:rPr>
          <w:rFonts w:ascii="Arial Narrow" w:hAnsi="Arial Narrow"/>
          <w:i/>
          <w:sz w:val="16"/>
          <w:szCs w:val="16"/>
          <w:lang w:val="en-US"/>
        </w:rPr>
        <w:t xml:space="preserve">ided to participating business, </w:t>
      </w:r>
      <w:r w:rsidR="00702303" w:rsidRPr="00702303">
        <w:rPr>
          <w:rFonts w:ascii="Arial Narrow" w:hAnsi="Arial Narrow"/>
          <w:i/>
          <w:sz w:val="16"/>
          <w:szCs w:val="16"/>
          <w:lang w:val="en-US"/>
        </w:rPr>
        <w:t>e.g. that death and maturity benefits will not be less than the sum insured and reversionary bonuses, and the surrender values will not be less than the LPS 360 minimum</w:t>
      </w:r>
      <w:r w:rsidR="00702303">
        <w:rPr>
          <w:rFonts w:ascii="Arial Narrow" w:hAnsi="Arial Narrow"/>
          <w:i/>
          <w:sz w:val="16"/>
          <w:szCs w:val="16"/>
          <w:lang w:val="en-US"/>
        </w:rPr>
        <w:t xml:space="preserve">, </w:t>
      </w:r>
      <w:r w:rsidR="00CE3D57" w:rsidRPr="00CE3D57">
        <w:rPr>
          <w:rFonts w:ascii="Arial Narrow" w:hAnsi="Arial Narrow"/>
          <w:i/>
          <w:sz w:val="16"/>
          <w:szCs w:val="16"/>
          <w:lang w:val="en-US"/>
        </w:rPr>
        <w:t xml:space="preserve">calculated using </w:t>
      </w:r>
      <w:r w:rsidR="00CE3D57" w:rsidRPr="00702303">
        <w:rPr>
          <w:rFonts w:ascii="Arial Narrow" w:hAnsi="Arial Narrow"/>
          <w:i/>
          <w:sz w:val="16"/>
          <w:szCs w:val="16"/>
          <w:u w:val="single"/>
          <w:lang w:val="en-US"/>
        </w:rPr>
        <w:t>stochastic</w:t>
      </w:r>
      <w:r w:rsidR="00CE3D57" w:rsidRPr="00CE3D57">
        <w:rPr>
          <w:rFonts w:ascii="Arial Narrow" w:hAnsi="Arial Narrow"/>
          <w:i/>
          <w:sz w:val="16"/>
          <w:szCs w:val="16"/>
          <w:lang w:val="en-US"/>
        </w:rPr>
        <w:t xml:space="preserve"> techniques</w:t>
      </w:r>
      <w:r w:rsidR="00CE3D57">
        <w:rPr>
          <w:rFonts w:ascii="Arial Narrow" w:hAnsi="Arial Narrow"/>
          <w:i/>
          <w:sz w:val="16"/>
          <w:szCs w:val="16"/>
          <w:lang w:val="en-US"/>
        </w:rPr>
        <w:t>)</w:t>
      </w:r>
      <w:r w:rsidR="00702303">
        <w:rPr>
          <w:rFonts w:ascii="Arial Narrow" w:hAnsi="Arial Narrow"/>
          <w:i/>
          <w:sz w:val="16"/>
          <w:szCs w:val="16"/>
          <w:lang w:val="en-US"/>
        </w:rPr>
        <w:t xml:space="preserve">; </w:t>
      </w:r>
      <w:r w:rsidR="00702303" w:rsidRPr="00B26ED5">
        <w:rPr>
          <w:rFonts w:ascii="Arial Narrow" w:hAnsi="Arial Narrow"/>
          <w:i/>
          <w:sz w:val="16"/>
          <w:szCs w:val="16"/>
          <w:lang w:val="en-US"/>
        </w:rPr>
        <w:t>less</w:t>
      </w:r>
    </w:p>
    <w:p w14:paraId="44328FB7" w14:textId="0464E1E3" w:rsidR="00B26ED5" w:rsidRPr="00B26ED5" w:rsidRDefault="00B26ED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fricti</w:t>
      </w:r>
      <w:r w:rsidR="00702303">
        <w:rPr>
          <w:rFonts w:ascii="Arial Narrow" w:hAnsi="Arial Narrow"/>
          <w:i/>
          <w:sz w:val="16"/>
          <w:szCs w:val="16"/>
          <w:lang w:val="en-US"/>
        </w:rPr>
        <w:t xml:space="preserve">onal costs of required capital </w:t>
      </w:r>
      <w:r w:rsidR="00094385">
        <w:rPr>
          <w:rFonts w:ascii="Arial Narrow" w:hAnsi="Arial Narrow"/>
          <w:i/>
          <w:sz w:val="16"/>
          <w:szCs w:val="16"/>
          <w:lang w:val="en-US"/>
        </w:rPr>
        <w:t>(tax and investment expenses)</w:t>
      </w:r>
      <w:r w:rsidR="00702303">
        <w:rPr>
          <w:rFonts w:ascii="Arial Narrow" w:hAnsi="Arial Narrow"/>
          <w:i/>
          <w:sz w:val="16"/>
          <w:szCs w:val="16"/>
          <w:lang w:val="en-US"/>
        </w:rPr>
        <w:t xml:space="preserve">; </w:t>
      </w:r>
      <w:r w:rsidR="00702303" w:rsidRPr="00B26ED5">
        <w:rPr>
          <w:rFonts w:ascii="Arial Narrow" w:hAnsi="Arial Narrow"/>
          <w:i/>
          <w:sz w:val="16"/>
          <w:szCs w:val="16"/>
          <w:lang w:val="en-US"/>
        </w:rPr>
        <w:t>less</w:t>
      </w:r>
    </w:p>
    <w:p w14:paraId="051EA4CD" w14:textId="46DF6C3A" w:rsidR="00C67F37" w:rsidRPr="00B26ED5" w:rsidRDefault="00B26ED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 xml:space="preserve">the cost </w:t>
      </w:r>
      <w:r w:rsidR="00094385">
        <w:rPr>
          <w:rFonts w:ascii="Arial Narrow" w:hAnsi="Arial Narrow"/>
          <w:i/>
          <w:sz w:val="16"/>
          <w:szCs w:val="16"/>
          <w:lang w:val="en-US"/>
        </w:rPr>
        <w:t>of residual non-hedgeable risks (</w:t>
      </w:r>
      <w:r w:rsidR="00094385" w:rsidRPr="00094385">
        <w:rPr>
          <w:rFonts w:ascii="Arial Narrow" w:hAnsi="Arial Narrow"/>
          <w:i/>
          <w:sz w:val="16"/>
          <w:szCs w:val="16"/>
          <w:lang w:val="en-US"/>
        </w:rPr>
        <w:t>operational, strategic and reputationa</w:t>
      </w:r>
      <w:r w:rsidR="00CE3D57">
        <w:rPr>
          <w:rFonts w:ascii="Arial Narrow" w:hAnsi="Arial Narrow"/>
          <w:i/>
          <w:sz w:val="16"/>
          <w:szCs w:val="16"/>
          <w:lang w:val="en-US"/>
        </w:rPr>
        <w:t>l risks</w:t>
      </w:r>
      <w:r w:rsidR="00094385">
        <w:rPr>
          <w:rFonts w:ascii="Arial Narrow" w:hAnsi="Arial Narrow"/>
          <w:i/>
          <w:sz w:val="16"/>
          <w:szCs w:val="16"/>
          <w:lang w:val="en-US"/>
        </w:rPr>
        <w:t>)</w:t>
      </w:r>
    </w:p>
    <w:p w14:paraId="03A4F53D" w14:textId="7E8ED72F" w:rsidR="00C67F37" w:rsidRDefault="006C2923"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C2923">
        <w:rPr>
          <w:rFonts w:ascii="Arial Narrow" w:hAnsi="Arial Narrow"/>
          <w:sz w:val="16"/>
          <w:szCs w:val="16"/>
          <w:lang w:val="en-US"/>
        </w:rPr>
        <w:t>The VIF should be valued on a market consistent basis</w:t>
      </w:r>
      <w:r>
        <w:rPr>
          <w:rFonts w:ascii="Arial Narrow" w:hAnsi="Arial Narrow"/>
          <w:sz w:val="16"/>
          <w:szCs w:val="16"/>
          <w:lang w:val="en-US"/>
        </w:rPr>
        <w:t xml:space="preserve">. </w:t>
      </w:r>
      <w:r w:rsidRPr="006C2923">
        <w:rPr>
          <w:rFonts w:ascii="Arial Narrow" w:hAnsi="Arial Narrow"/>
          <w:sz w:val="16"/>
          <w:szCs w:val="16"/>
          <w:lang w:val="en-US"/>
        </w:rPr>
        <w:t>For example, if shareholder assets were invested in equities, a higher discount rate would be used to value the best estimate investment returns than if the assets were invested in fixed interest.</w:t>
      </w:r>
    </w:p>
    <w:p w14:paraId="29391DD7" w14:textId="77777777" w:rsidR="00980B6E" w:rsidRDefault="00A96406" w:rsidP="00C029F8">
      <w:pPr>
        <w:spacing w:line="180" w:lineRule="exact"/>
        <w:outlineLvl w:val="0"/>
        <w:rPr>
          <w:rFonts w:ascii="Arial Narrow" w:hAnsi="Arial Narrow"/>
          <w:b/>
          <w:sz w:val="16"/>
          <w:szCs w:val="16"/>
          <w:lang w:val="en-US"/>
        </w:rPr>
      </w:pPr>
      <w:r w:rsidRPr="00FB6BC2">
        <w:rPr>
          <w:rFonts w:ascii="Arial Narrow" w:hAnsi="Arial Narrow"/>
          <w:b/>
          <w:sz w:val="16"/>
          <w:szCs w:val="16"/>
          <w:highlight w:val="red"/>
          <w:lang w:val="en-US"/>
        </w:rPr>
        <w:t>Tutorial 3</w:t>
      </w:r>
      <w:r w:rsidR="00050167" w:rsidRPr="00FB6BC2">
        <w:rPr>
          <w:rFonts w:ascii="Arial Narrow" w:hAnsi="Arial Narrow"/>
          <w:b/>
          <w:sz w:val="16"/>
          <w:szCs w:val="16"/>
          <w:lang w:val="en-US"/>
        </w:rPr>
        <w:t xml:space="preserve"> </w:t>
      </w:r>
    </w:p>
    <w:p w14:paraId="7F77AA81" w14:textId="11A65177" w:rsidR="00A96406" w:rsidRPr="00980B6E" w:rsidRDefault="00050167" w:rsidP="003722F8">
      <w:pPr>
        <w:pStyle w:val="ListParagraph"/>
        <w:numPr>
          <w:ilvl w:val="0"/>
          <w:numId w:val="16"/>
        </w:numPr>
        <w:spacing w:line="180" w:lineRule="exact"/>
        <w:ind w:firstLineChars="0"/>
        <w:outlineLvl w:val="0"/>
        <w:rPr>
          <w:rFonts w:ascii="Arial Narrow" w:hAnsi="Arial Narrow"/>
          <w:b/>
          <w:sz w:val="16"/>
          <w:szCs w:val="16"/>
          <w:lang w:val="en-US"/>
        </w:rPr>
      </w:pPr>
      <w:r w:rsidRPr="00980B6E">
        <w:rPr>
          <w:rFonts w:ascii="Arial Narrow" w:hAnsi="Arial Narrow"/>
          <w:b/>
          <w:sz w:val="16"/>
          <w:szCs w:val="16"/>
          <w:lang w:val="en-US"/>
        </w:rPr>
        <w:t>MCEV</w:t>
      </w:r>
      <w:r w:rsidR="00E425FD">
        <w:rPr>
          <w:rFonts w:ascii="Arial Narrow" w:hAnsi="Arial Narrow"/>
          <w:b/>
          <w:sz w:val="16"/>
          <w:szCs w:val="16"/>
          <w:lang w:val="en-US"/>
        </w:rPr>
        <w:t xml:space="preserve"> </w:t>
      </w:r>
      <w:r w:rsidR="00A91C2A">
        <w:rPr>
          <w:rFonts w:ascii="Arial Narrow" w:hAnsi="Arial Narrow"/>
          <w:b/>
          <w:sz w:val="16"/>
          <w:szCs w:val="16"/>
          <w:lang w:val="en-US"/>
        </w:rPr>
        <w:t xml:space="preserve">(also see 2009 S2 </w:t>
      </w:r>
      <w:r w:rsidR="00E425FD" w:rsidRPr="00E425FD">
        <w:rPr>
          <w:rFonts w:ascii="Arial Narrow" w:hAnsi="Arial Narrow"/>
          <w:b/>
          <w:sz w:val="16"/>
          <w:szCs w:val="16"/>
          <w:lang w:val="en-US"/>
        </w:rPr>
        <w:t>Q</w:t>
      </w:r>
      <w:r w:rsidR="00A91C2A">
        <w:rPr>
          <w:rFonts w:ascii="Arial Narrow" w:hAnsi="Arial Narrow"/>
          <w:b/>
          <w:sz w:val="16"/>
          <w:szCs w:val="16"/>
          <w:lang w:val="en-US"/>
        </w:rPr>
        <w:t>6</w:t>
      </w:r>
      <w:r w:rsidR="00E425FD" w:rsidRPr="00E425FD">
        <w:rPr>
          <w:rFonts w:ascii="Arial Narrow" w:hAnsi="Arial Narrow"/>
          <w:b/>
          <w:sz w:val="16"/>
          <w:szCs w:val="16"/>
          <w:lang w:val="en-US"/>
        </w:rPr>
        <w:t>)</w:t>
      </w:r>
    </w:p>
    <w:p w14:paraId="49CDAB0B" w14:textId="110AC180" w:rsidR="00880144" w:rsidRPr="00980B6E" w:rsidRDefault="00880144" w:rsidP="003722F8">
      <w:pPr>
        <w:pStyle w:val="ListParagraph"/>
        <w:numPr>
          <w:ilvl w:val="0"/>
          <w:numId w:val="16"/>
        </w:numPr>
        <w:spacing w:line="180" w:lineRule="exact"/>
        <w:ind w:firstLineChars="0"/>
        <w:outlineLvl w:val="0"/>
        <w:rPr>
          <w:rFonts w:ascii="Arial Narrow" w:hAnsi="Arial Narrow"/>
          <w:b/>
          <w:sz w:val="16"/>
          <w:szCs w:val="16"/>
          <w:lang w:val="en-US"/>
        </w:rPr>
      </w:pPr>
      <w:r w:rsidRPr="00980B6E">
        <w:rPr>
          <w:rFonts w:ascii="Arial Narrow" w:hAnsi="Arial Narrow"/>
          <w:b/>
          <w:bCs/>
          <w:sz w:val="16"/>
          <w:szCs w:val="16"/>
          <w:lang w:val="en-AU"/>
        </w:rPr>
        <w:t>Asymmetric Risk Reserve: Introduced as part of IFRS changes to make the BEL more fair value based.</w:t>
      </w:r>
    </w:p>
    <w:p w14:paraId="0AA7E7E0" w14:textId="57EAB7E7" w:rsidR="00980B6E" w:rsidRPr="00980B6E" w:rsidRDefault="00320444" w:rsidP="003722F8">
      <w:pPr>
        <w:pStyle w:val="ListParagraph"/>
        <w:numPr>
          <w:ilvl w:val="0"/>
          <w:numId w:val="16"/>
        </w:numPr>
        <w:spacing w:line="180" w:lineRule="exact"/>
        <w:ind w:firstLineChars="0"/>
        <w:outlineLvl w:val="0"/>
        <w:rPr>
          <w:rFonts w:ascii="Arial Narrow" w:hAnsi="Arial Narrow"/>
          <w:b/>
          <w:sz w:val="16"/>
          <w:szCs w:val="16"/>
          <w:lang w:val="en-US"/>
        </w:rPr>
      </w:pPr>
      <w:r>
        <w:rPr>
          <w:rFonts w:ascii="Arial Narrow" w:hAnsi="Arial Narrow"/>
          <w:b/>
          <w:sz w:val="16"/>
          <w:szCs w:val="16"/>
          <w:lang w:val="en-US"/>
        </w:rPr>
        <w:t>Topical issues: IFRS17. Also see tutorial 1</w:t>
      </w:r>
    </w:p>
    <w:p w14:paraId="471E4FDE" w14:textId="2E40D27C" w:rsidR="00A427FE" w:rsidRPr="007341B6" w:rsidRDefault="00A427FE" w:rsidP="00A427FE">
      <w:pPr>
        <w:spacing w:line="180" w:lineRule="exact"/>
        <w:outlineLvl w:val="0"/>
        <w:rPr>
          <w:rFonts w:ascii="Arial Narrow" w:hAnsi="Arial Narrow"/>
          <w:sz w:val="16"/>
          <w:szCs w:val="16"/>
        </w:rPr>
      </w:pPr>
      <w:r w:rsidRPr="00A427FE">
        <w:rPr>
          <w:rFonts w:ascii="Arial Narrow" w:hAnsi="Arial Narrow"/>
          <w:b/>
          <w:sz w:val="16"/>
          <w:szCs w:val="16"/>
          <w:highlight w:val="yellow"/>
        </w:rPr>
        <w:t>Chapter 28 Financial Statements</w:t>
      </w:r>
    </w:p>
    <w:p w14:paraId="6A60D171" w14:textId="2926E773" w:rsidR="00C67F37" w:rsidRDefault="006636A0" w:rsidP="00C029F8">
      <w:pPr>
        <w:spacing w:line="180" w:lineRule="exact"/>
        <w:outlineLvl w:val="0"/>
        <w:rPr>
          <w:rFonts w:ascii="Arial Narrow" w:hAnsi="Arial Narrow"/>
          <w:sz w:val="16"/>
          <w:szCs w:val="16"/>
          <w:lang w:val="en-US"/>
        </w:rPr>
      </w:pPr>
      <w:r w:rsidRPr="006636A0">
        <w:rPr>
          <w:rFonts w:ascii="Arial Narrow" w:hAnsi="Arial Narrow"/>
          <w:sz w:val="16"/>
          <w:szCs w:val="16"/>
          <w:lang w:val="en-US"/>
        </w:rPr>
        <w:t>Financial statements for funds management companies are less complex and are prepared on a “</w:t>
      </w:r>
      <w:r w:rsidRPr="006636A0">
        <w:rPr>
          <w:rFonts w:ascii="Arial Narrow" w:hAnsi="Arial Narrow"/>
          <w:b/>
          <w:sz w:val="16"/>
          <w:szCs w:val="16"/>
          <w:lang w:val="en-US"/>
        </w:rPr>
        <w:t>fees less expenses</w:t>
      </w:r>
      <w:r w:rsidRPr="006636A0">
        <w:rPr>
          <w:rFonts w:ascii="Arial Narrow" w:hAnsi="Arial Narrow"/>
          <w:sz w:val="16"/>
          <w:szCs w:val="16"/>
          <w:lang w:val="en-US"/>
        </w:rPr>
        <w:t>” basis.</w:t>
      </w:r>
    </w:p>
    <w:p w14:paraId="6A11C901" w14:textId="213E57AD" w:rsidR="003767B5" w:rsidRPr="000A703A" w:rsidRDefault="000A703A" w:rsidP="00C029F8">
      <w:pPr>
        <w:spacing w:line="180" w:lineRule="exact"/>
        <w:outlineLvl w:val="0"/>
        <w:rPr>
          <w:rFonts w:ascii="Arial Narrow" w:hAnsi="Arial Narrow"/>
          <w:b/>
          <w:sz w:val="16"/>
          <w:szCs w:val="16"/>
          <w:shd w:val="pct15" w:color="auto" w:fill="FFFFFF"/>
          <w:lang w:val="en-US"/>
        </w:rPr>
      </w:pPr>
      <w:r w:rsidRPr="000A703A">
        <w:rPr>
          <w:rFonts w:ascii="Arial Narrow" w:hAnsi="Arial Narrow"/>
          <w:b/>
          <w:sz w:val="16"/>
          <w:szCs w:val="16"/>
          <w:shd w:val="pct15" w:color="auto" w:fill="FFFFFF"/>
          <w:lang w:val="en-US"/>
        </w:rPr>
        <w:t>28.2 Life Insurance Company Data</w:t>
      </w:r>
    </w:p>
    <w:p w14:paraId="47591D54" w14:textId="4B8C65C3" w:rsidR="003767B5" w:rsidRDefault="006718D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A703A" w:rsidRPr="000A703A">
        <w:rPr>
          <w:rFonts w:ascii="Arial Narrow" w:hAnsi="Arial Narrow"/>
          <w:sz w:val="16"/>
          <w:szCs w:val="16"/>
          <w:lang w:val="en-US"/>
        </w:rPr>
        <w:t xml:space="preserve">The item that the actuary needs to determine is the </w:t>
      </w:r>
      <w:r w:rsidR="000A703A" w:rsidRPr="000A703A">
        <w:rPr>
          <w:rFonts w:ascii="Arial Narrow" w:hAnsi="Arial Narrow"/>
          <w:b/>
          <w:sz w:val="16"/>
          <w:szCs w:val="16"/>
          <w:lang w:val="en-US"/>
        </w:rPr>
        <w:t>policy liabilities</w:t>
      </w:r>
      <w:r w:rsidR="000A703A" w:rsidRPr="000A703A">
        <w:rPr>
          <w:rFonts w:ascii="Arial Narrow" w:hAnsi="Arial Narrow"/>
          <w:sz w:val="16"/>
          <w:szCs w:val="16"/>
          <w:lang w:val="en-US"/>
        </w:rPr>
        <w:t xml:space="preserve">. </w:t>
      </w:r>
      <w:r w:rsidR="000A703A" w:rsidRPr="008D5775">
        <w:rPr>
          <w:rFonts w:ascii="Arial Narrow" w:hAnsi="Arial Narrow"/>
          <w:b/>
          <w:color w:val="FF0000"/>
          <w:sz w:val="16"/>
          <w:szCs w:val="16"/>
          <w:lang w:val="en-US"/>
        </w:rPr>
        <w:t>The increase in policy liabilities determines the profit for the period</w:t>
      </w:r>
      <w:r w:rsidR="000A703A" w:rsidRPr="000A703A">
        <w:rPr>
          <w:rFonts w:ascii="Arial Narrow" w:hAnsi="Arial Narrow"/>
          <w:sz w:val="16"/>
          <w:szCs w:val="16"/>
          <w:lang w:val="en-US"/>
        </w:rPr>
        <w:t>.</w:t>
      </w:r>
    </w:p>
    <w:p w14:paraId="40C703EB" w14:textId="7B5A7E6C" w:rsidR="003767B5" w:rsidRDefault="006718D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P</w:t>
      </w:r>
      <w:r w:rsidRPr="006718DB">
        <w:rPr>
          <w:rFonts w:ascii="Arial Narrow" w:hAnsi="Arial Narrow"/>
          <w:sz w:val="16"/>
          <w:szCs w:val="16"/>
          <w:lang w:val="en-US"/>
        </w:rPr>
        <w:t>rofit consists of net revenue less increase in reserves, and includes both shareholder and policy owner portions</w:t>
      </w:r>
      <w:r>
        <w:rPr>
          <w:rFonts w:ascii="Arial Narrow" w:hAnsi="Arial Narrow"/>
          <w:sz w:val="16"/>
          <w:szCs w:val="16"/>
          <w:lang w:val="en-US"/>
        </w:rPr>
        <w:t>.</w:t>
      </w:r>
    </w:p>
    <w:p w14:paraId="1E33DA8D" w14:textId="7DE7F85B" w:rsidR="009E1727" w:rsidRDefault="009E1727" w:rsidP="00C029F8">
      <w:pPr>
        <w:spacing w:line="180" w:lineRule="exact"/>
        <w:outlineLvl w:val="0"/>
        <w:rPr>
          <w:rFonts w:ascii="Arial Narrow" w:hAnsi="Arial Narrow"/>
          <w:b/>
          <w:i/>
          <w:sz w:val="16"/>
          <w:szCs w:val="16"/>
          <w:u w:val="single"/>
          <w:lang w:val="en-US"/>
        </w:rPr>
      </w:pPr>
      <w:r>
        <w:rPr>
          <w:rFonts w:ascii="Arial Narrow" w:hAnsi="Arial Narrow"/>
          <w:i/>
          <w:sz w:val="16"/>
          <w:szCs w:val="16"/>
          <w:lang w:val="en-US"/>
        </w:rPr>
        <w:t xml:space="preserve">i.e. </w:t>
      </w:r>
      <w:r w:rsidRPr="00DB0E23">
        <w:rPr>
          <w:rFonts w:ascii="Arial Narrow" w:hAnsi="Arial Narrow"/>
          <w:b/>
          <w:i/>
          <w:sz w:val="16"/>
          <w:szCs w:val="16"/>
          <w:u w:val="single"/>
          <w:lang w:val="en-US"/>
        </w:rPr>
        <w:t>Net Profit = Net premiums + Investment income - Net claims – Expenses - Increase in liabilities – Tax</w:t>
      </w:r>
    </w:p>
    <w:p w14:paraId="67225F9E" w14:textId="7AFBAD60" w:rsidR="004155F4" w:rsidRPr="004155F4" w:rsidRDefault="004155F4" w:rsidP="004155F4">
      <w:pPr>
        <w:spacing w:line="180" w:lineRule="exact"/>
        <w:outlineLvl w:val="0"/>
        <w:rPr>
          <w:rFonts w:ascii="Arial Narrow" w:hAnsi="Arial Narrow"/>
          <w:i/>
          <w:sz w:val="16"/>
          <w:szCs w:val="16"/>
          <w:lang w:val="en-US"/>
        </w:rPr>
      </w:pPr>
      <w:r>
        <w:rPr>
          <w:rFonts w:ascii="Arial Narrow" w:hAnsi="Arial Narrow"/>
          <w:i/>
          <w:sz w:val="16"/>
          <w:szCs w:val="16"/>
          <w:lang w:val="en-US"/>
        </w:rPr>
        <w:t>then a</w:t>
      </w:r>
      <w:r w:rsidRPr="004155F4">
        <w:rPr>
          <w:rFonts w:ascii="Arial Narrow" w:hAnsi="Arial Narrow"/>
          <w:i/>
          <w:sz w:val="16"/>
          <w:szCs w:val="16"/>
          <w:lang w:val="en-US"/>
        </w:rPr>
        <w:t>pportioned to:</w:t>
      </w:r>
    </w:p>
    <w:p w14:paraId="2CBB3134" w14:textId="0C21EB23" w:rsidR="004155F4" w:rsidRPr="004155F4" w:rsidRDefault="004155F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155F4">
        <w:rPr>
          <w:rFonts w:ascii="Arial Narrow" w:hAnsi="Arial Narrow"/>
          <w:i/>
          <w:sz w:val="16"/>
          <w:szCs w:val="16"/>
          <w:lang w:val="en-US"/>
        </w:rPr>
        <w:t>Policy owners</w:t>
      </w:r>
      <w:r>
        <w:rPr>
          <w:rFonts w:ascii="Arial Narrow" w:hAnsi="Arial Narrow"/>
          <w:i/>
          <w:sz w:val="16"/>
          <w:szCs w:val="16"/>
          <w:lang w:val="en-US"/>
        </w:rPr>
        <w:t xml:space="preserve"> = 80% Net Profit</w:t>
      </w:r>
    </w:p>
    <w:p w14:paraId="331EE66A" w14:textId="4859C7E9" w:rsidR="004155F4" w:rsidRDefault="004155F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155F4">
        <w:rPr>
          <w:rFonts w:ascii="Arial Narrow" w:hAnsi="Arial Narrow"/>
          <w:i/>
          <w:sz w:val="16"/>
          <w:szCs w:val="16"/>
          <w:lang w:val="en-US"/>
        </w:rPr>
        <w:t>Shareholders</w:t>
      </w:r>
      <w:r>
        <w:rPr>
          <w:rFonts w:ascii="Arial Narrow" w:hAnsi="Arial Narrow"/>
          <w:i/>
          <w:sz w:val="16"/>
          <w:szCs w:val="16"/>
          <w:lang w:val="en-US"/>
        </w:rPr>
        <w:t xml:space="preserve"> = 20% Net Profit</w:t>
      </w:r>
    </w:p>
    <w:p w14:paraId="2BEF5205" w14:textId="46540DD1" w:rsidR="00931358" w:rsidRDefault="009313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31358">
        <w:rPr>
          <w:rFonts w:ascii="Arial Narrow" w:hAnsi="Arial Narrow"/>
          <w:sz w:val="16"/>
          <w:szCs w:val="16"/>
          <w:lang w:val="en-US"/>
        </w:rPr>
        <w:t xml:space="preserve">The balance at the end of the year is calculated as the balance brought forward plus the share of net profit. </w:t>
      </w:r>
    </w:p>
    <w:p w14:paraId="1F4FC34E" w14:textId="0A2AC38E" w:rsidR="00C67F37" w:rsidRDefault="009313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31358">
        <w:rPr>
          <w:rFonts w:ascii="Arial Narrow" w:hAnsi="Arial Narrow"/>
          <w:sz w:val="16"/>
          <w:szCs w:val="16"/>
          <w:lang w:val="en-US"/>
        </w:rPr>
        <w:t xml:space="preserve">The balance carried forward to the beginning of next year is this amount </w:t>
      </w:r>
      <w:r w:rsidRPr="00DF607D">
        <w:rPr>
          <w:rFonts w:ascii="Arial Narrow" w:hAnsi="Arial Narrow"/>
          <w:color w:val="FF0000"/>
          <w:sz w:val="16"/>
          <w:szCs w:val="16"/>
          <w:lang w:val="en-US"/>
        </w:rPr>
        <w:t xml:space="preserve">less the cost of bonus and transfers </w:t>
      </w:r>
      <w:r w:rsidRPr="00931358">
        <w:rPr>
          <w:rFonts w:ascii="Arial Narrow" w:hAnsi="Arial Narrow"/>
          <w:sz w:val="16"/>
          <w:szCs w:val="16"/>
          <w:lang w:val="en-US"/>
        </w:rPr>
        <w:t>paid out pursuant to the valuation.</w:t>
      </w:r>
    </w:p>
    <w:p w14:paraId="594F3D9B" w14:textId="1F6EEF59" w:rsidR="004E3276" w:rsidRDefault="004E3276" w:rsidP="004E3276">
      <w:pPr>
        <w:spacing w:line="180" w:lineRule="exact"/>
        <w:outlineLvl w:val="0"/>
        <w:rPr>
          <w:rFonts w:ascii="Arial Narrow" w:hAnsi="Arial Narrow"/>
          <w:b/>
          <w:i/>
          <w:sz w:val="16"/>
          <w:szCs w:val="16"/>
          <w:u w:val="single"/>
          <w:lang w:val="en-US"/>
        </w:rPr>
      </w:pPr>
      <w:r>
        <w:rPr>
          <w:rFonts w:ascii="Arial Narrow" w:hAnsi="Arial Narrow"/>
          <w:sz w:val="16"/>
          <w:szCs w:val="16"/>
          <w:lang w:val="en-US"/>
        </w:rPr>
        <w:t xml:space="preserve">i.e. </w:t>
      </w:r>
      <w:r w:rsidRPr="004E3276">
        <w:rPr>
          <w:rFonts w:ascii="Arial Narrow" w:hAnsi="Arial Narrow"/>
          <w:b/>
          <w:i/>
          <w:sz w:val="16"/>
          <w:szCs w:val="16"/>
          <w:u w:val="single"/>
          <w:lang w:val="en-US"/>
        </w:rPr>
        <w:t>Total Net Assets (EOY before distribution</w:t>
      </w:r>
      <w:r>
        <w:rPr>
          <w:rFonts w:ascii="Arial Narrow" w:hAnsi="Arial Narrow"/>
          <w:b/>
          <w:i/>
          <w:sz w:val="16"/>
          <w:szCs w:val="16"/>
          <w:u w:val="single"/>
          <w:lang w:val="en-US"/>
        </w:rPr>
        <w:t>)</w:t>
      </w:r>
    </w:p>
    <w:p w14:paraId="769BF2FF" w14:textId="5F1BB9E1" w:rsidR="004E3276" w:rsidRP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xml:space="preserve">= Total Assets (Investment assets + Cash + </w:t>
      </w:r>
      <w:r w:rsidRPr="00FF2AC8">
        <w:rPr>
          <w:rFonts w:ascii="Arial Narrow" w:hAnsi="Arial Narrow"/>
          <w:b/>
          <w:i/>
          <w:color w:val="FF0000"/>
          <w:sz w:val="16"/>
          <w:szCs w:val="16"/>
          <w:lang w:val="en-US"/>
        </w:rPr>
        <w:t>Reinsurance asset</w:t>
      </w:r>
      <w:r w:rsidR="00FF2AC8">
        <w:rPr>
          <w:rFonts w:ascii="Arial Narrow" w:hAnsi="Arial Narrow"/>
          <w:b/>
          <w:i/>
          <w:color w:val="FF0000"/>
          <w:sz w:val="16"/>
          <w:szCs w:val="16"/>
          <w:lang w:val="en-US"/>
        </w:rPr>
        <w:t>*</w:t>
      </w:r>
      <w:r w:rsidRPr="00FF2AC8">
        <w:rPr>
          <w:rFonts w:ascii="Arial Narrow" w:hAnsi="Arial Narrow"/>
          <w:b/>
          <w:i/>
          <w:color w:val="FF0000"/>
          <w:sz w:val="16"/>
          <w:szCs w:val="16"/>
          <w:lang w:val="en-US"/>
        </w:rPr>
        <w:t xml:space="preserve"> </w:t>
      </w:r>
      <w:r w:rsidRPr="004E3276">
        <w:rPr>
          <w:rFonts w:ascii="Arial Narrow" w:hAnsi="Arial Narrow"/>
          <w:b/>
          <w:i/>
          <w:sz w:val="16"/>
          <w:szCs w:val="16"/>
          <w:lang w:val="en-US"/>
        </w:rPr>
        <w:t>+</w:t>
      </w:r>
      <w:r>
        <w:rPr>
          <w:rFonts w:ascii="Arial Narrow" w:hAnsi="Arial Narrow"/>
          <w:b/>
          <w:i/>
          <w:sz w:val="16"/>
          <w:szCs w:val="16"/>
          <w:lang w:val="en-US"/>
        </w:rPr>
        <w:t xml:space="preserve"> </w:t>
      </w:r>
      <w:r w:rsidRPr="004E3276">
        <w:rPr>
          <w:rFonts w:ascii="Arial Narrow" w:hAnsi="Arial Narrow"/>
          <w:b/>
          <w:i/>
          <w:sz w:val="16"/>
          <w:szCs w:val="16"/>
          <w:lang w:val="en-US"/>
        </w:rPr>
        <w:t xml:space="preserve">Other assets) </w:t>
      </w:r>
    </w:p>
    <w:p w14:paraId="0F784382" w14:textId="57C61A2B" w:rsid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Policy liability - Other liabilities</w:t>
      </w:r>
    </w:p>
    <w:p w14:paraId="45B6D0D8" w14:textId="4541FA1A" w:rsidR="00FF2AC8" w:rsidRPr="00FF2AC8" w:rsidRDefault="00FF2AC8" w:rsidP="004E3276">
      <w:pPr>
        <w:spacing w:line="180" w:lineRule="exact"/>
        <w:ind w:left="420"/>
        <w:outlineLvl w:val="0"/>
        <w:rPr>
          <w:rFonts w:ascii="Arial Narrow" w:hAnsi="Arial Narrow"/>
          <w:i/>
          <w:sz w:val="16"/>
          <w:szCs w:val="16"/>
          <w:lang w:val="en-US"/>
        </w:rPr>
      </w:pPr>
      <w:r w:rsidRPr="00DC10B3">
        <w:rPr>
          <w:rFonts w:ascii="Arial Narrow" w:hAnsi="Arial Narrow"/>
          <w:i/>
          <w:color w:val="FF0000"/>
          <w:sz w:val="16"/>
          <w:szCs w:val="16"/>
          <w:lang w:val="en-US"/>
        </w:rPr>
        <w:t>*</w:t>
      </w:r>
      <w:r w:rsidRPr="00FF2AC8">
        <w:rPr>
          <w:rFonts w:ascii="Arial Narrow" w:hAnsi="Arial Narrow"/>
          <w:i/>
          <w:color w:val="FF0000"/>
          <w:sz w:val="16"/>
          <w:szCs w:val="16"/>
          <w:lang w:val="en-US"/>
        </w:rPr>
        <w:t>Reinsurance asset:</w:t>
      </w:r>
      <w:r w:rsidRPr="00FF2AC8">
        <w:rPr>
          <w:rFonts w:ascii="Arial Narrow" w:hAnsi="Arial Narrow"/>
          <w:i/>
          <w:sz w:val="16"/>
          <w:szCs w:val="16"/>
          <w:lang w:val="en-US"/>
        </w:rPr>
        <w:t xml:space="preserve"> Treated as an asset rather than a negative liability</w:t>
      </w:r>
    </w:p>
    <w:p w14:paraId="5D7AFD5F" w14:textId="7DE0E678" w:rsidR="004E3276" w:rsidRDefault="004E3276" w:rsidP="004E3276">
      <w:pPr>
        <w:spacing w:line="180" w:lineRule="exact"/>
        <w:outlineLvl w:val="0"/>
        <w:rPr>
          <w:rFonts w:ascii="Arial Narrow" w:hAnsi="Arial Narrow"/>
          <w:b/>
          <w:i/>
          <w:sz w:val="16"/>
          <w:szCs w:val="16"/>
          <w:u w:val="single"/>
          <w:lang w:val="en-US"/>
        </w:rPr>
      </w:pPr>
      <w:r w:rsidRPr="004E3276">
        <w:rPr>
          <w:rFonts w:ascii="Arial Narrow" w:hAnsi="Arial Narrow"/>
          <w:b/>
          <w:i/>
          <w:sz w:val="16"/>
          <w:szCs w:val="16"/>
          <w:u w:val="single"/>
          <w:lang w:val="en-US"/>
        </w:rPr>
        <w:t>Total Net Assets (EOY after distribution)</w:t>
      </w:r>
    </w:p>
    <w:p w14:paraId="0C76AC64" w14:textId="52571F7F" w:rsidR="004E3276" w:rsidRP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Total Net Assets (EOY before distribution) - Cost of Bonus - Net transfers</w:t>
      </w:r>
    </w:p>
    <w:p w14:paraId="7AA16946" w14:textId="63172E1E" w:rsidR="00D66D7E" w:rsidRPr="000A703A" w:rsidRDefault="00D66D7E" w:rsidP="00D66D7E">
      <w:pPr>
        <w:spacing w:line="180" w:lineRule="exact"/>
        <w:outlineLvl w:val="0"/>
        <w:rPr>
          <w:rFonts w:ascii="Arial Narrow" w:hAnsi="Arial Narrow"/>
          <w:b/>
          <w:sz w:val="16"/>
          <w:szCs w:val="16"/>
          <w:shd w:val="pct15" w:color="auto" w:fill="FFFFFF"/>
          <w:lang w:val="en-US"/>
        </w:rPr>
      </w:pPr>
      <w:r w:rsidRPr="000A703A">
        <w:rPr>
          <w:rFonts w:ascii="Arial Narrow" w:hAnsi="Arial Narrow"/>
          <w:b/>
          <w:sz w:val="16"/>
          <w:szCs w:val="16"/>
          <w:shd w:val="pct15" w:color="auto" w:fill="FFFFFF"/>
          <w:lang w:val="en-US"/>
        </w:rPr>
        <w:t>28.</w:t>
      </w:r>
      <w:r>
        <w:rPr>
          <w:rFonts w:ascii="Arial Narrow" w:hAnsi="Arial Narrow"/>
          <w:b/>
          <w:sz w:val="16"/>
          <w:szCs w:val="16"/>
          <w:shd w:val="pct15" w:color="auto" w:fill="FFFFFF"/>
          <w:lang w:val="en-US"/>
        </w:rPr>
        <w:t>3</w:t>
      </w:r>
      <w:r w:rsidRPr="000A703A">
        <w:rPr>
          <w:rFonts w:ascii="Arial Narrow" w:hAnsi="Arial Narrow"/>
          <w:b/>
          <w:sz w:val="16"/>
          <w:szCs w:val="16"/>
          <w:shd w:val="pct15" w:color="auto" w:fill="FFFFFF"/>
          <w:lang w:val="en-US"/>
        </w:rPr>
        <w:t xml:space="preserve"> </w:t>
      </w:r>
      <w:r w:rsidRPr="00D66D7E">
        <w:rPr>
          <w:rFonts w:ascii="Arial Narrow" w:hAnsi="Arial Narrow"/>
          <w:b/>
          <w:sz w:val="16"/>
          <w:szCs w:val="16"/>
          <w:shd w:val="pct15" w:color="auto" w:fill="FFFFFF"/>
          <w:lang w:val="en-US"/>
        </w:rPr>
        <w:t>Profit and Loss Statement</w:t>
      </w:r>
    </w:p>
    <w:p w14:paraId="3F682FD3" w14:textId="7880BFD6" w:rsidR="00475EB4" w:rsidRPr="00475EB4" w:rsidRDefault="001C51F4" w:rsidP="00475EB4">
      <w:pPr>
        <w:spacing w:line="180" w:lineRule="exact"/>
        <w:outlineLvl w:val="0"/>
        <w:rPr>
          <w:rFonts w:ascii="Arial Narrow" w:hAnsi="Arial Narrow"/>
          <w:sz w:val="16"/>
          <w:szCs w:val="16"/>
          <w:lang w:val="en-US"/>
        </w:rPr>
      </w:pPr>
      <w:r w:rsidRPr="00A11BB2">
        <w:rPr>
          <w:rFonts w:ascii="Arial Narrow" w:hAnsi="Arial Narrow"/>
          <w:color w:val="000000" w:themeColor="text1"/>
          <w:sz w:val="16"/>
          <w:szCs w:val="16"/>
          <w:highlight w:val="green"/>
          <w:lang w:val="en-US"/>
        </w:rPr>
        <w:t xml:space="preserve">• </w:t>
      </w:r>
      <w:r w:rsidR="00475EB4" w:rsidRPr="00A11BB2">
        <w:rPr>
          <w:rFonts w:ascii="Arial Narrow" w:hAnsi="Arial Narrow"/>
          <w:sz w:val="16"/>
          <w:szCs w:val="16"/>
          <w:highlight w:val="green"/>
          <w:lang w:val="en-US"/>
        </w:rPr>
        <w:t>Reporting under IFRS 4 differs from Life Act reporting in two significant respects:</w:t>
      </w:r>
    </w:p>
    <w:p w14:paraId="1AFF7A8F" w14:textId="220246F1" w:rsidR="00475EB4" w:rsidRPr="00475EB4" w:rsidRDefault="00475EB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75EB4">
        <w:rPr>
          <w:rFonts w:ascii="Arial Narrow" w:hAnsi="Arial Narrow"/>
          <w:i/>
          <w:color w:val="FF0000"/>
          <w:sz w:val="16"/>
          <w:szCs w:val="16"/>
          <w:lang w:val="en-US"/>
        </w:rPr>
        <w:t>The profit reported is the profit allocated to shareholders</w:t>
      </w:r>
      <w:r w:rsidRPr="00475EB4">
        <w:rPr>
          <w:rFonts w:ascii="Arial Narrow" w:hAnsi="Arial Narrow"/>
          <w:i/>
          <w:sz w:val="16"/>
          <w:szCs w:val="16"/>
          <w:lang w:val="en-US"/>
        </w:rPr>
        <w:t>. It does not include pro</w:t>
      </w:r>
      <w:r w:rsidR="003D3E1B">
        <w:rPr>
          <w:rFonts w:ascii="Arial Narrow" w:hAnsi="Arial Narrow"/>
          <w:i/>
          <w:sz w:val="16"/>
          <w:szCs w:val="16"/>
          <w:lang w:val="en-US"/>
        </w:rPr>
        <w:t>fit allocated to policy owners</w:t>
      </w:r>
      <w:r w:rsidR="00E973FA" w:rsidRPr="00E973FA">
        <w:rPr>
          <w:rFonts w:ascii="Arial Narrow" w:hAnsi="Arial Narrow"/>
          <w:b/>
          <w:i/>
          <w:sz w:val="16"/>
          <w:szCs w:val="16"/>
          <w:vertAlign w:val="superscript"/>
          <w:lang w:val="en-US"/>
        </w:rPr>
        <w:t>[</w:t>
      </w:r>
      <w:r w:rsidR="00E64823" w:rsidRPr="00E973FA">
        <w:rPr>
          <w:rFonts w:ascii="Arial Narrow" w:hAnsi="Arial Narrow"/>
          <w:b/>
          <w:i/>
          <w:sz w:val="16"/>
          <w:szCs w:val="16"/>
          <w:vertAlign w:val="superscript"/>
          <w:lang w:val="en-US"/>
        </w:rPr>
        <w:t>A</w:t>
      </w:r>
      <w:r w:rsidR="00E973FA" w:rsidRPr="00E973FA">
        <w:rPr>
          <w:rFonts w:ascii="Arial Narrow" w:hAnsi="Arial Narrow"/>
          <w:b/>
          <w:i/>
          <w:sz w:val="16"/>
          <w:szCs w:val="16"/>
          <w:vertAlign w:val="superscript"/>
          <w:lang w:val="en-US"/>
        </w:rPr>
        <w:t>]</w:t>
      </w:r>
      <w:r w:rsidR="003D3E1B">
        <w:rPr>
          <w:rFonts w:ascii="Arial Narrow" w:hAnsi="Arial Narrow"/>
          <w:i/>
          <w:sz w:val="16"/>
          <w:szCs w:val="16"/>
          <w:lang w:val="en-US"/>
        </w:rPr>
        <w:t>.</w:t>
      </w:r>
    </w:p>
    <w:p w14:paraId="359FE8BB" w14:textId="1C01C9A9" w:rsidR="00513E8C" w:rsidRDefault="00475EB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75EB4">
        <w:rPr>
          <w:rFonts w:ascii="Arial Narrow" w:hAnsi="Arial Narrow"/>
          <w:i/>
          <w:sz w:val="16"/>
          <w:szCs w:val="16"/>
          <w:lang w:val="en-US"/>
        </w:rPr>
        <w:t xml:space="preserve">The revenue and expenses shown on the income statement </w:t>
      </w:r>
      <w:r w:rsidRPr="00475EB4">
        <w:rPr>
          <w:rFonts w:ascii="Arial Narrow" w:hAnsi="Arial Narrow"/>
          <w:i/>
          <w:color w:val="FF0000"/>
          <w:sz w:val="16"/>
          <w:szCs w:val="16"/>
          <w:lang w:val="en-US"/>
        </w:rPr>
        <w:t xml:space="preserve">must exclude the deposit components of the premiums and claims </w:t>
      </w:r>
      <w:r w:rsidRPr="00475EB4">
        <w:rPr>
          <w:rFonts w:ascii="Arial Narrow" w:hAnsi="Arial Narrow"/>
          <w:i/>
          <w:sz w:val="16"/>
          <w:szCs w:val="16"/>
          <w:lang w:val="en-US"/>
        </w:rPr>
        <w:t>if a deposit component can be measured separately</w:t>
      </w:r>
      <w:r w:rsidR="00E973FA" w:rsidRPr="00E973FA">
        <w:rPr>
          <w:rFonts w:ascii="Arial Narrow" w:hAnsi="Arial Narrow"/>
          <w:b/>
          <w:i/>
          <w:sz w:val="16"/>
          <w:szCs w:val="16"/>
          <w:vertAlign w:val="superscript"/>
          <w:lang w:val="en-US"/>
        </w:rPr>
        <w:t>[</w:t>
      </w:r>
      <w:r w:rsidR="00E64823" w:rsidRPr="00E973FA">
        <w:rPr>
          <w:rFonts w:ascii="Arial Narrow" w:hAnsi="Arial Narrow"/>
          <w:b/>
          <w:i/>
          <w:sz w:val="16"/>
          <w:szCs w:val="16"/>
          <w:vertAlign w:val="superscript"/>
          <w:lang w:val="en-US"/>
        </w:rPr>
        <w:t>B</w:t>
      </w:r>
      <w:r w:rsidR="00E973FA" w:rsidRPr="00E973FA">
        <w:rPr>
          <w:rFonts w:ascii="Arial Narrow" w:hAnsi="Arial Narrow"/>
          <w:b/>
          <w:i/>
          <w:sz w:val="16"/>
          <w:szCs w:val="16"/>
          <w:vertAlign w:val="superscript"/>
          <w:lang w:val="en-US"/>
        </w:rPr>
        <w:t>]</w:t>
      </w:r>
      <w:r w:rsidRPr="00475EB4">
        <w:rPr>
          <w:rFonts w:ascii="Arial Narrow" w:hAnsi="Arial Narrow"/>
          <w:i/>
          <w:sz w:val="16"/>
          <w:szCs w:val="16"/>
          <w:lang w:val="en-US"/>
        </w:rPr>
        <w:t>.</w:t>
      </w:r>
    </w:p>
    <w:p w14:paraId="090BBB52" w14:textId="52B01B55" w:rsidR="00C67F37" w:rsidRPr="00513E8C" w:rsidRDefault="00513E8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13E8C">
        <w:rPr>
          <w:rFonts w:ascii="Arial Narrow" w:hAnsi="Arial Narrow"/>
          <w:i/>
          <w:sz w:val="16"/>
          <w:szCs w:val="16"/>
          <w:lang w:val="en-US"/>
        </w:rPr>
        <w:t>The profit and loss statement derived in this manner is also known as the “</w:t>
      </w:r>
      <w:r w:rsidRPr="00513E8C">
        <w:rPr>
          <w:rFonts w:ascii="Arial Narrow" w:hAnsi="Arial Narrow"/>
          <w:i/>
          <w:color w:val="FF0000"/>
          <w:sz w:val="16"/>
          <w:szCs w:val="16"/>
          <w:lang w:val="en-US"/>
        </w:rPr>
        <w:t>income statement</w:t>
      </w:r>
      <w:r w:rsidRPr="00513E8C">
        <w:rPr>
          <w:rFonts w:ascii="Arial Narrow" w:hAnsi="Arial Narrow"/>
          <w:i/>
          <w:sz w:val="16"/>
          <w:szCs w:val="16"/>
          <w:lang w:val="en-US"/>
        </w:rPr>
        <w:t>” or “statement of financial performance”.</w:t>
      </w:r>
    </w:p>
    <w:p w14:paraId="2B0A40B4" w14:textId="1FF05796" w:rsidR="004D4D1A" w:rsidRDefault="00E64823" w:rsidP="004D4D1A">
      <w:pPr>
        <w:spacing w:line="180" w:lineRule="exact"/>
        <w:outlineLvl w:val="0"/>
        <w:rPr>
          <w:rFonts w:ascii="Arial Narrow" w:hAnsi="Arial Narrow"/>
          <w:i/>
          <w:sz w:val="16"/>
          <w:szCs w:val="16"/>
          <w:lang w:val="en-US"/>
        </w:rPr>
      </w:pPr>
      <w:r w:rsidRPr="00E64823">
        <w:rPr>
          <w:rFonts w:ascii="Arial Narrow" w:hAnsi="Arial Narrow"/>
          <w:b/>
          <w:i/>
          <w:sz w:val="16"/>
          <w:szCs w:val="16"/>
          <w:lang w:val="en-US"/>
        </w:rPr>
        <w:t>A:</w:t>
      </w:r>
      <w:r w:rsidRPr="00E64823">
        <w:rPr>
          <w:rFonts w:ascii="Arial Narrow" w:hAnsi="Arial Narrow"/>
          <w:i/>
          <w:sz w:val="16"/>
          <w:szCs w:val="16"/>
          <w:lang w:val="en-US"/>
        </w:rPr>
        <w:t xml:space="preserve"> </w:t>
      </w:r>
      <w:r w:rsidR="003D3E1B" w:rsidRPr="00E64823">
        <w:rPr>
          <w:rFonts w:ascii="Arial Narrow" w:hAnsi="Arial Narrow"/>
          <w:i/>
          <w:sz w:val="16"/>
          <w:szCs w:val="16"/>
          <w:lang w:val="en-US"/>
        </w:rPr>
        <w:t>The exclusion of policy owner share</w:t>
      </w:r>
      <w:r w:rsidR="004D4D1A">
        <w:rPr>
          <w:rFonts w:ascii="Arial Narrow" w:hAnsi="Arial Narrow"/>
          <w:i/>
          <w:sz w:val="16"/>
          <w:szCs w:val="16"/>
          <w:lang w:val="en-US"/>
        </w:rPr>
        <w:t xml:space="preserve"> of profits is achieved by:</w:t>
      </w:r>
      <w:r w:rsidR="003D3E1B" w:rsidRPr="00E64823">
        <w:rPr>
          <w:rFonts w:ascii="Arial Narrow" w:hAnsi="Arial Narrow"/>
          <w:i/>
          <w:sz w:val="16"/>
          <w:szCs w:val="16"/>
          <w:lang w:val="en-US"/>
        </w:rPr>
        <w:t xml:space="preserve"> </w:t>
      </w:r>
    </w:p>
    <w:p w14:paraId="5465E73A" w14:textId="436100CC" w:rsidR="003D3E1B" w:rsidRPr="00E64823" w:rsidRDefault="003D3E1B" w:rsidP="004D4D1A">
      <w:pPr>
        <w:spacing w:line="180" w:lineRule="exact"/>
        <w:ind w:left="270" w:hanging="180"/>
        <w:outlineLvl w:val="0"/>
        <w:rPr>
          <w:rFonts w:ascii="Arial Narrow" w:hAnsi="Arial Narrow"/>
          <w:i/>
          <w:sz w:val="16"/>
          <w:szCs w:val="16"/>
          <w:lang w:val="en-US"/>
        </w:rPr>
      </w:pPr>
      <w:r w:rsidRPr="00E64823">
        <w:rPr>
          <w:rFonts w:ascii="Arial Narrow" w:hAnsi="Arial Narrow"/>
          <w:i/>
          <w:sz w:val="16"/>
          <w:szCs w:val="16"/>
          <w:lang w:val="en-US"/>
        </w:rPr>
        <w:t>1) Defining the increase in net policy liability to be the net policy liability at the end of year including bonus less the net policy liability at the start of the year and</w:t>
      </w:r>
    </w:p>
    <w:p w14:paraId="221DFD5A" w14:textId="70955AB0" w:rsidR="00C67F37" w:rsidRPr="00E64823" w:rsidRDefault="003D3E1B" w:rsidP="003D3E1B">
      <w:pPr>
        <w:spacing w:line="180" w:lineRule="exact"/>
        <w:ind w:left="270" w:hanging="270"/>
        <w:outlineLvl w:val="0"/>
        <w:rPr>
          <w:rFonts w:ascii="Arial Narrow" w:hAnsi="Arial Narrow"/>
          <w:i/>
          <w:sz w:val="16"/>
          <w:szCs w:val="16"/>
          <w:lang w:val="en-US"/>
        </w:rPr>
      </w:pPr>
      <w:r w:rsidRPr="00E64823">
        <w:rPr>
          <w:rFonts w:ascii="Arial Narrow" w:hAnsi="Arial Narrow"/>
          <w:i/>
          <w:sz w:val="16"/>
          <w:szCs w:val="16"/>
          <w:lang w:val="en-US"/>
        </w:rPr>
        <w:t xml:space="preserve"> 2) Showing the increase in policy owner retained profits as an outgo item (i.e. as an increase in liabilities).</w:t>
      </w:r>
    </w:p>
    <w:p w14:paraId="738D20E3" w14:textId="1FB18751" w:rsidR="00C67F37" w:rsidRPr="00E64823" w:rsidRDefault="00E64823" w:rsidP="00C029F8">
      <w:pPr>
        <w:spacing w:line="180" w:lineRule="exact"/>
        <w:outlineLvl w:val="0"/>
        <w:rPr>
          <w:rFonts w:ascii="Arial Narrow" w:hAnsi="Arial Narrow"/>
          <w:i/>
          <w:sz w:val="16"/>
          <w:szCs w:val="16"/>
          <w:lang w:val="en-US"/>
        </w:rPr>
      </w:pPr>
      <w:r w:rsidRPr="00E64823">
        <w:rPr>
          <w:rFonts w:ascii="Arial Narrow" w:hAnsi="Arial Narrow"/>
          <w:b/>
          <w:i/>
          <w:sz w:val="16"/>
          <w:szCs w:val="16"/>
          <w:lang w:val="en-US"/>
        </w:rPr>
        <w:t>B:</w:t>
      </w:r>
      <w:r w:rsidRPr="00E64823">
        <w:rPr>
          <w:rFonts w:ascii="Arial Narrow" w:hAnsi="Arial Narrow"/>
          <w:i/>
          <w:sz w:val="16"/>
          <w:szCs w:val="16"/>
          <w:lang w:val="en-US"/>
        </w:rPr>
        <w:t xml:space="preserve"> Premium and claim splitting has no effect on profit – it only affects the presentation of revenue and expenses. The reduction in revenue caused by exclusion of the deposit components is exactly offset by a reduction to the increase in policy liabilities.</w:t>
      </w:r>
    </w:p>
    <w:p w14:paraId="0CBFE448" w14:textId="48849E83" w:rsidR="00272B6F" w:rsidRDefault="00272B6F" w:rsidP="00C029F8">
      <w:pPr>
        <w:spacing w:line="180" w:lineRule="exact"/>
        <w:outlineLvl w:val="0"/>
        <w:rPr>
          <w:rFonts w:ascii="Arial Narrow" w:hAnsi="Arial Narrow"/>
          <w:b/>
          <w:sz w:val="16"/>
          <w:szCs w:val="16"/>
          <w:shd w:val="pct15" w:color="auto" w:fill="FFFFFF"/>
          <w:lang w:val="en-US"/>
        </w:rPr>
      </w:pPr>
      <w:r w:rsidRPr="00272B6F">
        <w:rPr>
          <w:rFonts w:ascii="Arial Narrow" w:hAnsi="Arial Narrow"/>
          <w:b/>
          <w:sz w:val="16"/>
          <w:szCs w:val="16"/>
          <w:shd w:val="pct15" w:color="auto" w:fill="FFFFFF"/>
          <w:lang w:val="en-US"/>
        </w:rPr>
        <w:t>28.6. Summary of Significant Actuarial Methods and Assumptions</w:t>
      </w:r>
    </w:p>
    <w:p w14:paraId="7AA34BF8" w14:textId="77777777" w:rsidR="00272B6F" w:rsidRPr="00272B6F" w:rsidRDefault="00272B6F" w:rsidP="00272B6F">
      <w:pPr>
        <w:spacing w:line="180" w:lineRule="exact"/>
        <w:outlineLvl w:val="0"/>
        <w:rPr>
          <w:rFonts w:ascii="Arial Narrow" w:hAnsi="Arial Narrow"/>
          <w:color w:val="000000" w:themeColor="text1"/>
          <w:sz w:val="16"/>
          <w:szCs w:val="16"/>
          <w:lang w:val="en-US"/>
        </w:rPr>
      </w:pPr>
      <w:r w:rsidRPr="00272B6F">
        <w:rPr>
          <w:rFonts w:ascii="Arial Narrow" w:hAnsi="Arial Narrow"/>
          <w:color w:val="000000" w:themeColor="text1"/>
          <w:sz w:val="16"/>
          <w:szCs w:val="16"/>
          <w:lang w:val="en-US"/>
        </w:rPr>
        <w:t xml:space="preserve">The </w:t>
      </w:r>
      <w:r w:rsidRPr="00272B6F">
        <w:rPr>
          <w:rFonts w:ascii="Arial Narrow" w:hAnsi="Arial Narrow"/>
          <w:b/>
          <w:color w:val="FF0000"/>
          <w:sz w:val="16"/>
          <w:szCs w:val="16"/>
          <w:lang w:val="en-US"/>
        </w:rPr>
        <w:t>assumptions</w:t>
      </w:r>
      <w:r w:rsidRPr="00272B6F">
        <w:rPr>
          <w:rFonts w:ascii="Arial Narrow" w:hAnsi="Arial Narrow"/>
          <w:color w:val="FF0000"/>
          <w:sz w:val="16"/>
          <w:szCs w:val="16"/>
          <w:lang w:val="en-US"/>
        </w:rPr>
        <w:t xml:space="preserve"> </w:t>
      </w:r>
      <w:r w:rsidRPr="00272B6F">
        <w:rPr>
          <w:rFonts w:ascii="Arial Narrow" w:hAnsi="Arial Narrow"/>
          <w:color w:val="000000" w:themeColor="text1"/>
          <w:sz w:val="16"/>
          <w:szCs w:val="16"/>
          <w:lang w:val="en-US"/>
        </w:rPr>
        <w:t>that are disclosed include:</w:t>
      </w:r>
    </w:p>
    <w:p w14:paraId="65A66686" w14:textId="7613F00B"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Discount rates</w:t>
      </w:r>
    </w:p>
    <w:p w14:paraId="3BB7FF11" w14:textId="783DC1D5"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Bonus and interest crediting rates</w:t>
      </w:r>
    </w:p>
    <w:p w14:paraId="1CC10798" w14:textId="26739D94"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Future expenses and indexation</w:t>
      </w:r>
    </w:p>
    <w:p w14:paraId="344D1295" w14:textId="53753715"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Inflation</w:t>
      </w:r>
    </w:p>
    <w:p w14:paraId="0BCEB918" w14:textId="0A10C29D"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Future participating benefits</w:t>
      </w:r>
    </w:p>
    <w:p w14:paraId="149F94D4" w14:textId="54DAAD43"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Voluntary discontinuances and premium dormancy</w:t>
      </w:r>
    </w:p>
    <w:p w14:paraId="491D4AF4" w14:textId="2824579B"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Surrender values</w:t>
      </w:r>
    </w:p>
    <w:p w14:paraId="03D1467D" w14:textId="3B40B4B4"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Unit prices</w:t>
      </w:r>
    </w:p>
    <w:p w14:paraId="0E89E6B4" w14:textId="2CECD526"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Mortality and morbidity</w:t>
      </w:r>
    </w:p>
    <w:p w14:paraId="23F21975" w14:textId="2FE2723F"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Taxation and commission</w:t>
      </w:r>
    </w:p>
    <w:p w14:paraId="08339157" w14:textId="2BDA27F8" w:rsidR="00C67F37" w:rsidRPr="00BC5606" w:rsidRDefault="00BC5606" w:rsidP="00C029F8">
      <w:pPr>
        <w:spacing w:line="180" w:lineRule="exact"/>
        <w:outlineLvl w:val="0"/>
        <w:rPr>
          <w:rFonts w:ascii="Arial Narrow" w:hAnsi="Arial Narrow"/>
          <w:b/>
          <w:sz w:val="16"/>
          <w:szCs w:val="16"/>
          <w:shd w:val="pct15" w:color="auto" w:fill="FFFFFF"/>
          <w:lang w:val="en-US"/>
        </w:rPr>
      </w:pPr>
      <w:r w:rsidRPr="009A3AC3">
        <w:rPr>
          <w:rFonts w:ascii="Arial Narrow" w:hAnsi="Arial Narrow"/>
          <w:b/>
          <w:sz w:val="16"/>
          <w:szCs w:val="16"/>
          <w:highlight w:val="green"/>
          <w:shd w:val="pct15" w:color="auto" w:fill="FFFFFF"/>
          <w:lang w:val="en-US"/>
        </w:rPr>
        <w:t>28.13 Statement of Sources of Operating Profit</w:t>
      </w:r>
    </w:p>
    <w:p w14:paraId="5FDB80DD" w14:textId="7E42B272" w:rsidR="00D15AC9" w:rsidRPr="00D15AC9" w:rsidRDefault="00D15AC9" w:rsidP="00D15AC9">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15AC9">
        <w:rPr>
          <w:rFonts w:ascii="Arial Narrow" w:hAnsi="Arial Narrow"/>
          <w:b/>
          <w:sz w:val="16"/>
          <w:szCs w:val="16"/>
          <w:lang w:val="en-US"/>
        </w:rPr>
        <w:t>Shareholder Profit after Tax</w:t>
      </w:r>
      <w:r>
        <w:rPr>
          <w:rFonts w:ascii="Arial Narrow" w:hAnsi="Arial Narrow"/>
          <w:sz w:val="16"/>
          <w:szCs w:val="16"/>
          <w:lang w:val="en-US"/>
        </w:rPr>
        <w:t xml:space="preserve"> = </w:t>
      </w:r>
      <w:r w:rsidRPr="00D15AC9">
        <w:rPr>
          <w:rFonts w:ascii="Arial Narrow" w:hAnsi="Arial Narrow"/>
          <w:sz w:val="16"/>
          <w:szCs w:val="16"/>
          <w:lang w:val="en-US"/>
        </w:rPr>
        <w:t xml:space="preserve">Investment earnings on </w:t>
      </w:r>
      <w:r>
        <w:rPr>
          <w:rFonts w:ascii="Arial Narrow" w:hAnsi="Arial Narrow"/>
          <w:sz w:val="16"/>
          <w:szCs w:val="16"/>
          <w:lang w:val="en-US"/>
        </w:rPr>
        <w:t>s/h</w:t>
      </w:r>
      <w:r w:rsidRPr="00D15AC9">
        <w:rPr>
          <w:rFonts w:ascii="Arial Narrow" w:hAnsi="Arial Narrow"/>
          <w:sz w:val="16"/>
          <w:szCs w:val="16"/>
          <w:lang w:val="en-US"/>
        </w:rPr>
        <w:t xml:space="preserve"> retained profits and capital</w:t>
      </w:r>
    </w:p>
    <w:p w14:paraId="02EB98F2" w14:textId="09EDE703"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Emergence of shareholder profit margins</w:t>
      </w:r>
    </w:p>
    <w:p w14:paraId="23573CA7" w14:textId="06C41132"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Experience profit / (loss)</w:t>
      </w:r>
    </w:p>
    <w:p w14:paraId="64BEAA1C" w14:textId="2AD459FF"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Loss reversal / (loss recognition)</w:t>
      </w:r>
    </w:p>
    <w:p w14:paraId="197AAA53" w14:textId="11E5045A" w:rsidR="00D15AC9" w:rsidRPr="00D15AC9" w:rsidRDefault="00D15AC9" w:rsidP="00D15AC9">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15AC9">
        <w:rPr>
          <w:rFonts w:ascii="Arial Narrow" w:hAnsi="Arial Narrow"/>
          <w:b/>
          <w:sz w:val="16"/>
          <w:szCs w:val="16"/>
          <w:lang w:val="en-US"/>
        </w:rPr>
        <w:t>Policy Owner Profit after Tax</w:t>
      </w:r>
      <w:r>
        <w:rPr>
          <w:rFonts w:ascii="Arial Narrow" w:hAnsi="Arial Narrow"/>
          <w:sz w:val="16"/>
          <w:szCs w:val="16"/>
          <w:lang w:val="en-US"/>
        </w:rPr>
        <w:t xml:space="preserve"> = </w:t>
      </w:r>
      <w:r w:rsidRPr="00D15AC9">
        <w:rPr>
          <w:rFonts w:ascii="Arial Narrow" w:hAnsi="Arial Narrow"/>
          <w:sz w:val="16"/>
          <w:szCs w:val="16"/>
          <w:lang w:val="en-US"/>
        </w:rPr>
        <w:t xml:space="preserve">Investment earnings on </w:t>
      </w:r>
      <w:r>
        <w:rPr>
          <w:rFonts w:ascii="Arial Narrow" w:hAnsi="Arial Narrow"/>
          <w:sz w:val="16"/>
          <w:szCs w:val="16"/>
          <w:lang w:val="en-US"/>
        </w:rPr>
        <w:t>p/h</w:t>
      </w:r>
      <w:r w:rsidRPr="00D15AC9">
        <w:rPr>
          <w:rFonts w:ascii="Arial Narrow" w:hAnsi="Arial Narrow"/>
          <w:sz w:val="16"/>
          <w:szCs w:val="16"/>
          <w:lang w:val="en-US"/>
        </w:rPr>
        <w:t xml:space="preserve"> retained profits</w:t>
      </w:r>
    </w:p>
    <w:p w14:paraId="0399267E" w14:textId="35305B53" w:rsidR="00D15AC9" w:rsidRPr="00D15AC9" w:rsidRDefault="00D15AC9" w:rsidP="00D15AC9">
      <w:pPr>
        <w:spacing w:line="180" w:lineRule="exact"/>
        <w:ind w:left="189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Emergence of policy owner profit margins</w:t>
      </w:r>
    </w:p>
    <w:p w14:paraId="25666E7E" w14:textId="4FDF4933" w:rsidR="00D15AC9" w:rsidRDefault="00D15AC9" w:rsidP="00D15AC9">
      <w:pPr>
        <w:spacing w:line="180" w:lineRule="exact"/>
        <w:ind w:left="189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Experience profit</w:t>
      </w:r>
      <w:r w:rsidR="004E6D0E">
        <w:rPr>
          <w:rFonts w:ascii="Arial Narrow" w:hAnsi="Arial Narrow"/>
          <w:sz w:val="16"/>
          <w:szCs w:val="16"/>
          <w:lang w:val="en-US"/>
        </w:rPr>
        <w:t xml:space="preserve"> </w:t>
      </w:r>
      <w:r w:rsidRPr="00D15AC9">
        <w:rPr>
          <w:rFonts w:ascii="Arial Narrow" w:hAnsi="Arial Narrow"/>
          <w:sz w:val="16"/>
          <w:szCs w:val="16"/>
          <w:lang w:val="en-US"/>
        </w:rPr>
        <w:t>/</w:t>
      </w:r>
      <w:r w:rsidR="004E6D0E">
        <w:rPr>
          <w:rFonts w:ascii="Arial Narrow" w:hAnsi="Arial Narrow"/>
          <w:sz w:val="16"/>
          <w:szCs w:val="16"/>
          <w:lang w:val="en-US"/>
        </w:rPr>
        <w:t xml:space="preserve"> </w:t>
      </w:r>
      <w:r w:rsidRPr="00D15AC9">
        <w:rPr>
          <w:rFonts w:ascii="Arial Narrow" w:hAnsi="Arial Narrow"/>
          <w:sz w:val="16"/>
          <w:szCs w:val="16"/>
          <w:lang w:val="en-US"/>
        </w:rPr>
        <w:t>(loss)</w:t>
      </w:r>
    </w:p>
    <w:p w14:paraId="0D5AA739" w14:textId="59FC6BED" w:rsidR="009A3AC3" w:rsidRDefault="009A3AC3" w:rsidP="009A3AC3">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One-off components: </w:t>
      </w:r>
      <w:r w:rsidRPr="009A3AC3">
        <w:rPr>
          <w:rFonts w:ascii="Arial Narrow" w:hAnsi="Arial Narrow"/>
          <w:color w:val="000000" w:themeColor="text1"/>
          <w:sz w:val="16"/>
          <w:szCs w:val="16"/>
          <w:lang w:val="en-US"/>
        </w:rPr>
        <w:t>expe</w:t>
      </w:r>
      <w:r>
        <w:rPr>
          <w:rFonts w:ascii="Arial Narrow" w:hAnsi="Arial Narrow"/>
          <w:color w:val="000000" w:themeColor="text1"/>
          <w:sz w:val="16"/>
          <w:szCs w:val="16"/>
          <w:lang w:val="en-US"/>
        </w:rPr>
        <w:t>rience profit &amp; loss reversal</w:t>
      </w:r>
    </w:p>
    <w:p w14:paraId="6DD20041" w14:textId="14648C57" w:rsidR="009A3AC3" w:rsidRPr="009A3AC3" w:rsidRDefault="009A3AC3" w:rsidP="009A3AC3">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sidRPr="009A3AC3">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Ongoing</w:t>
      </w:r>
      <w:r w:rsidRPr="009A3AC3">
        <w:rPr>
          <w:rFonts w:ascii="Arial Narrow" w:hAnsi="Arial Narrow"/>
          <w:color w:val="000000" w:themeColor="text1"/>
          <w:sz w:val="16"/>
          <w:szCs w:val="16"/>
          <w:lang w:val="en-US"/>
        </w:rPr>
        <w:t xml:space="preserve"> components</w:t>
      </w:r>
      <w:r>
        <w:rPr>
          <w:rFonts w:ascii="Arial Narrow" w:hAnsi="Arial Narrow"/>
          <w:color w:val="000000" w:themeColor="text1"/>
          <w:sz w:val="16"/>
          <w:szCs w:val="16"/>
          <w:lang w:val="en-US"/>
        </w:rPr>
        <w:t>: planned profit &amp; interest on retained profit</w:t>
      </w:r>
    </w:p>
    <w:p w14:paraId="76943E36" w14:textId="529C0455" w:rsidR="00C67F37" w:rsidRDefault="00F434B8" w:rsidP="00C029F8">
      <w:pPr>
        <w:spacing w:line="180" w:lineRule="exact"/>
        <w:outlineLvl w:val="0"/>
        <w:rPr>
          <w:rFonts w:ascii="Arial Narrow" w:hAnsi="Arial Narrow"/>
          <w:sz w:val="16"/>
          <w:szCs w:val="16"/>
          <w:lang w:val="en-US"/>
        </w:rPr>
      </w:pPr>
      <w:r w:rsidRPr="009A3AC3">
        <w:rPr>
          <w:rFonts w:ascii="Arial Narrow" w:hAnsi="Arial Narrow"/>
          <w:b/>
          <w:sz w:val="16"/>
          <w:szCs w:val="16"/>
          <w:highlight w:val="green"/>
          <w:shd w:val="pct15" w:color="auto" w:fill="FFFFFF"/>
          <w:lang w:val="en-US"/>
        </w:rPr>
        <w:t>28.15 Risk Management Policies</w:t>
      </w:r>
    </w:p>
    <w:p w14:paraId="51D56D5A" w14:textId="0289395F" w:rsidR="009A3AC3" w:rsidRPr="009A3AC3" w:rsidRDefault="009A3AC3" w:rsidP="009A3AC3">
      <w:pPr>
        <w:spacing w:line="180" w:lineRule="exact"/>
        <w:outlineLvl w:val="0"/>
        <w:rPr>
          <w:rFonts w:ascii="Arial Narrow" w:hAnsi="Arial Narrow"/>
          <w:sz w:val="16"/>
          <w:szCs w:val="16"/>
          <w:lang w:val="en-US"/>
        </w:rPr>
      </w:pPr>
      <w:r w:rsidRPr="009A3AC3">
        <w:rPr>
          <w:rFonts w:ascii="Arial Narrow" w:hAnsi="Arial Narrow"/>
          <w:sz w:val="16"/>
          <w:szCs w:val="16"/>
          <w:lang w:val="en-US"/>
        </w:rPr>
        <w:t>Under AASB 1038, life insurers are required to disclose information about the amount, timing and uncertainty of future cash flows. This includes:</w:t>
      </w:r>
    </w:p>
    <w:p w14:paraId="03D10365" w14:textId="44197A3A" w:rsidR="009A3AC3"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Details of the company’s objectives in managing risks arising from life insurance contracts and its policies for mitigating these risks</w:t>
      </w:r>
    </w:p>
    <w:p w14:paraId="047BEA2D" w14:textId="34CE722A" w:rsidR="009A3AC3"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terms and conditions of the products issued by the life insurance company that materially affect its cash flows</w:t>
      </w:r>
    </w:p>
    <w:p w14:paraId="20D36178" w14:textId="65190410" w:rsidR="009A3AC3"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sensitivity of profit and loss and equity to changes in variables that have a major effect on them.</w:t>
      </w:r>
    </w:p>
    <w:p w14:paraId="684EF702" w14:textId="4DB3D6C6" w:rsidR="009A3AC3"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Concentrations of insurance risk</w:t>
      </w:r>
    </w:p>
    <w:p w14:paraId="3866ED55" w14:textId="5CCE34F2" w:rsidR="009A3AC3"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development of claims those are not resolved within one year. This disclosure would not normally be required for most life insurance products and annuities are specifically exempt</w:t>
      </w:r>
    </w:p>
    <w:p w14:paraId="5FAB950B" w14:textId="6ECB123B" w:rsidR="009A3AC3"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Information about credit and interest rate risk</w:t>
      </w:r>
    </w:p>
    <w:p w14:paraId="3023A085" w14:textId="216CA00C" w:rsidR="00C67F37"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Information about exposures to interest rate risk or market risk under embedded derivatives not measured at fair value.</w:t>
      </w:r>
    </w:p>
    <w:p w14:paraId="6598B426" w14:textId="453A5F95" w:rsidR="00C25FEF" w:rsidRPr="00C25FEF" w:rsidRDefault="00C25FEF" w:rsidP="00C25FEF">
      <w:pPr>
        <w:spacing w:line="180" w:lineRule="exact"/>
        <w:outlineLvl w:val="0"/>
        <w:rPr>
          <w:rFonts w:ascii="Arial Narrow" w:hAnsi="Arial Narrow"/>
          <w:b/>
          <w:color w:val="000000" w:themeColor="text1"/>
          <w:sz w:val="16"/>
          <w:szCs w:val="16"/>
          <w:shd w:val="pct15" w:color="auto" w:fill="FFFFFF"/>
          <w:lang w:val="en-US"/>
        </w:rPr>
      </w:pPr>
      <w:r>
        <w:rPr>
          <w:rFonts w:ascii="Arial Narrow" w:hAnsi="Arial Narrow"/>
          <w:b/>
          <w:color w:val="000000" w:themeColor="text1"/>
          <w:sz w:val="16"/>
          <w:szCs w:val="16"/>
          <w:shd w:val="pct15" w:color="auto" w:fill="FFFFFF"/>
          <w:lang w:val="en-US"/>
        </w:rPr>
        <w:t>28.17</w:t>
      </w:r>
      <w:r w:rsidRPr="00C25FEF">
        <w:rPr>
          <w:rFonts w:ascii="Arial Narrow" w:hAnsi="Arial Narrow"/>
          <w:b/>
          <w:color w:val="000000" w:themeColor="text1"/>
          <w:sz w:val="16"/>
          <w:szCs w:val="16"/>
          <w:shd w:val="pct15" w:color="auto" w:fill="FFFFFF"/>
          <w:lang w:val="en-US"/>
        </w:rPr>
        <w:t xml:space="preserve"> Interpreting Financial Statements</w:t>
      </w:r>
    </w:p>
    <w:p w14:paraId="72CFC9E5" w14:textId="47930C39" w:rsidR="00C25FEF" w:rsidRPr="00C25FEF" w:rsidRDefault="00C25FEF" w:rsidP="00C25FEF">
      <w:pPr>
        <w:spacing w:line="180" w:lineRule="exact"/>
        <w:outlineLvl w:val="0"/>
        <w:rPr>
          <w:rFonts w:ascii="Arial Narrow" w:hAnsi="Arial Narrow"/>
          <w:sz w:val="16"/>
          <w:szCs w:val="16"/>
          <w:lang w:val="en-US"/>
        </w:rPr>
      </w:pPr>
      <w:r w:rsidRPr="00C25FEF">
        <w:rPr>
          <w:rFonts w:ascii="Arial Narrow" w:hAnsi="Arial Narrow"/>
          <w:sz w:val="16"/>
          <w:szCs w:val="16"/>
          <w:lang w:val="en-US"/>
        </w:rPr>
        <w:t>The financial statements can also be used to see:</w:t>
      </w:r>
    </w:p>
    <w:p w14:paraId="28814F34" w14:textId="77777777" w:rsidR="00C25FEF"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1. trends in premium revenues and claims</w:t>
      </w:r>
    </w:p>
    <w:p w14:paraId="03C83EDC" w14:textId="4278C2A8" w:rsidR="00C25FEF"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 xml:space="preserve">2. the amount of capital base supporting the prescribed capital </w:t>
      </w:r>
      <w:r w:rsidR="00C943A0">
        <w:rPr>
          <w:rFonts w:ascii="Arial Narrow" w:hAnsi="Arial Narrow"/>
          <w:i/>
          <w:sz w:val="16"/>
          <w:szCs w:val="16"/>
          <w:lang w:val="en-US"/>
        </w:rPr>
        <w:t>amount</w:t>
      </w:r>
    </w:p>
    <w:p w14:paraId="61D1CE61" w14:textId="35202356" w:rsidR="00C67F37"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3. the</w:t>
      </w:r>
      <w:r w:rsidR="00C943A0">
        <w:rPr>
          <w:rFonts w:ascii="Arial Narrow" w:hAnsi="Arial Narrow"/>
          <w:i/>
          <w:sz w:val="16"/>
          <w:szCs w:val="16"/>
          <w:lang w:val="en-US"/>
        </w:rPr>
        <w:t xml:space="preserve"> assets backing the liabilities</w:t>
      </w:r>
    </w:p>
    <w:p w14:paraId="2FA01E65" w14:textId="77777777" w:rsidR="007E126D" w:rsidRDefault="007E126D" w:rsidP="00C029F8">
      <w:pPr>
        <w:spacing w:line="180" w:lineRule="exact"/>
        <w:outlineLvl w:val="0"/>
        <w:rPr>
          <w:rFonts w:ascii="Arial Narrow" w:hAnsi="Arial Narrow"/>
          <w:sz w:val="16"/>
          <w:szCs w:val="16"/>
          <w:lang w:val="en-US"/>
        </w:rPr>
      </w:pPr>
    </w:p>
    <w:p w14:paraId="515DA481" w14:textId="276E3D5D" w:rsidR="004D3CCF" w:rsidRDefault="004E41D4"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Everything </w:t>
      </w:r>
      <w:r w:rsidR="005C5223">
        <w:rPr>
          <w:rFonts w:ascii="Arial Narrow" w:hAnsi="Arial Narrow"/>
          <w:b/>
          <w:sz w:val="16"/>
          <w:szCs w:val="16"/>
          <w:highlight w:val="yellow"/>
        </w:rPr>
        <w:t>in relation to</w:t>
      </w:r>
      <w:r>
        <w:rPr>
          <w:rFonts w:ascii="Arial Narrow" w:hAnsi="Arial Narrow"/>
          <w:b/>
          <w:sz w:val="16"/>
          <w:szCs w:val="16"/>
          <w:highlight w:val="yellow"/>
        </w:rPr>
        <w:t xml:space="preserve"> </w:t>
      </w:r>
      <w:r w:rsidR="004D3CCF" w:rsidRPr="002D118E">
        <w:rPr>
          <w:rFonts w:ascii="Arial Narrow" w:hAnsi="Arial Narrow"/>
          <w:b/>
          <w:color w:val="C00000"/>
          <w:sz w:val="16"/>
          <w:szCs w:val="16"/>
          <w:highlight w:val="yellow"/>
        </w:rPr>
        <w:t>Appointed Actuary</w:t>
      </w:r>
    </w:p>
    <w:p w14:paraId="3E343534" w14:textId="75E4A3CF" w:rsidR="00A9679C" w:rsidRDefault="00A9679C" w:rsidP="00C029F8">
      <w:pPr>
        <w:spacing w:line="180" w:lineRule="exact"/>
        <w:outlineLvl w:val="0"/>
        <w:rPr>
          <w:rFonts w:ascii="Arial Narrow" w:hAnsi="Arial Narrow"/>
          <w:b/>
          <w:sz w:val="16"/>
          <w:szCs w:val="16"/>
        </w:rPr>
      </w:pPr>
      <w:r>
        <w:rPr>
          <w:rFonts w:ascii="Arial Narrow" w:hAnsi="Arial Narrow"/>
          <w:b/>
          <w:sz w:val="16"/>
          <w:szCs w:val="16"/>
        </w:rPr>
        <w:t>21.</w:t>
      </w:r>
      <w:r w:rsidR="004D3CCF">
        <w:rPr>
          <w:rFonts w:ascii="Arial Narrow" w:hAnsi="Arial Narrow"/>
          <w:b/>
          <w:sz w:val="16"/>
          <w:szCs w:val="16"/>
        </w:rPr>
        <w:t xml:space="preserve"> </w:t>
      </w:r>
      <w:r w:rsidR="004410E7" w:rsidRPr="004410E7">
        <w:rPr>
          <w:rFonts w:ascii="Arial Narrow" w:hAnsi="Arial Narrow"/>
          <w:b/>
          <w:sz w:val="16"/>
          <w:szCs w:val="16"/>
        </w:rPr>
        <w:t xml:space="preserve">Valuation of Policy Liability </w:t>
      </w:r>
    </w:p>
    <w:p w14:paraId="561660AE" w14:textId="6AABF8C4" w:rsidR="007A4594" w:rsidRPr="00A9679C" w:rsidRDefault="00A9679C" w:rsidP="00C029F8">
      <w:pPr>
        <w:spacing w:line="180" w:lineRule="exact"/>
        <w:outlineLvl w:val="0"/>
        <w:rPr>
          <w:rFonts w:ascii="Arial Narrow" w:hAnsi="Arial Narrow"/>
          <w:b/>
          <w:sz w:val="16"/>
          <w:szCs w:val="16"/>
          <w:lang w:val="en-US"/>
        </w:rPr>
      </w:pPr>
      <w:r w:rsidRPr="00A9679C">
        <w:rPr>
          <w:rFonts w:ascii="Arial Narrow" w:hAnsi="Arial Narrow"/>
          <w:b/>
          <w:sz w:val="16"/>
          <w:szCs w:val="16"/>
        </w:rPr>
        <w:t xml:space="preserve">21.2 </w:t>
      </w:r>
      <w:r w:rsidR="004D3CCF" w:rsidRPr="00A9679C">
        <w:rPr>
          <w:rFonts w:ascii="Arial Narrow" w:hAnsi="Arial Narrow"/>
          <w:b/>
          <w:sz w:val="16"/>
          <w:szCs w:val="16"/>
        </w:rPr>
        <w:t>Relevant Parties and Legal Requirements</w:t>
      </w:r>
    </w:p>
    <w:p w14:paraId="20D26845"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responsibility for placing a value on the company's policy liabilities rests with the board of a life company. </w:t>
      </w:r>
    </w:p>
    <w:p w14:paraId="1464D43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board must consider the advice of the </w:t>
      </w:r>
      <w:r w:rsidRPr="004D3CCF">
        <w:rPr>
          <w:rFonts w:ascii="Arial Narrow" w:hAnsi="Arial Narrow"/>
          <w:b/>
          <w:sz w:val="16"/>
          <w:szCs w:val="16"/>
        </w:rPr>
        <w:t>appointed actuary</w:t>
      </w:r>
      <w:r w:rsidRPr="004D3CCF">
        <w:rPr>
          <w:rFonts w:ascii="Arial Narrow" w:hAnsi="Arial Narrow"/>
          <w:sz w:val="16"/>
          <w:szCs w:val="16"/>
        </w:rPr>
        <w:t xml:space="preserve">. </w:t>
      </w:r>
    </w:p>
    <w:p w14:paraId="4E709C1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w:t>
      </w:r>
      <w:r w:rsidRPr="004D3CCF">
        <w:rPr>
          <w:rFonts w:ascii="Arial Narrow" w:hAnsi="Arial Narrow"/>
          <w:b/>
          <w:sz w:val="16"/>
          <w:szCs w:val="16"/>
        </w:rPr>
        <w:t>appointed actuary</w:t>
      </w:r>
      <w:r w:rsidRPr="004D3CCF">
        <w:rPr>
          <w:rFonts w:ascii="Arial Narrow" w:hAnsi="Arial Narrow"/>
          <w:sz w:val="16"/>
          <w:szCs w:val="16"/>
        </w:rPr>
        <w:t xml:space="preserve"> must calculate the policy liabilities on an annual basis. </w:t>
      </w:r>
    </w:p>
    <w:p w14:paraId="60E23F32" w14:textId="56C543E2" w:rsidR="003D40B7"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w:t>
      </w:r>
      <w:r w:rsidRPr="004D3CCF">
        <w:rPr>
          <w:rFonts w:ascii="Arial Narrow" w:hAnsi="Arial Narrow"/>
          <w:b/>
          <w:sz w:val="16"/>
          <w:szCs w:val="16"/>
        </w:rPr>
        <w:t>appointed actuary</w:t>
      </w:r>
      <w:r w:rsidRPr="004D3CCF">
        <w:rPr>
          <w:rFonts w:ascii="Arial Narrow" w:hAnsi="Arial Narrow"/>
          <w:sz w:val="16"/>
          <w:szCs w:val="16"/>
        </w:rPr>
        <w:t xml:space="preserve"> must provide advice on an appropriate methodology if he/she does not perform the calculations for interim financial reports. </w:t>
      </w:r>
    </w:p>
    <w:p w14:paraId="6D66D74A" w14:textId="629F5A2C" w:rsidR="004D3CCF" w:rsidRPr="004D3CCF" w:rsidRDefault="004D3CCF" w:rsidP="00C029F8">
      <w:pPr>
        <w:spacing w:line="180" w:lineRule="exact"/>
        <w:outlineLvl w:val="0"/>
        <w:rPr>
          <w:rFonts w:ascii="Arial Narrow" w:hAnsi="Arial Narrow"/>
          <w:sz w:val="16"/>
          <w:szCs w:val="16"/>
          <w:highlight w:val="yellow"/>
        </w:rPr>
      </w:pPr>
      <w:r w:rsidRPr="004D3CCF">
        <w:rPr>
          <w:rFonts w:ascii="Arial Narrow" w:hAnsi="Arial Narrow"/>
          <w:sz w:val="16"/>
          <w:szCs w:val="16"/>
        </w:rPr>
        <w:t xml:space="preserve">If the board decides not to adopt the values or methodology advised by the </w:t>
      </w:r>
      <w:r w:rsidRPr="003D40B7">
        <w:rPr>
          <w:rFonts w:ascii="Arial Narrow" w:hAnsi="Arial Narrow"/>
          <w:b/>
          <w:sz w:val="16"/>
          <w:szCs w:val="16"/>
        </w:rPr>
        <w:t>appointed actuary</w:t>
      </w:r>
      <w:r w:rsidRPr="004D3CCF">
        <w:rPr>
          <w:rFonts w:ascii="Arial Narrow" w:hAnsi="Arial Narrow"/>
          <w:sz w:val="16"/>
          <w:szCs w:val="16"/>
        </w:rPr>
        <w:t xml:space="preserve"> it must explain why to APRA.</w:t>
      </w:r>
    </w:p>
    <w:p w14:paraId="0B9FDC15" w14:textId="77777777" w:rsidR="00A9679C" w:rsidRPr="00A9679C" w:rsidRDefault="00A9679C" w:rsidP="00A9679C">
      <w:pPr>
        <w:spacing w:line="180" w:lineRule="exact"/>
        <w:outlineLvl w:val="0"/>
        <w:rPr>
          <w:rFonts w:ascii="Arial Narrow" w:hAnsi="Arial Narrow"/>
          <w:b/>
          <w:sz w:val="16"/>
          <w:szCs w:val="16"/>
        </w:rPr>
      </w:pPr>
      <w:r w:rsidRPr="00A9679C">
        <w:rPr>
          <w:rFonts w:ascii="Arial Narrow" w:hAnsi="Arial Narrow"/>
          <w:b/>
          <w:sz w:val="16"/>
          <w:szCs w:val="16"/>
        </w:rPr>
        <w:t>21.5.2. Expense Allocation</w:t>
      </w:r>
    </w:p>
    <w:p w14:paraId="4632D933" w14:textId="16BCA682" w:rsidR="00A9679C" w:rsidRPr="00677FB4" w:rsidRDefault="00A9679C" w:rsidP="00A9679C">
      <w:pPr>
        <w:spacing w:line="180" w:lineRule="exact"/>
        <w:outlineLvl w:val="0"/>
        <w:rPr>
          <w:rFonts w:ascii="Arial Narrow" w:hAnsi="Arial Narrow"/>
          <w:sz w:val="16"/>
          <w:szCs w:val="16"/>
        </w:rPr>
      </w:pPr>
      <w:r w:rsidRPr="00A9679C">
        <w:rPr>
          <w:rFonts w:ascii="Arial Narrow" w:hAnsi="Arial Narrow"/>
          <w:b/>
          <w:sz w:val="16"/>
          <w:szCs w:val="16"/>
        </w:rPr>
        <w:t>Appointed actuary</w:t>
      </w:r>
      <w:r w:rsidRPr="00A9679C">
        <w:rPr>
          <w:rFonts w:ascii="Arial Narrow" w:hAnsi="Arial Narrow"/>
          <w:sz w:val="16"/>
          <w:szCs w:val="16"/>
        </w:rPr>
        <w:t xml:space="preserve"> must advise the life company whether the apportionment of expenses is appropriate.</w:t>
      </w:r>
    </w:p>
    <w:p w14:paraId="1DF77EE5" w14:textId="59DEA13F" w:rsidR="00E53CAE" w:rsidRDefault="00E53CAE" w:rsidP="00C029F8">
      <w:pPr>
        <w:spacing w:line="180" w:lineRule="exact"/>
        <w:outlineLvl w:val="0"/>
        <w:rPr>
          <w:rFonts w:ascii="Arial Narrow" w:hAnsi="Arial Narrow"/>
          <w:b/>
          <w:sz w:val="16"/>
          <w:szCs w:val="16"/>
        </w:rPr>
      </w:pPr>
      <w:r w:rsidRPr="00E53CAE">
        <w:rPr>
          <w:rFonts w:ascii="Arial Narrow" w:hAnsi="Arial Narrow"/>
          <w:b/>
          <w:sz w:val="16"/>
          <w:szCs w:val="16"/>
        </w:rPr>
        <w:t>Chapter 24 Capital Management</w:t>
      </w:r>
    </w:p>
    <w:p w14:paraId="5DC9D27A" w14:textId="0FCDD8A7" w:rsidR="00E53CAE" w:rsidRDefault="00E53CAE" w:rsidP="00C029F8">
      <w:pPr>
        <w:spacing w:line="180" w:lineRule="exact"/>
        <w:outlineLvl w:val="0"/>
        <w:rPr>
          <w:rFonts w:ascii="Arial Narrow" w:hAnsi="Arial Narrow"/>
          <w:b/>
          <w:sz w:val="16"/>
          <w:szCs w:val="16"/>
        </w:rPr>
      </w:pPr>
      <w:r w:rsidRPr="00E53CAE">
        <w:rPr>
          <w:rFonts w:ascii="Arial Narrow" w:hAnsi="Arial Narrow"/>
          <w:b/>
          <w:sz w:val="16"/>
          <w:szCs w:val="16"/>
        </w:rPr>
        <w:t>24.5 Prescribed Capital Amount</w:t>
      </w:r>
    </w:p>
    <w:p w14:paraId="7E4AA0F0" w14:textId="755D2B66" w:rsidR="007A4594" w:rsidRDefault="00E53CAE" w:rsidP="00C029F8">
      <w:pPr>
        <w:spacing w:line="180" w:lineRule="exact"/>
        <w:outlineLvl w:val="0"/>
        <w:rPr>
          <w:rFonts w:ascii="Arial Narrow" w:hAnsi="Arial Narrow"/>
          <w:b/>
          <w:sz w:val="16"/>
          <w:szCs w:val="16"/>
          <w:highlight w:val="yellow"/>
        </w:rPr>
      </w:pPr>
      <w:r w:rsidRPr="00E53CAE">
        <w:rPr>
          <w:rFonts w:ascii="Arial Narrow" w:hAnsi="Arial Narrow"/>
          <w:b/>
          <w:sz w:val="16"/>
          <w:szCs w:val="16"/>
        </w:rPr>
        <w:t>24.5.1 Insurance Risk Charge</w:t>
      </w:r>
    </w:p>
    <w:p w14:paraId="63525189" w14:textId="2CBAD784" w:rsidR="007A4594" w:rsidRPr="007E126D" w:rsidRDefault="00E53CAE" w:rsidP="00C029F8">
      <w:pPr>
        <w:spacing w:line="180" w:lineRule="exact"/>
        <w:outlineLvl w:val="0"/>
        <w:rPr>
          <w:rFonts w:ascii="Arial Narrow" w:hAnsi="Arial Narrow"/>
          <w:sz w:val="16"/>
          <w:szCs w:val="16"/>
          <w:highlight w:val="yellow"/>
        </w:rPr>
      </w:pPr>
      <w:r w:rsidRPr="00E53CAE">
        <w:rPr>
          <w:rFonts w:ascii="Arial Narrow" w:hAnsi="Arial Narrow"/>
          <w:sz w:val="16"/>
          <w:szCs w:val="16"/>
        </w:rPr>
        <w:t>The appointed actuary must determine the stressed a</w:t>
      </w:r>
      <w:r w:rsidR="00A926AB">
        <w:rPr>
          <w:rFonts w:ascii="Arial Narrow" w:hAnsi="Arial Narrow"/>
          <w:sz w:val="16"/>
          <w:szCs w:val="16"/>
        </w:rPr>
        <w:t xml:space="preserve">ssumptions for mortality, </w:t>
      </w:r>
      <w:r w:rsidRPr="00E53CAE">
        <w:rPr>
          <w:rFonts w:ascii="Arial Narrow" w:hAnsi="Arial Narrow"/>
          <w:sz w:val="16"/>
          <w:szCs w:val="16"/>
        </w:rPr>
        <w:t xml:space="preserve">morbidity </w:t>
      </w:r>
      <w:r w:rsidR="00A926AB">
        <w:rPr>
          <w:rFonts w:ascii="Arial Narrow" w:hAnsi="Arial Narrow"/>
          <w:sz w:val="16"/>
          <w:szCs w:val="16"/>
        </w:rPr>
        <w:t xml:space="preserve">and lapse </w:t>
      </w:r>
      <w:r w:rsidRPr="00E53CAE">
        <w:rPr>
          <w:rFonts w:ascii="Arial Narrow" w:hAnsi="Arial Narrow"/>
          <w:sz w:val="16"/>
          <w:szCs w:val="16"/>
        </w:rPr>
        <w:t>risks.</w:t>
      </w:r>
    </w:p>
    <w:p w14:paraId="14861D71" w14:textId="4B8CC7D8" w:rsidR="00737FA9" w:rsidRPr="00737FA9" w:rsidRDefault="00737FA9" w:rsidP="00737FA9">
      <w:pPr>
        <w:spacing w:line="180" w:lineRule="exact"/>
        <w:outlineLvl w:val="0"/>
        <w:rPr>
          <w:rFonts w:ascii="Arial Narrow" w:hAnsi="Arial Narrow"/>
          <w:b/>
          <w:sz w:val="16"/>
          <w:szCs w:val="16"/>
        </w:rPr>
      </w:pPr>
      <w:r w:rsidRPr="00737FA9">
        <w:rPr>
          <w:rFonts w:ascii="Arial Narrow" w:hAnsi="Arial Narrow"/>
          <w:b/>
          <w:sz w:val="16"/>
          <w:szCs w:val="16"/>
        </w:rPr>
        <w:t xml:space="preserve">The difference in the key responsibility btw an </w:t>
      </w:r>
      <w:r>
        <w:rPr>
          <w:rFonts w:ascii="Arial Narrow" w:hAnsi="Arial Narrow"/>
          <w:b/>
          <w:sz w:val="16"/>
          <w:szCs w:val="16"/>
        </w:rPr>
        <w:t>AA</w:t>
      </w:r>
      <w:r w:rsidRPr="00737FA9">
        <w:rPr>
          <w:rFonts w:ascii="Arial Narrow" w:hAnsi="Arial Narrow"/>
          <w:b/>
          <w:sz w:val="16"/>
          <w:szCs w:val="16"/>
        </w:rPr>
        <w:t xml:space="preserve"> and Board of Directors:</w:t>
      </w:r>
    </w:p>
    <w:p w14:paraId="78243E1B" w14:textId="37F61EBC" w:rsidR="00737FA9" w:rsidRPr="00737FA9" w:rsidRDefault="00737FA9" w:rsidP="003722F8">
      <w:pPr>
        <w:pStyle w:val="ListParagraph"/>
        <w:numPr>
          <w:ilvl w:val="1"/>
          <w:numId w:val="5"/>
        </w:numPr>
        <w:spacing w:line="180" w:lineRule="exact"/>
        <w:ind w:left="180" w:firstLineChars="0" w:hanging="180"/>
        <w:outlineLvl w:val="0"/>
        <w:rPr>
          <w:rFonts w:ascii="Arial Narrow" w:hAnsi="Arial Narrow"/>
          <w:sz w:val="16"/>
          <w:szCs w:val="16"/>
        </w:rPr>
      </w:pPr>
      <w:r w:rsidRPr="00737FA9">
        <w:rPr>
          <w:rFonts w:ascii="Arial Narrow" w:hAnsi="Arial Narrow"/>
          <w:sz w:val="16"/>
          <w:szCs w:val="16"/>
        </w:rPr>
        <w:t>The Appointed Actuary is an adviser to the Board of Directors.</w:t>
      </w:r>
    </w:p>
    <w:p w14:paraId="1EA83F5A" w14:textId="232C6EDE" w:rsidR="007A4594" w:rsidRPr="007E126D" w:rsidRDefault="00737FA9" w:rsidP="003722F8">
      <w:pPr>
        <w:pStyle w:val="ListParagraph"/>
        <w:numPr>
          <w:ilvl w:val="1"/>
          <w:numId w:val="5"/>
        </w:numPr>
        <w:spacing w:line="180" w:lineRule="exact"/>
        <w:ind w:left="180" w:firstLineChars="0" w:hanging="180"/>
        <w:outlineLvl w:val="0"/>
        <w:rPr>
          <w:rFonts w:ascii="Arial Narrow" w:hAnsi="Arial Narrow"/>
          <w:sz w:val="16"/>
          <w:szCs w:val="16"/>
        </w:rPr>
      </w:pPr>
      <w:r w:rsidRPr="00737FA9">
        <w:rPr>
          <w:rFonts w:ascii="Arial Narrow" w:hAnsi="Arial Narrow"/>
          <w:sz w:val="16"/>
          <w:szCs w:val="16"/>
        </w:rPr>
        <w:t xml:space="preserve">The </w:t>
      </w:r>
      <w:r w:rsidR="006636A0">
        <w:rPr>
          <w:rFonts w:ascii="Arial Narrow" w:hAnsi="Arial Narrow"/>
          <w:sz w:val="16"/>
          <w:szCs w:val="16"/>
        </w:rPr>
        <w:t>Board</w:t>
      </w:r>
      <w:r w:rsidRPr="00737FA9">
        <w:rPr>
          <w:rFonts w:ascii="Arial Narrow" w:hAnsi="Arial Narrow"/>
          <w:sz w:val="16"/>
          <w:szCs w:val="16"/>
        </w:rPr>
        <w:t xml:space="preserve"> ultimately takes responsibility for decisions concerning the company.</w:t>
      </w:r>
    </w:p>
    <w:p w14:paraId="0B53FF07" w14:textId="21C4CB4F" w:rsidR="00194605" w:rsidRPr="00B553DC" w:rsidRDefault="00194605" w:rsidP="00C029F8">
      <w:pPr>
        <w:spacing w:line="180" w:lineRule="exact"/>
        <w:outlineLvl w:val="0"/>
        <w:rPr>
          <w:rFonts w:ascii="Arial Narrow" w:hAnsi="Arial Narrow"/>
          <w:b/>
          <w:sz w:val="16"/>
          <w:szCs w:val="16"/>
        </w:rPr>
      </w:pPr>
      <w:r w:rsidRPr="00194605">
        <w:rPr>
          <w:rFonts w:ascii="Arial Narrow" w:hAnsi="Arial Narrow"/>
          <w:b/>
          <w:sz w:val="16"/>
          <w:szCs w:val="16"/>
        </w:rPr>
        <w:t>AA’s role</w:t>
      </w:r>
      <w:r w:rsidR="00B553DC">
        <w:rPr>
          <w:rFonts w:ascii="Arial Narrow" w:hAnsi="Arial Narrow"/>
          <w:b/>
          <w:sz w:val="16"/>
          <w:szCs w:val="16"/>
        </w:rPr>
        <w:t xml:space="preserve"> regarding d</w:t>
      </w:r>
      <w:r>
        <w:rPr>
          <w:rFonts w:ascii="Arial Narrow" w:hAnsi="Arial Narrow"/>
          <w:b/>
          <w:sz w:val="16"/>
          <w:szCs w:val="16"/>
        </w:rPr>
        <w:t>etermining distribution (crediting rate)</w:t>
      </w:r>
    </w:p>
    <w:p w14:paraId="47E9B988" w14:textId="7AA607AC" w:rsidR="0034615B" w:rsidRPr="007E126D" w:rsidRDefault="00194605" w:rsidP="00C029F8">
      <w:pPr>
        <w:spacing w:line="180" w:lineRule="exact"/>
        <w:outlineLvl w:val="0"/>
        <w:rPr>
          <w:rFonts w:ascii="Arial Narrow" w:hAnsi="Arial Narrow"/>
          <w:sz w:val="16"/>
          <w:szCs w:val="16"/>
        </w:rPr>
      </w:pPr>
      <w:r w:rsidRPr="00194605">
        <w:rPr>
          <w:rFonts w:ascii="Arial Narrow" w:hAnsi="Arial Narrow"/>
          <w:sz w:val="16"/>
          <w:szCs w:val="16"/>
        </w:rPr>
        <w:t xml:space="preserve">(2009 S2 2c) </w:t>
      </w:r>
    </w:p>
    <w:p w14:paraId="188FD838" w14:textId="3BAB5E9D" w:rsidR="00194605" w:rsidRDefault="0034615B" w:rsidP="00C029F8">
      <w:pPr>
        <w:spacing w:line="180" w:lineRule="exact"/>
        <w:outlineLvl w:val="0"/>
        <w:rPr>
          <w:rFonts w:ascii="Arial Narrow" w:hAnsi="Arial Narrow"/>
          <w:b/>
          <w:sz w:val="16"/>
          <w:szCs w:val="16"/>
        </w:rPr>
      </w:pPr>
      <w:r w:rsidRPr="00194605">
        <w:rPr>
          <w:rFonts w:ascii="Arial Narrow" w:hAnsi="Arial Narrow"/>
          <w:b/>
          <w:sz w:val="16"/>
          <w:szCs w:val="16"/>
        </w:rPr>
        <w:t xml:space="preserve">AA’s </w:t>
      </w:r>
      <w:r>
        <w:rPr>
          <w:rFonts w:ascii="Arial Narrow" w:hAnsi="Arial Narrow"/>
          <w:b/>
          <w:sz w:val="16"/>
          <w:szCs w:val="16"/>
        </w:rPr>
        <w:t>consideration regarding</w:t>
      </w:r>
      <w:r w:rsidRPr="0034615B">
        <w:rPr>
          <w:rFonts w:ascii="Arial Narrow" w:hAnsi="Arial Narrow"/>
          <w:b/>
          <w:sz w:val="16"/>
          <w:szCs w:val="16"/>
        </w:rPr>
        <w:t xml:space="preserve"> the expense experience loss</w:t>
      </w:r>
    </w:p>
    <w:p w14:paraId="5E3BE9AC" w14:textId="4E814732" w:rsidR="0034615B" w:rsidRPr="007E126D" w:rsidRDefault="0034615B" w:rsidP="00C029F8">
      <w:pPr>
        <w:spacing w:line="180" w:lineRule="exact"/>
        <w:outlineLvl w:val="0"/>
        <w:rPr>
          <w:rFonts w:ascii="Arial Narrow" w:hAnsi="Arial Narrow"/>
          <w:sz w:val="16"/>
          <w:szCs w:val="16"/>
        </w:rPr>
      </w:pPr>
      <w:r w:rsidRPr="0034615B">
        <w:rPr>
          <w:rFonts w:ascii="Arial Narrow" w:hAnsi="Arial Narrow"/>
          <w:sz w:val="16"/>
          <w:szCs w:val="16"/>
        </w:rPr>
        <w:lastRenderedPageBreak/>
        <w:t>(2017 S1 3d)</w:t>
      </w:r>
    </w:p>
    <w:p w14:paraId="16C00310" w14:textId="2C486D83" w:rsidR="00B74A3D" w:rsidRPr="00EE3113" w:rsidRDefault="00B74A3D" w:rsidP="00C029F8">
      <w:pPr>
        <w:spacing w:line="180" w:lineRule="exact"/>
        <w:outlineLvl w:val="0"/>
        <w:rPr>
          <w:rFonts w:ascii="Arial Narrow" w:hAnsi="Arial Narrow"/>
          <w:sz w:val="16"/>
          <w:szCs w:val="16"/>
        </w:rPr>
      </w:pPr>
      <w:r w:rsidRPr="00B74A3D">
        <w:rPr>
          <w:rFonts w:ascii="Arial Narrow" w:hAnsi="Arial Narrow"/>
          <w:b/>
          <w:sz w:val="16"/>
          <w:szCs w:val="16"/>
        </w:rPr>
        <w:t xml:space="preserve">AA’s consideration regarding: </w:t>
      </w:r>
      <w:r w:rsidR="00EE3113">
        <w:rPr>
          <w:rFonts w:ascii="Arial Narrow" w:hAnsi="Arial Narrow"/>
          <w:sz w:val="16"/>
          <w:szCs w:val="16"/>
        </w:rPr>
        <w:t>(</w:t>
      </w:r>
      <w:r w:rsidR="00EE3113" w:rsidRPr="001C4D50">
        <w:rPr>
          <w:rFonts w:ascii="Arial Narrow" w:hAnsi="Arial Narrow"/>
          <w:sz w:val="16"/>
          <w:szCs w:val="16"/>
        </w:rPr>
        <w:t>2017 S2 3b</w:t>
      </w:r>
      <w:r w:rsidR="00EE3113">
        <w:rPr>
          <w:rFonts w:ascii="Arial Narrow" w:hAnsi="Arial Narrow"/>
          <w:sz w:val="16"/>
          <w:szCs w:val="16"/>
        </w:rPr>
        <w:t>)</w:t>
      </w:r>
    </w:p>
    <w:p w14:paraId="75BEE181" w14:textId="3EB4A5A9" w:rsidR="00B74A3D" w:rsidRDefault="00B74A3D" w:rsidP="00C029F8">
      <w:pPr>
        <w:spacing w:line="180" w:lineRule="exact"/>
        <w:outlineLvl w:val="0"/>
        <w:rPr>
          <w:rFonts w:ascii="Arial Narrow" w:hAnsi="Arial Narrow"/>
          <w:b/>
          <w:sz w:val="16"/>
          <w:szCs w:val="16"/>
        </w:rPr>
      </w:pPr>
      <w:r w:rsidRPr="00B74A3D">
        <w:rPr>
          <w:rFonts w:ascii="Arial Narrow" w:hAnsi="Arial Narrow"/>
          <w:b/>
          <w:sz w:val="16"/>
          <w:szCs w:val="16"/>
        </w:rPr>
        <w:t xml:space="preserve">i) </w:t>
      </w:r>
      <w:r w:rsidR="00372243">
        <w:rPr>
          <w:rFonts w:ascii="Arial Narrow" w:hAnsi="Arial Narrow"/>
          <w:b/>
          <w:sz w:val="16"/>
          <w:szCs w:val="16"/>
        </w:rPr>
        <w:t>D</w:t>
      </w:r>
      <w:r w:rsidRPr="00B74A3D">
        <w:rPr>
          <w:rFonts w:ascii="Arial Narrow" w:hAnsi="Arial Narrow"/>
          <w:b/>
          <w:sz w:val="16"/>
          <w:szCs w:val="16"/>
        </w:rPr>
        <w:t>istribu</w:t>
      </w:r>
      <w:r>
        <w:rPr>
          <w:rFonts w:ascii="Arial Narrow" w:hAnsi="Arial Narrow"/>
          <w:b/>
          <w:sz w:val="16"/>
          <w:szCs w:val="16"/>
        </w:rPr>
        <w:t xml:space="preserve">tion of surplus </w:t>
      </w:r>
      <w:r w:rsidR="00C42A06">
        <w:rPr>
          <w:rFonts w:ascii="Arial Narrow" w:hAnsi="Arial Narrow"/>
          <w:b/>
          <w:sz w:val="16"/>
          <w:szCs w:val="16"/>
        </w:rPr>
        <w:t xml:space="preserve">asset </w:t>
      </w:r>
      <w:r>
        <w:rPr>
          <w:rFonts w:ascii="Arial Narrow" w:hAnsi="Arial Narrow"/>
          <w:b/>
          <w:sz w:val="16"/>
          <w:szCs w:val="16"/>
        </w:rPr>
        <w:t xml:space="preserve">to shareholder </w:t>
      </w:r>
    </w:p>
    <w:p w14:paraId="348F129C" w14:textId="7AA73285"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Need to ensure that the total dividend paid </w:t>
      </w:r>
      <w:r w:rsidRPr="00EE3113">
        <w:rPr>
          <w:rFonts w:ascii="Arial Narrow" w:hAnsi="Arial Narrow"/>
          <w:color w:val="FF0000"/>
          <w:sz w:val="16"/>
          <w:szCs w:val="16"/>
        </w:rPr>
        <w:t>does not exceed the reported profit for the last 4 quarters (LPS 110),</w:t>
      </w:r>
      <w:r>
        <w:rPr>
          <w:rFonts w:ascii="Arial Narrow" w:hAnsi="Arial Narrow"/>
          <w:sz w:val="16"/>
          <w:szCs w:val="16"/>
        </w:rPr>
        <w:t xml:space="preserve"> </w:t>
      </w:r>
      <w:r w:rsidRPr="00EE3113">
        <w:rPr>
          <w:rFonts w:ascii="Arial Narrow" w:hAnsi="Arial Narrow"/>
          <w:sz w:val="16"/>
          <w:szCs w:val="16"/>
        </w:rPr>
        <w:t>otherwise approval from the prudential regulator (APRA) is required (which requires supplying APRA with projected future capital positions).</w:t>
      </w:r>
    </w:p>
    <w:p w14:paraId="6FC9C209" w14:textId="4759D988"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What is the </w:t>
      </w:r>
      <w:r w:rsidRPr="00EE3113">
        <w:rPr>
          <w:rFonts w:ascii="Arial Narrow" w:hAnsi="Arial Narrow"/>
          <w:color w:val="FF0000"/>
          <w:sz w:val="16"/>
          <w:szCs w:val="16"/>
        </w:rPr>
        <w:t xml:space="preserve">capital position </w:t>
      </w:r>
      <w:r w:rsidRPr="00EE3113">
        <w:rPr>
          <w:rFonts w:ascii="Arial Narrow" w:hAnsi="Arial Narrow"/>
          <w:sz w:val="16"/>
          <w:szCs w:val="16"/>
        </w:rPr>
        <w:t>of the fund after the transfer and can it meet regulatory capital requirements (PCR) (and internal capital requirements depending on ICAAP) post dividend</w:t>
      </w:r>
    </w:p>
    <w:p w14:paraId="4B92A02D" w14:textId="41CD2B74" w:rsid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In respect to the shareholder retained profits generated by the participating business, these </w:t>
      </w:r>
      <w:r w:rsidRPr="00EE3113">
        <w:rPr>
          <w:rFonts w:ascii="Arial Narrow" w:hAnsi="Arial Narrow"/>
          <w:color w:val="FF0000"/>
          <w:sz w:val="16"/>
          <w:szCs w:val="16"/>
        </w:rPr>
        <w:t>cannot be distributed to the shareholder without bonus being paid to policyholder</w:t>
      </w:r>
      <w:r w:rsidRPr="00EE3113">
        <w:rPr>
          <w:rFonts w:ascii="Arial Narrow" w:hAnsi="Arial Narrow"/>
          <w:sz w:val="16"/>
          <w:szCs w:val="16"/>
        </w:rPr>
        <w:t>. Hence, need to declare a bonus prior to any distribution to shareholders (LPS 600 PARA 31). Note that there is no such restriction on the retained profits generated from the shareholder capital in SF1.</w:t>
      </w:r>
    </w:p>
    <w:p w14:paraId="3917A00C" w14:textId="77777777"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color w:val="FF0000"/>
          <w:sz w:val="16"/>
          <w:szCs w:val="16"/>
        </w:rPr>
        <w:t>Opens up the company to regulatory supervision</w:t>
      </w:r>
      <w:r w:rsidRPr="00EE3113">
        <w:rPr>
          <w:rFonts w:ascii="Arial Narrow" w:hAnsi="Arial Narrow"/>
          <w:sz w:val="16"/>
          <w:szCs w:val="16"/>
        </w:rPr>
        <w:t>, including a supervisory adjustment in the future, because capital margin may not meet APRA’s expectations.</w:t>
      </w:r>
    </w:p>
    <w:p w14:paraId="5A63B723" w14:textId="77777777"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There could be an </w:t>
      </w:r>
      <w:r w:rsidRPr="00EE3113">
        <w:rPr>
          <w:rFonts w:ascii="Arial Narrow" w:hAnsi="Arial Narrow"/>
          <w:color w:val="FF0000"/>
          <w:sz w:val="16"/>
          <w:szCs w:val="16"/>
        </w:rPr>
        <w:t>impact on rating agency ratings</w:t>
      </w:r>
      <w:r w:rsidRPr="00EE3113">
        <w:rPr>
          <w:rFonts w:ascii="Arial Narrow" w:hAnsi="Arial Narrow"/>
          <w:sz w:val="16"/>
          <w:szCs w:val="16"/>
        </w:rPr>
        <w:t>, because if one Statutory Fund has insufficient capital buffer, it could impact the whole company’s ability to meet its obligations.</w:t>
      </w:r>
    </w:p>
    <w:p w14:paraId="0B50E481" w14:textId="77777777"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Are there any </w:t>
      </w:r>
      <w:r w:rsidRPr="00EE3113">
        <w:rPr>
          <w:rFonts w:ascii="Arial Narrow" w:hAnsi="Arial Narrow"/>
          <w:color w:val="FF0000"/>
          <w:sz w:val="16"/>
          <w:szCs w:val="16"/>
        </w:rPr>
        <w:t xml:space="preserve">equity </w:t>
      </w:r>
      <w:r w:rsidRPr="00EE3113">
        <w:rPr>
          <w:rFonts w:ascii="Arial Narrow" w:hAnsi="Arial Narrow"/>
          <w:sz w:val="16"/>
          <w:szCs w:val="16"/>
        </w:rPr>
        <w:t>issues between policyholders and shareholders? For example, will shareholders need to invest more capital in order to fund guaranteed benefits?</w:t>
      </w:r>
    </w:p>
    <w:p w14:paraId="20EB9D63" w14:textId="770EBAAC" w:rsidR="00B74A3D" w:rsidRDefault="00372243" w:rsidP="00C029F8">
      <w:pPr>
        <w:spacing w:line="180" w:lineRule="exact"/>
        <w:outlineLvl w:val="0"/>
        <w:rPr>
          <w:rFonts w:ascii="Arial Narrow" w:hAnsi="Arial Narrow"/>
          <w:b/>
          <w:sz w:val="16"/>
          <w:szCs w:val="16"/>
        </w:rPr>
      </w:pPr>
      <w:r>
        <w:rPr>
          <w:rFonts w:ascii="Arial Narrow" w:hAnsi="Arial Narrow"/>
          <w:b/>
          <w:sz w:val="16"/>
          <w:szCs w:val="16"/>
        </w:rPr>
        <w:t>ii) T</w:t>
      </w:r>
      <w:r w:rsidR="00B74A3D" w:rsidRPr="00B74A3D">
        <w:rPr>
          <w:rFonts w:ascii="Arial Narrow" w:hAnsi="Arial Narrow"/>
          <w:b/>
          <w:sz w:val="16"/>
          <w:szCs w:val="16"/>
        </w:rPr>
        <w:t xml:space="preserve">ransfer </w:t>
      </w:r>
      <w:r w:rsidR="006B5564">
        <w:rPr>
          <w:rFonts w:ascii="Arial Narrow" w:hAnsi="Arial Narrow"/>
          <w:b/>
          <w:sz w:val="16"/>
          <w:szCs w:val="16"/>
        </w:rPr>
        <w:t>between</w:t>
      </w:r>
      <w:r w:rsidR="00B74A3D" w:rsidRPr="00B74A3D">
        <w:rPr>
          <w:rFonts w:ascii="Arial Narrow" w:hAnsi="Arial Narrow"/>
          <w:b/>
          <w:sz w:val="16"/>
          <w:szCs w:val="16"/>
        </w:rPr>
        <w:t xml:space="preserve"> S</w:t>
      </w:r>
      <w:r w:rsidR="006B5564">
        <w:rPr>
          <w:rFonts w:ascii="Arial Narrow" w:hAnsi="Arial Narrow"/>
          <w:b/>
          <w:sz w:val="16"/>
          <w:szCs w:val="16"/>
        </w:rPr>
        <w:t xml:space="preserve">tatutory </w:t>
      </w:r>
      <w:r w:rsidR="00B74A3D" w:rsidRPr="00B74A3D">
        <w:rPr>
          <w:rFonts w:ascii="Arial Narrow" w:hAnsi="Arial Narrow"/>
          <w:b/>
          <w:sz w:val="16"/>
          <w:szCs w:val="16"/>
        </w:rPr>
        <w:t>F</w:t>
      </w:r>
      <w:r w:rsidR="006B5564">
        <w:rPr>
          <w:rFonts w:ascii="Arial Narrow" w:hAnsi="Arial Narrow"/>
          <w:b/>
          <w:sz w:val="16"/>
          <w:szCs w:val="16"/>
        </w:rPr>
        <w:t>und</w:t>
      </w:r>
      <w:r w:rsidR="00B74A3D" w:rsidRPr="00B74A3D">
        <w:rPr>
          <w:rFonts w:ascii="Arial Narrow" w:hAnsi="Arial Narrow"/>
          <w:b/>
          <w:sz w:val="16"/>
          <w:szCs w:val="16"/>
        </w:rPr>
        <w:t xml:space="preserve">s </w:t>
      </w:r>
    </w:p>
    <w:p w14:paraId="1620EAC0" w14:textId="0B667868"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color w:val="FF0000"/>
          <w:sz w:val="16"/>
          <w:szCs w:val="16"/>
        </w:rPr>
      </w:pPr>
      <w:r w:rsidRPr="00EE3113">
        <w:rPr>
          <w:rFonts w:ascii="Arial Narrow" w:hAnsi="Arial Narrow"/>
          <w:sz w:val="16"/>
          <w:szCs w:val="16"/>
        </w:rPr>
        <w:t xml:space="preserve">Will need to ensure that the regulatory capital requirements of both SF1 and SF2 are met post transfer. Although capital is staying in the company, </w:t>
      </w:r>
      <w:r w:rsidRPr="00EE3113">
        <w:rPr>
          <w:rFonts w:ascii="Arial Narrow" w:hAnsi="Arial Narrow"/>
          <w:color w:val="FF0000"/>
          <w:sz w:val="16"/>
          <w:szCs w:val="16"/>
        </w:rPr>
        <w:t>the prudential requirements relate to both the company and each individual statutory fund.</w:t>
      </w:r>
    </w:p>
    <w:p w14:paraId="07DA9455" w14:textId="4A958342"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The transfer of excess assets from one Statutory Fund to another in the same life company </w:t>
      </w:r>
      <w:r w:rsidRPr="00D801C8">
        <w:rPr>
          <w:rFonts w:ascii="Arial Narrow" w:hAnsi="Arial Narrow"/>
          <w:color w:val="FF0000"/>
          <w:sz w:val="16"/>
          <w:szCs w:val="16"/>
        </w:rPr>
        <w:t>does not require APRA approval</w:t>
      </w:r>
    </w:p>
    <w:p w14:paraId="6779266A" w14:textId="401BE85E"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In addition to the above, also needs to consider the </w:t>
      </w:r>
      <w:r w:rsidRPr="00D801C8">
        <w:rPr>
          <w:rFonts w:ascii="Arial Narrow" w:hAnsi="Arial Narrow"/>
          <w:color w:val="FF0000"/>
          <w:sz w:val="16"/>
          <w:szCs w:val="16"/>
        </w:rPr>
        <w:t xml:space="preserve">future capital requirements of each statutory fund </w:t>
      </w:r>
      <w:r w:rsidRPr="00EE3113">
        <w:rPr>
          <w:rFonts w:ascii="Arial Narrow" w:hAnsi="Arial Narrow"/>
          <w:sz w:val="16"/>
          <w:szCs w:val="16"/>
        </w:rPr>
        <w:t>including the impact this transfer will have on those future capital requirements and whether future capital support will be needed from the parent.</w:t>
      </w:r>
    </w:p>
    <w:p w14:paraId="2DC3B0C9" w14:textId="7D4D4391"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D801C8">
        <w:rPr>
          <w:rFonts w:ascii="Arial Narrow" w:hAnsi="Arial Narrow"/>
          <w:color w:val="FF0000"/>
          <w:sz w:val="16"/>
          <w:szCs w:val="16"/>
        </w:rPr>
        <w:t>Target Surplus Policy</w:t>
      </w:r>
      <w:r w:rsidRPr="00EE3113">
        <w:rPr>
          <w:rFonts w:ascii="Arial Narrow" w:hAnsi="Arial Narrow"/>
          <w:sz w:val="16"/>
          <w:szCs w:val="16"/>
        </w:rPr>
        <w:t>. It is not uncommon for life companies to hold Target Surplus in its shareholders fund rather than in each individual statutory fund. Hence, could some of this capital be moved into SF2 to support?</w:t>
      </w:r>
    </w:p>
    <w:p w14:paraId="5ABF67F4" w14:textId="4FF18482" w:rsidR="001C4D50"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A transfer of shareholder retained profits from SF1 to SF2 in order to provide capital support implies that this capital will not be distributed to the parent company as a dividend. </w:t>
      </w:r>
      <w:r w:rsidR="00D801C8">
        <w:rPr>
          <w:rFonts w:ascii="Arial Narrow" w:hAnsi="Arial Narrow"/>
          <w:sz w:val="16"/>
          <w:szCs w:val="16"/>
        </w:rPr>
        <w:t>Comply</w:t>
      </w:r>
      <w:r w:rsidRPr="00EE3113">
        <w:rPr>
          <w:rFonts w:ascii="Arial Narrow" w:hAnsi="Arial Narrow"/>
          <w:sz w:val="16"/>
          <w:szCs w:val="16"/>
        </w:rPr>
        <w:t xml:space="preserve"> with its dividend policy and ICAAP.</w:t>
      </w:r>
    </w:p>
    <w:p w14:paraId="5CDBEAB5" w14:textId="29F52F1F" w:rsidR="007900C6" w:rsidRPr="007900C6" w:rsidRDefault="007900C6" w:rsidP="007900C6">
      <w:pPr>
        <w:spacing w:line="180" w:lineRule="exact"/>
        <w:rPr>
          <w:rFonts w:ascii="Arial Narrow" w:hAnsi="Arial Narrow"/>
          <w:b/>
          <w:color w:val="000000" w:themeColor="text1"/>
          <w:sz w:val="16"/>
          <w:szCs w:val="16"/>
          <w:lang w:val="en-US"/>
        </w:rPr>
      </w:pPr>
      <w:r w:rsidRPr="007900C6">
        <w:rPr>
          <w:rFonts w:ascii="Arial Narrow" w:hAnsi="Arial Narrow"/>
          <w:b/>
          <w:color w:val="000000" w:themeColor="text1"/>
          <w:sz w:val="16"/>
          <w:szCs w:val="16"/>
          <w:lang w:val="en-US"/>
        </w:rPr>
        <w:t>AA’s role regarding FCR</w:t>
      </w:r>
      <w:r w:rsidR="00C8487D">
        <w:rPr>
          <w:rFonts w:ascii="Arial Narrow" w:hAnsi="Arial Narrow"/>
          <w:b/>
          <w:color w:val="000000" w:themeColor="text1"/>
          <w:sz w:val="16"/>
          <w:szCs w:val="16"/>
          <w:lang w:val="en-US"/>
        </w:rPr>
        <w:t xml:space="preserve"> components</w:t>
      </w:r>
      <w:r w:rsidRPr="007900C6">
        <w:rPr>
          <w:rFonts w:ascii="Arial Narrow" w:hAnsi="Arial Narrow"/>
          <w:b/>
          <w:color w:val="000000" w:themeColor="text1"/>
          <w:sz w:val="16"/>
          <w:szCs w:val="16"/>
          <w:lang w:val="en-US"/>
        </w:rPr>
        <w:t>:</w:t>
      </w:r>
    </w:p>
    <w:p w14:paraId="453BE1E4" w14:textId="45C0AF83" w:rsidR="007900C6" w:rsidRPr="00B859D2" w:rsidRDefault="00B859D2" w:rsidP="007900C6">
      <w:pPr>
        <w:spacing w:line="180" w:lineRule="exact"/>
        <w:rPr>
          <w:rFonts w:ascii="Arial Narrow" w:hAnsi="Arial Narrow"/>
          <w:i/>
          <w:color w:val="000000" w:themeColor="text1"/>
          <w:sz w:val="16"/>
          <w:szCs w:val="16"/>
          <w:lang w:val="en-US"/>
        </w:rPr>
      </w:pPr>
      <w:r w:rsidRPr="00B859D2">
        <w:rPr>
          <w:rFonts w:ascii="Arial Narrow" w:hAnsi="Arial Narrow"/>
          <w:i/>
          <w:color w:val="000000" w:themeColor="text1"/>
          <w:sz w:val="16"/>
          <w:szCs w:val="16"/>
          <w:lang w:val="en-US"/>
        </w:rPr>
        <w:t xml:space="preserve">(2009 S2 5a) </w:t>
      </w:r>
      <w:r w:rsidR="00EF005F">
        <w:rPr>
          <w:rFonts w:ascii="Arial Narrow" w:hAnsi="Arial Narrow"/>
          <w:i/>
          <w:color w:val="000000" w:themeColor="text1"/>
          <w:sz w:val="16"/>
          <w:szCs w:val="16"/>
          <w:lang w:val="en-US"/>
        </w:rPr>
        <w:t>&amp;</w:t>
      </w:r>
      <w:r w:rsidR="00114563">
        <w:rPr>
          <w:rFonts w:ascii="Arial Narrow" w:hAnsi="Arial Narrow"/>
          <w:i/>
          <w:color w:val="000000" w:themeColor="text1"/>
          <w:sz w:val="16"/>
          <w:szCs w:val="16"/>
          <w:lang w:val="en-US"/>
        </w:rPr>
        <w:t xml:space="preserve"> </w:t>
      </w:r>
      <w:r w:rsidR="007900C6" w:rsidRPr="00B859D2">
        <w:rPr>
          <w:rFonts w:ascii="Arial Narrow" w:hAnsi="Arial Narrow"/>
          <w:i/>
          <w:color w:val="000000" w:themeColor="text1"/>
          <w:sz w:val="16"/>
          <w:szCs w:val="16"/>
          <w:lang w:val="en-US"/>
        </w:rPr>
        <w:t>The matters that the AA must address in the FCR</w:t>
      </w:r>
      <w:r w:rsidR="00114563">
        <w:rPr>
          <w:rFonts w:ascii="Arial Narrow" w:hAnsi="Arial Narrow"/>
          <w:i/>
          <w:color w:val="000000" w:themeColor="text1"/>
          <w:sz w:val="16"/>
          <w:szCs w:val="16"/>
          <w:lang w:val="en-US"/>
        </w:rPr>
        <w:t xml:space="preserve"> (2011 S2 1c, </w:t>
      </w:r>
      <w:r w:rsidR="00114563" w:rsidRPr="00B859D2">
        <w:rPr>
          <w:rFonts w:ascii="Arial Narrow" w:hAnsi="Arial Narrow"/>
          <w:i/>
          <w:color w:val="000000" w:themeColor="text1"/>
          <w:sz w:val="16"/>
          <w:szCs w:val="16"/>
          <w:lang w:val="en-US"/>
        </w:rPr>
        <w:t>C2A - P272)</w:t>
      </w:r>
    </w:p>
    <w:p w14:paraId="101E4CBC" w14:textId="14FC8A61" w:rsidR="00B62D09" w:rsidRPr="00347120" w:rsidRDefault="00347120" w:rsidP="00347120">
      <w:pPr>
        <w:spacing w:line="180" w:lineRule="exact"/>
        <w:rPr>
          <w:rFonts w:ascii="Arial Narrow" w:hAnsi="Arial Narrow"/>
          <w:b/>
          <w:color w:val="000000" w:themeColor="text1"/>
          <w:sz w:val="16"/>
          <w:szCs w:val="16"/>
          <w:lang w:val="en-US"/>
        </w:rPr>
      </w:pPr>
      <w:r w:rsidRPr="00347120">
        <w:rPr>
          <w:rFonts w:ascii="Arial Narrow" w:hAnsi="Arial Narrow"/>
          <w:b/>
          <w:color w:val="000000" w:themeColor="text1"/>
          <w:sz w:val="16"/>
          <w:szCs w:val="16"/>
          <w:lang w:val="en-US"/>
        </w:rPr>
        <w:t>AA to consider regarding increasing dividend</w:t>
      </w:r>
    </w:p>
    <w:p w14:paraId="75728416" w14:textId="33D1341E" w:rsidR="00B62D09" w:rsidRPr="00B62D09" w:rsidRDefault="00347120" w:rsidP="00C029F8">
      <w:pPr>
        <w:spacing w:line="180" w:lineRule="exact"/>
        <w:outlineLvl w:val="0"/>
        <w:rPr>
          <w:rFonts w:ascii="Arial Narrow" w:hAnsi="Arial Narrow"/>
          <w:i/>
          <w:sz w:val="16"/>
          <w:szCs w:val="16"/>
          <w:lang w:val="en-US"/>
        </w:rPr>
      </w:pPr>
      <w:r>
        <w:rPr>
          <w:rFonts w:ascii="Arial Narrow" w:hAnsi="Arial Narrow"/>
          <w:i/>
          <w:sz w:val="16"/>
          <w:szCs w:val="16"/>
          <w:lang w:val="en-US"/>
        </w:rPr>
        <w:t>(2008 S2 3b)</w:t>
      </w:r>
    </w:p>
    <w:p w14:paraId="3D482DCB" w14:textId="43B89CD3" w:rsidR="00347120" w:rsidRPr="00347120" w:rsidRDefault="00347120" w:rsidP="00347120">
      <w:pPr>
        <w:spacing w:line="180" w:lineRule="exact"/>
        <w:rPr>
          <w:rFonts w:ascii="Arial Narrow" w:hAnsi="Arial Narrow"/>
          <w:b/>
          <w:color w:val="000000" w:themeColor="text1"/>
          <w:sz w:val="16"/>
          <w:szCs w:val="16"/>
          <w:lang w:val="en-US"/>
        </w:rPr>
      </w:pPr>
      <w:r w:rsidRPr="00347120">
        <w:rPr>
          <w:rFonts w:ascii="Arial Narrow" w:hAnsi="Arial Narrow"/>
          <w:b/>
          <w:color w:val="000000" w:themeColor="text1"/>
          <w:sz w:val="16"/>
          <w:szCs w:val="16"/>
          <w:lang w:val="en-US"/>
        </w:rPr>
        <w:t xml:space="preserve">AA to consider regarding </w:t>
      </w:r>
      <w:r>
        <w:rPr>
          <w:rFonts w:ascii="Arial Narrow" w:hAnsi="Arial Narrow"/>
          <w:b/>
          <w:color w:val="000000" w:themeColor="text1"/>
          <w:sz w:val="16"/>
          <w:szCs w:val="16"/>
          <w:lang w:val="en-US"/>
        </w:rPr>
        <w:t>setting BE assumptions</w:t>
      </w:r>
    </w:p>
    <w:p w14:paraId="15119BBE" w14:textId="3A4CD450" w:rsidR="00347120" w:rsidRPr="00B62D09" w:rsidRDefault="00347120" w:rsidP="00347120">
      <w:pPr>
        <w:spacing w:line="180" w:lineRule="exact"/>
        <w:outlineLvl w:val="0"/>
        <w:rPr>
          <w:rFonts w:ascii="Arial Narrow" w:hAnsi="Arial Narrow"/>
          <w:i/>
          <w:sz w:val="16"/>
          <w:szCs w:val="16"/>
          <w:lang w:val="en-US"/>
        </w:rPr>
      </w:pPr>
      <w:r>
        <w:rPr>
          <w:rFonts w:ascii="Arial Narrow" w:hAnsi="Arial Narrow"/>
          <w:i/>
          <w:sz w:val="16"/>
          <w:szCs w:val="16"/>
          <w:lang w:val="en-US"/>
        </w:rPr>
        <w:t>(2008 S2 4a)</w:t>
      </w:r>
    </w:p>
    <w:p w14:paraId="3079E3BF" w14:textId="69AD9110" w:rsidR="00347120" w:rsidRPr="00347120" w:rsidRDefault="00347120" w:rsidP="00347120">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 xml:space="preserve">AA’s advice </w:t>
      </w:r>
      <w:r w:rsidRPr="00347120">
        <w:rPr>
          <w:rFonts w:ascii="Arial Narrow" w:hAnsi="Arial Narrow"/>
          <w:b/>
          <w:color w:val="000000" w:themeColor="text1"/>
          <w:sz w:val="16"/>
          <w:szCs w:val="16"/>
          <w:lang w:val="en-US"/>
        </w:rPr>
        <w:t xml:space="preserve">regarding </w:t>
      </w:r>
      <w:r>
        <w:rPr>
          <w:rFonts w:ascii="Arial Narrow" w:hAnsi="Arial Narrow"/>
          <w:b/>
          <w:color w:val="000000" w:themeColor="text1"/>
          <w:sz w:val="16"/>
          <w:szCs w:val="16"/>
          <w:lang w:val="en-US"/>
        </w:rPr>
        <w:t>Target Surplus</w:t>
      </w:r>
    </w:p>
    <w:p w14:paraId="4F22D254" w14:textId="18B29133" w:rsidR="00347120" w:rsidRPr="00B62D09" w:rsidRDefault="00347120" w:rsidP="00347120">
      <w:pPr>
        <w:spacing w:line="180" w:lineRule="exact"/>
        <w:outlineLvl w:val="0"/>
        <w:rPr>
          <w:rFonts w:ascii="Arial Narrow" w:hAnsi="Arial Narrow"/>
          <w:i/>
          <w:sz w:val="16"/>
          <w:szCs w:val="16"/>
          <w:lang w:val="en-US"/>
        </w:rPr>
      </w:pPr>
      <w:r>
        <w:rPr>
          <w:rFonts w:ascii="Arial Narrow" w:hAnsi="Arial Narrow"/>
          <w:i/>
          <w:sz w:val="16"/>
          <w:szCs w:val="16"/>
          <w:lang w:val="en-US"/>
        </w:rPr>
        <w:t>(2008 S2 5d)</w:t>
      </w:r>
    </w:p>
    <w:p w14:paraId="1A6C77EF" w14:textId="0BCAE94E" w:rsidR="00CD16D7" w:rsidRPr="00347120" w:rsidRDefault="00CD16D7" w:rsidP="00CD16D7">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AA determining the stress margin for IRC</w:t>
      </w:r>
    </w:p>
    <w:p w14:paraId="4E41CA17" w14:textId="05714881" w:rsidR="00CD16D7" w:rsidRPr="00B62D09" w:rsidRDefault="00846FA9" w:rsidP="00CD16D7">
      <w:pPr>
        <w:spacing w:line="180" w:lineRule="exact"/>
        <w:outlineLvl w:val="0"/>
        <w:rPr>
          <w:rFonts w:ascii="Arial Narrow" w:hAnsi="Arial Narrow"/>
          <w:i/>
          <w:sz w:val="16"/>
          <w:szCs w:val="16"/>
          <w:lang w:val="en-US"/>
        </w:rPr>
      </w:pPr>
      <w:r>
        <w:rPr>
          <w:rFonts w:ascii="Arial Narrow" w:hAnsi="Arial Narrow"/>
          <w:i/>
          <w:sz w:val="16"/>
          <w:szCs w:val="16"/>
          <w:lang w:val="en-US"/>
        </w:rPr>
        <w:t>(2013 S2 1b</w:t>
      </w:r>
      <w:r w:rsidR="00CD16D7">
        <w:rPr>
          <w:rFonts w:ascii="Arial Narrow" w:hAnsi="Arial Narrow"/>
          <w:i/>
          <w:sz w:val="16"/>
          <w:szCs w:val="16"/>
          <w:lang w:val="en-US"/>
        </w:rPr>
        <w:t>)</w:t>
      </w:r>
    </w:p>
    <w:p w14:paraId="4374A4C5" w14:textId="322090CC" w:rsidR="007A4594" w:rsidRPr="00347120" w:rsidRDefault="007A4594" w:rsidP="00C029F8">
      <w:pPr>
        <w:spacing w:line="180" w:lineRule="exact"/>
        <w:outlineLvl w:val="0"/>
        <w:rPr>
          <w:rFonts w:ascii="Arial Narrow" w:hAnsi="Arial Narrow"/>
          <w:b/>
          <w:sz w:val="16"/>
          <w:szCs w:val="16"/>
          <w:highlight w:val="yellow"/>
          <w:lang w:val="en-US"/>
        </w:rPr>
      </w:pPr>
    </w:p>
    <w:p w14:paraId="6CE1E671" w14:textId="7CCE46ED" w:rsidR="007A4594" w:rsidRDefault="007A4594" w:rsidP="00C029F8">
      <w:pPr>
        <w:spacing w:line="180" w:lineRule="exact"/>
        <w:outlineLvl w:val="0"/>
        <w:rPr>
          <w:rFonts w:ascii="Arial Narrow" w:hAnsi="Arial Narrow"/>
          <w:b/>
          <w:sz w:val="16"/>
          <w:szCs w:val="16"/>
          <w:highlight w:val="yellow"/>
        </w:rPr>
      </w:pPr>
    </w:p>
    <w:p w14:paraId="31527337" w14:textId="52D56D31" w:rsidR="007A4594" w:rsidRDefault="007A4594" w:rsidP="00C029F8">
      <w:pPr>
        <w:spacing w:line="180" w:lineRule="exact"/>
        <w:outlineLvl w:val="0"/>
        <w:rPr>
          <w:rFonts w:ascii="Arial Narrow" w:hAnsi="Arial Narrow"/>
          <w:b/>
          <w:sz w:val="16"/>
          <w:szCs w:val="16"/>
          <w:highlight w:val="yellow"/>
        </w:rPr>
      </w:pPr>
    </w:p>
    <w:p w14:paraId="431AC9B1" w14:textId="51BEEFF9" w:rsidR="007A4594" w:rsidRDefault="007A4594" w:rsidP="00C029F8">
      <w:pPr>
        <w:spacing w:line="180" w:lineRule="exact"/>
        <w:outlineLvl w:val="0"/>
        <w:rPr>
          <w:rFonts w:ascii="Arial Narrow" w:hAnsi="Arial Narrow"/>
          <w:b/>
          <w:sz w:val="16"/>
          <w:szCs w:val="16"/>
          <w:highlight w:val="yellow"/>
        </w:rPr>
      </w:pPr>
    </w:p>
    <w:p w14:paraId="75B8546E" w14:textId="086CE85C" w:rsidR="007A4594" w:rsidRDefault="007A4594" w:rsidP="00C029F8">
      <w:pPr>
        <w:spacing w:line="180" w:lineRule="exact"/>
        <w:outlineLvl w:val="0"/>
        <w:rPr>
          <w:rFonts w:ascii="Arial Narrow" w:hAnsi="Arial Narrow"/>
          <w:b/>
          <w:sz w:val="16"/>
          <w:szCs w:val="16"/>
          <w:highlight w:val="yellow"/>
        </w:rPr>
      </w:pPr>
    </w:p>
    <w:p w14:paraId="3B8BE497" w14:textId="77777777" w:rsidR="007A4594" w:rsidRDefault="007A4594" w:rsidP="00C029F8">
      <w:pPr>
        <w:spacing w:line="180" w:lineRule="exact"/>
        <w:outlineLvl w:val="0"/>
        <w:rPr>
          <w:rFonts w:ascii="Arial Narrow" w:hAnsi="Arial Narrow"/>
          <w:b/>
          <w:sz w:val="16"/>
          <w:szCs w:val="16"/>
          <w:highlight w:val="yellow"/>
        </w:rPr>
      </w:pPr>
    </w:p>
    <w:p w14:paraId="00CD4C9A" w14:textId="77777777" w:rsidR="007A4594" w:rsidRDefault="007A4594" w:rsidP="00C029F8">
      <w:pPr>
        <w:spacing w:line="180" w:lineRule="exact"/>
        <w:outlineLvl w:val="0"/>
        <w:rPr>
          <w:rFonts w:ascii="Arial Narrow" w:hAnsi="Arial Narrow"/>
          <w:b/>
          <w:sz w:val="16"/>
          <w:szCs w:val="16"/>
          <w:highlight w:val="yellow"/>
        </w:rPr>
      </w:pPr>
    </w:p>
    <w:p w14:paraId="5F0057F5" w14:textId="20916804" w:rsidR="007A4594" w:rsidRDefault="007A4594" w:rsidP="00C029F8">
      <w:pPr>
        <w:spacing w:line="180" w:lineRule="exact"/>
        <w:outlineLvl w:val="0"/>
        <w:rPr>
          <w:rFonts w:ascii="Arial Narrow" w:hAnsi="Arial Narrow"/>
          <w:b/>
          <w:sz w:val="16"/>
          <w:szCs w:val="16"/>
          <w:highlight w:val="yellow"/>
        </w:rPr>
      </w:pPr>
    </w:p>
    <w:p w14:paraId="2B3B2BB2" w14:textId="187F0BB2" w:rsidR="007A4594" w:rsidRDefault="007A4594" w:rsidP="00C029F8">
      <w:pPr>
        <w:spacing w:line="180" w:lineRule="exact"/>
        <w:outlineLvl w:val="0"/>
        <w:rPr>
          <w:rFonts w:ascii="Arial Narrow" w:hAnsi="Arial Narrow"/>
          <w:b/>
          <w:sz w:val="16"/>
          <w:szCs w:val="16"/>
          <w:highlight w:val="yellow"/>
        </w:rPr>
      </w:pPr>
    </w:p>
    <w:p w14:paraId="18081ADE" w14:textId="0D703AEC" w:rsidR="007A4594" w:rsidRDefault="007A4594" w:rsidP="00C029F8">
      <w:pPr>
        <w:spacing w:line="180" w:lineRule="exact"/>
        <w:outlineLvl w:val="0"/>
        <w:rPr>
          <w:rFonts w:ascii="Arial Narrow" w:hAnsi="Arial Narrow"/>
          <w:b/>
          <w:sz w:val="16"/>
          <w:szCs w:val="16"/>
          <w:highlight w:val="yellow"/>
        </w:rPr>
      </w:pPr>
    </w:p>
    <w:p w14:paraId="09FB69E7" w14:textId="77777777" w:rsidR="007A4594" w:rsidRDefault="007A4594" w:rsidP="00C029F8">
      <w:pPr>
        <w:spacing w:line="180" w:lineRule="exact"/>
        <w:outlineLvl w:val="0"/>
        <w:rPr>
          <w:rFonts w:ascii="Arial Narrow" w:hAnsi="Arial Narrow"/>
          <w:b/>
          <w:sz w:val="16"/>
          <w:szCs w:val="16"/>
          <w:highlight w:val="yellow"/>
        </w:rPr>
      </w:pPr>
    </w:p>
    <w:p w14:paraId="0D1A7FB0" w14:textId="2C528296" w:rsidR="007A4594" w:rsidRDefault="007A4594" w:rsidP="00C029F8">
      <w:pPr>
        <w:spacing w:line="180" w:lineRule="exact"/>
        <w:outlineLvl w:val="0"/>
        <w:rPr>
          <w:rFonts w:ascii="Arial Narrow" w:hAnsi="Arial Narrow"/>
          <w:b/>
          <w:sz w:val="16"/>
          <w:szCs w:val="16"/>
          <w:highlight w:val="yellow"/>
        </w:rPr>
      </w:pPr>
    </w:p>
    <w:p w14:paraId="4CA14254" w14:textId="77777777" w:rsidR="007A4594" w:rsidRDefault="007A4594" w:rsidP="00C029F8">
      <w:pPr>
        <w:spacing w:line="180" w:lineRule="exact"/>
        <w:outlineLvl w:val="0"/>
        <w:rPr>
          <w:rFonts w:ascii="Arial Narrow" w:hAnsi="Arial Narrow"/>
          <w:b/>
          <w:sz w:val="16"/>
          <w:szCs w:val="16"/>
          <w:highlight w:val="yellow"/>
        </w:rPr>
      </w:pPr>
    </w:p>
    <w:p w14:paraId="617A5D9D" w14:textId="77777777" w:rsidR="007A4594" w:rsidRDefault="007A4594" w:rsidP="00C029F8">
      <w:pPr>
        <w:spacing w:line="180" w:lineRule="exact"/>
        <w:outlineLvl w:val="0"/>
        <w:rPr>
          <w:rFonts w:ascii="Arial Narrow" w:hAnsi="Arial Narrow"/>
          <w:b/>
          <w:sz w:val="16"/>
          <w:szCs w:val="16"/>
          <w:highlight w:val="yellow"/>
        </w:rPr>
      </w:pPr>
    </w:p>
    <w:p w14:paraId="2E664CB8" w14:textId="77777777" w:rsidR="007A4594" w:rsidRDefault="007A4594" w:rsidP="00C029F8">
      <w:pPr>
        <w:spacing w:line="180" w:lineRule="exact"/>
        <w:outlineLvl w:val="0"/>
        <w:rPr>
          <w:rFonts w:ascii="Arial Narrow" w:hAnsi="Arial Narrow"/>
          <w:b/>
          <w:sz w:val="16"/>
          <w:szCs w:val="16"/>
          <w:highlight w:val="yellow"/>
        </w:rPr>
      </w:pPr>
    </w:p>
    <w:p w14:paraId="2599EBEA" w14:textId="77777777" w:rsidR="007A4594" w:rsidRDefault="007A4594" w:rsidP="00C029F8">
      <w:pPr>
        <w:spacing w:line="180" w:lineRule="exact"/>
        <w:outlineLvl w:val="0"/>
        <w:rPr>
          <w:rFonts w:ascii="Arial Narrow" w:hAnsi="Arial Narrow"/>
          <w:b/>
          <w:sz w:val="16"/>
          <w:szCs w:val="16"/>
          <w:highlight w:val="yellow"/>
        </w:rPr>
      </w:pPr>
    </w:p>
    <w:p w14:paraId="1CFC24E9" w14:textId="77777777" w:rsidR="007A4594" w:rsidRDefault="007A4594" w:rsidP="00C029F8">
      <w:pPr>
        <w:spacing w:line="180" w:lineRule="exact"/>
        <w:outlineLvl w:val="0"/>
        <w:rPr>
          <w:rFonts w:ascii="Arial Narrow" w:hAnsi="Arial Narrow"/>
          <w:b/>
          <w:sz w:val="16"/>
          <w:szCs w:val="16"/>
          <w:highlight w:val="yellow"/>
        </w:rPr>
      </w:pPr>
    </w:p>
    <w:p w14:paraId="1020BB44" w14:textId="731E78CE" w:rsidR="007A4594" w:rsidRDefault="007A4594" w:rsidP="00C029F8">
      <w:pPr>
        <w:spacing w:line="180" w:lineRule="exact"/>
        <w:outlineLvl w:val="0"/>
        <w:rPr>
          <w:rFonts w:ascii="Arial Narrow" w:hAnsi="Arial Narrow"/>
          <w:b/>
          <w:sz w:val="16"/>
          <w:szCs w:val="16"/>
          <w:highlight w:val="yellow"/>
        </w:rPr>
      </w:pPr>
    </w:p>
    <w:p w14:paraId="52BCD128" w14:textId="7BE4B5CD" w:rsidR="007A4594" w:rsidRDefault="007A4594" w:rsidP="00C029F8">
      <w:pPr>
        <w:spacing w:line="180" w:lineRule="exact"/>
        <w:outlineLvl w:val="0"/>
        <w:rPr>
          <w:rFonts w:ascii="Arial Narrow" w:hAnsi="Arial Narrow"/>
          <w:b/>
          <w:sz w:val="16"/>
          <w:szCs w:val="16"/>
          <w:highlight w:val="yellow"/>
        </w:rPr>
      </w:pPr>
    </w:p>
    <w:p w14:paraId="30B0C0E0" w14:textId="7B7789F1" w:rsidR="007A4594" w:rsidRDefault="007A4594" w:rsidP="00C029F8">
      <w:pPr>
        <w:spacing w:line="180" w:lineRule="exact"/>
        <w:outlineLvl w:val="0"/>
        <w:rPr>
          <w:rFonts w:ascii="Arial Narrow" w:hAnsi="Arial Narrow"/>
          <w:b/>
          <w:sz w:val="16"/>
          <w:szCs w:val="16"/>
          <w:highlight w:val="yellow"/>
        </w:rPr>
      </w:pPr>
    </w:p>
    <w:p w14:paraId="2828FECB" w14:textId="45ED2450" w:rsidR="000A318D" w:rsidRDefault="000A318D" w:rsidP="00C029F8">
      <w:pPr>
        <w:spacing w:line="180" w:lineRule="exact"/>
        <w:outlineLvl w:val="0"/>
        <w:rPr>
          <w:rFonts w:ascii="Arial Narrow" w:hAnsi="Arial Narrow"/>
          <w:b/>
          <w:sz w:val="16"/>
          <w:szCs w:val="16"/>
          <w:highlight w:val="yellow"/>
        </w:rPr>
      </w:pPr>
    </w:p>
    <w:p w14:paraId="47C38A50" w14:textId="4F420A24" w:rsidR="000A318D" w:rsidRDefault="000A318D" w:rsidP="00C029F8">
      <w:pPr>
        <w:spacing w:line="180" w:lineRule="exact"/>
        <w:outlineLvl w:val="0"/>
        <w:rPr>
          <w:rFonts w:ascii="Arial Narrow" w:hAnsi="Arial Narrow"/>
          <w:b/>
          <w:sz w:val="16"/>
          <w:szCs w:val="16"/>
          <w:highlight w:val="yellow"/>
        </w:rPr>
      </w:pPr>
    </w:p>
    <w:p w14:paraId="339DED5D" w14:textId="2D0A6FD9" w:rsidR="000A318D" w:rsidRDefault="000A318D" w:rsidP="00C029F8">
      <w:pPr>
        <w:spacing w:line="180" w:lineRule="exact"/>
        <w:outlineLvl w:val="0"/>
        <w:rPr>
          <w:rFonts w:ascii="Arial Narrow" w:hAnsi="Arial Narrow"/>
          <w:b/>
          <w:sz w:val="16"/>
          <w:szCs w:val="16"/>
          <w:highlight w:val="yellow"/>
        </w:rPr>
      </w:pPr>
    </w:p>
    <w:p w14:paraId="4CA7DB81" w14:textId="373BCE6B" w:rsidR="000A318D" w:rsidRDefault="000A318D" w:rsidP="00C029F8">
      <w:pPr>
        <w:spacing w:line="180" w:lineRule="exact"/>
        <w:outlineLvl w:val="0"/>
        <w:rPr>
          <w:rFonts w:ascii="Arial Narrow" w:hAnsi="Arial Narrow"/>
          <w:b/>
          <w:sz w:val="16"/>
          <w:szCs w:val="16"/>
          <w:highlight w:val="yellow"/>
        </w:rPr>
      </w:pPr>
    </w:p>
    <w:p w14:paraId="5E9CD215" w14:textId="5EE0EF45" w:rsidR="000A318D" w:rsidRDefault="000A318D" w:rsidP="00C029F8">
      <w:pPr>
        <w:spacing w:line="180" w:lineRule="exact"/>
        <w:outlineLvl w:val="0"/>
        <w:rPr>
          <w:rFonts w:ascii="Arial Narrow" w:hAnsi="Arial Narrow"/>
          <w:b/>
          <w:sz w:val="16"/>
          <w:szCs w:val="16"/>
          <w:highlight w:val="yellow"/>
        </w:rPr>
      </w:pPr>
    </w:p>
    <w:p w14:paraId="413450E3" w14:textId="3532FD06" w:rsidR="000A318D" w:rsidRDefault="000A318D" w:rsidP="00C029F8">
      <w:pPr>
        <w:spacing w:line="180" w:lineRule="exact"/>
        <w:outlineLvl w:val="0"/>
        <w:rPr>
          <w:rFonts w:ascii="Arial Narrow" w:hAnsi="Arial Narrow"/>
          <w:b/>
          <w:sz w:val="16"/>
          <w:szCs w:val="16"/>
          <w:highlight w:val="yellow"/>
        </w:rPr>
      </w:pPr>
    </w:p>
    <w:p w14:paraId="0F0FE577" w14:textId="4B317B2C" w:rsidR="000A318D" w:rsidRDefault="000A318D" w:rsidP="00C029F8">
      <w:pPr>
        <w:spacing w:line="180" w:lineRule="exact"/>
        <w:outlineLvl w:val="0"/>
        <w:rPr>
          <w:rFonts w:ascii="Arial Narrow" w:hAnsi="Arial Narrow"/>
          <w:b/>
          <w:sz w:val="16"/>
          <w:szCs w:val="16"/>
          <w:highlight w:val="yellow"/>
        </w:rPr>
      </w:pPr>
    </w:p>
    <w:p w14:paraId="6FE2C744" w14:textId="77777777" w:rsidR="000A318D" w:rsidRDefault="000A318D" w:rsidP="00C029F8">
      <w:pPr>
        <w:spacing w:line="180" w:lineRule="exact"/>
        <w:outlineLvl w:val="0"/>
        <w:rPr>
          <w:rFonts w:ascii="Arial Narrow" w:hAnsi="Arial Narrow"/>
          <w:b/>
          <w:sz w:val="16"/>
          <w:szCs w:val="16"/>
          <w:highlight w:val="yellow"/>
        </w:rPr>
      </w:pPr>
    </w:p>
    <w:p w14:paraId="07D6D8B6" w14:textId="77777777" w:rsidR="000A318D" w:rsidRDefault="000A318D" w:rsidP="00C029F8">
      <w:pPr>
        <w:spacing w:line="180" w:lineRule="exact"/>
        <w:outlineLvl w:val="0"/>
        <w:rPr>
          <w:rFonts w:ascii="Arial Narrow" w:hAnsi="Arial Narrow"/>
          <w:b/>
          <w:sz w:val="16"/>
          <w:szCs w:val="16"/>
          <w:highlight w:val="yellow"/>
        </w:rPr>
      </w:pPr>
    </w:p>
    <w:p w14:paraId="1B36FB9C" w14:textId="75117F95" w:rsidR="00017893" w:rsidRDefault="00017893" w:rsidP="00C029F8">
      <w:pPr>
        <w:spacing w:line="180" w:lineRule="exact"/>
        <w:outlineLvl w:val="0"/>
        <w:rPr>
          <w:noProof/>
          <w:lang w:val="en-US"/>
        </w:rPr>
      </w:pPr>
    </w:p>
    <w:p w14:paraId="58446E25" w14:textId="2A557A64" w:rsidR="000A318D" w:rsidRDefault="000A318D" w:rsidP="00C029F8">
      <w:pPr>
        <w:spacing w:line="180" w:lineRule="exact"/>
        <w:outlineLvl w:val="0"/>
        <w:rPr>
          <w:rFonts w:ascii="Arial Narrow" w:hAnsi="Arial Narrow"/>
          <w:b/>
          <w:sz w:val="16"/>
          <w:szCs w:val="16"/>
          <w:highlight w:val="yellow"/>
        </w:rPr>
      </w:pPr>
    </w:p>
    <w:p w14:paraId="54426BD7" w14:textId="7C15C2B5" w:rsidR="000A318D" w:rsidRDefault="000A318D" w:rsidP="00C029F8">
      <w:pPr>
        <w:spacing w:line="180" w:lineRule="exact"/>
        <w:outlineLvl w:val="0"/>
        <w:rPr>
          <w:rFonts w:ascii="Arial Narrow" w:hAnsi="Arial Narrow"/>
          <w:b/>
          <w:sz w:val="16"/>
          <w:szCs w:val="16"/>
          <w:highlight w:val="yellow"/>
        </w:rPr>
      </w:pPr>
    </w:p>
    <w:p w14:paraId="132FEE40" w14:textId="4AD9EAC7" w:rsidR="000A318D" w:rsidRDefault="000A318D" w:rsidP="00C029F8">
      <w:pPr>
        <w:spacing w:line="180" w:lineRule="exact"/>
        <w:outlineLvl w:val="0"/>
        <w:rPr>
          <w:rFonts w:ascii="Arial Narrow" w:hAnsi="Arial Narrow"/>
          <w:b/>
          <w:sz w:val="16"/>
          <w:szCs w:val="16"/>
          <w:highlight w:val="yellow"/>
        </w:rPr>
      </w:pPr>
    </w:p>
    <w:p w14:paraId="30D3CA3E" w14:textId="2C7D36C3" w:rsidR="000A318D" w:rsidRDefault="000A318D" w:rsidP="00C029F8">
      <w:pPr>
        <w:spacing w:line="180" w:lineRule="exact"/>
        <w:outlineLvl w:val="0"/>
        <w:rPr>
          <w:rFonts w:ascii="Arial Narrow" w:hAnsi="Arial Narrow"/>
          <w:b/>
          <w:sz w:val="16"/>
          <w:szCs w:val="16"/>
          <w:highlight w:val="yellow"/>
        </w:rPr>
      </w:pPr>
    </w:p>
    <w:p w14:paraId="480280D1" w14:textId="0E6D1348" w:rsidR="000A318D" w:rsidRDefault="000A318D" w:rsidP="00C029F8">
      <w:pPr>
        <w:spacing w:line="180" w:lineRule="exact"/>
        <w:outlineLvl w:val="0"/>
        <w:rPr>
          <w:rFonts w:ascii="Arial Narrow" w:hAnsi="Arial Narrow"/>
          <w:b/>
          <w:sz w:val="16"/>
          <w:szCs w:val="16"/>
          <w:highlight w:val="yellow"/>
        </w:rPr>
      </w:pPr>
    </w:p>
    <w:p w14:paraId="2314B907" w14:textId="753B9B93" w:rsidR="000A318D" w:rsidRDefault="000A318D" w:rsidP="00C029F8">
      <w:pPr>
        <w:spacing w:line="180" w:lineRule="exact"/>
        <w:outlineLvl w:val="0"/>
        <w:rPr>
          <w:rFonts w:ascii="Arial Narrow" w:hAnsi="Arial Narrow"/>
          <w:b/>
          <w:sz w:val="16"/>
          <w:szCs w:val="16"/>
          <w:highlight w:val="yellow"/>
        </w:rPr>
      </w:pPr>
    </w:p>
    <w:p w14:paraId="6D0B18FB" w14:textId="094AA815" w:rsidR="000A318D" w:rsidRDefault="000A318D" w:rsidP="00C029F8">
      <w:pPr>
        <w:spacing w:line="180" w:lineRule="exact"/>
        <w:outlineLvl w:val="0"/>
        <w:rPr>
          <w:rFonts w:ascii="Arial Narrow" w:hAnsi="Arial Narrow"/>
          <w:b/>
          <w:sz w:val="16"/>
          <w:szCs w:val="16"/>
          <w:highlight w:val="yellow"/>
        </w:rPr>
      </w:pPr>
    </w:p>
    <w:p w14:paraId="5DCA5469" w14:textId="438CA7D9" w:rsidR="000A318D" w:rsidRDefault="000A318D" w:rsidP="00C029F8">
      <w:pPr>
        <w:spacing w:line="180" w:lineRule="exact"/>
        <w:outlineLvl w:val="0"/>
        <w:rPr>
          <w:rFonts w:ascii="Arial Narrow" w:hAnsi="Arial Narrow"/>
          <w:b/>
          <w:sz w:val="16"/>
          <w:szCs w:val="16"/>
          <w:highlight w:val="yellow"/>
        </w:rPr>
      </w:pPr>
    </w:p>
    <w:p w14:paraId="36152A52" w14:textId="77777777" w:rsidR="000A318D" w:rsidRDefault="000A318D" w:rsidP="00C029F8">
      <w:pPr>
        <w:spacing w:line="180" w:lineRule="exact"/>
        <w:outlineLvl w:val="0"/>
        <w:rPr>
          <w:rFonts w:ascii="Arial Narrow" w:hAnsi="Arial Narrow"/>
          <w:b/>
          <w:sz w:val="16"/>
          <w:szCs w:val="16"/>
          <w:highlight w:val="yellow"/>
        </w:rPr>
      </w:pPr>
    </w:p>
    <w:p w14:paraId="65054E06" w14:textId="77777777" w:rsidR="000A318D" w:rsidRDefault="000A318D" w:rsidP="00C029F8">
      <w:pPr>
        <w:spacing w:line="180" w:lineRule="exact"/>
        <w:outlineLvl w:val="0"/>
        <w:rPr>
          <w:rFonts w:ascii="Arial Narrow" w:hAnsi="Arial Narrow"/>
          <w:b/>
          <w:sz w:val="16"/>
          <w:szCs w:val="16"/>
          <w:highlight w:val="yellow"/>
        </w:rPr>
      </w:pPr>
    </w:p>
    <w:p w14:paraId="178F2BE7" w14:textId="77777777" w:rsidR="000A318D" w:rsidRDefault="000A318D" w:rsidP="00C029F8">
      <w:pPr>
        <w:spacing w:line="180" w:lineRule="exact"/>
        <w:outlineLvl w:val="0"/>
        <w:rPr>
          <w:rFonts w:ascii="Arial Narrow" w:hAnsi="Arial Narrow"/>
          <w:b/>
          <w:sz w:val="16"/>
          <w:szCs w:val="16"/>
          <w:highlight w:val="yellow"/>
        </w:rPr>
      </w:pPr>
    </w:p>
    <w:p w14:paraId="6A93E9B9" w14:textId="77777777" w:rsidR="000A318D" w:rsidRDefault="000A318D" w:rsidP="00C029F8">
      <w:pPr>
        <w:spacing w:line="180" w:lineRule="exact"/>
        <w:outlineLvl w:val="0"/>
        <w:rPr>
          <w:rFonts w:ascii="Arial Narrow" w:hAnsi="Arial Narrow"/>
          <w:b/>
          <w:sz w:val="16"/>
          <w:szCs w:val="16"/>
          <w:highlight w:val="yellow"/>
        </w:rPr>
      </w:pPr>
    </w:p>
    <w:p w14:paraId="477A4FE0" w14:textId="77777777" w:rsidR="000A318D" w:rsidRDefault="000A318D" w:rsidP="00C029F8">
      <w:pPr>
        <w:spacing w:line="180" w:lineRule="exact"/>
        <w:outlineLvl w:val="0"/>
        <w:rPr>
          <w:rFonts w:ascii="Arial Narrow" w:hAnsi="Arial Narrow"/>
          <w:b/>
          <w:sz w:val="16"/>
          <w:szCs w:val="16"/>
          <w:highlight w:val="yellow"/>
        </w:rPr>
      </w:pPr>
    </w:p>
    <w:p w14:paraId="3A570CE8" w14:textId="77777777" w:rsidR="000A318D" w:rsidRDefault="000A318D" w:rsidP="00C029F8">
      <w:pPr>
        <w:spacing w:line="180" w:lineRule="exact"/>
        <w:outlineLvl w:val="0"/>
        <w:rPr>
          <w:rFonts w:ascii="Arial Narrow" w:hAnsi="Arial Narrow"/>
          <w:b/>
          <w:sz w:val="16"/>
          <w:szCs w:val="16"/>
          <w:highlight w:val="yellow"/>
        </w:rPr>
      </w:pPr>
    </w:p>
    <w:p w14:paraId="3896F387" w14:textId="320EED9F" w:rsidR="000A318D" w:rsidRDefault="000A318D" w:rsidP="00C029F8">
      <w:pPr>
        <w:spacing w:line="180" w:lineRule="exact"/>
        <w:outlineLvl w:val="0"/>
        <w:rPr>
          <w:rFonts w:ascii="Arial Narrow" w:hAnsi="Arial Narrow"/>
          <w:b/>
          <w:sz w:val="16"/>
          <w:szCs w:val="16"/>
          <w:highlight w:val="yellow"/>
        </w:rPr>
      </w:pPr>
    </w:p>
    <w:p w14:paraId="12095451" w14:textId="238D785A" w:rsidR="000A318D" w:rsidRDefault="000A318D" w:rsidP="00C029F8">
      <w:pPr>
        <w:spacing w:line="180" w:lineRule="exact"/>
        <w:outlineLvl w:val="0"/>
        <w:rPr>
          <w:rFonts w:ascii="Arial Narrow" w:hAnsi="Arial Narrow"/>
          <w:b/>
          <w:sz w:val="16"/>
          <w:szCs w:val="16"/>
          <w:highlight w:val="yellow"/>
        </w:rPr>
      </w:pPr>
    </w:p>
    <w:p w14:paraId="0AF46BD7" w14:textId="77777777" w:rsidR="000A318D" w:rsidRDefault="000A318D" w:rsidP="00C029F8">
      <w:pPr>
        <w:spacing w:line="180" w:lineRule="exact"/>
        <w:outlineLvl w:val="0"/>
        <w:rPr>
          <w:rFonts w:ascii="Arial Narrow" w:hAnsi="Arial Narrow"/>
          <w:b/>
          <w:sz w:val="16"/>
          <w:szCs w:val="16"/>
          <w:highlight w:val="yellow"/>
        </w:rPr>
      </w:pPr>
    </w:p>
    <w:p w14:paraId="5DD9C45C" w14:textId="77777777" w:rsidR="000A318D" w:rsidRDefault="000A318D" w:rsidP="00C029F8">
      <w:pPr>
        <w:spacing w:line="180" w:lineRule="exact"/>
        <w:outlineLvl w:val="0"/>
        <w:rPr>
          <w:rFonts w:ascii="Arial Narrow" w:hAnsi="Arial Narrow"/>
          <w:b/>
          <w:sz w:val="16"/>
          <w:szCs w:val="16"/>
          <w:highlight w:val="yellow"/>
        </w:rPr>
      </w:pPr>
    </w:p>
    <w:p w14:paraId="064EF28A" w14:textId="77777777" w:rsidR="000A318D" w:rsidRDefault="000A318D" w:rsidP="00C029F8">
      <w:pPr>
        <w:spacing w:line="180" w:lineRule="exact"/>
        <w:outlineLvl w:val="0"/>
        <w:rPr>
          <w:rFonts w:ascii="Arial Narrow" w:hAnsi="Arial Narrow"/>
          <w:b/>
          <w:sz w:val="16"/>
          <w:szCs w:val="16"/>
          <w:highlight w:val="yellow"/>
        </w:rPr>
      </w:pPr>
    </w:p>
    <w:p w14:paraId="1DBB47F1" w14:textId="77777777" w:rsidR="000A318D" w:rsidRDefault="000A318D" w:rsidP="00C029F8">
      <w:pPr>
        <w:spacing w:line="180" w:lineRule="exact"/>
        <w:outlineLvl w:val="0"/>
        <w:rPr>
          <w:rFonts w:ascii="Arial Narrow" w:hAnsi="Arial Narrow"/>
          <w:b/>
          <w:sz w:val="16"/>
          <w:szCs w:val="16"/>
          <w:highlight w:val="yellow"/>
        </w:rPr>
      </w:pPr>
    </w:p>
    <w:p w14:paraId="34C397AF" w14:textId="77777777" w:rsidR="000A318D" w:rsidRDefault="000A318D" w:rsidP="00C029F8">
      <w:pPr>
        <w:spacing w:line="180" w:lineRule="exact"/>
        <w:outlineLvl w:val="0"/>
        <w:rPr>
          <w:rFonts w:ascii="Arial Narrow" w:hAnsi="Arial Narrow"/>
          <w:b/>
          <w:sz w:val="16"/>
          <w:szCs w:val="16"/>
          <w:highlight w:val="yellow"/>
        </w:rPr>
      </w:pPr>
    </w:p>
    <w:p w14:paraId="4E9ED1B7" w14:textId="77777777" w:rsidR="000A318D" w:rsidRDefault="000A318D" w:rsidP="00C029F8">
      <w:pPr>
        <w:spacing w:line="180" w:lineRule="exact"/>
        <w:outlineLvl w:val="0"/>
        <w:rPr>
          <w:rFonts w:ascii="Arial Narrow" w:hAnsi="Arial Narrow"/>
          <w:b/>
          <w:sz w:val="16"/>
          <w:szCs w:val="16"/>
          <w:highlight w:val="yellow"/>
        </w:rPr>
      </w:pPr>
    </w:p>
    <w:p w14:paraId="3DE03BB6" w14:textId="77777777" w:rsidR="000A318D" w:rsidRDefault="000A318D" w:rsidP="00C029F8">
      <w:pPr>
        <w:spacing w:line="180" w:lineRule="exact"/>
        <w:outlineLvl w:val="0"/>
        <w:rPr>
          <w:rFonts w:ascii="Arial Narrow" w:hAnsi="Arial Narrow"/>
          <w:b/>
          <w:sz w:val="16"/>
          <w:szCs w:val="16"/>
          <w:highlight w:val="yellow"/>
        </w:rPr>
      </w:pPr>
    </w:p>
    <w:p w14:paraId="5E5F93FA" w14:textId="77777777" w:rsidR="000A318D" w:rsidRDefault="000A318D" w:rsidP="00C029F8">
      <w:pPr>
        <w:spacing w:line="180" w:lineRule="exact"/>
        <w:outlineLvl w:val="0"/>
        <w:rPr>
          <w:rFonts w:ascii="Arial Narrow" w:hAnsi="Arial Narrow"/>
          <w:b/>
          <w:sz w:val="16"/>
          <w:szCs w:val="16"/>
          <w:highlight w:val="yellow"/>
        </w:rPr>
      </w:pPr>
    </w:p>
    <w:p w14:paraId="13BCB604" w14:textId="77777777" w:rsidR="000A318D" w:rsidRDefault="000A318D" w:rsidP="00C029F8">
      <w:pPr>
        <w:spacing w:line="180" w:lineRule="exact"/>
        <w:outlineLvl w:val="0"/>
        <w:rPr>
          <w:rFonts w:ascii="Arial Narrow" w:hAnsi="Arial Narrow"/>
          <w:b/>
          <w:sz w:val="16"/>
          <w:szCs w:val="16"/>
          <w:highlight w:val="yellow"/>
        </w:rPr>
      </w:pPr>
    </w:p>
    <w:p w14:paraId="499F62E9" w14:textId="77777777" w:rsidR="000A318D" w:rsidRDefault="000A318D" w:rsidP="00C029F8">
      <w:pPr>
        <w:spacing w:line="180" w:lineRule="exact"/>
        <w:outlineLvl w:val="0"/>
        <w:rPr>
          <w:rFonts w:ascii="Arial Narrow" w:hAnsi="Arial Narrow"/>
          <w:b/>
          <w:sz w:val="16"/>
          <w:szCs w:val="16"/>
          <w:highlight w:val="yellow"/>
        </w:rPr>
      </w:pPr>
    </w:p>
    <w:p w14:paraId="02A26BFA" w14:textId="77777777" w:rsidR="000A318D" w:rsidRDefault="000A318D" w:rsidP="00C029F8">
      <w:pPr>
        <w:spacing w:line="180" w:lineRule="exact"/>
        <w:outlineLvl w:val="0"/>
        <w:rPr>
          <w:rFonts w:ascii="Arial Narrow" w:hAnsi="Arial Narrow"/>
          <w:b/>
          <w:sz w:val="16"/>
          <w:szCs w:val="16"/>
          <w:highlight w:val="yellow"/>
        </w:rPr>
      </w:pPr>
    </w:p>
    <w:p w14:paraId="2C14F571" w14:textId="77777777" w:rsidR="000A318D" w:rsidRDefault="000A318D" w:rsidP="00C029F8">
      <w:pPr>
        <w:spacing w:line="180" w:lineRule="exact"/>
        <w:outlineLvl w:val="0"/>
        <w:rPr>
          <w:rFonts w:ascii="Arial Narrow" w:hAnsi="Arial Narrow"/>
          <w:b/>
          <w:sz w:val="16"/>
          <w:szCs w:val="16"/>
          <w:highlight w:val="yellow"/>
        </w:rPr>
      </w:pPr>
    </w:p>
    <w:p w14:paraId="3B18BC8E" w14:textId="77777777" w:rsidR="000A318D" w:rsidRDefault="000A318D" w:rsidP="00C029F8">
      <w:pPr>
        <w:spacing w:line="180" w:lineRule="exact"/>
        <w:outlineLvl w:val="0"/>
        <w:rPr>
          <w:rFonts w:ascii="Arial Narrow" w:hAnsi="Arial Narrow"/>
          <w:b/>
          <w:sz w:val="16"/>
          <w:szCs w:val="16"/>
          <w:highlight w:val="yellow"/>
        </w:rPr>
      </w:pPr>
    </w:p>
    <w:p w14:paraId="3F066F86" w14:textId="77777777" w:rsidR="000A318D" w:rsidRDefault="000A318D" w:rsidP="00C029F8">
      <w:pPr>
        <w:spacing w:line="180" w:lineRule="exact"/>
        <w:outlineLvl w:val="0"/>
        <w:rPr>
          <w:rFonts w:ascii="Arial Narrow" w:hAnsi="Arial Narrow"/>
          <w:b/>
          <w:sz w:val="16"/>
          <w:szCs w:val="16"/>
          <w:highlight w:val="yellow"/>
        </w:rPr>
      </w:pPr>
    </w:p>
    <w:p w14:paraId="74F13CA5" w14:textId="77777777" w:rsidR="000A318D" w:rsidRDefault="000A318D" w:rsidP="00C029F8">
      <w:pPr>
        <w:spacing w:line="180" w:lineRule="exact"/>
        <w:outlineLvl w:val="0"/>
        <w:rPr>
          <w:rFonts w:ascii="Arial Narrow" w:hAnsi="Arial Narrow"/>
          <w:b/>
          <w:sz w:val="16"/>
          <w:szCs w:val="16"/>
          <w:highlight w:val="yellow"/>
        </w:rPr>
      </w:pPr>
    </w:p>
    <w:p w14:paraId="65B08564" w14:textId="77777777" w:rsidR="000A318D" w:rsidRDefault="000A318D" w:rsidP="00C029F8">
      <w:pPr>
        <w:spacing w:line="180" w:lineRule="exact"/>
        <w:outlineLvl w:val="0"/>
        <w:rPr>
          <w:rFonts w:ascii="Arial Narrow" w:hAnsi="Arial Narrow"/>
          <w:b/>
          <w:sz w:val="16"/>
          <w:szCs w:val="16"/>
          <w:highlight w:val="yellow"/>
        </w:rPr>
      </w:pPr>
    </w:p>
    <w:p w14:paraId="3FFA4C7B" w14:textId="77777777" w:rsidR="000A318D" w:rsidRDefault="000A318D" w:rsidP="00C029F8">
      <w:pPr>
        <w:spacing w:line="180" w:lineRule="exact"/>
        <w:outlineLvl w:val="0"/>
        <w:rPr>
          <w:rFonts w:ascii="Arial Narrow" w:hAnsi="Arial Narrow"/>
          <w:b/>
          <w:sz w:val="16"/>
          <w:szCs w:val="16"/>
          <w:highlight w:val="yellow"/>
        </w:rPr>
      </w:pPr>
    </w:p>
    <w:p w14:paraId="07E426F2" w14:textId="77777777" w:rsidR="007A4594" w:rsidRDefault="007A4594" w:rsidP="00C029F8">
      <w:pPr>
        <w:spacing w:line="180" w:lineRule="exact"/>
        <w:outlineLvl w:val="0"/>
        <w:rPr>
          <w:rFonts w:ascii="Arial Narrow" w:hAnsi="Arial Narrow"/>
          <w:b/>
          <w:sz w:val="16"/>
          <w:szCs w:val="16"/>
          <w:highlight w:val="yellow"/>
        </w:rPr>
      </w:pPr>
    </w:p>
    <w:p w14:paraId="56B6D606" w14:textId="77777777" w:rsidR="007A4594" w:rsidRDefault="007A4594" w:rsidP="00C029F8">
      <w:pPr>
        <w:spacing w:line="180" w:lineRule="exact"/>
        <w:outlineLvl w:val="0"/>
        <w:rPr>
          <w:rFonts w:ascii="Arial Narrow" w:hAnsi="Arial Narrow"/>
          <w:b/>
          <w:sz w:val="16"/>
          <w:szCs w:val="16"/>
          <w:highlight w:val="yellow"/>
        </w:rPr>
      </w:pPr>
    </w:p>
    <w:p w14:paraId="509530CA" w14:textId="77777777" w:rsidR="007E126D" w:rsidRDefault="007E126D" w:rsidP="00C029F8">
      <w:pPr>
        <w:spacing w:line="180" w:lineRule="exact"/>
        <w:outlineLvl w:val="0"/>
        <w:rPr>
          <w:rFonts w:ascii="Arial Narrow" w:hAnsi="Arial Narrow"/>
          <w:b/>
          <w:sz w:val="16"/>
          <w:szCs w:val="16"/>
          <w:highlight w:val="yellow"/>
        </w:rPr>
      </w:pPr>
    </w:p>
    <w:p w14:paraId="067D973E" w14:textId="77777777" w:rsidR="007E126D" w:rsidRDefault="007E126D" w:rsidP="00C029F8">
      <w:pPr>
        <w:spacing w:line="180" w:lineRule="exact"/>
        <w:outlineLvl w:val="0"/>
        <w:rPr>
          <w:rFonts w:ascii="Arial Narrow" w:hAnsi="Arial Narrow"/>
          <w:b/>
          <w:sz w:val="16"/>
          <w:szCs w:val="16"/>
          <w:highlight w:val="yellow"/>
        </w:rPr>
      </w:pPr>
    </w:p>
    <w:p w14:paraId="1B1FE18B" w14:textId="77777777" w:rsidR="007E126D" w:rsidRDefault="007E126D" w:rsidP="00C029F8">
      <w:pPr>
        <w:spacing w:line="180" w:lineRule="exact"/>
        <w:outlineLvl w:val="0"/>
        <w:rPr>
          <w:rFonts w:ascii="Arial Narrow" w:hAnsi="Arial Narrow"/>
          <w:b/>
          <w:sz w:val="16"/>
          <w:szCs w:val="16"/>
          <w:highlight w:val="yellow"/>
        </w:rPr>
      </w:pPr>
    </w:p>
    <w:p w14:paraId="311C57EE" w14:textId="77777777" w:rsidR="007E126D" w:rsidRDefault="007E126D" w:rsidP="00C029F8">
      <w:pPr>
        <w:spacing w:line="180" w:lineRule="exact"/>
        <w:outlineLvl w:val="0"/>
        <w:rPr>
          <w:rFonts w:ascii="Arial Narrow" w:hAnsi="Arial Narrow"/>
          <w:b/>
          <w:sz w:val="16"/>
          <w:szCs w:val="16"/>
          <w:highlight w:val="yellow"/>
        </w:rPr>
      </w:pPr>
    </w:p>
    <w:p w14:paraId="27661569" w14:textId="77777777" w:rsidR="007E126D" w:rsidRDefault="007E126D" w:rsidP="00C029F8">
      <w:pPr>
        <w:spacing w:line="180" w:lineRule="exact"/>
        <w:outlineLvl w:val="0"/>
        <w:rPr>
          <w:rFonts w:ascii="Arial Narrow" w:hAnsi="Arial Narrow"/>
          <w:b/>
          <w:sz w:val="16"/>
          <w:szCs w:val="16"/>
          <w:highlight w:val="yellow"/>
        </w:rPr>
      </w:pPr>
    </w:p>
    <w:p w14:paraId="12502FB8" w14:textId="77777777" w:rsidR="007E126D" w:rsidRDefault="007E126D" w:rsidP="00C029F8">
      <w:pPr>
        <w:spacing w:line="180" w:lineRule="exact"/>
        <w:outlineLvl w:val="0"/>
        <w:rPr>
          <w:rFonts w:ascii="Arial Narrow" w:hAnsi="Arial Narrow"/>
          <w:b/>
          <w:sz w:val="16"/>
          <w:szCs w:val="16"/>
          <w:highlight w:val="yellow"/>
        </w:rPr>
      </w:pPr>
    </w:p>
    <w:p w14:paraId="29435FC4" w14:textId="77777777" w:rsidR="007E126D" w:rsidRDefault="007E126D" w:rsidP="00C029F8">
      <w:pPr>
        <w:spacing w:line="180" w:lineRule="exact"/>
        <w:outlineLvl w:val="0"/>
        <w:rPr>
          <w:rFonts w:ascii="Arial Narrow" w:hAnsi="Arial Narrow"/>
          <w:b/>
          <w:sz w:val="16"/>
          <w:szCs w:val="16"/>
          <w:highlight w:val="yellow"/>
        </w:rPr>
      </w:pPr>
    </w:p>
    <w:p w14:paraId="18BDA557" w14:textId="77777777" w:rsidR="007E126D" w:rsidRDefault="007E126D" w:rsidP="00C029F8">
      <w:pPr>
        <w:spacing w:line="180" w:lineRule="exact"/>
        <w:outlineLvl w:val="0"/>
        <w:rPr>
          <w:rFonts w:ascii="Arial Narrow" w:hAnsi="Arial Narrow"/>
          <w:b/>
          <w:sz w:val="16"/>
          <w:szCs w:val="16"/>
          <w:highlight w:val="yellow"/>
        </w:rPr>
      </w:pPr>
    </w:p>
    <w:p w14:paraId="3E7CCADB" w14:textId="77777777" w:rsidR="007E126D" w:rsidRDefault="007E126D" w:rsidP="00C029F8">
      <w:pPr>
        <w:spacing w:line="180" w:lineRule="exact"/>
        <w:outlineLvl w:val="0"/>
        <w:rPr>
          <w:rFonts w:ascii="Arial Narrow" w:hAnsi="Arial Narrow"/>
          <w:b/>
          <w:sz w:val="16"/>
          <w:szCs w:val="16"/>
          <w:highlight w:val="yellow"/>
        </w:rPr>
      </w:pPr>
    </w:p>
    <w:p w14:paraId="547EFBA4" w14:textId="77777777" w:rsidR="007E126D" w:rsidRDefault="007E126D" w:rsidP="00C029F8">
      <w:pPr>
        <w:spacing w:line="180" w:lineRule="exact"/>
        <w:outlineLvl w:val="0"/>
        <w:rPr>
          <w:rFonts w:ascii="Arial Narrow" w:hAnsi="Arial Narrow"/>
          <w:b/>
          <w:sz w:val="16"/>
          <w:szCs w:val="16"/>
          <w:highlight w:val="yellow"/>
        </w:rPr>
      </w:pPr>
    </w:p>
    <w:p w14:paraId="26889261" w14:textId="77777777" w:rsidR="007E126D" w:rsidRDefault="007E126D" w:rsidP="00C029F8">
      <w:pPr>
        <w:spacing w:line="180" w:lineRule="exact"/>
        <w:outlineLvl w:val="0"/>
        <w:rPr>
          <w:rFonts w:ascii="Arial Narrow" w:hAnsi="Arial Narrow"/>
          <w:b/>
          <w:sz w:val="16"/>
          <w:szCs w:val="16"/>
          <w:highlight w:val="yellow"/>
        </w:rPr>
      </w:pPr>
    </w:p>
    <w:p w14:paraId="606457DF" w14:textId="77777777" w:rsidR="007E126D" w:rsidRDefault="007E126D" w:rsidP="00C029F8">
      <w:pPr>
        <w:spacing w:line="180" w:lineRule="exact"/>
        <w:outlineLvl w:val="0"/>
        <w:rPr>
          <w:rFonts w:ascii="Arial Narrow" w:hAnsi="Arial Narrow"/>
          <w:b/>
          <w:sz w:val="16"/>
          <w:szCs w:val="16"/>
          <w:highlight w:val="yellow"/>
        </w:rPr>
      </w:pPr>
    </w:p>
    <w:p w14:paraId="048BEE8A" w14:textId="77777777" w:rsidR="007E126D" w:rsidRDefault="007E126D" w:rsidP="00C029F8">
      <w:pPr>
        <w:spacing w:line="180" w:lineRule="exact"/>
        <w:outlineLvl w:val="0"/>
        <w:rPr>
          <w:rFonts w:ascii="Arial Narrow" w:hAnsi="Arial Narrow"/>
          <w:b/>
          <w:sz w:val="16"/>
          <w:szCs w:val="16"/>
          <w:highlight w:val="yellow"/>
        </w:rPr>
      </w:pPr>
    </w:p>
    <w:p w14:paraId="074AE686" w14:textId="77777777" w:rsidR="007E126D" w:rsidRDefault="007E126D" w:rsidP="00C029F8">
      <w:pPr>
        <w:spacing w:line="180" w:lineRule="exact"/>
        <w:outlineLvl w:val="0"/>
        <w:rPr>
          <w:rFonts w:ascii="Arial Narrow" w:hAnsi="Arial Narrow"/>
          <w:b/>
          <w:sz w:val="16"/>
          <w:szCs w:val="16"/>
          <w:highlight w:val="yellow"/>
        </w:rPr>
      </w:pPr>
    </w:p>
    <w:p w14:paraId="5F7A539B" w14:textId="77777777" w:rsidR="007E126D" w:rsidRDefault="007E126D" w:rsidP="00C029F8">
      <w:pPr>
        <w:spacing w:line="180" w:lineRule="exact"/>
        <w:outlineLvl w:val="0"/>
        <w:rPr>
          <w:rFonts w:ascii="Arial Narrow" w:hAnsi="Arial Narrow"/>
          <w:b/>
          <w:sz w:val="16"/>
          <w:szCs w:val="16"/>
          <w:highlight w:val="yellow"/>
        </w:rPr>
      </w:pPr>
    </w:p>
    <w:p w14:paraId="72E65299" w14:textId="77777777" w:rsidR="007E126D" w:rsidRDefault="007E126D" w:rsidP="00C029F8">
      <w:pPr>
        <w:spacing w:line="180" w:lineRule="exact"/>
        <w:outlineLvl w:val="0"/>
        <w:rPr>
          <w:rFonts w:ascii="Arial Narrow" w:hAnsi="Arial Narrow"/>
          <w:b/>
          <w:sz w:val="16"/>
          <w:szCs w:val="16"/>
          <w:highlight w:val="yellow"/>
        </w:rPr>
      </w:pPr>
    </w:p>
    <w:p w14:paraId="08FBAA00" w14:textId="77777777" w:rsidR="007E126D" w:rsidRDefault="007E126D" w:rsidP="00C029F8">
      <w:pPr>
        <w:spacing w:line="180" w:lineRule="exact"/>
        <w:outlineLvl w:val="0"/>
        <w:rPr>
          <w:rFonts w:ascii="Arial Narrow" w:hAnsi="Arial Narrow"/>
          <w:b/>
          <w:sz w:val="16"/>
          <w:szCs w:val="16"/>
          <w:highlight w:val="yellow"/>
        </w:rPr>
      </w:pPr>
    </w:p>
    <w:p w14:paraId="39B58390" w14:textId="77777777" w:rsidR="007E126D" w:rsidRDefault="007E126D" w:rsidP="00C029F8">
      <w:pPr>
        <w:spacing w:line="180" w:lineRule="exact"/>
        <w:outlineLvl w:val="0"/>
        <w:rPr>
          <w:rFonts w:ascii="Arial Narrow" w:hAnsi="Arial Narrow"/>
          <w:b/>
          <w:sz w:val="16"/>
          <w:szCs w:val="16"/>
          <w:highlight w:val="yellow"/>
        </w:rPr>
      </w:pPr>
    </w:p>
    <w:p w14:paraId="038502AF" w14:textId="77777777" w:rsidR="007E126D" w:rsidRDefault="007E126D" w:rsidP="00C029F8">
      <w:pPr>
        <w:spacing w:line="180" w:lineRule="exact"/>
        <w:outlineLvl w:val="0"/>
        <w:rPr>
          <w:rFonts w:ascii="Arial Narrow" w:hAnsi="Arial Narrow"/>
          <w:b/>
          <w:sz w:val="16"/>
          <w:szCs w:val="16"/>
          <w:highlight w:val="yellow"/>
        </w:rPr>
      </w:pPr>
    </w:p>
    <w:p w14:paraId="20C49F1C" w14:textId="77777777" w:rsidR="007E126D" w:rsidRDefault="007E126D" w:rsidP="00C029F8">
      <w:pPr>
        <w:spacing w:line="180" w:lineRule="exact"/>
        <w:outlineLvl w:val="0"/>
        <w:rPr>
          <w:rFonts w:ascii="Arial Narrow" w:hAnsi="Arial Narrow"/>
          <w:b/>
          <w:sz w:val="16"/>
          <w:szCs w:val="16"/>
          <w:highlight w:val="yellow"/>
        </w:rPr>
      </w:pPr>
    </w:p>
    <w:p w14:paraId="3218BD1B" w14:textId="77777777" w:rsidR="007E126D" w:rsidRDefault="007E126D" w:rsidP="00C029F8">
      <w:pPr>
        <w:spacing w:line="180" w:lineRule="exact"/>
        <w:outlineLvl w:val="0"/>
        <w:rPr>
          <w:rFonts w:ascii="Arial Narrow" w:hAnsi="Arial Narrow"/>
          <w:b/>
          <w:sz w:val="16"/>
          <w:szCs w:val="16"/>
          <w:highlight w:val="yellow"/>
        </w:rPr>
      </w:pPr>
    </w:p>
    <w:p w14:paraId="7A1B76AB" w14:textId="77777777" w:rsidR="007E126D" w:rsidRDefault="007E126D" w:rsidP="00C029F8">
      <w:pPr>
        <w:spacing w:line="180" w:lineRule="exact"/>
        <w:outlineLvl w:val="0"/>
        <w:rPr>
          <w:rFonts w:ascii="Arial Narrow" w:hAnsi="Arial Narrow"/>
          <w:b/>
          <w:sz w:val="16"/>
          <w:szCs w:val="16"/>
          <w:highlight w:val="yellow"/>
        </w:rPr>
      </w:pPr>
    </w:p>
    <w:p w14:paraId="0AA4715D" w14:textId="77777777" w:rsidR="007E126D" w:rsidRDefault="007E126D" w:rsidP="00C029F8">
      <w:pPr>
        <w:spacing w:line="180" w:lineRule="exact"/>
        <w:outlineLvl w:val="0"/>
        <w:rPr>
          <w:rFonts w:ascii="Arial Narrow" w:hAnsi="Arial Narrow"/>
          <w:b/>
          <w:sz w:val="16"/>
          <w:szCs w:val="16"/>
          <w:highlight w:val="yellow"/>
        </w:rPr>
      </w:pPr>
    </w:p>
    <w:p w14:paraId="619DBE32" w14:textId="77777777" w:rsidR="007E126D" w:rsidRDefault="007E126D" w:rsidP="00C029F8">
      <w:pPr>
        <w:spacing w:line="180" w:lineRule="exact"/>
        <w:outlineLvl w:val="0"/>
        <w:rPr>
          <w:rFonts w:ascii="Arial Narrow" w:hAnsi="Arial Narrow"/>
          <w:b/>
          <w:sz w:val="16"/>
          <w:szCs w:val="16"/>
          <w:highlight w:val="yellow"/>
        </w:rPr>
      </w:pPr>
    </w:p>
    <w:p w14:paraId="7B9673F4" w14:textId="77777777" w:rsidR="007E126D" w:rsidRDefault="007E126D" w:rsidP="00C029F8">
      <w:pPr>
        <w:spacing w:line="180" w:lineRule="exact"/>
        <w:outlineLvl w:val="0"/>
        <w:rPr>
          <w:rFonts w:ascii="Arial Narrow" w:hAnsi="Arial Narrow"/>
          <w:b/>
          <w:sz w:val="16"/>
          <w:szCs w:val="16"/>
          <w:highlight w:val="yellow"/>
        </w:rPr>
      </w:pPr>
    </w:p>
    <w:p w14:paraId="55EB5824" w14:textId="77777777" w:rsidR="007E126D" w:rsidRDefault="007E126D" w:rsidP="00C029F8">
      <w:pPr>
        <w:spacing w:line="180" w:lineRule="exact"/>
        <w:outlineLvl w:val="0"/>
        <w:rPr>
          <w:rFonts w:ascii="Arial Narrow" w:hAnsi="Arial Narrow"/>
          <w:b/>
          <w:sz w:val="16"/>
          <w:szCs w:val="16"/>
          <w:highlight w:val="yellow"/>
        </w:rPr>
      </w:pPr>
    </w:p>
    <w:p w14:paraId="40A14AB3" w14:textId="77777777" w:rsidR="007E126D" w:rsidRDefault="007E126D" w:rsidP="00C029F8">
      <w:pPr>
        <w:spacing w:line="180" w:lineRule="exact"/>
        <w:outlineLvl w:val="0"/>
        <w:rPr>
          <w:rFonts w:ascii="Arial Narrow" w:hAnsi="Arial Narrow"/>
          <w:b/>
          <w:sz w:val="16"/>
          <w:szCs w:val="16"/>
          <w:highlight w:val="yellow"/>
        </w:rPr>
      </w:pPr>
    </w:p>
    <w:p w14:paraId="06BB84E8" w14:textId="77777777" w:rsidR="007E126D" w:rsidRDefault="007E126D" w:rsidP="00C029F8">
      <w:pPr>
        <w:spacing w:line="180" w:lineRule="exact"/>
        <w:outlineLvl w:val="0"/>
        <w:rPr>
          <w:rFonts w:ascii="Arial Narrow" w:hAnsi="Arial Narrow"/>
          <w:b/>
          <w:sz w:val="16"/>
          <w:szCs w:val="16"/>
          <w:highlight w:val="yellow"/>
        </w:rPr>
      </w:pPr>
    </w:p>
    <w:p w14:paraId="62E65D85" w14:textId="77777777" w:rsidR="007E126D" w:rsidRDefault="007E126D" w:rsidP="00C029F8">
      <w:pPr>
        <w:spacing w:line="180" w:lineRule="exact"/>
        <w:outlineLvl w:val="0"/>
        <w:rPr>
          <w:rFonts w:ascii="Arial Narrow" w:hAnsi="Arial Narrow"/>
          <w:b/>
          <w:sz w:val="16"/>
          <w:szCs w:val="16"/>
          <w:highlight w:val="yellow"/>
        </w:rPr>
      </w:pPr>
    </w:p>
    <w:p w14:paraId="3A9E9BB9" w14:textId="77777777" w:rsidR="007E126D" w:rsidRDefault="007E126D" w:rsidP="00C029F8">
      <w:pPr>
        <w:spacing w:line="180" w:lineRule="exact"/>
        <w:outlineLvl w:val="0"/>
        <w:rPr>
          <w:rFonts w:ascii="Arial Narrow" w:hAnsi="Arial Narrow"/>
          <w:b/>
          <w:sz w:val="16"/>
          <w:szCs w:val="16"/>
          <w:highlight w:val="yellow"/>
        </w:rPr>
      </w:pPr>
    </w:p>
    <w:p w14:paraId="71C8CAF7" w14:textId="77777777" w:rsidR="007E126D" w:rsidRDefault="007E126D" w:rsidP="00C029F8">
      <w:pPr>
        <w:spacing w:line="180" w:lineRule="exact"/>
        <w:outlineLvl w:val="0"/>
        <w:rPr>
          <w:rFonts w:ascii="Arial Narrow" w:hAnsi="Arial Narrow"/>
          <w:b/>
          <w:sz w:val="16"/>
          <w:szCs w:val="16"/>
          <w:highlight w:val="yellow"/>
        </w:rPr>
      </w:pPr>
    </w:p>
    <w:p w14:paraId="3F1F5FDD" w14:textId="77777777" w:rsidR="007E126D" w:rsidRDefault="007E126D" w:rsidP="00C029F8">
      <w:pPr>
        <w:spacing w:line="180" w:lineRule="exact"/>
        <w:outlineLvl w:val="0"/>
        <w:rPr>
          <w:rFonts w:ascii="Arial Narrow" w:hAnsi="Arial Narrow"/>
          <w:b/>
          <w:sz w:val="16"/>
          <w:szCs w:val="16"/>
          <w:highlight w:val="yellow"/>
        </w:rPr>
      </w:pPr>
    </w:p>
    <w:p w14:paraId="31AD7DF9" w14:textId="77777777" w:rsidR="007E126D" w:rsidRDefault="007E126D" w:rsidP="00C029F8">
      <w:pPr>
        <w:spacing w:line="180" w:lineRule="exact"/>
        <w:outlineLvl w:val="0"/>
        <w:rPr>
          <w:rFonts w:ascii="Arial Narrow" w:hAnsi="Arial Narrow"/>
          <w:b/>
          <w:sz w:val="16"/>
          <w:szCs w:val="16"/>
          <w:highlight w:val="yellow"/>
        </w:rPr>
      </w:pPr>
    </w:p>
    <w:p w14:paraId="67C68761" w14:textId="77777777" w:rsidR="007E126D" w:rsidRDefault="007E126D" w:rsidP="00C029F8">
      <w:pPr>
        <w:spacing w:line="180" w:lineRule="exact"/>
        <w:outlineLvl w:val="0"/>
        <w:rPr>
          <w:rFonts w:ascii="Arial Narrow" w:hAnsi="Arial Narrow"/>
          <w:b/>
          <w:sz w:val="16"/>
          <w:szCs w:val="16"/>
          <w:highlight w:val="yellow"/>
        </w:rPr>
      </w:pPr>
    </w:p>
    <w:p w14:paraId="464490D8" w14:textId="77777777" w:rsidR="007E126D" w:rsidRDefault="007E126D" w:rsidP="00C029F8">
      <w:pPr>
        <w:spacing w:line="180" w:lineRule="exact"/>
        <w:outlineLvl w:val="0"/>
        <w:rPr>
          <w:rFonts w:ascii="Arial Narrow" w:hAnsi="Arial Narrow"/>
          <w:b/>
          <w:sz w:val="16"/>
          <w:szCs w:val="16"/>
          <w:highlight w:val="yellow"/>
        </w:rPr>
      </w:pPr>
    </w:p>
    <w:p w14:paraId="4F758AEE" w14:textId="77777777" w:rsidR="007E126D" w:rsidRDefault="007E126D" w:rsidP="00C029F8">
      <w:pPr>
        <w:spacing w:line="180" w:lineRule="exact"/>
        <w:outlineLvl w:val="0"/>
        <w:rPr>
          <w:rFonts w:ascii="Arial Narrow" w:hAnsi="Arial Narrow"/>
          <w:b/>
          <w:sz w:val="16"/>
          <w:szCs w:val="16"/>
          <w:highlight w:val="yellow"/>
        </w:rPr>
      </w:pPr>
    </w:p>
    <w:p w14:paraId="6B5FABD8" w14:textId="77777777" w:rsidR="007E126D" w:rsidRDefault="007E126D" w:rsidP="00C029F8">
      <w:pPr>
        <w:spacing w:line="180" w:lineRule="exact"/>
        <w:outlineLvl w:val="0"/>
        <w:rPr>
          <w:rFonts w:ascii="Arial Narrow" w:hAnsi="Arial Narrow"/>
          <w:b/>
          <w:sz w:val="16"/>
          <w:szCs w:val="16"/>
          <w:highlight w:val="yellow"/>
        </w:rPr>
      </w:pPr>
    </w:p>
    <w:p w14:paraId="50506013" w14:textId="77777777" w:rsidR="007E126D" w:rsidRDefault="007E126D" w:rsidP="00C029F8">
      <w:pPr>
        <w:spacing w:line="180" w:lineRule="exact"/>
        <w:outlineLvl w:val="0"/>
        <w:rPr>
          <w:rFonts w:ascii="Arial Narrow" w:hAnsi="Arial Narrow"/>
          <w:b/>
          <w:sz w:val="16"/>
          <w:szCs w:val="16"/>
          <w:highlight w:val="yellow"/>
        </w:rPr>
      </w:pPr>
    </w:p>
    <w:p w14:paraId="3682943E" w14:textId="77777777" w:rsidR="007E126D" w:rsidRDefault="007E126D" w:rsidP="00C029F8">
      <w:pPr>
        <w:spacing w:line="180" w:lineRule="exact"/>
        <w:outlineLvl w:val="0"/>
        <w:rPr>
          <w:rFonts w:ascii="Arial Narrow" w:hAnsi="Arial Narrow"/>
          <w:b/>
          <w:sz w:val="16"/>
          <w:szCs w:val="16"/>
          <w:highlight w:val="yellow"/>
        </w:rPr>
      </w:pPr>
    </w:p>
    <w:p w14:paraId="4A7DD21C" w14:textId="77777777" w:rsidR="007E126D" w:rsidRDefault="007E126D" w:rsidP="00C029F8">
      <w:pPr>
        <w:spacing w:line="180" w:lineRule="exact"/>
        <w:outlineLvl w:val="0"/>
        <w:rPr>
          <w:rFonts w:ascii="Arial Narrow" w:hAnsi="Arial Narrow"/>
          <w:b/>
          <w:sz w:val="16"/>
          <w:szCs w:val="16"/>
          <w:highlight w:val="yellow"/>
        </w:rPr>
      </w:pPr>
    </w:p>
    <w:p w14:paraId="57F24FDE" w14:textId="77777777" w:rsidR="007E126D" w:rsidRDefault="007E126D" w:rsidP="00C029F8">
      <w:pPr>
        <w:spacing w:line="180" w:lineRule="exact"/>
        <w:outlineLvl w:val="0"/>
        <w:rPr>
          <w:rFonts w:ascii="Arial Narrow" w:hAnsi="Arial Narrow"/>
          <w:b/>
          <w:sz w:val="16"/>
          <w:szCs w:val="16"/>
          <w:highlight w:val="yellow"/>
        </w:rPr>
      </w:pPr>
    </w:p>
    <w:p w14:paraId="05EECD5F" w14:textId="77777777" w:rsidR="007E126D" w:rsidRDefault="007E126D" w:rsidP="00C029F8">
      <w:pPr>
        <w:spacing w:line="180" w:lineRule="exact"/>
        <w:outlineLvl w:val="0"/>
        <w:rPr>
          <w:rFonts w:ascii="Arial Narrow" w:hAnsi="Arial Narrow"/>
          <w:b/>
          <w:sz w:val="16"/>
          <w:szCs w:val="16"/>
          <w:highlight w:val="yellow"/>
        </w:rPr>
      </w:pPr>
    </w:p>
    <w:p w14:paraId="35496132" w14:textId="77777777" w:rsidR="007E126D" w:rsidRDefault="007E126D" w:rsidP="00C029F8">
      <w:pPr>
        <w:spacing w:line="180" w:lineRule="exact"/>
        <w:outlineLvl w:val="0"/>
        <w:rPr>
          <w:rFonts w:ascii="Arial Narrow" w:hAnsi="Arial Narrow"/>
          <w:b/>
          <w:sz w:val="16"/>
          <w:szCs w:val="16"/>
          <w:highlight w:val="yellow"/>
        </w:rPr>
      </w:pPr>
    </w:p>
    <w:p w14:paraId="5B229108" w14:textId="77777777" w:rsidR="007E126D" w:rsidRDefault="007E126D" w:rsidP="00C029F8">
      <w:pPr>
        <w:spacing w:line="180" w:lineRule="exact"/>
        <w:outlineLvl w:val="0"/>
        <w:rPr>
          <w:rFonts w:ascii="Arial Narrow" w:hAnsi="Arial Narrow"/>
          <w:b/>
          <w:sz w:val="16"/>
          <w:szCs w:val="16"/>
          <w:highlight w:val="yellow"/>
        </w:rPr>
      </w:pPr>
    </w:p>
    <w:p w14:paraId="5822BFE3" w14:textId="77777777" w:rsidR="007E126D" w:rsidRDefault="007E126D" w:rsidP="00C029F8">
      <w:pPr>
        <w:spacing w:line="180" w:lineRule="exact"/>
        <w:outlineLvl w:val="0"/>
        <w:rPr>
          <w:rFonts w:ascii="Arial Narrow" w:hAnsi="Arial Narrow"/>
          <w:b/>
          <w:sz w:val="16"/>
          <w:szCs w:val="16"/>
          <w:highlight w:val="yellow"/>
        </w:rPr>
      </w:pPr>
    </w:p>
    <w:p w14:paraId="48285B74" w14:textId="77777777" w:rsidR="007E126D" w:rsidRDefault="007E126D" w:rsidP="00C029F8">
      <w:pPr>
        <w:spacing w:line="180" w:lineRule="exact"/>
        <w:outlineLvl w:val="0"/>
        <w:rPr>
          <w:rFonts w:ascii="Arial Narrow" w:hAnsi="Arial Narrow"/>
          <w:b/>
          <w:sz w:val="16"/>
          <w:szCs w:val="16"/>
          <w:highlight w:val="yellow"/>
        </w:rPr>
      </w:pPr>
    </w:p>
    <w:p w14:paraId="4F4951DF" w14:textId="77777777" w:rsidR="007E126D" w:rsidRDefault="007E126D" w:rsidP="00C029F8">
      <w:pPr>
        <w:spacing w:line="180" w:lineRule="exact"/>
        <w:outlineLvl w:val="0"/>
        <w:rPr>
          <w:rFonts w:ascii="Arial Narrow" w:hAnsi="Arial Narrow"/>
          <w:b/>
          <w:sz w:val="16"/>
          <w:szCs w:val="16"/>
          <w:highlight w:val="yellow"/>
        </w:rPr>
      </w:pPr>
    </w:p>
    <w:p w14:paraId="4AD6C4F5" w14:textId="77777777" w:rsidR="007E126D" w:rsidRDefault="007E126D" w:rsidP="00C029F8">
      <w:pPr>
        <w:spacing w:line="180" w:lineRule="exact"/>
        <w:outlineLvl w:val="0"/>
        <w:rPr>
          <w:rFonts w:ascii="Arial Narrow" w:hAnsi="Arial Narrow"/>
          <w:b/>
          <w:sz w:val="16"/>
          <w:szCs w:val="16"/>
          <w:highlight w:val="yellow"/>
        </w:rPr>
      </w:pPr>
    </w:p>
    <w:p w14:paraId="2C4EC8E4" w14:textId="77777777" w:rsidR="007E126D" w:rsidRDefault="007E126D" w:rsidP="00C029F8">
      <w:pPr>
        <w:spacing w:line="180" w:lineRule="exact"/>
        <w:outlineLvl w:val="0"/>
        <w:rPr>
          <w:rFonts w:ascii="Arial Narrow" w:hAnsi="Arial Narrow"/>
          <w:b/>
          <w:sz w:val="16"/>
          <w:szCs w:val="16"/>
          <w:highlight w:val="yellow"/>
        </w:rPr>
      </w:pPr>
    </w:p>
    <w:p w14:paraId="657D9D28" w14:textId="77777777" w:rsidR="007E126D" w:rsidRDefault="007E126D" w:rsidP="00C029F8">
      <w:pPr>
        <w:spacing w:line="180" w:lineRule="exact"/>
        <w:outlineLvl w:val="0"/>
        <w:rPr>
          <w:rFonts w:ascii="Arial Narrow" w:hAnsi="Arial Narrow"/>
          <w:b/>
          <w:sz w:val="16"/>
          <w:szCs w:val="16"/>
          <w:highlight w:val="yellow"/>
        </w:rPr>
      </w:pPr>
    </w:p>
    <w:p w14:paraId="1F02E891" w14:textId="77777777" w:rsidR="007E126D" w:rsidRDefault="007E126D" w:rsidP="00C029F8">
      <w:pPr>
        <w:spacing w:line="180" w:lineRule="exact"/>
        <w:outlineLvl w:val="0"/>
        <w:rPr>
          <w:rFonts w:ascii="Arial Narrow" w:hAnsi="Arial Narrow"/>
          <w:b/>
          <w:sz w:val="16"/>
          <w:szCs w:val="16"/>
          <w:highlight w:val="yellow"/>
        </w:rPr>
      </w:pPr>
    </w:p>
    <w:p w14:paraId="4DA0BEC5" w14:textId="77777777" w:rsidR="007E126D" w:rsidRDefault="007E126D" w:rsidP="00C029F8">
      <w:pPr>
        <w:spacing w:line="180" w:lineRule="exact"/>
        <w:outlineLvl w:val="0"/>
        <w:rPr>
          <w:rFonts w:ascii="Arial Narrow" w:hAnsi="Arial Narrow"/>
          <w:b/>
          <w:sz w:val="16"/>
          <w:szCs w:val="16"/>
          <w:highlight w:val="yellow"/>
        </w:rPr>
      </w:pPr>
    </w:p>
    <w:p w14:paraId="2AC358F8" w14:textId="77777777" w:rsidR="007E126D" w:rsidRDefault="007E126D" w:rsidP="00C029F8">
      <w:pPr>
        <w:spacing w:line="180" w:lineRule="exact"/>
        <w:outlineLvl w:val="0"/>
        <w:rPr>
          <w:rFonts w:ascii="Arial Narrow" w:hAnsi="Arial Narrow"/>
          <w:b/>
          <w:sz w:val="16"/>
          <w:szCs w:val="16"/>
          <w:highlight w:val="yellow"/>
        </w:rPr>
      </w:pPr>
    </w:p>
    <w:p w14:paraId="2338EDEC" w14:textId="77777777" w:rsidR="007E126D" w:rsidRDefault="007E126D" w:rsidP="00C029F8">
      <w:pPr>
        <w:spacing w:line="180" w:lineRule="exact"/>
        <w:outlineLvl w:val="0"/>
        <w:rPr>
          <w:rFonts w:ascii="Arial Narrow" w:hAnsi="Arial Narrow"/>
          <w:b/>
          <w:sz w:val="16"/>
          <w:szCs w:val="16"/>
          <w:highlight w:val="yellow"/>
        </w:rPr>
      </w:pPr>
    </w:p>
    <w:p w14:paraId="5A0C49AE" w14:textId="77777777" w:rsidR="007E126D" w:rsidRDefault="007E126D" w:rsidP="00C029F8">
      <w:pPr>
        <w:spacing w:line="180" w:lineRule="exact"/>
        <w:outlineLvl w:val="0"/>
        <w:rPr>
          <w:rFonts w:ascii="Arial Narrow" w:hAnsi="Arial Narrow"/>
          <w:b/>
          <w:sz w:val="16"/>
          <w:szCs w:val="16"/>
          <w:highlight w:val="yellow"/>
        </w:rPr>
      </w:pPr>
    </w:p>
    <w:p w14:paraId="247374F9" w14:textId="77777777" w:rsidR="007E126D" w:rsidRDefault="007E126D" w:rsidP="00C029F8">
      <w:pPr>
        <w:spacing w:line="180" w:lineRule="exact"/>
        <w:outlineLvl w:val="0"/>
        <w:rPr>
          <w:rFonts w:ascii="Arial Narrow" w:hAnsi="Arial Narrow"/>
          <w:b/>
          <w:sz w:val="16"/>
          <w:szCs w:val="16"/>
          <w:highlight w:val="yellow"/>
        </w:rPr>
      </w:pPr>
    </w:p>
    <w:p w14:paraId="7C5B4959" w14:textId="77777777" w:rsidR="007E126D" w:rsidRDefault="007E126D" w:rsidP="00C029F8">
      <w:pPr>
        <w:spacing w:line="180" w:lineRule="exact"/>
        <w:outlineLvl w:val="0"/>
        <w:rPr>
          <w:rFonts w:ascii="Arial Narrow" w:hAnsi="Arial Narrow"/>
          <w:b/>
          <w:sz w:val="16"/>
          <w:szCs w:val="16"/>
          <w:highlight w:val="yellow"/>
        </w:rPr>
      </w:pPr>
    </w:p>
    <w:p w14:paraId="5519D3D1" w14:textId="77777777" w:rsidR="007E126D" w:rsidRDefault="007E126D" w:rsidP="00C029F8">
      <w:pPr>
        <w:spacing w:line="180" w:lineRule="exact"/>
        <w:outlineLvl w:val="0"/>
        <w:rPr>
          <w:rFonts w:ascii="Arial Narrow" w:hAnsi="Arial Narrow"/>
          <w:b/>
          <w:sz w:val="16"/>
          <w:szCs w:val="16"/>
          <w:highlight w:val="yellow"/>
        </w:rPr>
      </w:pPr>
    </w:p>
    <w:p w14:paraId="5ADFD5C3" w14:textId="77777777" w:rsidR="007E126D" w:rsidRDefault="007E126D" w:rsidP="00C029F8">
      <w:pPr>
        <w:spacing w:line="180" w:lineRule="exact"/>
        <w:outlineLvl w:val="0"/>
        <w:rPr>
          <w:rFonts w:ascii="Arial Narrow" w:hAnsi="Arial Narrow"/>
          <w:b/>
          <w:sz w:val="16"/>
          <w:szCs w:val="16"/>
          <w:highlight w:val="yellow"/>
        </w:rPr>
      </w:pPr>
    </w:p>
    <w:p w14:paraId="581875B3" w14:textId="77777777" w:rsidR="007E126D" w:rsidRDefault="007E126D" w:rsidP="00C029F8">
      <w:pPr>
        <w:spacing w:line="180" w:lineRule="exact"/>
        <w:outlineLvl w:val="0"/>
        <w:rPr>
          <w:rFonts w:ascii="Arial Narrow" w:hAnsi="Arial Narrow"/>
          <w:b/>
          <w:sz w:val="16"/>
          <w:szCs w:val="16"/>
          <w:highlight w:val="yellow"/>
        </w:rPr>
      </w:pPr>
    </w:p>
    <w:p w14:paraId="3D684864" w14:textId="77777777" w:rsidR="007E126D" w:rsidRDefault="007E126D" w:rsidP="00C029F8">
      <w:pPr>
        <w:spacing w:line="180" w:lineRule="exact"/>
        <w:outlineLvl w:val="0"/>
        <w:rPr>
          <w:rFonts w:ascii="Arial Narrow" w:hAnsi="Arial Narrow"/>
          <w:b/>
          <w:sz w:val="16"/>
          <w:szCs w:val="16"/>
          <w:highlight w:val="yellow"/>
        </w:rPr>
      </w:pPr>
    </w:p>
    <w:p w14:paraId="64AE0189" w14:textId="77777777" w:rsidR="007E126D" w:rsidRDefault="007E126D" w:rsidP="00C029F8">
      <w:pPr>
        <w:spacing w:line="180" w:lineRule="exact"/>
        <w:outlineLvl w:val="0"/>
        <w:rPr>
          <w:rFonts w:ascii="Arial Narrow" w:hAnsi="Arial Narrow"/>
          <w:b/>
          <w:sz w:val="16"/>
          <w:szCs w:val="16"/>
          <w:highlight w:val="yellow"/>
        </w:rPr>
      </w:pPr>
    </w:p>
    <w:p w14:paraId="027DE37A" w14:textId="77777777" w:rsidR="007E126D" w:rsidRDefault="007E126D" w:rsidP="00C029F8">
      <w:pPr>
        <w:spacing w:line="180" w:lineRule="exact"/>
        <w:outlineLvl w:val="0"/>
        <w:rPr>
          <w:rFonts w:ascii="Arial Narrow" w:hAnsi="Arial Narrow"/>
          <w:b/>
          <w:sz w:val="16"/>
          <w:szCs w:val="16"/>
          <w:highlight w:val="yellow"/>
        </w:rPr>
      </w:pPr>
    </w:p>
    <w:p w14:paraId="328C78B7" w14:textId="77777777" w:rsidR="007E126D" w:rsidRDefault="007E126D" w:rsidP="00C029F8">
      <w:pPr>
        <w:spacing w:line="180" w:lineRule="exact"/>
        <w:outlineLvl w:val="0"/>
        <w:rPr>
          <w:rFonts w:ascii="Arial Narrow" w:hAnsi="Arial Narrow"/>
          <w:b/>
          <w:sz w:val="16"/>
          <w:szCs w:val="16"/>
          <w:highlight w:val="yellow"/>
        </w:rPr>
      </w:pPr>
    </w:p>
    <w:p w14:paraId="51FFE391" w14:textId="77777777" w:rsidR="007E126D" w:rsidRDefault="007E126D" w:rsidP="00C029F8">
      <w:pPr>
        <w:spacing w:line="180" w:lineRule="exact"/>
        <w:outlineLvl w:val="0"/>
        <w:rPr>
          <w:rFonts w:ascii="Arial Narrow" w:hAnsi="Arial Narrow"/>
          <w:b/>
          <w:sz w:val="16"/>
          <w:szCs w:val="16"/>
          <w:highlight w:val="yellow"/>
        </w:rPr>
      </w:pPr>
    </w:p>
    <w:p w14:paraId="60CA0F69" w14:textId="77777777" w:rsidR="007E126D" w:rsidRDefault="007E126D" w:rsidP="00C029F8">
      <w:pPr>
        <w:spacing w:line="180" w:lineRule="exact"/>
        <w:outlineLvl w:val="0"/>
        <w:rPr>
          <w:rFonts w:ascii="Arial Narrow" w:hAnsi="Arial Narrow"/>
          <w:b/>
          <w:sz w:val="16"/>
          <w:szCs w:val="16"/>
          <w:highlight w:val="yellow"/>
        </w:rPr>
      </w:pPr>
    </w:p>
    <w:p w14:paraId="42BE11E6" w14:textId="77777777" w:rsidR="007E126D" w:rsidRDefault="007E126D" w:rsidP="00C029F8">
      <w:pPr>
        <w:spacing w:line="180" w:lineRule="exact"/>
        <w:outlineLvl w:val="0"/>
        <w:rPr>
          <w:rFonts w:ascii="Arial Narrow" w:hAnsi="Arial Narrow"/>
          <w:b/>
          <w:sz w:val="16"/>
          <w:szCs w:val="16"/>
          <w:highlight w:val="yellow"/>
        </w:rPr>
      </w:pPr>
    </w:p>
    <w:p w14:paraId="13E2C089" w14:textId="6D01C173" w:rsidR="00880A30" w:rsidRDefault="00880A30"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lastRenderedPageBreak/>
        <w:t>Chapter 1 The Market</w:t>
      </w:r>
    </w:p>
    <w:p w14:paraId="6A622616" w14:textId="08D60A7A" w:rsidR="00880A30" w:rsidRPr="00880A30" w:rsidRDefault="00880A30" w:rsidP="00C029F8">
      <w:pPr>
        <w:spacing w:line="180" w:lineRule="exact"/>
        <w:outlineLvl w:val="0"/>
        <w:rPr>
          <w:rFonts w:ascii="Arial Narrow" w:hAnsi="Arial Narrow"/>
          <w:b/>
          <w:color w:val="000000" w:themeColor="text1"/>
          <w:sz w:val="16"/>
          <w:szCs w:val="16"/>
          <w:lang w:val="en-US"/>
        </w:rPr>
      </w:pPr>
      <w:r w:rsidRPr="00880A30">
        <w:rPr>
          <w:rFonts w:ascii="Arial Narrow" w:hAnsi="Arial Narrow"/>
          <w:b/>
          <w:color w:val="000000" w:themeColor="text1"/>
          <w:sz w:val="16"/>
          <w:szCs w:val="16"/>
          <w:lang w:val="en-US"/>
        </w:rPr>
        <w:t>1.1 Introduction</w:t>
      </w:r>
    </w:p>
    <w:p w14:paraId="7D00F758" w14:textId="64DCE468" w:rsidR="00880A30" w:rsidRDefault="00880A30" w:rsidP="00B83788">
      <w:pPr>
        <w:spacing w:line="180" w:lineRule="exact"/>
        <w:rPr>
          <w:rFonts w:ascii="Arial Narrow" w:hAnsi="Arial Narrow"/>
          <w:color w:val="000000" w:themeColor="text1"/>
          <w:sz w:val="16"/>
          <w:szCs w:val="16"/>
          <w:lang w:val="en-US"/>
        </w:rPr>
      </w:pPr>
      <w:r w:rsidRPr="00880A30">
        <w:rPr>
          <w:rFonts w:ascii="Arial Narrow" w:hAnsi="Arial Narrow"/>
          <w:color w:val="000000" w:themeColor="text1"/>
          <w:sz w:val="16"/>
          <w:szCs w:val="16"/>
          <w:lang w:val="en-US"/>
        </w:rPr>
        <w:t>Until</w:t>
      </w:r>
      <w:r>
        <w:rPr>
          <w:rFonts w:ascii="Arial Narrow" w:hAnsi="Arial Narrow"/>
          <w:color w:val="000000" w:themeColor="text1"/>
          <w:sz w:val="16"/>
          <w:szCs w:val="16"/>
          <w:lang w:val="en-US"/>
        </w:rPr>
        <w:t xml:space="preserve"> 1 July 2000, there were tax benefits for shareholders arising from issuing new business under a life company structure.</w:t>
      </w:r>
      <w:r w:rsidR="000E018B">
        <w:rPr>
          <w:rFonts w:ascii="Arial Narrow" w:hAnsi="Arial Narrow"/>
          <w:color w:val="000000" w:themeColor="text1"/>
          <w:sz w:val="16"/>
          <w:szCs w:val="16"/>
          <w:lang w:val="en-US"/>
        </w:rPr>
        <w:t xml:space="preserve"> Removed by “The Review of Business Taxation”.</w:t>
      </w:r>
    </w:p>
    <w:p w14:paraId="13AA462E" w14:textId="7BFC8BCE" w:rsidR="00880A30" w:rsidRPr="00880A30" w:rsidRDefault="004362EC" w:rsidP="00B83788">
      <w:pPr>
        <w:spacing w:line="180" w:lineRule="exact"/>
        <w:rPr>
          <w:rFonts w:ascii="Arial Narrow" w:hAnsi="Arial Narrow"/>
          <w:color w:val="000000" w:themeColor="text1"/>
          <w:sz w:val="16"/>
          <w:szCs w:val="16"/>
          <w:lang w:val="en-US"/>
        </w:rPr>
      </w:pPr>
      <w:r w:rsidRPr="00B83788">
        <w:rPr>
          <w:rFonts w:ascii="Arial Narrow" w:hAnsi="Arial Narrow"/>
          <w:b/>
          <w:color w:val="000000" w:themeColor="text1"/>
          <w:sz w:val="16"/>
          <w:szCs w:val="16"/>
          <w:lang w:val="en-US"/>
        </w:rPr>
        <w:t>(20 years ago)</w:t>
      </w:r>
      <w:r>
        <w:rPr>
          <w:rFonts w:ascii="Arial Narrow" w:hAnsi="Arial Narrow"/>
          <w:color w:val="000000" w:themeColor="text1"/>
          <w:sz w:val="16"/>
          <w:szCs w:val="16"/>
          <w:lang w:val="en-US"/>
        </w:rPr>
        <w:t xml:space="preserve"> Sales of new traditional business disappeared almost completely by the end of the 1990s. replaced the by unbundled saving</w:t>
      </w:r>
      <w:r w:rsidR="00DF21CD">
        <w:rPr>
          <w:rFonts w:ascii="Arial Narrow" w:hAnsi="Arial Narrow"/>
          <w:color w:val="000000" w:themeColor="text1"/>
          <w:sz w:val="16"/>
          <w:szCs w:val="16"/>
          <w:lang w:val="en-US"/>
        </w:rPr>
        <w:t>s and risk product</w:t>
      </w:r>
      <w:r>
        <w:rPr>
          <w:rFonts w:ascii="Arial Narrow" w:hAnsi="Arial Narrow"/>
          <w:color w:val="000000" w:themeColor="text1"/>
          <w:sz w:val="16"/>
          <w:szCs w:val="16"/>
          <w:lang w:val="en-US"/>
        </w:rPr>
        <w:t>s.</w:t>
      </w:r>
    </w:p>
    <w:p w14:paraId="291DF849" w14:textId="66192B59" w:rsidR="00880A30" w:rsidRPr="00901390" w:rsidRDefault="00901390" w:rsidP="00901390">
      <w:pPr>
        <w:spacing w:line="180" w:lineRule="exact"/>
        <w:rPr>
          <w:rFonts w:ascii="Arial Narrow" w:hAnsi="Arial Narrow"/>
          <w:b/>
          <w:color w:val="000000" w:themeColor="text1"/>
          <w:sz w:val="16"/>
          <w:szCs w:val="16"/>
          <w:lang w:val="en-US"/>
        </w:rPr>
      </w:pPr>
      <w:r w:rsidRPr="00C029F8">
        <w:rPr>
          <w:rFonts w:ascii="Arial Narrow" w:hAnsi="Arial Narrow"/>
          <w:b/>
          <w:color w:val="000000" w:themeColor="text1"/>
          <w:sz w:val="16"/>
          <w:szCs w:val="16"/>
          <w:lang w:val="en-US"/>
        </w:rPr>
        <w:t xml:space="preserve">• </w:t>
      </w:r>
      <w:r w:rsidRPr="00901390">
        <w:rPr>
          <w:rFonts w:ascii="Arial Narrow" w:hAnsi="Arial Narrow"/>
          <w:b/>
          <w:color w:val="000000" w:themeColor="text1"/>
          <w:sz w:val="16"/>
          <w:szCs w:val="16"/>
          <w:lang w:val="en-US"/>
        </w:rPr>
        <w:t>Strong</w:t>
      </w:r>
      <w:r w:rsidR="00B1079C">
        <w:rPr>
          <w:rFonts w:ascii="Arial Narrow" w:hAnsi="Arial Narrow"/>
          <w:b/>
          <w:color w:val="000000" w:themeColor="text1"/>
          <w:sz w:val="16"/>
          <w:szCs w:val="16"/>
          <w:lang w:val="en-US"/>
        </w:rPr>
        <w:t>er</w:t>
      </w:r>
      <w:r w:rsidRPr="00901390">
        <w:rPr>
          <w:rFonts w:ascii="Arial Narrow" w:hAnsi="Arial Narrow"/>
          <w:b/>
          <w:color w:val="000000" w:themeColor="text1"/>
          <w:sz w:val="16"/>
          <w:szCs w:val="16"/>
          <w:lang w:val="en-US"/>
        </w:rPr>
        <w:t xml:space="preserve"> Super: </w:t>
      </w:r>
      <w:r w:rsidRPr="00901390">
        <w:rPr>
          <w:rFonts w:ascii="Arial Narrow" w:hAnsi="Arial Narrow"/>
          <w:color w:val="000000" w:themeColor="text1"/>
          <w:sz w:val="16"/>
          <w:szCs w:val="16"/>
          <w:lang w:val="en-US"/>
        </w:rPr>
        <w:t>P13</w:t>
      </w:r>
      <w:r w:rsidR="00E43607">
        <w:rPr>
          <w:rFonts w:ascii="Arial Narrow" w:hAnsi="Arial Narrow"/>
          <w:color w:val="000000" w:themeColor="text1"/>
          <w:sz w:val="16"/>
          <w:szCs w:val="16"/>
          <w:lang w:val="en-US"/>
        </w:rPr>
        <w:t xml:space="preserve"> and P89</w:t>
      </w:r>
    </w:p>
    <w:p w14:paraId="7DCAD22C" w14:textId="785459EF" w:rsidR="00880A30" w:rsidRPr="00980DCB" w:rsidRDefault="00980DCB" w:rsidP="00C029F8">
      <w:pPr>
        <w:spacing w:line="180" w:lineRule="exact"/>
        <w:outlineLvl w:val="0"/>
        <w:rPr>
          <w:rFonts w:ascii="Arial Narrow" w:hAnsi="Arial Narrow"/>
          <w:b/>
          <w:color w:val="000000" w:themeColor="text1"/>
          <w:sz w:val="16"/>
          <w:szCs w:val="16"/>
          <w:lang w:val="en-US"/>
        </w:rPr>
      </w:pPr>
      <w:r w:rsidRPr="00980DCB">
        <w:rPr>
          <w:rFonts w:ascii="Arial Narrow" w:hAnsi="Arial Narrow"/>
          <w:b/>
          <w:color w:val="000000" w:themeColor="text1"/>
          <w:sz w:val="16"/>
          <w:szCs w:val="16"/>
          <w:lang w:val="en-US"/>
        </w:rPr>
        <w:t>1.3 Product</w:t>
      </w:r>
    </w:p>
    <w:p w14:paraId="54987885" w14:textId="570B1AF0" w:rsidR="00980DCB" w:rsidRPr="00980DCB" w:rsidRDefault="00980DCB" w:rsidP="00C029F8">
      <w:pPr>
        <w:spacing w:line="180" w:lineRule="exact"/>
        <w:outlineLvl w:val="0"/>
        <w:rPr>
          <w:rFonts w:ascii="Arial Narrow" w:hAnsi="Arial Narrow"/>
          <w:color w:val="000000" w:themeColor="text1"/>
          <w:sz w:val="16"/>
          <w:szCs w:val="16"/>
          <w:lang w:val="en-US"/>
        </w:rPr>
      </w:pPr>
      <w:r w:rsidRPr="00980DCB">
        <w:rPr>
          <w:rFonts w:ascii="Arial Narrow" w:hAnsi="Arial Narrow"/>
          <w:color w:val="000000" w:themeColor="text1"/>
          <w:sz w:val="16"/>
          <w:szCs w:val="16"/>
          <w:lang w:val="en-US"/>
        </w:rPr>
        <w:t>1.3.1 Legal definition of life insurance</w:t>
      </w:r>
    </w:p>
    <w:p w14:paraId="0440C3B5" w14:textId="30D99AFA" w:rsidR="00901390" w:rsidRDefault="00980DCB" w:rsidP="00B83788">
      <w:pPr>
        <w:spacing w:line="180" w:lineRule="exact"/>
        <w:rPr>
          <w:rFonts w:ascii="Arial Narrow" w:hAnsi="Arial Narrow"/>
          <w:color w:val="000000" w:themeColor="text1"/>
          <w:sz w:val="16"/>
          <w:szCs w:val="16"/>
          <w:lang w:val="en-US"/>
        </w:rPr>
      </w:pPr>
      <w:r w:rsidRPr="00980DCB">
        <w:rPr>
          <w:rFonts w:ascii="Arial Narrow" w:hAnsi="Arial Narrow"/>
          <w:color w:val="000000" w:themeColor="text1"/>
          <w:sz w:val="16"/>
          <w:szCs w:val="16"/>
          <w:lang w:val="en-US"/>
        </w:rPr>
        <w:t xml:space="preserve">Life insurance business is regulated by the </w:t>
      </w:r>
      <w:r w:rsidRPr="00B83788">
        <w:rPr>
          <w:rFonts w:ascii="Arial Narrow" w:hAnsi="Arial Narrow"/>
          <w:color w:val="000000" w:themeColor="text1"/>
          <w:sz w:val="16"/>
          <w:szCs w:val="16"/>
          <w:highlight w:val="green"/>
          <w:lang w:val="en-US"/>
        </w:rPr>
        <w:t>Life Insurance Act 1995</w:t>
      </w:r>
      <w:r w:rsidRPr="00980DCB">
        <w:rPr>
          <w:rFonts w:ascii="Arial Narrow" w:hAnsi="Arial Narrow"/>
          <w:color w:val="000000" w:themeColor="text1"/>
          <w:sz w:val="16"/>
          <w:szCs w:val="16"/>
          <w:lang w:val="en-US"/>
        </w:rPr>
        <w:t>.</w:t>
      </w:r>
    </w:p>
    <w:p w14:paraId="3D889150" w14:textId="0ADB0FDC" w:rsidR="00980DCB" w:rsidRDefault="00A93E37" w:rsidP="00B837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If the duration is less than 1 year, </w:t>
      </w:r>
      <w:r w:rsidR="00855004">
        <w:rPr>
          <w:rFonts w:ascii="Arial Narrow" w:hAnsi="Arial Narrow"/>
          <w:color w:val="000000" w:themeColor="text1"/>
          <w:sz w:val="16"/>
          <w:szCs w:val="16"/>
          <w:lang w:val="en-US"/>
        </w:rPr>
        <w:t>the contract is not a life policy.</w:t>
      </w:r>
    </w:p>
    <w:p w14:paraId="3B3B80AE" w14:textId="5F171880" w:rsidR="00980DCB" w:rsidRDefault="00A67BAD"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1.3.3 Risk Business (P19)</w:t>
      </w:r>
    </w:p>
    <w:p w14:paraId="232860D2" w14:textId="72E368C5" w:rsidR="00A67BAD" w:rsidRDefault="00A67BA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Term Insurance / </w:t>
      </w:r>
      <w:r w:rsidR="005C5C28">
        <w:rPr>
          <w:rFonts w:ascii="Arial Narrow" w:hAnsi="Arial Narrow"/>
          <w:color w:val="000000" w:themeColor="text1"/>
          <w:sz w:val="16"/>
          <w:szCs w:val="16"/>
          <w:lang w:val="en-US"/>
        </w:rPr>
        <w:t xml:space="preserve">TPD / Trauma / DI </w:t>
      </w:r>
      <w:r w:rsidR="00307B9A">
        <w:rPr>
          <w:rFonts w:ascii="Arial Narrow" w:hAnsi="Arial Narrow"/>
          <w:color w:val="000000" w:themeColor="text1"/>
          <w:sz w:val="16"/>
          <w:szCs w:val="16"/>
          <w:lang w:val="en-US"/>
        </w:rPr>
        <w:t>/ Buy Back Option / Funeral Insurance etc.</w:t>
      </w:r>
    </w:p>
    <w:p w14:paraId="33955072" w14:textId="7032C3EE" w:rsidR="0012043A" w:rsidRDefault="00144BBB"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1.3.4 Investment Contracts</w:t>
      </w:r>
    </w:p>
    <w:p w14:paraId="023BF7B0" w14:textId="293BA4EC" w:rsidR="0012043A" w:rsidRDefault="0012043A" w:rsidP="007D388E">
      <w:pPr>
        <w:spacing w:line="180" w:lineRule="exact"/>
        <w:rPr>
          <w:rFonts w:ascii="Arial Narrow" w:hAnsi="Arial Narrow"/>
          <w:color w:val="000000" w:themeColor="text1"/>
          <w:sz w:val="16"/>
          <w:szCs w:val="16"/>
          <w:lang w:val="en-US"/>
        </w:rPr>
      </w:pPr>
      <w:r w:rsidRPr="00491348">
        <w:rPr>
          <w:rFonts w:ascii="Arial Narrow" w:hAnsi="Arial Narrow"/>
          <w:b/>
          <w:color w:val="000000" w:themeColor="text1"/>
          <w:sz w:val="16"/>
          <w:szCs w:val="16"/>
          <w:lang w:val="en-US"/>
        </w:rPr>
        <w:t>• Unbundle Contracts</w:t>
      </w:r>
      <w:r>
        <w:rPr>
          <w:rFonts w:ascii="Arial Narrow" w:hAnsi="Arial Narrow"/>
          <w:color w:val="000000" w:themeColor="text1"/>
          <w:sz w:val="16"/>
          <w:szCs w:val="16"/>
          <w:lang w:val="en-US"/>
        </w:rPr>
        <w:t>: investment returns, fees and the premiums are all separately identified.</w:t>
      </w:r>
    </w:p>
    <w:p w14:paraId="759CEE3B" w14:textId="1C8F6889" w:rsidR="00144BBB" w:rsidRDefault="006A33B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511866">
        <w:rPr>
          <w:rFonts w:ascii="Arial Narrow" w:hAnsi="Arial Narrow"/>
          <w:color w:val="000000" w:themeColor="text1"/>
          <w:sz w:val="16"/>
          <w:szCs w:val="16"/>
          <w:lang w:val="en-US"/>
        </w:rPr>
        <w:t xml:space="preserve">(P25) </w:t>
      </w:r>
      <w:r>
        <w:rPr>
          <w:rFonts w:ascii="Arial Narrow" w:hAnsi="Arial Narrow"/>
          <w:color w:val="000000" w:themeColor="text1"/>
          <w:sz w:val="16"/>
          <w:szCs w:val="16"/>
          <w:lang w:val="en-US"/>
        </w:rPr>
        <w:t>e.g.</w:t>
      </w:r>
      <w:r w:rsidR="0012043A">
        <w:rPr>
          <w:rFonts w:ascii="Arial Narrow" w:hAnsi="Arial Narrow"/>
          <w:color w:val="000000" w:themeColor="text1"/>
          <w:sz w:val="16"/>
          <w:szCs w:val="16"/>
          <w:lang w:val="en-US"/>
        </w:rPr>
        <w:t xml:space="preserve"> </w:t>
      </w:r>
      <w:r w:rsidR="00144BBB">
        <w:rPr>
          <w:rFonts w:ascii="Arial Narrow" w:hAnsi="Arial Narrow"/>
          <w:color w:val="000000" w:themeColor="text1"/>
          <w:sz w:val="16"/>
          <w:szCs w:val="16"/>
          <w:lang w:val="en-US"/>
        </w:rPr>
        <w:t>Investment Account</w:t>
      </w:r>
      <w:r>
        <w:rPr>
          <w:rFonts w:ascii="Arial Narrow" w:hAnsi="Arial Narrow"/>
          <w:color w:val="000000" w:themeColor="text1"/>
          <w:sz w:val="16"/>
          <w:szCs w:val="16"/>
          <w:lang w:val="en-US"/>
        </w:rPr>
        <w:t xml:space="preserve"> /</w:t>
      </w:r>
      <w:r w:rsidR="0012043A">
        <w:rPr>
          <w:rFonts w:ascii="Arial Narrow" w:hAnsi="Arial Narrow"/>
          <w:color w:val="000000" w:themeColor="text1"/>
          <w:sz w:val="16"/>
          <w:szCs w:val="16"/>
          <w:lang w:val="en-US"/>
        </w:rPr>
        <w:t xml:space="preserve"> </w:t>
      </w:r>
      <w:r w:rsidR="00144BBB">
        <w:rPr>
          <w:rFonts w:ascii="Arial Narrow" w:hAnsi="Arial Narrow"/>
          <w:color w:val="000000" w:themeColor="text1"/>
          <w:sz w:val="16"/>
          <w:szCs w:val="16"/>
          <w:lang w:val="en-US"/>
        </w:rPr>
        <w:t>Investment-linked</w:t>
      </w:r>
      <w:r>
        <w:rPr>
          <w:rFonts w:ascii="Arial Narrow" w:hAnsi="Arial Narrow"/>
          <w:color w:val="000000" w:themeColor="text1"/>
          <w:sz w:val="16"/>
          <w:szCs w:val="16"/>
          <w:lang w:val="en-US"/>
        </w:rPr>
        <w:t xml:space="preserve"> /</w:t>
      </w:r>
      <w:r w:rsidR="007F3A74">
        <w:rPr>
          <w:rFonts w:ascii="Arial Narrow" w:hAnsi="Arial Narrow"/>
          <w:color w:val="000000" w:themeColor="text1"/>
          <w:sz w:val="16"/>
          <w:szCs w:val="16"/>
          <w:lang w:val="en-US"/>
        </w:rPr>
        <w:t xml:space="preserve"> Funeral Bonds</w:t>
      </w:r>
      <w:r>
        <w:rPr>
          <w:rFonts w:ascii="Arial Narrow" w:hAnsi="Arial Narrow"/>
          <w:color w:val="000000" w:themeColor="text1"/>
          <w:sz w:val="16"/>
          <w:szCs w:val="16"/>
          <w:lang w:val="en-US"/>
        </w:rPr>
        <w:t xml:space="preserve"> / Fixed rate/term policy / Deferred Annuity</w:t>
      </w:r>
      <w:r w:rsidR="007403DE">
        <w:rPr>
          <w:rFonts w:ascii="Arial Narrow" w:hAnsi="Arial Narrow"/>
          <w:color w:val="000000" w:themeColor="text1"/>
          <w:sz w:val="16"/>
          <w:szCs w:val="16"/>
          <w:lang w:val="en-US"/>
        </w:rPr>
        <w:t xml:space="preserve"> / Allocated Annuity</w:t>
      </w:r>
      <w:r w:rsidR="00C22737">
        <w:rPr>
          <w:rFonts w:ascii="Arial Narrow" w:hAnsi="Arial Narrow"/>
          <w:color w:val="000000" w:themeColor="text1"/>
          <w:sz w:val="16"/>
          <w:szCs w:val="16"/>
          <w:lang w:val="en-US"/>
        </w:rPr>
        <w:t xml:space="preserve"> </w:t>
      </w:r>
      <w:r w:rsidR="00E652B7">
        <w:rPr>
          <w:rFonts w:ascii="Arial Narrow" w:hAnsi="Arial Narrow"/>
          <w:color w:val="000000" w:themeColor="text1"/>
          <w:sz w:val="16"/>
          <w:szCs w:val="16"/>
          <w:lang w:val="en-US"/>
        </w:rPr>
        <w:t>(the retiree bears longevity risk and the investment fluct</w:t>
      </w:r>
      <w:r w:rsidR="009B097D">
        <w:rPr>
          <w:rFonts w:ascii="Arial Narrow" w:hAnsi="Arial Narrow"/>
          <w:color w:val="000000" w:themeColor="text1"/>
          <w:sz w:val="16"/>
          <w:szCs w:val="16"/>
          <w:lang w:val="en-US"/>
        </w:rPr>
        <w:t>uat</w:t>
      </w:r>
      <w:r w:rsidR="00E652B7">
        <w:rPr>
          <w:rFonts w:ascii="Arial Narrow" w:hAnsi="Arial Narrow"/>
          <w:color w:val="000000" w:themeColor="text1"/>
          <w:sz w:val="16"/>
          <w:szCs w:val="16"/>
          <w:lang w:val="en-US"/>
        </w:rPr>
        <w:t xml:space="preserve">ion risk under these contracts) </w:t>
      </w:r>
    </w:p>
    <w:p w14:paraId="3FF24EB1" w14:textId="003C7A3C" w:rsidR="007A1D85" w:rsidRDefault="002D5901" w:rsidP="007D388E">
      <w:pPr>
        <w:spacing w:line="180" w:lineRule="exact"/>
        <w:rPr>
          <w:rFonts w:ascii="Arial Narrow" w:hAnsi="Arial Narrow"/>
          <w:color w:val="000000" w:themeColor="text1"/>
          <w:sz w:val="16"/>
          <w:szCs w:val="16"/>
          <w:lang w:val="en-US"/>
        </w:rPr>
      </w:pPr>
      <w:r w:rsidRPr="007A1D85">
        <w:rPr>
          <w:rFonts w:ascii="Arial Narrow" w:hAnsi="Arial Narrow"/>
          <w:color w:val="000000" w:themeColor="text1"/>
          <w:sz w:val="16"/>
          <w:szCs w:val="16"/>
          <w:highlight w:val="green"/>
          <w:lang w:val="en-US"/>
        </w:rPr>
        <w:t>Investment Account</w:t>
      </w:r>
      <w:r w:rsidR="007A1D85">
        <w:rPr>
          <w:rFonts w:ascii="Arial Narrow" w:hAnsi="Arial Narrow"/>
          <w:color w:val="000000" w:themeColor="text1"/>
          <w:sz w:val="16"/>
          <w:szCs w:val="16"/>
          <w:lang w:val="en-US"/>
        </w:rPr>
        <w:t>: provide that the benefits are calculated by reference to a running account and the account is guaranteed not to reduce other t</w:t>
      </w:r>
      <w:r w:rsidR="00800748">
        <w:rPr>
          <w:rFonts w:ascii="Arial Narrow" w:hAnsi="Arial Narrow"/>
          <w:color w:val="000000" w:themeColor="text1"/>
          <w:sz w:val="16"/>
          <w:szCs w:val="16"/>
          <w:lang w:val="en-US"/>
        </w:rPr>
        <w:t>h</w:t>
      </w:r>
      <w:r w:rsidR="007A1D85">
        <w:rPr>
          <w:rFonts w:ascii="Arial Narrow" w:hAnsi="Arial Narrow"/>
          <w:color w:val="000000" w:themeColor="text1"/>
          <w:sz w:val="16"/>
          <w:szCs w:val="16"/>
          <w:lang w:val="en-US"/>
        </w:rPr>
        <w:t>an via contracted charges or policy owner withdrawals</w:t>
      </w:r>
      <w:r w:rsidR="001E4450">
        <w:rPr>
          <w:rFonts w:ascii="Arial Narrow" w:hAnsi="Arial Narrow"/>
          <w:color w:val="000000" w:themeColor="text1"/>
          <w:sz w:val="16"/>
          <w:szCs w:val="16"/>
          <w:lang w:val="en-US"/>
        </w:rPr>
        <w:t>.</w:t>
      </w:r>
    </w:p>
    <w:p w14:paraId="59CC8BA2" w14:textId="21212259" w:rsidR="002D5901" w:rsidRDefault="002D5901" w:rsidP="007D388E">
      <w:pPr>
        <w:spacing w:line="180" w:lineRule="exact"/>
        <w:rPr>
          <w:rFonts w:ascii="Arial Narrow" w:hAnsi="Arial Narrow"/>
          <w:color w:val="000000" w:themeColor="text1"/>
          <w:sz w:val="16"/>
          <w:szCs w:val="16"/>
          <w:lang w:val="en-US"/>
        </w:rPr>
      </w:pPr>
      <w:r w:rsidRPr="007A1D85">
        <w:rPr>
          <w:rFonts w:ascii="Arial Narrow" w:hAnsi="Arial Narrow"/>
          <w:color w:val="000000" w:themeColor="text1"/>
          <w:sz w:val="16"/>
          <w:szCs w:val="16"/>
          <w:highlight w:val="green"/>
          <w:lang w:val="en-US"/>
        </w:rPr>
        <w:t>Investment-linked</w:t>
      </w:r>
      <w:r w:rsidR="007A1D85">
        <w:rPr>
          <w:rFonts w:ascii="Arial Narrow" w:hAnsi="Arial Narrow"/>
          <w:color w:val="000000" w:themeColor="text1"/>
          <w:sz w:val="16"/>
          <w:szCs w:val="16"/>
          <w:lang w:val="en-US"/>
        </w:rPr>
        <w:t>: provide benefits that are based on unit values determined by reference to the market value of a specified pool of assets.</w:t>
      </w:r>
    </w:p>
    <w:p w14:paraId="51BCD6AD" w14:textId="1A7E5E18" w:rsidR="0096524B" w:rsidRDefault="00491348" w:rsidP="007D388E">
      <w:pPr>
        <w:spacing w:line="180" w:lineRule="exact"/>
        <w:rPr>
          <w:rFonts w:ascii="Arial Narrow" w:hAnsi="Arial Narrow"/>
          <w:color w:val="000000" w:themeColor="text1"/>
          <w:sz w:val="16"/>
          <w:szCs w:val="16"/>
          <w:lang w:val="en-US"/>
        </w:rPr>
      </w:pPr>
      <w:r w:rsidRPr="00491348">
        <w:rPr>
          <w:rFonts w:ascii="Arial Narrow" w:hAnsi="Arial Narrow"/>
          <w:b/>
          <w:color w:val="000000" w:themeColor="text1"/>
          <w:sz w:val="16"/>
          <w:szCs w:val="16"/>
          <w:lang w:val="en-US"/>
        </w:rPr>
        <w:t xml:space="preserve">• </w:t>
      </w:r>
      <w:r w:rsidR="0096524B" w:rsidRPr="00491348">
        <w:rPr>
          <w:rFonts w:ascii="Arial Narrow" w:hAnsi="Arial Narrow"/>
          <w:b/>
          <w:color w:val="000000" w:themeColor="text1"/>
          <w:sz w:val="16"/>
          <w:szCs w:val="16"/>
          <w:lang w:val="en-US"/>
        </w:rPr>
        <w:t>Bundled</w:t>
      </w:r>
      <w:r w:rsidR="0096524B">
        <w:rPr>
          <w:rFonts w:ascii="Arial Narrow" w:hAnsi="Arial Narrow"/>
          <w:color w:val="000000" w:themeColor="text1"/>
          <w:sz w:val="16"/>
          <w:szCs w:val="16"/>
          <w:lang w:val="en-US"/>
        </w:rPr>
        <w:t>: no explicit fees or investment returns</w:t>
      </w:r>
      <w:r>
        <w:rPr>
          <w:rFonts w:ascii="Arial Narrow" w:hAnsi="Arial Narrow"/>
          <w:color w:val="000000" w:themeColor="text1"/>
          <w:sz w:val="16"/>
          <w:szCs w:val="16"/>
          <w:lang w:val="en-US"/>
        </w:rPr>
        <w:t>, these items are implicitly allowed for in the price quoted by the life company.</w:t>
      </w:r>
    </w:p>
    <w:p w14:paraId="7C3C1616" w14:textId="5F98B231" w:rsidR="0096524B" w:rsidRDefault="0096524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(P27) e.g. </w:t>
      </w:r>
      <w:r w:rsidR="00491348">
        <w:rPr>
          <w:rFonts w:ascii="Arial Narrow" w:hAnsi="Arial Narrow"/>
          <w:color w:val="000000" w:themeColor="text1"/>
          <w:sz w:val="16"/>
          <w:szCs w:val="16"/>
          <w:lang w:val="en-US"/>
        </w:rPr>
        <w:t>Immediate Annuity</w:t>
      </w:r>
      <w:r w:rsidR="00FC6401">
        <w:rPr>
          <w:rFonts w:ascii="Arial Narrow" w:hAnsi="Arial Narrow"/>
          <w:color w:val="000000" w:themeColor="text1"/>
          <w:sz w:val="16"/>
          <w:szCs w:val="16"/>
          <w:lang w:val="en-US"/>
        </w:rPr>
        <w:t>: Life company pay no tax on the investment income they earn from the assets backing their annuity liabilities.</w:t>
      </w:r>
    </w:p>
    <w:p w14:paraId="2579FEE5" w14:textId="2588C853" w:rsidR="00144BBB" w:rsidRDefault="00B13665"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1.3.5 Management Funds (Unit Trusts</w:t>
      </w:r>
    </w:p>
    <w:p w14:paraId="6A027A50" w14:textId="3A615784" w:rsidR="00971D93" w:rsidRDefault="008A12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Issued outside of the life company, similar to investment-linked products.</w:t>
      </w:r>
    </w:p>
    <w:p w14:paraId="0AFA6ADB" w14:textId="6C0EF0D6" w:rsidR="00DD0683" w:rsidRDefault="005347B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(P28)</w:t>
      </w:r>
      <w:r w:rsidR="00840A9D">
        <w:rPr>
          <w:rFonts w:ascii="Arial Narrow" w:hAnsi="Arial Narrow"/>
          <w:color w:val="000000" w:themeColor="text1"/>
          <w:sz w:val="16"/>
          <w:szCs w:val="16"/>
          <w:lang w:val="en-US"/>
        </w:rPr>
        <w:t xml:space="preserve"> e.g. Master Trusts / Cash Management Trust / Wraps</w:t>
      </w:r>
    </w:p>
    <w:p w14:paraId="734ACA4F" w14:textId="14BCF44A" w:rsidR="0072034D" w:rsidRDefault="0072034D" w:rsidP="0072034D">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2 Organisational Structure and Operation</w:t>
      </w:r>
    </w:p>
    <w:p w14:paraId="43E1FA72" w14:textId="77777777" w:rsidR="00DD0683" w:rsidRDefault="00DD0683" w:rsidP="007D388E">
      <w:pPr>
        <w:spacing w:line="180" w:lineRule="exact"/>
        <w:rPr>
          <w:rFonts w:ascii="Arial Narrow" w:hAnsi="Arial Narrow"/>
          <w:color w:val="000000" w:themeColor="text1"/>
          <w:sz w:val="16"/>
          <w:szCs w:val="16"/>
          <w:lang w:val="en-US"/>
        </w:rPr>
      </w:pPr>
    </w:p>
    <w:p w14:paraId="2D95023D" w14:textId="52B6ECCD" w:rsidR="00F96C54" w:rsidRDefault="00F96C54" w:rsidP="00F96C54">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3 Unit Pricing</w:t>
      </w:r>
    </w:p>
    <w:p w14:paraId="4CC21D13" w14:textId="7A54629E" w:rsidR="008217CD" w:rsidRPr="008217CD" w:rsidRDefault="008217CD" w:rsidP="008217CD">
      <w:pPr>
        <w:spacing w:line="180" w:lineRule="exact"/>
        <w:outlineLvl w:val="0"/>
        <w:rPr>
          <w:rFonts w:ascii="Arial Narrow" w:hAnsi="Arial Narrow"/>
          <w:b/>
          <w:color w:val="000000" w:themeColor="text1"/>
          <w:sz w:val="16"/>
          <w:szCs w:val="16"/>
          <w:lang w:val="en-US"/>
        </w:rPr>
      </w:pPr>
      <w:r w:rsidRPr="008217CD">
        <w:rPr>
          <w:rFonts w:ascii="Arial Narrow" w:hAnsi="Arial Narrow"/>
          <w:b/>
          <w:color w:val="000000" w:themeColor="text1"/>
          <w:sz w:val="16"/>
          <w:szCs w:val="16"/>
          <w:lang w:val="en-US"/>
        </w:rPr>
        <w:t>3.2 Administration of Investment Liked Business</w:t>
      </w:r>
    </w:p>
    <w:p w14:paraId="1ECFB706" w14:textId="3C0A5341" w:rsidR="005F28A3" w:rsidRDefault="005F28A3" w:rsidP="005F28A3">
      <w:pPr>
        <w:spacing w:line="180" w:lineRule="exact"/>
        <w:rPr>
          <w:rFonts w:ascii="Arial Narrow" w:hAnsi="Arial Narrow"/>
          <w:color w:val="000000" w:themeColor="text1"/>
          <w:sz w:val="16"/>
          <w:szCs w:val="16"/>
          <w:u w:val="single"/>
          <w:lang w:val="en-US"/>
        </w:rPr>
      </w:pPr>
      <w:r w:rsidRPr="005F28A3">
        <w:rPr>
          <w:rFonts w:ascii="Arial Narrow" w:hAnsi="Arial Narrow"/>
          <w:color w:val="000000" w:themeColor="text1"/>
          <w:sz w:val="16"/>
          <w:szCs w:val="16"/>
          <w:lang w:val="en-US"/>
        </w:rPr>
        <w:t xml:space="preserve">Unit price determination frequency: </w:t>
      </w:r>
      <w:r w:rsidRPr="00FF7E6C">
        <w:rPr>
          <w:rFonts w:ascii="Arial Narrow" w:hAnsi="Arial Narrow"/>
          <w:color w:val="000000" w:themeColor="text1"/>
          <w:sz w:val="16"/>
          <w:szCs w:val="16"/>
          <w:u w:val="single"/>
          <w:lang w:val="en-US"/>
        </w:rPr>
        <w:t>once every business day, based on asset values at the close of markets for that day</w:t>
      </w:r>
      <w:r w:rsidR="00FF7E6C">
        <w:rPr>
          <w:rFonts w:ascii="Arial Narrow" w:hAnsi="Arial Narrow"/>
          <w:color w:val="000000" w:themeColor="text1"/>
          <w:sz w:val="16"/>
          <w:szCs w:val="16"/>
          <w:u w:val="single"/>
          <w:lang w:val="en-US"/>
        </w:rPr>
        <w:t>.</w:t>
      </w:r>
    </w:p>
    <w:p w14:paraId="45C1EF68" w14:textId="483F1F0F" w:rsidR="00FF7E6C" w:rsidRPr="00832A75" w:rsidRDefault="00F36D9B" w:rsidP="005E7DCD">
      <w:pPr>
        <w:spacing w:line="180" w:lineRule="exact"/>
        <w:outlineLvl w:val="0"/>
        <w:rPr>
          <w:rFonts w:ascii="Arial Narrow" w:hAnsi="Arial Narrow"/>
          <w:color w:val="000000" w:themeColor="text1"/>
          <w:sz w:val="16"/>
          <w:szCs w:val="16"/>
          <w:lang w:val="en-US"/>
        </w:rPr>
      </w:pPr>
      <w:r w:rsidRPr="00FD6F65">
        <w:rPr>
          <w:rFonts w:ascii="Arial Narrow" w:hAnsi="Arial Narrow"/>
          <w:color w:val="000000" w:themeColor="text1"/>
          <w:sz w:val="16"/>
          <w:szCs w:val="16"/>
          <w:highlight w:val="cyan"/>
          <w:lang w:val="en-US"/>
        </w:rPr>
        <w:t>3.</w:t>
      </w:r>
      <w:r w:rsidR="00832A75" w:rsidRPr="00FD6F65">
        <w:rPr>
          <w:rFonts w:ascii="Arial Narrow" w:hAnsi="Arial Narrow"/>
          <w:color w:val="000000" w:themeColor="text1"/>
          <w:sz w:val="16"/>
          <w:szCs w:val="16"/>
          <w:highlight w:val="cyan"/>
          <w:lang w:val="en-US"/>
        </w:rPr>
        <w:t>2.1</w:t>
      </w:r>
      <w:r w:rsidRPr="00FD6F65">
        <w:rPr>
          <w:rFonts w:ascii="Arial Narrow" w:hAnsi="Arial Narrow"/>
          <w:color w:val="000000" w:themeColor="text1"/>
          <w:sz w:val="16"/>
          <w:szCs w:val="16"/>
          <w:highlight w:val="cyan"/>
          <w:lang w:val="en-US"/>
        </w:rPr>
        <w:t xml:space="preserve"> Unit Pricing Mechanism</w:t>
      </w:r>
    </w:p>
    <w:p w14:paraId="17CE92A9" w14:textId="77777777" w:rsidR="00B028C1"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main components of any unit pricing system: </w:t>
      </w:r>
    </w:p>
    <w:p w14:paraId="5B5C4BD9" w14:textId="77777777" w:rsidR="00546599"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r w:rsidR="002A5F93">
        <w:rPr>
          <w:rFonts w:ascii="Arial Narrow" w:hAnsi="Arial Narrow"/>
          <w:color w:val="000000" w:themeColor="text1"/>
          <w:sz w:val="16"/>
          <w:szCs w:val="16"/>
          <w:lang w:val="en-US"/>
        </w:rPr>
        <w:t>Bank Account</w:t>
      </w:r>
      <w:r>
        <w:rPr>
          <w:rFonts w:ascii="Arial Narrow" w:hAnsi="Arial Narrow"/>
          <w:color w:val="000000" w:themeColor="text1"/>
          <w:sz w:val="16"/>
          <w:szCs w:val="16"/>
          <w:lang w:val="en-US"/>
        </w:rPr>
        <w:t xml:space="preserve"> </w:t>
      </w:r>
    </w:p>
    <w:p w14:paraId="0EE96D6E" w14:textId="7B563683" w:rsidR="00546599"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Pr="00D331BE">
        <w:rPr>
          <w:rFonts w:ascii="Arial Narrow" w:hAnsi="Arial Narrow"/>
          <w:color w:val="000000" w:themeColor="text1"/>
          <w:sz w:val="16"/>
          <w:szCs w:val="16"/>
          <w:highlight w:val="green"/>
          <w:lang w:val="en-US"/>
        </w:rPr>
        <w:t>Unit Register</w:t>
      </w:r>
      <w:r>
        <w:rPr>
          <w:rFonts w:ascii="Arial Narrow" w:hAnsi="Arial Narrow"/>
          <w:color w:val="000000" w:themeColor="text1"/>
          <w:sz w:val="16"/>
          <w:szCs w:val="16"/>
          <w:lang w:val="en-US"/>
        </w:rPr>
        <w:t xml:space="preserve"> </w:t>
      </w:r>
      <w:r w:rsidR="00A619AB">
        <w:rPr>
          <w:rFonts w:ascii="Arial Narrow" w:hAnsi="Arial Narrow"/>
          <w:color w:val="000000" w:themeColor="text1"/>
          <w:sz w:val="16"/>
          <w:szCs w:val="16"/>
          <w:lang w:val="en-US"/>
        </w:rPr>
        <w:t>(</w:t>
      </w:r>
      <w:r w:rsidR="00D331BE">
        <w:rPr>
          <w:rFonts w:ascii="Arial Narrow" w:hAnsi="Arial Narrow"/>
          <w:color w:val="000000" w:themeColor="text1"/>
          <w:sz w:val="16"/>
          <w:szCs w:val="16"/>
          <w:lang w:val="en-US"/>
        </w:rPr>
        <w:t>Number of unit)</w:t>
      </w:r>
    </w:p>
    <w:p w14:paraId="2793C0CF" w14:textId="4997C4C8" w:rsidR="00546599" w:rsidRDefault="00934C6D" w:rsidP="005F28A3">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46599">
        <w:rPr>
          <w:rFonts w:ascii="Arial Narrow" w:hAnsi="Arial Narrow"/>
          <w:color w:val="000000" w:themeColor="text1"/>
          <w:sz w:val="16"/>
          <w:szCs w:val="16"/>
          <w:lang w:val="en-US"/>
        </w:rPr>
        <w:t>Two basic ways of pricing:</w:t>
      </w:r>
    </w:p>
    <w:p w14:paraId="46EE1A90" w14:textId="1D691870" w:rsidR="00546599" w:rsidRDefault="00546599"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i. Historical: market value at the end of the previous day</w:t>
      </w:r>
    </w:p>
    <w:p w14:paraId="7B7A49AB" w14:textId="06488F75" w:rsidR="00546599" w:rsidRDefault="00546599"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ii. Forward pricing: market value at the end of the transaction</w:t>
      </w:r>
    </w:p>
    <w:p w14:paraId="631F6838" w14:textId="6283A128" w:rsidR="00546599" w:rsidRDefault="00934C6D" w:rsidP="005F28A3">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018BC">
        <w:rPr>
          <w:rFonts w:ascii="Arial Narrow" w:hAnsi="Arial Narrow"/>
          <w:color w:val="000000" w:themeColor="text1"/>
          <w:sz w:val="16"/>
          <w:szCs w:val="16"/>
          <w:lang w:val="en-US"/>
        </w:rPr>
        <w:t>Initial fees and rebates are deducted from the purchase price before units are purchased. The remaining amount then purchases units and it is this amount and number of units that appear on the unit register.</w:t>
      </w:r>
    </w:p>
    <w:p w14:paraId="12CDADC4" w14:textId="357640FE" w:rsidR="00F36D9B" w:rsidRPr="0082084A"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w:t>
      </w:r>
      <w:r w:rsidRPr="00D331BE">
        <w:rPr>
          <w:rFonts w:ascii="Arial Narrow" w:hAnsi="Arial Narrow"/>
          <w:color w:val="000000" w:themeColor="text1"/>
          <w:sz w:val="16"/>
          <w:szCs w:val="16"/>
          <w:highlight w:val="green"/>
          <w:lang w:val="en-US"/>
        </w:rPr>
        <w:t>Asset Register</w:t>
      </w:r>
      <w:r w:rsidR="00D331BE">
        <w:rPr>
          <w:rFonts w:ascii="Arial Narrow" w:hAnsi="Arial Narrow"/>
          <w:color w:val="000000" w:themeColor="text1"/>
          <w:sz w:val="16"/>
          <w:szCs w:val="16"/>
          <w:lang w:val="en-US"/>
        </w:rPr>
        <w:t xml:space="preserve"> (Value of unit)</w:t>
      </w:r>
    </w:p>
    <w:p w14:paraId="74C46C26" w14:textId="2F860945" w:rsidR="00980DCB" w:rsidRDefault="007E7D8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To price an investment fund, the value of assets is taken from the asset register and divided by the </w:t>
      </w:r>
      <w:r w:rsidRPr="007E7D85">
        <w:rPr>
          <w:rFonts w:ascii="Arial Narrow" w:hAnsi="Arial Narrow"/>
          <w:b/>
          <w:color w:val="000000" w:themeColor="text1"/>
          <w:sz w:val="16"/>
          <w:szCs w:val="16"/>
          <w:lang w:val="en-US"/>
        </w:rPr>
        <w:t xml:space="preserve">number of units </w:t>
      </w:r>
      <w:r w:rsidRPr="007E7D85">
        <w:rPr>
          <w:rFonts w:ascii="Arial Narrow" w:hAnsi="Arial Narrow"/>
          <w:b/>
          <w:color w:val="000000" w:themeColor="text1"/>
          <w:sz w:val="16"/>
          <w:szCs w:val="16"/>
          <w:u w:val="single"/>
          <w:lang w:val="en-US"/>
        </w:rPr>
        <w:t>on issue</w:t>
      </w:r>
      <w:r>
        <w:rPr>
          <w:rFonts w:ascii="Arial Narrow" w:hAnsi="Arial Narrow"/>
          <w:color w:val="000000" w:themeColor="text1"/>
          <w:sz w:val="16"/>
          <w:szCs w:val="16"/>
          <w:lang w:val="en-US"/>
        </w:rPr>
        <w:t xml:space="preserve"> from the unit register.</w:t>
      </w:r>
    </w:p>
    <w:p w14:paraId="2E75DEF3" w14:textId="54017E30" w:rsidR="00980DCB" w:rsidRDefault="00ED0062"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3.2.2 Units</w:t>
      </w:r>
    </w:p>
    <w:p w14:paraId="5180C48F" w14:textId="2A4315B2" w:rsidR="00ED0062" w:rsidRDefault="00ED00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P/H </w:t>
      </w:r>
      <w:r w:rsidR="00CA432B">
        <w:rPr>
          <w:rFonts w:ascii="Arial Narrow" w:hAnsi="Arial Narrow"/>
          <w:color w:val="000000" w:themeColor="text1"/>
          <w:sz w:val="16"/>
          <w:szCs w:val="16"/>
          <w:lang w:val="en-US"/>
        </w:rPr>
        <w:t>only benefits from the investment performance of a pool of assets without owning any shares of the underlying assets.</w:t>
      </w:r>
    </w:p>
    <w:p w14:paraId="02D7C23B" w14:textId="442548F8" w:rsidR="00CA432B" w:rsidRDefault="007A5962"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 Basic Unit Prices</w:t>
      </w:r>
    </w:p>
    <w:p w14:paraId="28641C1A" w14:textId="6BC52F9E" w:rsidR="00DF6D48" w:rsidRDefault="00DF6D4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E.g. the cost is 0.15%</w:t>
      </w:r>
    </w:p>
    <w:p w14:paraId="4034C98F" w14:textId="37A3F7BF" w:rsidR="007A5962" w:rsidRDefault="007A59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Entry price: P/H pays $1.0015 for a unit valued at $1</w:t>
      </w:r>
      <w:r w:rsidR="00DF6D48">
        <w:rPr>
          <w:rFonts w:ascii="Arial Narrow" w:hAnsi="Arial Narrow"/>
          <w:color w:val="000000" w:themeColor="text1"/>
          <w:sz w:val="16"/>
          <w:szCs w:val="16"/>
          <w:lang w:val="en-US"/>
        </w:rPr>
        <w:t>.</w:t>
      </w:r>
    </w:p>
    <w:p w14:paraId="60E25DCB" w14:textId="3E925CE6" w:rsidR="007A5962" w:rsidRDefault="007A59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Exit price: P/H receives $0.9985 for selling a $1 unit backed by Australian equities.</w:t>
      </w:r>
    </w:p>
    <w:p w14:paraId="5102F6E8" w14:textId="5F4275BB" w:rsidR="00B60CBD" w:rsidRDefault="00F414FC"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3.3.1 Capital Units (P42)</w:t>
      </w:r>
    </w:p>
    <w:p w14:paraId="68C16B68" w14:textId="3C50CE6B" w:rsidR="00F414FC" w:rsidRDefault="004369DB"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3.3.2 Fees</w:t>
      </w:r>
    </w:p>
    <w:p w14:paraId="40E56B43" w14:textId="7EE87123" w:rsidR="004369DB" w:rsidRDefault="00CD6ED9"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3.3.3 Deferred Tax</w:t>
      </w:r>
    </w:p>
    <w:p w14:paraId="5A977175" w14:textId="6DA35264" w:rsidR="00CD6ED9" w:rsidRDefault="006C1D1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unit pricing, achieving equity between unit-holders is generally more important than achieving consistency with account standards.</w:t>
      </w:r>
    </w:p>
    <w:p w14:paraId="14277917" w14:textId="6A8075F6" w:rsidR="00BB796F" w:rsidRDefault="00BB796F" w:rsidP="00BB796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4 Acquisition of New Business</w:t>
      </w:r>
    </w:p>
    <w:p w14:paraId="1D876110" w14:textId="43C2AFF4" w:rsidR="006C1D13" w:rsidRPr="002D7790" w:rsidRDefault="00AF0A1F" w:rsidP="002B42BF">
      <w:pPr>
        <w:spacing w:line="180" w:lineRule="exact"/>
        <w:outlineLvl w:val="0"/>
        <w:rPr>
          <w:rFonts w:ascii="Arial Narrow" w:hAnsi="Arial Narrow"/>
          <w:b/>
          <w:color w:val="000000" w:themeColor="text1"/>
          <w:sz w:val="16"/>
          <w:szCs w:val="16"/>
          <w:lang w:val="en-US"/>
        </w:rPr>
      </w:pPr>
      <w:r w:rsidRPr="002D7790">
        <w:rPr>
          <w:rFonts w:ascii="Arial Narrow" w:hAnsi="Arial Narrow"/>
          <w:b/>
          <w:color w:val="000000" w:themeColor="text1"/>
          <w:sz w:val="16"/>
          <w:szCs w:val="16"/>
          <w:lang w:val="en-US"/>
        </w:rPr>
        <w:t>4.2 Distribution Channels</w:t>
      </w:r>
    </w:p>
    <w:p w14:paraId="79C709FB" w14:textId="3F2E9C5D" w:rsidR="00B60CBD"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1307B2" w:rsidRPr="002B42BF">
        <w:rPr>
          <w:rFonts w:ascii="Arial Narrow" w:hAnsi="Arial Narrow"/>
          <w:b/>
          <w:color w:val="000000" w:themeColor="text1"/>
          <w:sz w:val="16"/>
          <w:szCs w:val="16"/>
          <w:lang w:val="en-US"/>
        </w:rPr>
        <w:t>Retail Business</w:t>
      </w:r>
      <w:r w:rsidR="001307B2">
        <w:rPr>
          <w:rFonts w:ascii="Arial Narrow" w:hAnsi="Arial Narrow"/>
          <w:color w:val="000000" w:themeColor="text1"/>
          <w:sz w:val="16"/>
          <w:szCs w:val="16"/>
          <w:lang w:val="en-US"/>
        </w:rPr>
        <w:t>: products sold individually through an intermediary</w:t>
      </w:r>
    </w:p>
    <w:p w14:paraId="373A5207" w14:textId="21D5F588" w:rsidR="001307B2" w:rsidRDefault="002D7790" w:rsidP="00852590">
      <w:pPr>
        <w:spacing w:line="180" w:lineRule="exact"/>
        <w:outlineLvl w:val="0"/>
        <w:rPr>
          <w:rFonts w:ascii="Arial Narrow" w:hAnsi="Arial Narrow"/>
          <w:color w:val="000000" w:themeColor="text1"/>
          <w:sz w:val="16"/>
          <w:szCs w:val="16"/>
          <w:lang w:val="en-US"/>
        </w:rPr>
      </w:pPr>
      <w:r w:rsidRPr="00850642">
        <w:rPr>
          <w:rFonts w:ascii="Arial Narrow" w:hAnsi="Arial Narrow"/>
          <w:color w:val="000000" w:themeColor="text1"/>
          <w:sz w:val="16"/>
          <w:szCs w:val="16"/>
          <w:highlight w:val="cyan"/>
          <w:lang w:val="en-US"/>
        </w:rPr>
        <w:t>4.2.1 Group Business</w:t>
      </w:r>
    </w:p>
    <w:p w14:paraId="5507A872" w14:textId="5820D9C9" w:rsidR="002D7790"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C2E89">
        <w:rPr>
          <w:rFonts w:ascii="Arial Narrow" w:hAnsi="Arial Narrow"/>
          <w:color w:val="000000" w:themeColor="text1"/>
          <w:sz w:val="16"/>
          <w:szCs w:val="16"/>
          <w:lang w:val="en-US"/>
        </w:rPr>
        <w:t>In 2005, “</w:t>
      </w:r>
      <w:r w:rsidR="00BC2E89" w:rsidRPr="00BC2E89">
        <w:rPr>
          <w:rFonts w:ascii="Arial Narrow" w:hAnsi="Arial Narrow"/>
          <w:b/>
          <w:color w:val="000000" w:themeColor="text1"/>
          <w:sz w:val="16"/>
          <w:szCs w:val="16"/>
          <w:lang w:val="en-US"/>
        </w:rPr>
        <w:t>Choice of Fund</w:t>
      </w:r>
      <w:r w:rsidR="00BC2E89">
        <w:rPr>
          <w:rFonts w:ascii="Arial Narrow" w:hAnsi="Arial Narrow"/>
          <w:color w:val="000000" w:themeColor="text1"/>
          <w:sz w:val="16"/>
          <w:szCs w:val="16"/>
          <w:lang w:val="en-US"/>
        </w:rPr>
        <w:t xml:space="preserve">” was introduced. </w:t>
      </w:r>
    </w:p>
    <w:p w14:paraId="63D6CB02" w14:textId="34BE7567" w:rsidR="00B60CBD"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52B3C">
        <w:rPr>
          <w:rFonts w:ascii="Arial Narrow" w:hAnsi="Arial Narrow"/>
          <w:color w:val="000000" w:themeColor="text1"/>
          <w:sz w:val="16"/>
          <w:szCs w:val="16"/>
          <w:lang w:val="en-US"/>
        </w:rPr>
        <w:t>2 main opportunities arise for insurers to sell their products to the group business market:</w:t>
      </w:r>
    </w:p>
    <w:p w14:paraId="20B33C1B" w14:textId="09AACB76" w:rsidR="00F52B3C" w:rsidRDefault="000114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F52B3C">
        <w:rPr>
          <w:rFonts w:ascii="Arial Narrow" w:hAnsi="Arial Narrow"/>
          <w:color w:val="000000" w:themeColor="text1"/>
          <w:sz w:val="16"/>
          <w:szCs w:val="16"/>
          <w:lang w:val="en-US"/>
        </w:rPr>
        <w:t>1) becoming</w:t>
      </w:r>
      <w:r w:rsidR="004D7553">
        <w:rPr>
          <w:rFonts w:ascii="Arial Narrow" w:hAnsi="Arial Narrow"/>
          <w:color w:val="000000" w:themeColor="text1"/>
          <w:sz w:val="16"/>
          <w:szCs w:val="16"/>
          <w:lang w:val="en-US"/>
        </w:rPr>
        <w:t xml:space="preserve"> the insurer for a superannuation fund or standalone</w:t>
      </w:r>
      <w:r w:rsidR="00F52B3C">
        <w:rPr>
          <w:rFonts w:ascii="Arial Narrow" w:hAnsi="Arial Narrow"/>
          <w:color w:val="000000" w:themeColor="text1"/>
          <w:sz w:val="16"/>
          <w:szCs w:val="16"/>
          <w:lang w:val="en-US"/>
        </w:rPr>
        <w:t xml:space="preserve"> </w:t>
      </w:r>
      <w:r w:rsidR="004D7553">
        <w:rPr>
          <w:rFonts w:ascii="Arial Narrow" w:hAnsi="Arial Narrow"/>
          <w:color w:val="000000" w:themeColor="text1"/>
          <w:sz w:val="16"/>
          <w:szCs w:val="16"/>
          <w:lang w:val="en-US"/>
        </w:rPr>
        <w:t>scheme.</w:t>
      </w:r>
    </w:p>
    <w:p w14:paraId="69F437F8" w14:textId="3AA6D10F" w:rsidR="004D7553" w:rsidRDefault="000114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D7553">
        <w:rPr>
          <w:rFonts w:ascii="Arial Narrow" w:hAnsi="Arial Narrow"/>
          <w:color w:val="000000" w:themeColor="text1"/>
          <w:sz w:val="16"/>
          <w:szCs w:val="16"/>
          <w:lang w:val="en-US"/>
        </w:rPr>
        <w:t>2) selling voluntary additional cover (in addition to default co</w:t>
      </w:r>
      <w:r w:rsidR="00934C6D">
        <w:rPr>
          <w:rFonts w:ascii="Arial Narrow" w:hAnsi="Arial Narrow"/>
          <w:color w:val="000000" w:themeColor="text1"/>
          <w:sz w:val="16"/>
          <w:szCs w:val="16"/>
          <w:lang w:val="en-US"/>
        </w:rPr>
        <w:t xml:space="preserve">ver) to individual members of a </w:t>
      </w:r>
      <w:r w:rsidR="004D7553">
        <w:rPr>
          <w:rFonts w:ascii="Arial Narrow" w:hAnsi="Arial Narrow"/>
          <w:color w:val="000000" w:themeColor="text1"/>
          <w:sz w:val="16"/>
          <w:szCs w:val="16"/>
          <w:lang w:val="en-US"/>
        </w:rPr>
        <w:t>fund or standalone scheme.</w:t>
      </w:r>
    </w:p>
    <w:p w14:paraId="4236EA10" w14:textId="37AE07F5" w:rsidR="00B60CBD" w:rsidRDefault="00F726EA"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(P71) Tender Process / Default Cover / Voluntary Cover</w:t>
      </w:r>
    </w:p>
    <w:p w14:paraId="6E062906" w14:textId="6B1D6423" w:rsidR="00DF0588" w:rsidRDefault="00DF0588" w:rsidP="00DF0588">
      <w:pPr>
        <w:spacing w:line="180" w:lineRule="exact"/>
        <w:outlineLvl w:val="0"/>
        <w:rPr>
          <w:rFonts w:ascii="Arial Narrow" w:hAnsi="Arial Narrow"/>
          <w:color w:val="000000" w:themeColor="text1"/>
          <w:sz w:val="16"/>
          <w:szCs w:val="16"/>
          <w:lang w:val="en-US"/>
        </w:rPr>
      </w:pPr>
      <w:r w:rsidRPr="00850642">
        <w:rPr>
          <w:rFonts w:ascii="Arial Narrow" w:hAnsi="Arial Narrow"/>
          <w:color w:val="000000" w:themeColor="text1"/>
          <w:sz w:val="16"/>
          <w:szCs w:val="16"/>
          <w:highlight w:val="cyan"/>
          <w:lang w:val="en-US"/>
        </w:rPr>
        <w:t>4.2.</w:t>
      </w:r>
      <w:r>
        <w:rPr>
          <w:rFonts w:ascii="Arial Narrow" w:hAnsi="Arial Narrow"/>
          <w:color w:val="000000" w:themeColor="text1"/>
          <w:sz w:val="16"/>
          <w:szCs w:val="16"/>
          <w:highlight w:val="cyan"/>
          <w:lang w:val="en-US"/>
        </w:rPr>
        <w:t>2</w:t>
      </w:r>
      <w:r w:rsidRPr="00850642">
        <w:rPr>
          <w:rFonts w:ascii="Arial Narrow" w:hAnsi="Arial Narrow"/>
          <w:color w:val="000000" w:themeColor="text1"/>
          <w:sz w:val="16"/>
          <w:szCs w:val="16"/>
          <w:highlight w:val="cyan"/>
          <w:lang w:val="en-US"/>
        </w:rPr>
        <w:t xml:space="preserve"> </w:t>
      </w:r>
      <w:r>
        <w:rPr>
          <w:rFonts w:ascii="Arial Narrow" w:hAnsi="Arial Narrow"/>
          <w:color w:val="000000" w:themeColor="text1"/>
          <w:sz w:val="16"/>
          <w:szCs w:val="16"/>
          <w:highlight w:val="cyan"/>
          <w:lang w:val="en-US"/>
        </w:rPr>
        <w:t>Individual</w:t>
      </w:r>
      <w:r w:rsidRPr="00850642">
        <w:rPr>
          <w:rFonts w:ascii="Arial Narrow" w:hAnsi="Arial Narrow"/>
          <w:color w:val="000000" w:themeColor="text1"/>
          <w:sz w:val="16"/>
          <w:szCs w:val="16"/>
          <w:highlight w:val="cyan"/>
          <w:lang w:val="en-US"/>
        </w:rPr>
        <w:t xml:space="preserve"> Business</w:t>
      </w:r>
    </w:p>
    <w:p w14:paraId="4FBE3596" w14:textId="5D805C7A" w:rsidR="00B60CBD" w:rsidRDefault="00035DD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APL: approved product list</w:t>
      </w:r>
    </w:p>
    <w:p w14:paraId="0E047EC7" w14:textId="44EF309F" w:rsidR="00035DD5" w:rsidRPr="00AB536B" w:rsidRDefault="00CB72B9" w:rsidP="00AB536B">
      <w:pPr>
        <w:spacing w:line="180" w:lineRule="exact"/>
        <w:outlineLvl w:val="0"/>
        <w:rPr>
          <w:rFonts w:ascii="Arial Narrow" w:hAnsi="Arial Narrow"/>
          <w:b/>
          <w:color w:val="000000" w:themeColor="text1"/>
          <w:sz w:val="16"/>
          <w:szCs w:val="16"/>
          <w:lang w:val="en-US"/>
        </w:rPr>
      </w:pPr>
      <w:r w:rsidRPr="00AB536B">
        <w:rPr>
          <w:rFonts w:ascii="Arial Narrow" w:hAnsi="Arial Narrow"/>
          <w:b/>
          <w:color w:val="000000" w:themeColor="text1"/>
          <w:sz w:val="16"/>
          <w:szCs w:val="16"/>
          <w:lang w:val="en-US"/>
        </w:rPr>
        <w:t>4.3 Remuneration</w:t>
      </w:r>
    </w:p>
    <w:p w14:paraId="67230121" w14:textId="379421D4" w:rsidR="00CB72B9" w:rsidRDefault="0065193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only products that pay commissions are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1</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 xml:space="preserve">individual risk business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2</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 xml:space="preserve">group insurance outside super (standalone schemes) and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3</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products sold directly.</w:t>
      </w:r>
    </w:p>
    <w:p w14:paraId="4F1AAA29" w14:textId="2A4EE71D" w:rsidR="00B60CBD" w:rsidRDefault="0059276A" w:rsidP="007D388E">
      <w:pPr>
        <w:spacing w:line="180" w:lineRule="exact"/>
        <w:rPr>
          <w:rFonts w:ascii="Arial Narrow" w:hAnsi="Arial Narrow"/>
          <w:color w:val="000000" w:themeColor="text1"/>
          <w:sz w:val="16"/>
          <w:szCs w:val="16"/>
          <w:lang w:val="en-US"/>
        </w:rPr>
      </w:pPr>
      <w:r w:rsidRPr="0059276A">
        <w:rPr>
          <w:rFonts w:ascii="Arial Narrow" w:hAnsi="Arial Narrow"/>
          <w:b/>
          <w:color w:val="000000" w:themeColor="text1"/>
          <w:sz w:val="16"/>
          <w:szCs w:val="16"/>
          <w:lang w:val="en-US"/>
        </w:rPr>
        <w:t>Clawback</w:t>
      </w:r>
      <w:r>
        <w:rPr>
          <w:rFonts w:ascii="Arial Narrow" w:hAnsi="Arial Narrow"/>
          <w:color w:val="000000" w:themeColor="text1"/>
          <w:sz w:val="16"/>
          <w:szCs w:val="16"/>
          <w:lang w:val="en-US"/>
        </w:rPr>
        <w:t>: An adviser is required to return initial commission to the company should the policy lapse during the responsibility period.</w:t>
      </w:r>
    </w:p>
    <w:p w14:paraId="4CFECB99" w14:textId="1C2BF9B4" w:rsidR="00B60CBD" w:rsidRPr="00D80A8B" w:rsidRDefault="00D80A8B" w:rsidP="00D80A8B">
      <w:pPr>
        <w:spacing w:line="180" w:lineRule="exact"/>
        <w:outlineLvl w:val="0"/>
        <w:rPr>
          <w:rFonts w:ascii="Arial Narrow" w:hAnsi="Arial Narrow"/>
          <w:b/>
          <w:color w:val="000000" w:themeColor="text1"/>
          <w:sz w:val="16"/>
          <w:szCs w:val="16"/>
          <w:lang w:val="en-US"/>
        </w:rPr>
      </w:pPr>
      <w:r w:rsidRPr="00D80A8B">
        <w:rPr>
          <w:rFonts w:ascii="Arial Narrow" w:hAnsi="Arial Narrow"/>
          <w:b/>
          <w:color w:val="000000" w:themeColor="text1"/>
          <w:sz w:val="16"/>
          <w:szCs w:val="16"/>
          <w:lang w:val="en-US"/>
        </w:rPr>
        <w:t>4.4 Legislative Environment</w:t>
      </w:r>
      <w:r>
        <w:rPr>
          <w:rFonts w:ascii="Arial Narrow" w:hAnsi="Arial Narrow"/>
          <w:b/>
          <w:color w:val="000000" w:themeColor="text1"/>
          <w:sz w:val="16"/>
          <w:szCs w:val="16"/>
          <w:lang w:val="en-US"/>
        </w:rPr>
        <w:t xml:space="preserve"> </w:t>
      </w:r>
      <w:r w:rsidRPr="00D80A8B">
        <w:rPr>
          <w:rFonts w:ascii="Arial Narrow" w:hAnsi="Arial Narrow"/>
          <w:b/>
          <w:color w:val="000000" w:themeColor="text1"/>
          <w:sz w:val="16"/>
          <w:szCs w:val="16"/>
          <w:lang w:val="en-US"/>
        </w:rPr>
        <w:t>(P80)</w:t>
      </w:r>
    </w:p>
    <w:p w14:paraId="338290DC" w14:textId="2E17D526"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Corporation Act 2001 (the Act)</w:t>
      </w:r>
      <w:r w:rsidR="009D7777">
        <w:rPr>
          <w:rFonts w:ascii="Arial Narrow" w:hAnsi="Arial Narrow"/>
          <w:color w:val="000000" w:themeColor="text1"/>
          <w:sz w:val="16"/>
          <w:szCs w:val="16"/>
          <w:highlight w:val="green"/>
          <w:lang w:val="en-US"/>
        </w:rPr>
        <w:t xml:space="preserve"> </w:t>
      </w:r>
      <w:r w:rsidR="009D7777">
        <w:rPr>
          <w:rFonts w:ascii="Arial Narrow" w:hAnsi="Arial Narrow"/>
          <w:color w:val="000000" w:themeColor="text1"/>
          <w:sz w:val="16"/>
          <w:szCs w:val="16"/>
          <w:lang w:val="en-US"/>
        </w:rPr>
        <w:t xml:space="preserve"> --- P110</w:t>
      </w:r>
    </w:p>
    <w:p w14:paraId="32FC1540" w14:textId="6358DF74"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Financial Services Reform Act 2001 (FSRA)</w:t>
      </w:r>
      <w:r w:rsidR="009D7777">
        <w:rPr>
          <w:rFonts w:ascii="Arial Narrow" w:hAnsi="Arial Narrow"/>
          <w:color w:val="000000" w:themeColor="text1"/>
          <w:sz w:val="16"/>
          <w:szCs w:val="16"/>
          <w:highlight w:val="green"/>
          <w:lang w:val="en-US"/>
        </w:rPr>
        <w:t xml:space="preserve"> </w:t>
      </w:r>
      <w:r w:rsidR="009D7777">
        <w:rPr>
          <w:rFonts w:ascii="Arial Narrow" w:hAnsi="Arial Narrow"/>
          <w:color w:val="000000" w:themeColor="text1"/>
          <w:sz w:val="16"/>
          <w:szCs w:val="16"/>
          <w:lang w:val="en-US"/>
        </w:rPr>
        <w:t xml:space="preserve"> --- P110</w:t>
      </w:r>
    </w:p>
    <w:p w14:paraId="532BB438" w14:textId="0A756A66"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Future of Financial Advice (FOFA)</w:t>
      </w:r>
      <w:r w:rsidR="006D543C">
        <w:rPr>
          <w:rFonts w:ascii="Arial Narrow" w:hAnsi="Arial Narrow"/>
          <w:color w:val="000000" w:themeColor="text1"/>
          <w:sz w:val="16"/>
          <w:szCs w:val="16"/>
          <w:lang w:val="en-US"/>
        </w:rPr>
        <w:t xml:space="preserve"> --- P83</w:t>
      </w:r>
    </w:p>
    <w:p w14:paraId="0BC7FD1D" w14:textId="7A226EDA" w:rsidR="00D80A8B" w:rsidRDefault="00D80A8B" w:rsidP="007D388E">
      <w:pPr>
        <w:spacing w:line="180" w:lineRule="exact"/>
        <w:rPr>
          <w:rFonts w:ascii="Arial Narrow" w:hAnsi="Arial Narrow"/>
          <w:color w:val="000000" w:themeColor="text1"/>
          <w:sz w:val="16"/>
          <w:szCs w:val="16"/>
          <w:lang w:val="en-US"/>
        </w:rPr>
      </w:pPr>
      <w:r w:rsidRPr="00D80A8B">
        <w:rPr>
          <w:rFonts w:ascii="Arial Narrow" w:hAnsi="Arial Narrow"/>
          <w:color w:val="000000" w:themeColor="text1"/>
          <w:sz w:val="16"/>
          <w:szCs w:val="16"/>
          <w:highlight w:val="green"/>
          <w:lang w:val="en-US"/>
        </w:rPr>
        <w:t>Life Insurance Framework (LIF)</w:t>
      </w:r>
      <w:r w:rsidR="00117C04">
        <w:rPr>
          <w:rFonts w:ascii="Arial Narrow" w:hAnsi="Arial Narrow"/>
          <w:color w:val="000000" w:themeColor="text1"/>
          <w:sz w:val="16"/>
          <w:szCs w:val="16"/>
          <w:lang w:val="en-US"/>
        </w:rPr>
        <w:t xml:space="preserve"> --- P87</w:t>
      </w:r>
    </w:p>
    <w:p w14:paraId="5BFD35E7" w14:textId="682B744A" w:rsidR="00234247" w:rsidRPr="00980DCB" w:rsidRDefault="00234247" w:rsidP="007D388E">
      <w:pPr>
        <w:spacing w:line="180" w:lineRule="exact"/>
        <w:rPr>
          <w:rFonts w:ascii="Arial Narrow" w:hAnsi="Arial Narrow"/>
          <w:color w:val="000000" w:themeColor="text1"/>
          <w:sz w:val="16"/>
          <w:szCs w:val="16"/>
          <w:lang w:val="en-US"/>
        </w:rPr>
      </w:pPr>
      <w:r w:rsidRPr="00E43607">
        <w:rPr>
          <w:rFonts w:ascii="Arial Narrow" w:hAnsi="Arial Narrow"/>
          <w:color w:val="000000" w:themeColor="text1"/>
          <w:sz w:val="16"/>
          <w:szCs w:val="16"/>
          <w:highlight w:val="green"/>
          <w:lang w:val="en-US"/>
        </w:rPr>
        <w:t>Financial Services Council (FSC)</w:t>
      </w:r>
      <w:r w:rsidR="00E43607">
        <w:rPr>
          <w:rFonts w:ascii="Arial Narrow" w:hAnsi="Arial Narrow"/>
          <w:color w:val="000000" w:themeColor="text1"/>
          <w:sz w:val="16"/>
          <w:szCs w:val="16"/>
          <w:lang w:val="en-US"/>
        </w:rPr>
        <w:t xml:space="preserve"> --- P89</w:t>
      </w:r>
    </w:p>
    <w:p w14:paraId="43A0A5E2" w14:textId="10D5D9A0" w:rsidR="00901390" w:rsidRDefault="00BB7A9D"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Licensing</w:t>
      </w:r>
    </w:p>
    <w:p w14:paraId="26338956" w14:textId="136D9865" w:rsidR="00BB7A9D" w:rsidRDefault="00BB7A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Australian Financial Services (AFS) licence, or be an authorized representative of an AFS licensee (e.g. dealer group).</w:t>
      </w:r>
    </w:p>
    <w:p w14:paraId="2144017B" w14:textId="2BEE7EF0" w:rsidR="0060532C" w:rsidRDefault="0060532C" w:rsidP="0060532C">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4.5</w:t>
      </w:r>
      <w:r w:rsidRPr="00D80A8B">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Key Drivers of New Business Sales</w:t>
      </w:r>
    </w:p>
    <w:p w14:paraId="77889A52" w14:textId="75002DFA"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Front end technology</w:t>
      </w:r>
    </w:p>
    <w:p w14:paraId="20D06004" w14:textId="078F5437"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Claims and servicing</w:t>
      </w:r>
    </w:p>
    <w:p w14:paraId="22F0B653" w14:textId="7918862A"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Product and pricing</w:t>
      </w:r>
    </w:p>
    <w:p w14:paraId="209E6F17" w14:textId="3CDFFE08" w:rsidR="0060532C" w:rsidRP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Cross-selling</w:t>
      </w:r>
    </w:p>
    <w:p w14:paraId="6F3E9BCD" w14:textId="39834CFA" w:rsidR="005B3F05" w:rsidRDefault="005B3F05" w:rsidP="005B3F0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5 Life Insurance Law</w:t>
      </w:r>
    </w:p>
    <w:p w14:paraId="375A1007" w14:textId="275FA982" w:rsidR="00F83179" w:rsidRDefault="001C54F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requirement for an insured person to have “insurable interest” in the subject matter of the contract </w:t>
      </w:r>
      <w:r w:rsidRPr="002E6799">
        <w:rPr>
          <w:rFonts w:ascii="Arial Narrow" w:hAnsi="Arial Narrow"/>
          <w:color w:val="000000" w:themeColor="text1"/>
          <w:sz w:val="16"/>
          <w:szCs w:val="16"/>
          <w:lang w:val="en-US"/>
        </w:rPr>
        <w:t>was</w:t>
      </w:r>
      <w:r w:rsidRPr="002E6799">
        <w:rPr>
          <w:rFonts w:ascii="Arial Narrow" w:hAnsi="Arial Narrow"/>
          <w:b/>
          <w:color w:val="000000" w:themeColor="text1"/>
          <w:sz w:val="16"/>
          <w:szCs w:val="16"/>
          <w:lang w:val="en-US"/>
        </w:rPr>
        <w:t xml:space="preserve"> removed</w:t>
      </w:r>
      <w:r w:rsidR="002E6799">
        <w:rPr>
          <w:rFonts w:ascii="Arial Narrow" w:hAnsi="Arial Narrow"/>
          <w:color w:val="000000" w:themeColor="text1"/>
          <w:sz w:val="16"/>
          <w:szCs w:val="16"/>
          <w:lang w:val="en-US"/>
        </w:rPr>
        <w:t xml:space="preserve"> by the </w:t>
      </w:r>
      <w:r w:rsidR="002E6799" w:rsidRPr="006D0150">
        <w:rPr>
          <w:rFonts w:ascii="Arial Narrow" w:hAnsi="Arial Narrow"/>
          <w:color w:val="000000" w:themeColor="text1"/>
          <w:sz w:val="16"/>
          <w:szCs w:val="16"/>
          <w:highlight w:val="green"/>
          <w:u w:val="single"/>
          <w:lang w:val="en-US"/>
        </w:rPr>
        <w:t>Life Insurance Act 1995</w:t>
      </w:r>
      <w:r w:rsidR="002E6799">
        <w:rPr>
          <w:rFonts w:ascii="Arial Narrow" w:hAnsi="Arial Narrow"/>
          <w:color w:val="000000" w:themeColor="text1"/>
          <w:sz w:val="16"/>
          <w:szCs w:val="16"/>
          <w:lang w:val="en-US"/>
        </w:rPr>
        <w:t xml:space="preserve"> --- P97</w:t>
      </w:r>
    </w:p>
    <w:p w14:paraId="1525A6BA" w14:textId="7C6244B4" w:rsidR="00F83179" w:rsidRDefault="00EB0A01" w:rsidP="00EB0A0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5.3.5 Statutory Funds of Life Companies</w:t>
      </w:r>
    </w:p>
    <w:p w14:paraId="0FFC328A" w14:textId="59760C7A" w:rsidR="00EB0A01" w:rsidRDefault="00EB0A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fund must include all assets, investments and liabilities relating to the business of that fund.</w:t>
      </w:r>
    </w:p>
    <w:p w14:paraId="60F2B0D0" w14:textId="024C546D" w:rsidR="00EB0A01" w:rsidRDefault="009D7777" w:rsidP="009D7777">
      <w:pPr>
        <w:spacing w:line="180" w:lineRule="exact"/>
        <w:outlineLvl w:val="0"/>
        <w:rPr>
          <w:rFonts w:ascii="Arial Narrow" w:hAnsi="Arial Narrow"/>
          <w:color w:val="000000" w:themeColor="text1"/>
          <w:sz w:val="16"/>
          <w:szCs w:val="16"/>
          <w:lang w:val="en-US"/>
        </w:rPr>
      </w:pPr>
      <w:r w:rsidRPr="009D7777">
        <w:rPr>
          <w:rFonts w:ascii="Arial Narrow" w:hAnsi="Arial Narrow"/>
          <w:color w:val="000000" w:themeColor="text1"/>
          <w:sz w:val="16"/>
          <w:szCs w:val="16"/>
          <w:highlight w:val="green"/>
          <w:lang w:val="en-US"/>
        </w:rPr>
        <w:t>5.4.1 Corporation Act 2001</w:t>
      </w:r>
      <w:r>
        <w:rPr>
          <w:rFonts w:ascii="Arial Narrow" w:hAnsi="Arial Narrow"/>
          <w:color w:val="000000" w:themeColor="text1"/>
          <w:sz w:val="16"/>
          <w:szCs w:val="16"/>
          <w:lang w:val="en-US"/>
        </w:rPr>
        <w:t xml:space="preserve"> --- P110</w:t>
      </w:r>
    </w:p>
    <w:p w14:paraId="6079DA4D" w14:textId="42EB03B1" w:rsidR="00F83179" w:rsidRDefault="009D77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Act is administrated by ASIC</w:t>
      </w:r>
    </w:p>
    <w:p w14:paraId="56EB92B8" w14:textId="0E7EDE65" w:rsidR="0018323C" w:rsidRDefault="001347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Collusive behavior is outlawed.</w:t>
      </w:r>
    </w:p>
    <w:p w14:paraId="266875B6" w14:textId="3149227A" w:rsidR="0018323C" w:rsidRPr="000321AB" w:rsidRDefault="000321AB" w:rsidP="000321AB">
      <w:pPr>
        <w:spacing w:line="180" w:lineRule="exact"/>
        <w:outlineLvl w:val="0"/>
        <w:rPr>
          <w:rFonts w:ascii="Arial Narrow" w:hAnsi="Arial Narrow"/>
          <w:b/>
          <w:color w:val="000000" w:themeColor="text1"/>
          <w:sz w:val="16"/>
          <w:szCs w:val="16"/>
          <w:lang w:val="en-US"/>
        </w:rPr>
      </w:pPr>
      <w:r w:rsidRPr="000321AB">
        <w:rPr>
          <w:rFonts w:ascii="Arial Narrow" w:hAnsi="Arial Narrow"/>
          <w:b/>
          <w:color w:val="000000" w:themeColor="text1"/>
          <w:sz w:val="16"/>
          <w:szCs w:val="16"/>
          <w:lang w:val="en-US"/>
        </w:rPr>
        <w:t>5.5 The Regulators</w:t>
      </w:r>
    </w:p>
    <w:p w14:paraId="10788AEE" w14:textId="57E68B21" w:rsidR="0018323C"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APRA</w:t>
      </w:r>
    </w:p>
    <w:p w14:paraId="52EC8CE8" w14:textId="02843766" w:rsidR="000321AB"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ASIC</w:t>
      </w:r>
    </w:p>
    <w:p w14:paraId="42744B94" w14:textId="3935ADF2" w:rsidR="000321AB"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ACCC (Australian Competition &amp; Consumer Commission</w:t>
      </w:r>
      <w:r w:rsidR="008E668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p>
    <w:p w14:paraId="7DF10EF4" w14:textId="0B5A4689" w:rsidR="008E668F" w:rsidRDefault="008E668F" w:rsidP="008E668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6 Taxation</w:t>
      </w:r>
    </w:p>
    <w:p w14:paraId="3DB8A6AC" w14:textId="2BEE0F97" w:rsidR="00F83179" w:rsidRPr="00282EB9" w:rsidRDefault="007F1DDE" w:rsidP="00282EB9">
      <w:pPr>
        <w:spacing w:line="180" w:lineRule="exact"/>
        <w:outlineLvl w:val="0"/>
        <w:rPr>
          <w:rFonts w:ascii="Arial Narrow" w:hAnsi="Arial Narrow"/>
          <w:b/>
          <w:color w:val="000000" w:themeColor="text1"/>
          <w:sz w:val="16"/>
          <w:szCs w:val="16"/>
          <w:lang w:val="en-US"/>
        </w:rPr>
      </w:pPr>
      <w:r w:rsidRPr="00282EB9">
        <w:rPr>
          <w:rFonts w:ascii="Arial Narrow" w:hAnsi="Arial Narrow"/>
          <w:b/>
          <w:color w:val="000000" w:themeColor="text1"/>
          <w:sz w:val="16"/>
          <w:szCs w:val="16"/>
          <w:lang w:val="en-US"/>
        </w:rPr>
        <w:t>6.2 Direct Tax</w:t>
      </w:r>
    </w:p>
    <w:p w14:paraId="10F541E8" w14:textId="5AF7B178" w:rsidR="007F1DDE" w:rsidRDefault="007F1DD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 shareholder profits at the full corporate tax rate</w:t>
      </w:r>
      <w:r w:rsidR="00282EB9">
        <w:rPr>
          <w:rFonts w:ascii="Arial Narrow" w:hAnsi="Arial Narrow"/>
          <w:color w:val="000000" w:themeColor="text1"/>
          <w:sz w:val="16"/>
          <w:szCs w:val="16"/>
          <w:lang w:val="en-US"/>
        </w:rPr>
        <w:t>:</w:t>
      </w:r>
    </w:p>
    <w:p w14:paraId="1AF8EF0E" w14:textId="699AB9DF"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Tax on underwriting profits for risk business;</w:t>
      </w:r>
    </w:p>
    <w:p w14:paraId="633B00CE" w14:textId="4DD6024C"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Tax on funds management profits for non-risk business</w:t>
      </w:r>
    </w:p>
    <w:p w14:paraId="0920E3F6" w14:textId="3474F3D1" w:rsidR="00282EB9" w:rsidRDefault="00282EB9" w:rsidP="007D388E">
      <w:pPr>
        <w:spacing w:line="180" w:lineRule="exact"/>
        <w:rPr>
          <w:rFonts w:ascii="Arial Narrow" w:hAnsi="Arial Narrow"/>
          <w:color w:val="000000" w:themeColor="text1"/>
          <w:sz w:val="16"/>
          <w:szCs w:val="16"/>
          <w:lang w:val="en-US"/>
        </w:rPr>
      </w:pPr>
      <w:r w:rsidRPr="007C256A">
        <w:rPr>
          <w:rFonts w:ascii="Arial Narrow" w:hAnsi="Arial Narrow"/>
          <w:color w:val="000000" w:themeColor="text1"/>
          <w:sz w:val="16"/>
          <w:szCs w:val="16"/>
          <w:u w:val="single"/>
          <w:lang w:val="en-US"/>
        </w:rPr>
        <w:t>Concessional tax</w:t>
      </w:r>
      <w:r>
        <w:rPr>
          <w:rFonts w:ascii="Arial Narrow" w:hAnsi="Arial Narrow"/>
          <w:color w:val="000000" w:themeColor="text1"/>
          <w:sz w:val="16"/>
          <w:szCs w:val="16"/>
          <w:lang w:val="en-US"/>
        </w:rPr>
        <w:t xml:space="preserve"> to earnings on assets supporting policyholder savings products:</w:t>
      </w:r>
    </w:p>
    <w:p w14:paraId="2878918F" w14:textId="598480E5"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e.g. non-life policy superannuation / allocated annuity products</w:t>
      </w:r>
    </w:p>
    <w:p w14:paraId="5BC65D92" w14:textId="02F8F686" w:rsidR="008E668F" w:rsidRPr="0031264D" w:rsidRDefault="008501B1" w:rsidP="0031264D">
      <w:pPr>
        <w:spacing w:line="180" w:lineRule="exact"/>
        <w:outlineLvl w:val="0"/>
        <w:rPr>
          <w:rFonts w:ascii="Arial Narrow" w:hAnsi="Arial Narrow"/>
          <w:b/>
          <w:color w:val="000000" w:themeColor="text1"/>
          <w:sz w:val="16"/>
          <w:szCs w:val="16"/>
          <w:lang w:val="en-US"/>
        </w:rPr>
      </w:pPr>
      <w:r w:rsidRPr="0031264D">
        <w:rPr>
          <w:rFonts w:ascii="Arial Narrow" w:hAnsi="Arial Narrow"/>
          <w:b/>
          <w:color w:val="000000" w:themeColor="text1"/>
          <w:sz w:val="16"/>
          <w:szCs w:val="16"/>
          <w:lang w:val="en-US"/>
        </w:rPr>
        <w:t>6.2.1 Direct Tax for Life Insurance Companies</w:t>
      </w:r>
    </w:p>
    <w:p w14:paraId="6400988E" w14:textId="02B11EF6" w:rsidR="008E668F" w:rsidRDefault="008501B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Taxation treatment for life insurers varies by a number of tax classes:</w:t>
      </w:r>
    </w:p>
    <w:p w14:paraId="2416330C" w14:textId="60D70222" w:rsidR="008501B1"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1) </w:t>
      </w:r>
      <w:r w:rsidR="008501B1">
        <w:rPr>
          <w:rFonts w:ascii="Arial Narrow" w:hAnsi="Arial Narrow"/>
          <w:color w:val="000000" w:themeColor="text1"/>
          <w:sz w:val="16"/>
          <w:szCs w:val="16"/>
          <w:lang w:val="en-US"/>
        </w:rPr>
        <w:t>Ordinary business (”Ordinary”), which includes shareholder funds</w:t>
      </w:r>
    </w:p>
    <w:p w14:paraId="36AC9922" w14:textId="61113FF7" w:rsidR="008501B1"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2)</w:t>
      </w:r>
      <w:r w:rsidR="008501B1">
        <w:rPr>
          <w:rFonts w:ascii="Arial Narrow" w:hAnsi="Arial Narrow"/>
          <w:color w:val="000000" w:themeColor="text1"/>
          <w:sz w:val="16"/>
          <w:szCs w:val="16"/>
          <w:lang w:val="en-US"/>
        </w:rPr>
        <w:t xml:space="preserve"> Segregated Exempt Assets (“SEA”)</w:t>
      </w:r>
    </w:p>
    <w:p w14:paraId="05E97CB8" w14:textId="5AE9BB5C" w:rsidR="008E668F"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3)</w:t>
      </w:r>
      <w:r w:rsidR="008501B1">
        <w:rPr>
          <w:rFonts w:ascii="Arial Narrow" w:hAnsi="Arial Narrow"/>
          <w:color w:val="000000" w:themeColor="text1"/>
          <w:sz w:val="16"/>
          <w:szCs w:val="16"/>
          <w:lang w:val="en-US"/>
        </w:rPr>
        <w:t xml:space="preserve"> Complying superannuation / First home saver account (FHSA)</w:t>
      </w:r>
    </w:p>
    <w:p w14:paraId="38CA5B5A" w14:textId="132A4012" w:rsidR="008501B1" w:rsidRDefault="00E70A2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 office view: there is no distinction between different statutory funds or the shareholder fund</w:t>
      </w:r>
      <w:r w:rsidR="00D33447">
        <w:rPr>
          <w:rFonts w:ascii="Arial Narrow" w:hAnsi="Arial Narrow"/>
          <w:color w:val="000000" w:themeColor="text1"/>
          <w:sz w:val="16"/>
          <w:szCs w:val="16"/>
          <w:lang w:val="en-US"/>
        </w:rPr>
        <w:t>.</w:t>
      </w:r>
    </w:p>
    <w:p w14:paraId="423C021F" w14:textId="255BB920" w:rsidR="00D33447" w:rsidRDefault="00D3344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(P120) Shareholders’ fund belongs to the “Ordinary” category.</w:t>
      </w:r>
    </w:p>
    <w:p w14:paraId="0167C695" w14:textId="12106260" w:rsidR="00D33447" w:rsidRDefault="00A962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taxation purposes, the company’s taxable income (or tax loss) of one class is calculated separately for each class. Different classes are not blended together.</w:t>
      </w:r>
    </w:p>
    <w:p w14:paraId="34B80123" w14:textId="5D9FE4FA" w:rsidR="00A962DD" w:rsidRPr="00DD1BE9" w:rsidRDefault="009432E5"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1)</w:t>
      </w:r>
      <w:r w:rsidR="00DD1BE9" w:rsidRPr="00DD1BE9">
        <w:rPr>
          <w:rFonts w:ascii="Arial Narrow" w:hAnsi="Arial Narrow"/>
          <w:b/>
          <w:color w:val="000000" w:themeColor="text1"/>
          <w:sz w:val="16"/>
          <w:szCs w:val="16"/>
          <w:lang w:val="en-US"/>
        </w:rPr>
        <w:t xml:space="preserve"> Ordinary</w:t>
      </w:r>
    </w:p>
    <w:p w14:paraId="6867A37D" w14:textId="73E6DB3A" w:rsidR="00DD1BE9" w:rsidRPr="00E63101" w:rsidRDefault="00034B92" w:rsidP="007D388E">
      <w:pPr>
        <w:spacing w:line="180" w:lineRule="exact"/>
        <w:rPr>
          <w:rFonts w:ascii="Arial Narrow" w:hAnsi="Arial Narrow"/>
          <w:color w:val="C00000"/>
          <w:sz w:val="16"/>
          <w:szCs w:val="16"/>
          <w:lang w:val="en-US"/>
        </w:rPr>
      </w:pPr>
      <w:r w:rsidRPr="00E63101">
        <w:rPr>
          <w:rFonts w:ascii="Arial Narrow" w:hAnsi="Arial Narrow"/>
          <w:color w:val="C00000"/>
          <w:sz w:val="16"/>
          <w:szCs w:val="16"/>
          <w:lang w:val="en-US"/>
        </w:rPr>
        <w:t>This class is taxed at corporate tax rate.</w:t>
      </w:r>
    </w:p>
    <w:p w14:paraId="27CCAD8E" w14:textId="696DEB31" w:rsidR="00C82CDB" w:rsidRPr="009432E5" w:rsidRDefault="009432E5" w:rsidP="009432E5">
      <w:pPr>
        <w:spacing w:line="180" w:lineRule="exact"/>
        <w:rPr>
          <w:rFonts w:ascii="Arial Narrow" w:hAnsi="Arial Narrow"/>
          <w:b/>
          <w:color w:val="000000" w:themeColor="text1"/>
          <w:sz w:val="16"/>
          <w:szCs w:val="16"/>
          <w:lang w:val="en-US"/>
        </w:rPr>
      </w:pPr>
      <w:r w:rsidRPr="00DD1BE9">
        <w:rPr>
          <w:rFonts w:ascii="Arial Narrow" w:hAnsi="Arial Narrow"/>
          <w:b/>
          <w:color w:val="000000" w:themeColor="text1"/>
          <w:sz w:val="16"/>
          <w:szCs w:val="16"/>
          <w:lang w:val="en-US"/>
        </w:rPr>
        <w:t xml:space="preserve">• </w:t>
      </w:r>
      <w:r w:rsidR="00C82CDB" w:rsidRPr="009432E5">
        <w:rPr>
          <w:rFonts w:ascii="Arial Narrow" w:hAnsi="Arial Narrow"/>
          <w:b/>
          <w:color w:val="000000" w:themeColor="text1"/>
          <w:sz w:val="16"/>
          <w:szCs w:val="16"/>
          <w:lang w:val="en-US"/>
        </w:rPr>
        <w:t>Unbundled Risk B</w:t>
      </w:r>
      <w:r w:rsidR="00E51605" w:rsidRPr="009432E5">
        <w:rPr>
          <w:rFonts w:ascii="Arial Narrow" w:hAnsi="Arial Narrow"/>
          <w:b/>
          <w:color w:val="000000" w:themeColor="text1"/>
          <w:sz w:val="16"/>
          <w:szCs w:val="16"/>
          <w:lang w:val="en-US"/>
        </w:rPr>
        <w:t xml:space="preserve">usiness </w:t>
      </w:r>
    </w:p>
    <w:p w14:paraId="69625F5B" w14:textId="7EA4788F" w:rsidR="008E668F" w:rsidRDefault="00C82CD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Unbundled risk business </w:t>
      </w:r>
      <w:r w:rsidR="00E51605">
        <w:rPr>
          <w:rFonts w:ascii="Arial Narrow" w:hAnsi="Arial Narrow"/>
          <w:color w:val="000000" w:themeColor="text1"/>
          <w:sz w:val="16"/>
          <w:szCs w:val="16"/>
          <w:lang w:val="en-US"/>
        </w:rPr>
        <w:t xml:space="preserve">is effectively taxed on accounting profits, adjusted </w:t>
      </w:r>
      <w:r w:rsidR="00E63101">
        <w:rPr>
          <w:rFonts w:ascii="Arial Narrow" w:hAnsi="Arial Narrow"/>
          <w:color w:val="000000" w:themeColor="text1"/>
          <w:sz w:val="16"/>
          <w:szCs w:val="16"/>
          <w:lang w:val="en-US"/>
        </w:rPr>
        <w:t>for</w:t>
      </w:r>
      <w:r w:rsidR="00E51605">
        <w:rPr>
          <w:rFonts w:ascii="Arial Narrow" w:hAnsi="Arial Narrow"/>
          <w:color w:val="000000" w:themeColor="text1"/>
          <w:sz w:val="16"/>
          <w:szCs w:val="16"/>
          <w:lang w:val="en-US"/>
        </w:rPr>
        <w:t xml:space="preserve"> any capitalized losses. This consists of:</w:t>
      </w:r>
    </w:p>
    <w:p w14:paraId="7BC93016" w14:textId="1556D079" w:rsidR="00E51605" w:rsidRPr="00C6519D" w:rsidRDefault="00E51605" w:rsidP="003722F8">
      <w:pPr>
        <w:pStyle w:val="ListParagraph"/>
        <w:numPr>
          <w:ilvl w:val="0"/>
          <w:numId w:val="1"/>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premium income; plus</w:t>
      </w:r>
    </w:p>
    <w:p w14:paraId="72828C8C" w14:textId="1088B1EF" w:rsidR="00E51605" w:rsidRPr="00C6519D" w:rsidRDefault="00E51605" w:rsidP="003722F8">
      <w:pPr>
        <w:pStyle w:val="ListParagraph"/>
        <w:numPr>
          <w:ilvl w:val="0"/>
          <w:numId w:val="1"/>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investment income; less</w:t>
      </w:r>
    </w:p>
    <w:p w14:paraId="3E885DF1" w14:textId="0C224396" w:rsidR="00E51605" w:rsidRPr="00C6519D" w:rsidRDefault="00E51605" w:rsidP="003722F8">
      <w:pPr>
        <w:pStyle w:val="ListParagraph"/>
        <w:numPr>
          <w:ilvl w:val="0"/>
          <w:numId w:val="1"/>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claims; less</w:t>
      </w:r>
    </w:p>
    <w:p w14:paraId="571AE455" w14:textId="75B2AF3B" w:rsidR="00E51605" w:rsidRPr="00C6519D" w:rsidRDefault="00E51605" w:rsidP="003722F8">
      <w:pPr>
        <w:pStyle w:val="ListParagraph"/>
        <w:numPr>
          <w:ilvl w:val="0"/>
          <w:numId w:val="1"/>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 xml:space="preserve">expenses; </w:t>
      </w:r>
    </w:p>
    <w:p w14:paraId="19879B73" w14:textId="7907B778" w:rsidR="00E51605" w:rsidRPr="00C6519D" w:rsidRDefault="00E51605" w:rsidP="003722F8">
      <w:pPr>
        <w:pStyle w:val="ListParagraph"/>
        <w:numPr>
          <w:ilvl w:val="0"/>
          <w:numId w:val="1"/>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 xml:space="preserve">less increase (plus decrease) in policy liability </w:t>
      </w:r>
    </w:p>
    <w:p w14:paraId="697CA4B2" w14:textId="41D5D4B6" w:rsidR="00E51605" w:rsidRDefault="00C651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Above items are calculated </w:t>
      </w:r>
      <w:r w:rsidRPr="00C6519D">
        <w:rPr>
          <w:rFonts w:ascii="Arial Narrow" w:hAnsi="Arial Narrow"/>
          <w:b/>
          <w:color w:val="000000" w:themeColor="text1"/>
          <w:sz w:val="16"/>
          <w:szCs w:val="16"/>
          <w:lang w:val="en-US"/>
        </w:rPr>
        <w:t>net</w:t>
      </w:r>
      <w:r>
        <w:rPr>
          <w:rFonts w:ascii="Arial Narrow" w:hAnsi="Arial Narrow"/>
          <w:color w:val="000000" w:themeColor="text1"/>
          <w:sz w:val="16"/>
          <w:szCs w:val="16"/>
          <w:lang w:val="en-US"/>
        </w:rPr>
        <w:t xml:space="preserve"> of any reinsurance.</w:t>
      </w:r>
    </w:p>
    <w:p w14:paraId="6FDEE122" w14:textId="2A788BF6" w:rsidR="00F83179" w:rsidRPr="009432E5" w:rsidRDefault="009432E5" w:rsidP="009432E5">
      <w:pPr>
        <w:spacing w:line="180" w:lineRule="exact"/>
        <w:rPr>
          <w:rFonts w:ascii="Arial Narrow" w:hAnsi="Arial Narrow"/>
          <w:b/>
          <w:color w:val="000000" w:themeColor="text1"/>
          <w:sz w:val="16"/>
          <w:szCs w:val="16"/>
          <w:lang w:val="en-US"/>
        </w:rPr>
      </w:pPr>
      <w:r w:rsidRPr="00DD1BE9">
        <w:rPr>
          <w:rFonts w:ascii="Arial Narrow" w:hAnsi="Arial Narrow"/>
          <w:b/>
          <w:color w:val="000000" w:themeColor="text1"/>
          <w:sz w:val="16"/>
          <w:szCs w:val="16"/>
          <w:lang w:val="en-US"/>
        </w:rPr>
        <w:t xml:space="preserve">• </w:t>
      </w:r>
      <w:r w:rsidR="00C82CDB" w:rsidRPr="009432E5">
        <w:rPr>
          <w:rFonts w:ascii="Arial Narrow" w:hAnsi="Arial Narrow"/>
          <w:b/>
          <w:color w:val="000000" w:themeColor="text1"/>
          <w:sz w:val="16"/>
          <w:szCs w:val="16"/>
          <w:lang w:val="en-US"/>
        </w:rPr>
        <w:t>Ordinary S</w:t>
      </w:r>
      <w:r w:rsidR="00030540" w:rsidRPr="009432E5">
        <w:rPr>
          <w:rFonts w:ascii="Arial Narrow" w:hAnsi="Arial Narrow"/>
          <w:b/>
          <w:color w:val="000000" w:themeColor="text1"/>
          <w:sz w:val="16"/>
          <w:szCs w:val="16"/>
          <w:lang w:val="en-US"/>
        </w:rPr>
        <w:t>aving</w:t>
      </w:r>
      <w:r w:rsidR="00C82CDB" w:rsidRPr="009432E5">
        <w:rPr>
          <w:rFonts w:ascii="Arial Narrow" w:hAnsi="Arial Narrow"/>
          <w:b/>
          <w:color w:val="000000" w:themeColor="text1"/>
          <w:sz w:val="16"/>
          <w:szCs w:val="16"/>
          <w:lang w:val="en-US"/>
        </w:rPr>
        <w:t>s I</w:t>
      </w:r>
      <w:r w:rsidR="00030540" w:rsidRPr="009432E5">
        <w:rPr>
          <w:rFonts w:ascii="Arial Narrow" w:hAnsi="Arial Narrow"/>
          <w:b/>
          <w:color w:val="000000" w:themeColor="text1"/>
          <w:sz w:val="16"/>
          <w:szCs w:val="16"/>
          <w:lang w:val="en-US"/>
        </w:rPr>
        <w:t>ncluding Traditional Bu</w:t>
      </w:r>
      <w:r w:rsidR="00C82CDB" w:rsidRPr="009432E5">
        <w:rPr>
          <w:rFonts w:ascii="Arial Narrow" w:hAnsi="Arial Narrow"/>
          <w:b/>
          <w:color w:val="000000" w:themeColor="text1"/>
          <w:sz w:val="16"/>
          <w:szCs w:val="16"/>
          <w:lang w:val="en-US"/>
        </w:rPr>
        <w:t>ndled Business</w:t>
      </w:r>
    </w:p>
    <w:p w14:paraId="2503D573" w14:textId="342127C7" w:rsidR="00030540" w:rsidRDefault="00E631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includes investment account, unit link and traditional bundled business.</w:t>
      </w:r>
    </w:p>
    <w:p w14:paraId="26AF9251" w14:textId="620E931E" w:rsidR="00E63101" w:rsidRDefault="00E631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They are taxed on investment earnings less expenses, at the corporate tax rate</w:t>
      </w:r>
      <w:r w:rsidR="009F3B3F">
        <w:rPr>
          <w:rFonts w:ascii="Arial Narrow" w:hAnsi="Arial Narrow"/>
          <w:color w:val="000000" w:themeColor="text1"/>
          <w:sz w:val="16"/>
          <w:szCs w:val="16"/>
          <w:lang w:val="en-US"/>
        </w:rPr>
        <w:t>.</w:t>
      </w:r>
    </w:p>
    <w:p w14:paraId="7FEA2459" w14:textId="6CB82B6F" w:rsidR="009F3B3F" w:rsidRDefault="009F3B3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This means </w:t>
      </w:r>
      <w:r w:rsidRPr="003F2870">
        <w:rPr>
          <w:rFonts w:ascii="Arial Narrow" w:hAnsi="Arial Narrow"/>
          <w:color w:val="C00000"/>
          <w:sz w:val="16"/>
          <w:szCs w:val="16"/>
          <w:lang w:val="en-US"/>
        </w:rPr>
        <w:t xml:space="preserve">policyholder is being charged the </w:t>
      </w:r>
      <w:r w:rsidRPr="00417EED">
        <w:rPr>
          <w:rFonts w:ascii="Arial Narrow" w:hAnsi="Arial Narrow"/>
          <w:b/>
          <w:color w:val="C00000"/>
          <w:sz w:val="16"/>
          <w:szCs w:val="16"/>
          <w:lang w:val="en-US"/>
        </w:rPr>
        <w:t>corporate tax rate</w:t>
      </w:r>
      <w:r w:rsidRPr="003F2870">
        <w:rPr>
          <w:rFonts w:ascii="Arial Narrow" w:hAnsi="Arial Narrow"/>
          <w:color w:val="C00000"/>
          <w:sz w:val="16"/>
          <w:szCs w:val="16"/>
          <w:lang w:val="en-US"/>
        </w:rPr>
        <w:t xml:space="preserve"> on their earnings rather than their marginal tax rate</w:t>
      </w:r>
      <w:r>
        <w:rPr>
          <w:rFonts w:ascii="Arial Narrow" w:hAnsi="Arial Narrow"/>
          <w:color w:val="000000" w:themeColor="text1"/>
          <w:sz w:val="16"/>
          <w:szCs w:val="16"/>
          <w:lang w:val="en-US"/>
        </w:rPr>
        <w:t>, and the shareholder is being taxed at the corporate tax rate on their profits arising from this business.</w:t>
      </w:r>
    </w:p>
    <w:p w14:paraId="25D45C58" w14:textId="268584AE" w:rsidR="00BD1120" w:rsidRDefault="00541A6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00BD1120">
        <w:rPr>
          <w:rFonts w:ascii="Arial Narrow" w:hAnsi="Arial Narrow"/>
          <w:color w:val="000000" w:themeColor="text1"/>
          <w:sz w:val="16"/>
          <w:szCs w:val="16"/>
          <w:lang w:val="en-US"/>
        </w:rPr>
        <w:t xml:space="preserve">A provision for tax liabilities on unrealized gains is include in the financial statement accounts and for calculating tax accruals </w:t>
      </w:r>
      <w:r w:rsidR="00BD1120" w:rsidRPr="00104960">
        <w:rPr>
          <w:rFonts w:ascii="Arial Narrow" w:hAnsi="Arial Narrow"/>
          <w:b/>
          <w:color w:val="C00000"/>
          <w:sz w:val="16"/>
          <w:szCs w:val="16"/>
          <w:lang w:val="en-US"/>
        </w:rPr>
        <w:t>for unit pricing</w:t>
      </w:r>
      <w:r w:rsidR="00BD1120">
        <w:rPr>
          <w:rFonts w:ascii="Arial Narrow" w:hAnsi="Arial Narrow"/>
          <w:color w:val="000000" w:themeColor="text1"/>
          <w:sz w:val="16"/>
          <w:szCs w:val="16"/>
          <w:lang w:val="en-US"/>
        </w:rPr>
        <w:t>.</w:t>
      </w:r>
      <w:r w:rsidR="00096768">
        <w:rPr>
          <w:rFonts w:ascii="Arial Narrow" w:hAnsi="Arial Narrow"/>
          <w:color w:val="000000" w:themeColor="text1"/>
          <w:sz w:val="16"/>
          <w:szCs w:val="16"/>
          <w:lang w:val="en-US"/>
        </w:rPr>
        <w:t xml:space="preserve"> </w:t>
      </w:r>
      <w:r w:rsidR="008D0096">
        <w:rPr>
          <w:rFonts w:ascii="Arial Narrow" w:hAnsi="Arial Narrow"/>
          <w:color w:val="000000" w:themeColor="text1"/>
          <w:sz w:val="16"/>
          <w:szCs w:val="16"/>
          <w:lang w:val="en-US"/>
        </w:rPr>
        <w:t>Discounting of this tax provision for time value of money is not permitted under accounting standards.</w:t>
      </w:r>
    </w:p>
    <w:p w14:paraId="4BEC8A75" w14:textId="6D648D6A" w:rsidR="00030540" w:rsidRDefault="00E5702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(P122) the “</w:t>
      </w:r>
      <w:r w:rsidRPr="007801E1">
        <w:rPr>
          <w:rFonts w:ascii="Arial Narrow" w:hAnsi="Arial Narrow"/>
          <w:b/>
          <w:color w:val="000000" w:themeColor="text1"/>
          <w:sz w:val="16"/>
          <w:szCs w:val="16"/>
          <w:lang w:val="en-US"/>
        </w:rPr>
        <w:t>10-year rule</w:t>
      </w:r>
      <w:r>
        <w:rPr>
          <w:rFonts w:ascii="Arial Narrow" w:hAnsi="Arial Narrow"/>
          <w:color w:val="000000" w:themeColor="text1"/>
          <w:sz w:val="16"/>
          <w:szCs w:val="16"/>
          <w:lang w:val="en-US"/>
        </w:rPr>
        <w:t>”</w:t>
      </w:r>
      <w:r w:rsidR="00501084">
        <w:rPr>
          <w:rFonts w:ascii="Arial Narrow" w:hAnsi="Arial Narrow"/>
          <w:color w:val="000000" w:themeColor="text1"/>
          <w:sz w:val="16"/>
          <w:szCs w:val="16"/>
          <w:lang w:val="en-US"/>
        </w:rPr>
        <w:t xml:space="preserve">; Reset date: increase in premium more than 125% </w:t>
      </w:r>
      <w:r w:rsidR="00501084" w:rsidRPr="00501084">
        <w:rPr>
          <w:rFonts w:ascii="Arial Narrow" w:hAnsi="Arial Narrow"/>
          <w:color w:val="000000" w:themeColor="text1"/>
          <w:sz w:val="16"/>
          <w:szCs w:val="16"/>
          <w:lang w:val="en-US"/>
        </w:rPr>
        <w:sym w:font="Wingdings" w:char="F0E8"/>
      </w:r>
      <w:r w:rsidR="00501084">
        <w:rPr>
          <w:rFonts w:ascii="Arial Narrow" w:hAnsi="Arial Narrow"/>
          <w:color w:val="000000" w:themeColor="text1"/>
          <w:sz w:val="16"/>
          <w:szCs w:val="16"/>
          <w:lang w:val="en-US"/>
        </w:rPr>
        <w:t xml:space="preserve"> reset date for the “10-year rule”.</w:t>
      </w:r>
    </w:p>
    <w:p w14:paraId="22E6E54D" w14:textId="65878F7B" w:rsidR="00AD4CF9" w:rsidRPr="00DD1BE9" w:rsidRDefault="009432E5" w:rsidP="00AD4CF9">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w:t>
      </w:r>
      <w:r w:rsidR="00AD4CF9" w:rsidRPr="00DD1BE9">
        <w:rPr>
          <w:rFonts w:ascii="Arial Narrow" w:hAnsi="Arial Narrow"/>
          <w:b/>
          <w:color w:val="000000" w:themeColor="text1"/>
          <w:sz w:val="16"/>
          <w:szCs w:val="16"/>
          <w:lang w:val="en-US"/>
        </w:rPr>
        <w:t xml:space="preserve"> </w:t>
      </w:r>
      <w:r w:rsidR="00A12662">
        <w:rPr>
          <w:rFonts w:ascii="Arial Narrow" w:hAnsi="Arial Narrow"/>
          <w:b/>
          <w:color w:val="000000" w:themeColor="text1"/>
          <w:sz w:val="16"/>
          <w:szCs w:val="16"/>
          <w:lang w:val="en-US"/>
        </w:rPr>
        <w:t>SEA</w:t>
      </w:r>
    </w:p>
    <w:p w14:paraId="6B3FCEFD" w14:textId="40ACBBC9" w:rsidR="00541A6C" w:rsidRDefault="00AD4C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SEA class includes </w:t>
      </w:r>
      <w:r w:rsidR="0047152D">
        <w:rPr>
          <w:rFonts w:ascii="Arial Narrow" w:hAnsi="Arial Narrow"/>
          <w:color w:val="000000" w:themeColor="text1"/>
          <w:sz w:val="16"/>
          <w:szCs w:val="16"/>
          <w:lang w:val="en-US"/>
        </w:rPr>
        <w:t>assets suppor</w:t>
      </w:r>
      <w:r>
        <w:rPr>
          <w:rFonts w:ascii="Arial Narrow" w:hAnsi="Arial Narrow"/>
          <w:color w:val="000000" w:themeColor="text1"/>
          <w:sz w:val="16"/>
          <w:szCs w:val="16"/>
          <w:lang w:val="en-US"/>
        </w:rPr>
        <w:t>t</w:t>
      </w:r>
      <w:r w:rsidR="0047152D">
        <w:rPr>
          <w:rFonts w:ascii="Arial Narrow" w:hAnsi="Arial Narrow"/>
          <w:color w:val="000000" w:themeColor="text1"/>
          <w:sz w:val="16"/>
          <w:szCs w:val="16"/>
          <w:lang w:val="en-US"/>
        </w:rPr>
        <w:t>i</w:t>
      </w:r>
      <w:r>
        <w:rPr>
          <w:rFonts w:ascii="Arial Narrow" w:hAnsi="Arial Narrow"/>
          <w:color w:val="000000" w:themeColor="text1"/>
          <w:sz w:val="16"/>
          <w:szCs w:val="16"/>
          <w:lang w:val="en-US"/>
        </w:rPr>
        <w:t>ng</w:t>
      </w:r>
      <w:r w:rsidR="0047152D">
        <w:rPr>
          <w:rFonts w:ascii="Arial Narrow" w:hAnsi="Arial Narrow"/>
          <w:color w:val="000000" w:themeColor="text1"/>
          <w:sz w:val="16"/>
          <w:szCs w:val="16"/>
          <w:lang w:val="en-US"/>
        </w:rPr>
        <w:t xml:space="preserve"> the immediate annuity business and some other polices as specified in Section 320-246 of the income tax assessment Act 1997.</w:t>
      </w:r>
    </w:p>
    <w:p w14:paraId="5C3E191E" w14:textId="1B01A962" w:rsidR="009432E5" w:rsidRPr="009432E5" w:rsidRDefault="009432E5" w:rsidP="009432E5">
      <w:pPr>
        <w:spacing w:line="180" w:lineRule="exact"/>
        <w:rPr>
          <w:rFonts w:ascii="Arial Narrow" w:hAnsi="Arial Narrow"/>
          <w:b/>
          <w:color w:val="000000" w:themeColor="text1"/>
          <w:sz w:val="16"/>
          <w:szCs w:val="16"/>
          <w:lang w:val="en-US"/>
        </w:rPr>
      </w:pPr>
      <w:r w:rsidRPr="009432E5">
        <w:rPr>
          <w:rFonts w:ascii="Arial Narrow" w:hAnsi="Arial Narrow"/>
          <w:b/>
          <w:color w:val="000000" w:themeColor="text1"/>
          <w:sz w:val="16"/>
          <w:szCs w:val="16"/>
          <w:lang w:val="en-US"/>
        </w:rPr>
        <w:t>3) Complying superannuation / First home saver account (FHSA)</w:t>
      </w:r>
    </w:p>
    <w:p w14:paraId="09F4C091" w14:textId="079EFF98" w:rsidR="00541A6C"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Superannuation benefits received </w:t>
      </w:r>
      <w:r w:rsidRPr="00083617">
        <w:rPr>
          <w:rFonts w:ascii="Arial Narrow" w:hAnsi="Arial Narrow"/>
          <w:color w:val="000000" w:themeColor="text1"/>
          <w:sz w:val="16"/>
          <w:szCs w:val="16"/>
          <w:u w:val="single"/>
          <w:lang w:val="en-US"/>
        </w:rPr>
        <w:t>after age 60 are tax-free</w:t>
      </w:r>
      <w:r>
        <w:rPr>
          <w:rFonts w:ascii="Arial Narrow" w:hAnsi="Arial Narrow"/>
          <w:color w:val="000000" w:themeColor="text1"/>
          <w:sz w:val="16"/>
          <w:szCs w:val="16"/>
          <w:lang w:val="en-US"/>
        </w:rPr>
        <w:t>. Prior to age 60, tax may be payable.</w:t>
      </w:r>
    </w:p>
    <w:p w14:paraId="0D8C2982" w14:textId="7016E578" w:rsidR="00541A6C" w:rsidRDefault="0042242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(P125) 6.2.2 Transfers between tax classes</w:t>
      </w:r>
    </w:p>
    <w:p w14:paraId="552127DB" w14:textId="0200B895" w:rsidR="00541A6C" w:rsidRDefault="001D4F4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highlight w:val="green"/>
          <w:lang w:val="en-US"/>
        </w:rPr>
        <w:t>6.2.3 Deferred Tax</w:t>
      </w:r>
    </w:p>
    <w:p w14:paraId="70B5D2A4" w14:textId="65563E78" w:rsidR="001D4F4D" w:rsidRDefault="002751B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sold at profit: deferred tax liability</w:t>
      </w:r>
      <w:r w:rsidR="000C32D6">
        <w:rPr>
          <w:rFonts w:ascii="Arial Narrow" w:hAnsi="Arial Narrow"/>
          <w:color w:val="000000" w:themeColor="text1"/>
          <w:sz w:val="16"/>
          <w:szCs w:val="16"/>
          <w:lang w:val="en-US"/>
        </w:rPr>
        <w:t xml:space="preserve">, </w:t>
      </w:r>
      <w:r w:rsidR="000C32D6" w:rsidRPr="00641AD1">
        <w:rPr>
          <w:rFonts w:ascii="Arial Narrow" w:hAnsi="Arial Narrow"/>
          <w:b/>
          <w:color w:val="C00000"/>
          <w:sz w:val="16"/>
          <w:szCs w:val="16"/>
          <w:lang w:val="en-US"/>
        </w:rPr>
        <w:t>DTL</w:t>
      </w:r>
    </w:p>
    <w:p w14:paraId="6D4AED8B" w14:textId="12C09BE4" w:rsidR="002751BF" w:rsidRDefault="002751B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sold at loss: deferred tax asset</w:t>
      </w:r>
      <w:r w:rsidR="000C32D6">
        <w:rPr>
          <w:rFonts w:ascii="Arial Narrow" w:hAnsi="Arial Narrow"/>
          <w:color w:val="000000" w:themeColor="text1"/>
          <w:sz w:val="16"/>
          <w:szCs w:val="16"/>
          <w:lang w:val="en-US"/>
        </w:rPr>
        <w:t xml:space="preserve">, </w:t>
      </w:r>
      <w:r w:rsidR="000C32D6" w:rsidRPr="00F56CAB">
        <w:rPr>
          <w:rFonts w:ascii="Arial Narrow" w:hAnsi="Arial Narrow"/>
          <w:b/>
          <w:color w:val="C00000"/>
          <w:sz w:val="16"/>
          <w:szCs w:val="16"/>
          <w:lang w:val="en-US"/>
        </w:rPr>
        <w:t>DTA</w:t>
      </w:r>
      <w:r w:rsidR="00905DEF">
        <w:rPr>
          <w:rFonts w:ascii="Arial Narrow" w:hAnsi="Arial Narrow"/>
          <w:color w:val="000000" w:themeColor="text1"/>
          <w:sz w:val="16"/>
          <w:szCs w:val="16"/>
          <w:lang w:val="en-US"/>
        </w:rPr>
        <w:t>, which is an asset representing the reduction in tax</w:t>
      </w:r>
    </w:p>
    <w:p w14:paraId="6BED897E" w14:textId="0E6D40BA" w:rsidR="00905DEF" w:rsidRPr="0031264D" w:rsidRDefault="007C3CB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6.2.4 Tax for Reinsurers</w:t>
      </w:r>
    </w:p>
    <w:p w14:paraId="5CA9DA72" w14:textId="430A121D" w:rsidR="007C3CBD" w:rsidRDefault="00890DE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(P126) </w:t>
      </w:r>
      <w:r w:rsidR="007C3CBD">
        <w:rPr>
          <w:rFonts w:ascii="Arial Narrow" w:hAnsi="Arial Narrow"/>
          <w:color w:val="000000" w:themeColor="text1"/>
          <w:sz w:val="16"/>
          <w:szCs w:val="16"/>
          <w:lang w:val="en-US"/>
        </w:rPr>
        <w:t>In general, the premium paid to non-resident reinsurers are not tax-deductible and the claim payments received from non-resident reinsurers are not tax assessable (except for Death cover).</w:t>
      </w:r>
    </w:p>
    <w:p w14:paraId="6582F902"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6.3 Tax on Risk Business from the Policyholder Perspective</w:t>
      </w:r>
    </w:p>
    <w:p w14:paraId="6C97A0CF"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6.3.1 Ordinary Class Life Insurance Products</w:t>
      </w:r>
    </w:p>
    <w:p w14:paraId="1001124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Ordinary lump sum risk: in most cases premiums not deductible and benefits not assessable. </w:t>
      </w:r>
      <w:r w:rsidRPr="00641AD1">
        <w:rPr>
          <w:rFonts w:ascii="Arial Narrow" w:hAnsi="Arial Narrow" w:cs="Arial"/>
          <w:b/>
          <w:sz w:val="16"/>
          <w:szCs w:val="16"/>
        </w:rPr>
        <w:t>Exception</w:t>
      </w:r>
      <w:r w:rsidRPr="00641AD1">
        <w:rPr>
          <w:rFonts w:ascii="Arial Narrow" w:hAnsi="Arial Narrow" w:cs="Arial"/>
          <w:sz w:val="16"/>
          <w:szCs w:val="16"/>
        </w:rPr>
        <w:t>: companies holding key person insurance.</w:t>
      </w:r>
    </w:p>
    <w:p w14:paraId="1427B312"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6.4 Indirect Taxes</w:t>
      </w:r>
    </w:p>
    <w:p w14:paraId="520D7BA0"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6.4.1 Goods and Services Tax (GST)</w:t>
      </w:r>
    </w:p>
    <w:p w14:paraId="6A4C8AE7"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(P128) RITC: reduced input tax credit. Some life insurance administration services provided for a life insurer give rise to an RITC. </w:t>
      </w:r>
    </w:p>
    <w:p w14:paraId="1579C1B2" w14:textId="77777777" w:rsidR="003627ED" w:rsidRPr="0031264D" w:rsidRDefault="003627E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6.4.2 Stamp Duty</w:t>
      </w:r>
    </w:p>
    <w:p w14:paraId="7B089437"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For Life: Only new business is subject to stamp duty.</w:t>
      </w:r>
    </w:p>
    <w:p w14:paraId="132AF7E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For GI: renewal as well as new business is subject to stamp duty.</w:t>
      </w:r>
    </w:p>
    <w:p w14:paraId="7275C89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i/>
          <w:sz w:val="16"/>
          <w:szCs w:val="16"/>
        </w:rPr>
        <w:t>N.B</w:t>
      </w:r>
      <w:r w:rsidRPr="00641AD1">
        <w:rPr>
          <w:rFonts w:ascii="Arial Narrow" w:hAnsi="Arial Narrow" w:cs="Arial"/>
          <w:sz w:val="16"/>
          <w:szCs w:val="16"/>
        </w:rPr>
        <w:t>. DI is treated as GI business.</w:t>
      </w:r>
    </w:p>
    <w:p w14:paraId="2B9E0B80"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6.5 Imputation Credits</w:t>
      </w:r>
    </w:p>
    <w:p w14:paraId="692BE6AB"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(P130) An example of </w:t>
      </w:r>
      <w:r w:rsidRPr="00641AD1">
        <w:rPr>
          <w:rFonts w:ascii="Arial Narrow" w:hAnsi="Arial Narrow" w:cs="Arial"/>
          <w:b/>
          <w:color w:val="C00000"/>
          <w:sz w:val="16"/>
          <w:szCs w:val="16"/>
        </w:rPr>
        <w:t>Franking Credit</w:t>
      </w:r>
      <w:r w:rsidRPr="00641AD1">
        <w:rPr>
          <w:rFonts w:ascii="Arial Narrow" w:hAnsi="Arial Narrow" w:cs="Arial"/>
          <w:sz w:val="16"/>
          <w:szCs w:val="16"/>
        </w:rPr>
        <w:t>.</w:t>
      </w:r>
    </w:p>
    <w:p w14:paraId="543D1EAA"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6.6. Applications for Actuaries</w:t>
      </w:r>
    </w:p>
    <w:p w14:paraId="47CE32DA"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color w:val="C00000"/>
          <w:sz w:val="16"/>
          <w:szCs w:val="16"/>
        </w:rPr>
        <w:t xml:space="preserve">Deferred Tax Assets (DTA) are normally excluded from the capital base </w:t>
      </w:r>
      <w:r w:rsidRPr="00641AD1">
        <w:rPr>
          <w:rFonts w:ascii="Arial Narrow" w:hAnsi="Arial Narrow" w:cs="Arial"/>
          <w:sz w:val="16"/>
          <w:szCs w:val="16"/>
        </w:rPr>
        <w:t>as they are generally available should the life company encounter difficulties.</w:t>
      </w:r>
    </w:p>
    <w:p w14:paraId="4C81BFE5"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(P132) 6.7 Sample Question</w:t>
      </w:r>
    </w:p>
    <w:p w14:paraId="1F5F5274" w14:textId="5DEBDF02" w:rsidR="00BC671F" w:rsidRDefault="00BC671F" w:rsidP="00BC671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7 ERM for a Life Insurance Company</w:t>
      </w:r>
    </w:p>
    <w:p w14:paraId="28AB80D8" w14:textId="372BABB3" w:rsidR="003627ED" w:rsidRDefault="00945DF5" w:rsidP="0031264D">
      <w:pPr>
        <w:spacing w:line="180" w:lineRule="exact"/>
        <w:outlineLvl w:val="0"/>
        <w:rPr>
          <w:rFonts w:ascii="Arial Narrow" w:hAnsi="Arial Narrow"/>
          <w:b/>
          <w:color w:val="000000" w:themeColor="text1"/>
          <w:sz w:val="16"/>
          <w:szCs w:val="16"/>
          <w:lang w:val="en-US"/>
        </w:rPr>
      </w:pPr>
      <w:r w:rsidRPr="0031264D">
        <w:rPr>
          <w:rFonts w:ascii="Arial Narrow" w:hAnsi="Arial Narrow"/>
          <w:b/>
          <w:color w:val="000000" w:themeColor="text1"/>
          <w:sz w:val="16"/>
          <w:szCs w:val="16"/>
          <w:lang w:val="en-US"/>
        </w:rPr>
        <w:t>7.3</w:t>
      </w:r>
      <w:r w:rsidR="0031264D" w:rsidRPr="0031264D">
        <w:rPr>
          <w:rFonts w:ascii="Arial Narrow" w:hAnsi="Arial Narrow"/>
          <w:b/>
          <w:color w:val="000000" w:themeColor="text1"/>
          <w:sz w:val="16"/>
          <w:szCs w:val="16"/>
          <w:lang w:val="en-US"/>
        </w:rPr>
        <w:t xml:space="preserve"> </w:t>
      </w:r>
      <w:r w:rsidR="00020EA0" w:rsidRPr="0031264D">
        <w:rPr>
          <w:rFonts w:ascii="Arial Narrow" w:hAnsi="Arial Narrow"/>
          <w:b/>
          <w:color w:val="000000" w:themeColor="text1"/>
          <w:sz w:val="16"/>
          <w:szCs w:val="16"/>
          <w:lang w:val="en-US"/>
        </w:rPr>
        <w:t>RM</w:t>
      </w:r>
      <w:r w:rsidRPr="0031264D">
        <w:rPr>
          <w:rFonts w:ascii="Arial Narrow" w:hAnsi="Arial Narrow"/>
          <w:b/>
          <w:color w:val="000000" w:themeColor="text1"/>
          <w:sz w:val="16"/>
          <w:szCs w:val="16"/>
          <w:lang w:val="en-US"/>
        </w:rPr>
        <w:t>F</w:t>
      </w:r>
    </w:p>
    <w:p w14:paraId="08E34325" w14:textId="303AAB50" w:rsidR="00B737E2" w:rsidRPr="00072EDD" w:rsidRDefault="00B737E2" w:rsidP="00072EDD">
      <w:pPr>
        <w:spacing w:line="180" w:lineRule="exact"/>
        <w:rPr>
          <w:rFonts w:ascii="Arial Narrow" w:hAnsi="Arial Narrow" w:cs="Arial"/>
          <w:sz w:val="16"/>
          <w:szCs w:val="16"/>
        </w:rPr>
      </w:pPr>
      <w:r w:rsidRPr="00072EDD">
        <w:rPr>
          <w:rFonts w:ascii="Arial Narrow" w:hAnsi="Arial Narrow" w:cs="Arial"/>
          <w:sz w:val="16"/>
          <w:szCs w:val="16"/>
        </w:rPr>
        <w:lastRenderedPageBreak/>
        <w:t>• Prudential Standard CPS 220</w:t>
      </w:r>
    </w:p>
    <w:p w14:paraId="035E7F29" w14:textId="2166D2D6" w:rsidR="00945DF5" w:rsidRPr="0031264D" w:rsidRDefault="00945DF5"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7.3.1</w:t>
      </w:r>
      <w:r w:rsidR="0031264D" w:rsidRPr="0031264D">
        <w:rPr>
          <w:rFonts w:ascii="Arial Narrow" w:hAnsi="Arial Narrow"/>
          <w:color w:val="000000" w:themeColor="text1"/>
          <w:sz w:val="16"/>
          <w:szCs w:val="16"/>
          <w:lang w:val="en-US"/>
        </w:rPr>
        <w:t xml:space="preserve"> Risk Assessment (P142)</w:t>
      </w:r>
    </w:p>
    <w:p w14:paraId="7F1B1CFF" w14:textId="4905F7C5" w:rsidR="0031264D" w:rsidRPr="0031264D" w:rsidRDefault="0031264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7.3.2</w:t>
      </w:r>
      <w:r>
        <w:rPr>
          <w:rFonts w:ascii="Arial Narrow" w:hAnsi="Arial Narrow"/>
          <w:color w:val="000000" w:themeColor="text1"/>
          <w:sz w:val="16"/>
          <w:szCs w:val="16"/>
          <w:lang w:val="en-US"/>
        </w:rPr>
        <w:t xml:space="preserve"> Risk Management</w:t>
      </w:r>
    </w:p>
    <w:p w14:paraId="4E5ABA51" w14:textId="7AAFF1D2" w:rsidR="00020EA0" w:rsidRPr="00641AD1" w:rsidRDefault="0031264D" w:rsidP="00641AD1">
      <w:pPr>
        <w:spacing w:line="180" w:lineRule="exact"/>
        <w:rPr>
          <w:rFonts w:ascii="Arial Narrow" w:hAnsi="Arial Narrow" w:cs="Arial"/>
          <w:sz w:val="16"/>
          <w:szCs w:val="16"/>
        </w:rPr>
      </w:pPr>
      <w:r>
        <w:rPr>
          <w:rFonts w:ascii="Arial Narrow" w:hAnsi="Arial Narrow" w:cs="Arial"/>
          <w:sz w:val="16"/>
          <w:szCs w:val="16"/>
        </w:rPr>
        <w:t>Capital Management: APRA includes the ICAAP (Internal Capital Adequacy Assessment Process) as part of the risk management framework.</w:t>
      </w:r>
    </w:p>
    <w:p w14:paraId="567AB157" w14:textId="1620F473" w:rsidR="003627ED" w:rsidRPr="00641AD1" w:rsidRDefault="00F9593F" w:rsidP="00641AD1">
      <w:pPr>
        <w:spacing w:line="180" w:lineRule="exact"/>
        <w:rPr>
          <w:rFonts w:ascii="Arial Narrow" w:hAnsi="Arial Narrow" w:cs="Arial"/>
          <w:sz w:val="16"/>
          <w:szCs w:val="16"/>
        </w:rPr>
      </w:pPr>
      <w:r w:rsidRPr="00F9593F">
        <w:rPr>
          <w:rFonts w:ascii="Arial Narrow" w:hAnsi="Arial Narrow" w:cs="Arial"/>
          <w:sz w:val="16"/>
          <w:szCs w:val="16"/>
          <w:highlight w:val="green"/>
        </w:rPr>
        <w:t>Risk based capital / Regulatory capital</w:t>
      </w:r>
    </w:p>
    <w:p w14:paraId="0743D016" w14:textId="14D4A65B" w:rsidR="00890DEA" w:rsidRDefault="00A80C8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lines of </w:t>
      </w:r>
      <w:r w:rsidR="00E34C11">
        <w:rPr>
          <w:rFonts w:ascii="Arial Narrow" w:hAnsi="Arial Narrow"/>
          <w:color w:val="000000" w:themeColor="text1"/>
          <w:sz w:val="16"/>
          <w:szCs w:val="16"/>
          <w:lang w:val="en-US"/>
        </w:rPr>
        <w:t>defence</w:t>
      </w:r>
      <w:r>
        <w:rPr>
          <w:rFonts w:ascii="Arial Narrow" w:hAnsi="Arial Narrow"/>
          <w:color w:val="000000" w:themeColor="text1"/>
          <w:sz w:val="16"/>
          <w:szCs w:val="16"/>
          <w:lang w:val="en-US"/>
        </w:rPr>
        <w:t xml:space="preserve"> (P147)</w:t>
      </w:r>
    </w:p>
    <w:p w14:paraId="396E1ABD" w14:textId="6BE00D96" w:rsidR="00422428" w:rsidRPr="00001B20" w:rsidRDefault="00001B20" w:rsidP="00001B20">
      <w:pPr>
        <w:spacing w:line="180" w:lineRule="exact"/>
        <w:outlineLvl w:val="0"/>
        <w:rPr>
          <w:rFonts w:ascii="Arial Narrow" w:hAnsi="Arial Narrow"/>
          <w:b/>
          <w:color w:val="000000" w:themeColor="text1"/>
          <w:sz w:val="16"/>
          <w:szCs w:val="16"/>
          <w:lang w:val="en-US"/>
        </w:rPr>
      </w:pPr>
      <w:r w:rsidRPr="00001B20">
        <w:rPr>
          <w:rFonts w:ascii="Arial Narrow" w:hAnsi="Arial Narrow"/>
          <w:b/>
          <w:color w:val="000000" w:themeColor="text1"/>
          <w:sz w:val="16"/>
          <w:szCs w:val="16"/>
          <w:lang w:val="en-US"/>
        </w:rPr>
        <w:t>7.4 Risk Classification</w:t>
      </w:r>
    </w:p>
    <w:p w14:paraId="03000346" w14:textId="2EB8443D" w:rsidR="00CE3F38" w:rsidRPr="00CE3F38" w:rsidRDefault="005D102D" w:rsidP="007D388E">
      <w:pPr>
        <w:spacing w:line="180" w:lineRule="exact"/>
        <w:rPr>
          <w:rFonts w:ascii="Arial Narrow" w:hAnsi="Arial Narrow"/>
          <w:color w:val="000000" w:themeColor="text1"/>
          <w:sz w:val="16"/>
          <w:szCs w:val="16"/>
          <w:u w:val="single"/>
          <w:lang w:val="en-US"/>
        </w:rPr>
      </w:pPr>
      <w:r>
        <w:rPr>
          <w:rFonts w:ascii="Arial Narrow" w:hAnsi="Arial Narrow"/>
          <w:color w:val="000000" w:themeColor="text1"/>
          <w:sz w:val="16"/>
          <w:szCs w:val="16"/>
          <w:lang w:val="en-US"/>
        </w:rPr>
        <w:t xml:space="preserve">(P159) </w:t>
      </w:r>
      <w:r w:rsidR="00CE3F38" w:rsidRPr="00CE3F38">
        <w:rPr>
          <w:rFonts w:ascii="Arial Narrow" w:hAnsi="Arial Narrow"/>
          <w:color w:val="000000" w:themeColor="text1"/>
          <w:sz w:val="16"/>
          <w:szCs w:val="16"/>
          <w:u w:val="single"/>
          <w:lang w:val="en-US"/>
        </w:rPr>
        <w:t>Practice Question 1: Risks for adding a new condition to Trauma product.</w:t>
      </w:r>
    </w:p>
    <w:p w14:paraId="58EBDF3D" w14:textId="328A3540" w:rsidR="00001B20" w:rsidRDefault="005D102D" w:rsidP="007D388E">
      <w:pPr>
        <w:spacing w:line="180" w:lineRule="exact"/>
        <w:rPr>
          <w:rFonts w:ascii="Arial Narrow" w:hAnsi="Arial Narrow"/>
          <w:color w:val="000000" w:themeColor="text1"/>
          <w:sz w:val="16"/>
          <w:szCs w:val="16"/>
          <w:lang w:val="en-US"/>
        </w:rPr>
      </w:pPr>
      <w:r w:rsidRPr="00DB7785">
        <w:rPr>
          <w:rFonts w:ascii="Arial Narrow" w:hAnsi="Arial Narrow"/>
          <w:color w:val="000000" w:themeColor="text1"/>
          <w:sz w:val="16"/>
          <w:szCs w:val="16"/>
          <w:u w:val="single"/>
          <w:lang w:val="en-US"/>
        </w:rPr>
        <w:t xml:space="preserve">Practice Question 2: Risks involved </w:t>
      </w:r>
      <w:r w:rsidR="00DB7785" w:rsidRPr="00DB7785">
        <w:rPr>
          <w:rFonts w:ascii="Arial Narrow" w:hAnsi="Arial Narrow"/>
          <w:color w:val="000000" w:themeColor="text1"/>
          <w:sz w:val="16"/>
          <w:szCs w:val="16"/>
          <w:u w:val="single"/>
          <w:lang w:val="en-US"/>
        </w:rPr>
        <w:t>for an acquisition</w:t>
      </w:r>
      <w:r w:rsidR="00DB7785">
        <w:rPr>
          <w:rFonts w:ascii="Arial Narrow" w:hAnsi="Arial Narrow"/>
          <w:color w:val="000000" w:themeColor="text1"/>
          <w:sz w:val="16"/>
          <w:szCs w:val="16"/>
          <w:lang w:val="en-US"/>
        </w:rPr>
        <w:t>.</w:t>
      </w:r>
    </w:p>
    <w:p w14:paraId="584D4B2C" w14:textId="2849C641" w:rsidR="009265B5" w:rsidRDefault="00573CE3" w:rsidP="009265B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8 Underwriting</w:t>
      </w:r>
    </w:p>
    <w:p w14:paraId="5134BEF6" w14:textId="3548FDA5" w:rsidR="00AD3D56" w:rsidRPr="00AD3D56" w:rsidRDefault="00AD3D56" w:rsidP="00AD3D56">
      <w:pPr>
        <w:spacing w:line="180" w:lineRule="exact"/>
        <w:outlineLvl w:val="0"/>
        <w:rPr>
          <w:rFonts w:ascii="Arial Narrow" w:hAnsi="Arial Narrow"/>
          <w:b/>
          <w:color w:val="000000" w:themeColor="text1"/>
          <w:sz w:val="16"/>
          <w:szCs w:val="16"/>
          <w:lang w:val="en-US"/>
        </w:rPr>
      </w:pPr>
      <w:r w:rsidRPr="00AD3D56">
        <w:rPr>
          <w:rFonts w:ascii="Arial Narrow" w:hAnsi="Arial Narrow"/>
          <w:b/>
          <w:color w:val="000000" w:themeColor="text1"/>
          <w:sz w:val="16"/>
          <w:szCs w:val="16"/>
          <w:lang w:val="en-US"/>
        </w:rPr>
        <w:t>8.2 Individual Risks</w:t>
      </w:r>
    </w:p>
    <w:p w14:paraId="31477B57" w14:textId="3966BC97" w:rsidR="009265B5" w:rsidRDefault="00E324E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(P172) </w:t>
      </w:r>
      <w:r w:rsidR="0050242E" w:rsidRPr="00C61536">
        <w:rPr>
          <w:rFonts w:ascii="Arial Narrow" w:hAnsi="Arial Narrow"/>
          <w:b/>
          <w:color w:val="000000" w:themeColor="text1"/>
          <w:sz w:val="16"/>
          <w:szCs w:val="16"/>
          <w:lang w:val="en-US"/>
        </w:rPr>
        <w:t>Forward underwriting</w:t>
      </w:r>
      <w:r w:rsidR="0050242E">
        <w:rPr>
          <w:rFonts w:ascii="Arial Narrow" w:hAnsi="Arial Narrow"/>
          <w:color w:val="000000" w:themeColor="text1"/>
          <w:sz w:val="16"/>
          <w:szCs w:val="16"/>
          <w:lang w:val="en-US"/>
        </w:rPr>
        <w:t>:</w:t>
      </w:r>
      <w:r w:rsidR="009F4D65">
        <w:rPr>
          <w:rFonts w:ascii="Arial Narrow" w:hAnsi="Arial Narrow"/>
          <w:color w:val="000000" w:themeColor="text1"/>
          <w:sz w:val="16"/>
          <w:szCs w:val="16"/>
          <w:lang w:val="en-US"/>
        </w:rPr>
        <w:t xml:space="preserve"> underwrites the client as if they were taking insurance to the maximum of the testing limit for the level of insurance they have.</w:t>
      </w:r>
    </w:p>
    <w:p w14:paraId="0942F92E" w14:textId="7277EB3A" w:rsidR="00476BBC" w:rsidRDefault="00E324E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e.g. testing limit are: $400,000, $600,000. The client’s sum insured is $550,000. Then underwrite as if he/she applies for the $600,000.</w:t>
      </w:r>
    </w:p>
    <w:p w14:paraId="5211084A" w14:textId="1886BEA4" w:rsidR="00E324E6" w:rsidRPr="00476BBC" w:rsidRDefault="001E170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normal </w:t>
      </w:r>
      <w:r w:rsidRPr="001E170E">
        <w:rPr>
          <w:rFonts w:ascii="Arial Narrow" w:hAnsi="Arial Narrow"/>
          <w:b/>
          <w:color w:val="000000" w:themeColor="text1"/>
          <w:sz w:val="16"/>
          <w:szCs w:val="16"/>
          <w:lang w:val="en-US"/>
        </w:rPr>
        <w:t>principles of insurance</w:t>
      </w:r>
      <w:r>
        <w:rPr>
          <w:rFonts w:ascii="Arial Narrow" w:hAnsi="Arial Narrow"/>
          <w:color w:val="000000" w:themeColor="text1"/>
          <w:sz w:val="16"/>
          <w:szCs w:val="16"/>
          <w:lang w:val="en-US"/>
        </w:rPr>
        <w:t xml:space="preserve"> suggest that the amount of cover should be set at a level which leaves the policy owner in much the same financial position as would have applied if the life insured had no</w:t>
      </w:r>
      <w:r w:rsidR="00927465">
        <w:rPr>
          <w:rFonts w:ascii="Arial Narrow" w:hAnsi="Arial Narrow"/>
          <w:color w:val="000000" w:themeColor="text1"/>
          <w:sz w:val="16"/>
          <w:szCs w:val="16"/>
          <w:lang w:val="en-US"/>
        </w:rPr>
        <w:t>t died</w:t>
      </w:r>
      <w:r>
        <w:rPr>
          <w:rFonts w:ascii="Arial Narrow" w:hAnsi="Arial Narrow"/>
          <w:color w:val="000000" w:themeColor="text1"/>
          <w:sz w:val="16"/>
          <w:szCs w:val="16"/>
          <w:lang w:val="en-US"/>
        </w:rPr>
        <w:t xml:space="preserve"> or been disabled.</w:t>
      </w:r>
    </w:p>
    <w:p w14:paraId="695E1534" w14:textId="79E48D52" w:rsidR="00476BBC" w:rsidRPr="00476BBC" w:rsidRDefault="00B0413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P174 Reasons for insurance: family, debt, key person, partnership.</w:t>
      </w:r>
    </w:p>
    <w:p w14:paraId="1E537646" w14:textId="3250D180" w:rsidR="009265B5" w:rsidRDefault="000B03FC" w:rsidP="00AD3D56">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8.2.8</w:t>
      </w:r>
      <w:r w:rsidR="00AD3D56">
        <w:rPr>
          <w:rFonts w:ascii="Arial Narrow" w:hAnsi="Arial Narrow"/>
          <w:color w:val="000000" w:themeColor="text1"/>
          <w:sz w:val="16"/>
          <w:szCs w:val="16"/>
          <w:lang w:val="en-US"/>
        </w:rPr>
        <w:t xml:space="preserve"> Underwriting decisions</w:t>
      </w:r>
    </w:p>
    <w:p w14:paraId="0B630354" w14:textId="77777777" w:rsidR="00AD3D56" w:rsidRDefault="00AD3D56" w:rsidP="00860E2A">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Once underwritten, a risk will either be:</w:t>
      </w:r>
    </w:p>
    <w:p w14:paraId="44209DC1" w14:textId="70836ACE" w:rsidR="00AD3D56" w:rsidRPr="00476BBC" w:rsidRDefault="00AD3D56" w:rsidP="00860E2A">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Accepted</w:t>
      </w:r>
    </w:p>
    <w:p w14:paraId="1619AE98" w14:textId="35EE7B12" w:rsidR="00F3068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Loaded</w:t>
      </w:r>
    </w:p>
    <w:p w14:paraId="6D216A0E" w14:textId="07FE6BBA" w:rsidR="00AD3D5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Excluded</w:t>
      </w:r>
    </w:p>
    <w:p w14:paraId="467765FC" w14:textId="347016E4" w:rsidR="00AD3D5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Declined</w:t>
      </w:r>
    </w:p>
    <w:p w14:paraId="04C17AF2" w14:textId="56FDD05B" w:rsidR="00036975" w:rsidRDefault="00036975" w:rsidP="0003697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8.2.9 Rating the risk</w:t>
      </w:r>
    </w:p>
    <w:p w14:paraId="0D963862" w14:textId="622F1B35" w:rsidR="00036975" w:rsidRDefault="000369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Two aspects of the extra risk: </w:t>
      </w:r>
      <w:r w:rsidRPr="00036975">
        <w:rPr>
          <w:rFonts w:ascii="Arial Narrow" w:hAnsi="Arial Narrow"/>
          <w:color w:val="000000" w:themeColor="text1"/>
          <w:sz w:val="16"/>
          <w:szCs w:val="16"/>
          <w:u w:val="single"/>
          <w:lang w:val="en-US"/>
        </w:rPr>
        <w:t>the intensity</w:t>
      </w:r>
      <w:r>
        <w:rPr>
          <w:rFonts w:ascii="Arial Narrow" w:hAnsi="Arial Narrow"/>
          <w:color w:val="000000" w:themeColor="text1"/>
          <w:sz w:val="16"/>
          <w:szCs w:val="16"/>
          <w:lang w:val="en-US"/>
        </w:rPr>
        <w:t xml:space="preserve"> and </w:t>
      </w:r>
      <w:r w:rsidRPr="00036975">
        <w:rPr>
          <w:rFonts w:ascii="Arial Narrow" w:hAnsi="Arial Narrow"/>
          <w:color w:val="000000" w:themeColor="text1"/>
          <w:sz w:val="16"/>
          <w:szCs w:val="16"/>
          <w:u w:val="single"/>
          <w:lang w:val="en-US"/>
        </w:rPr>
        <w:t>the incidence</w:t>
      </w:r>
      <w:r>
        <w:rPr>
          <w:rFonts w:ascii="Arial Narrow" w:hAnsi="Arial Narrow"/>
          <w:color w:val="000000" w:themeColor="text1"/>
          <w:sz w:val="16"/>
          <w:szCs w:val="16"/>
          <w:lang w:val="en-US"/>
        </w:rPr>
        <w:t>.</w:t>
      </w:r>
    </w:p>
    <w:p w14:paraId="724BC49F" w14:textId="6A70460F" w:rsidR="00F30686" w:rsidRDefault="00F86272"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Alternative Allowance for Extra Risks</w:t>
      </w:r>
    </w:p>
    <w:p w14:paraId="50049F19" w14:textId="1BF701A5" w:rsidR="00422428" w:rsidRDefault="00D337D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Rating Up of Age</w:t>
      </w:r>
    </w:p>
    <w:p w14:paraId="6E06C5D8" w14:textId="5C3F5834" w:rsidR="00D337DF" w:rsidRDefault="00D337D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Liens: reducing the sum insured</w:t>
      </w:r>
    </w:p>
    <w:p w14:paraId="5C586523" w14:textId="7D92C935" w:rsidR="00422428" w:rsidRPr="00791D5E" w:rsidRDefault="00791D5E"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8.3 Group Underw</w:t>
      </w:r>
      <w:r w:rsidRPr="00791D5E">
        <w:rPr>
          <w:rFonts w:ascii="Arial Narrow" w:hAnsi="Arial Narrow"/>
          <w:b/>
          <w:color w:val="000000" w:themeColor="text1"/>
          <w:sz w:val="16"/>
          <w:szCs w:val="16"/>
          <w:lang w:val="en-US"/>
        </w:rPr>
        <w:t>riting</w:t>
      </w:r>
    </w:p>
    <w:p w14:paraId="5796A53D" w14:textId="757A6998" w:rsidR="00791D5E" w:rsidRDefault="00C93990" w:rsidP="00324ADE">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8.3.2 Amounts above AAL (Automatic Acceptance Level)</w:t>
      </w:r>
    </w:p>
    <w:p w14:paraId="73F78F36" w14:textId="67169F42" w:rsidR="00447F02" w:rsidRDefault="00036E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a loading is required</w:t>
      </w:r>
      <w:r w:rsidR="0085268B">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only the amount the AAL is loaded</w:t>
      </w:r>
      <w:r w:rsidR="0085268B">
        <w:rPr>
          <w:rFonts w:ascii="Arial Narrow" w:hAnsi="Arial Narrow"/>
          <w:color w:val="000000" w:themeColor="text1"/>
          <w:sz w:val="16"/>
          <w:szCs w:val="16"/>
          <w:lang w:val="en-US"/>
        </w:rPr>
        <w:t>, the AAL is rated as standard regardless of the state of health of the applicant.</w:t>
      </w:r>
    </w:p>
    <w:p w14:paraId="079D8056" w14:textId="69E89831" w:rsidR="0085268B" w:rsidRDefault="0085268B" w:rsidP="0085268B">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the state of health of the applicant is poor enough, the amount above the AAL can be declined.</w:t>
      </w:r>
    </w:p>
    <w:p w14:paraId="7B3E0678" w14:textId="4B6A0957" w:rsidR="00447F02" w:rsidRDefault="00DE1BA0" w:rsidP="00DE1B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8.3.6 The </w:t>
      </w:r>
      <w:r w:rsidRPr="00DE1BA0">
        <w:rPr>
          <w:rFonts w:ascii="Arial Narrow" w:hAnsi="Arial Narrow"/>
          <w:b/>
          <w:color w:val="000000" w:themeColor="text1"/>
          <w:sz w:val="16"/>
          <w:szCs w:val="16"/>
          <w:lang w:val="en-US"/>
        </w:rPr>
        <w:t>Tender</w:t>
      </w:r>
      <w:r>
        <w:rPr>
          <w:rFonts w:ascii="Arial Narrow" w:hAnsi="Arial Narrow"/>
          <w:color w:val="000000" w:themeColor="text1"/>
          <w:sz w:val="16"/>
          <w:szCs w:val="16"/>
          <w:lang w:val="en-US"/>
        </w:rPr>
        <w:t xml:space="preserve"> Process</w:t>
      </w:r>
    </w:p>
    <w:p w14:paraId="158B338A" w14:textId="0303393C" w:rsidR="00447F02"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starts with a request for tender issued by the scheme to insurers</w:t>
      </w:r>
    </w:p>
    <w:p w14:paraId="3DF5351C" w14:textId="302E7622"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insurer reviewing the terms and condition</w:t>
      </w:r>
    </w:p>
    <w:p w14:paraId="6EE70818" w14:textId="6EE7F3AA"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proceeds to determine a price</w:t>
      </w:r>
      <w:r w:rsidR="006F14B9">
        <w:rPr>
          <w:rFonts w:ascii="Arial Narrow" w:hAnsi="Arial Narrow"/>
          <w:color w:val="000000" w:themeColor="text1"/>
          <w:sz w:val="16"/>
          <w:szCs w:val="16"/>
          <w:lang w:val="en-US"/>
        </w:rPr>
        <w:t xml:space="preserve"> </w:t>
      </w:r>
    </w:p>
    <w:p w14:paraId="440151C9" w14:textId="3339C268" w:rsidR="00DE1BA0" w:rsidRDefault="00DE1BA0"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Preliminary analysis:</w:t>
      </w:r>
    </w:p>
    <w:p w14:paraId="2982D684" w14:textId="54A21907"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setting premium rates</w:t>
      </w:r>
    </w:p>
    <w:p w14:paraId="2411A98C" w14:textId="496DA916"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considering product design features</w:t>
      </w:r>
    </w:p>
    <w:p w14:paraId="69A71215" w14:textId="3D33D762"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eligibility rules</w:t>
      </w:r>
    </w:p>
    <w:p w14:paraId="366AE083" w14:textId="46C3B625"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incorporating reinsurance</w:t>
      </w:r>
    </w:p>
    <w:p w14:paraId="08DAA39F" w14:textId="68B4C4E4"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5) alternative structured arrangements such as </w:t>
      </w:r>
      <w:r w:rsidRPr="00DE1BA0">
        <w:rPr>
          <w:rFonts w:ascii="Arial Narrow" w:hAnsi="Arial Narrow"/>
          <w:color w:val="000000" w:themeColor="text1"/>
          <w:sz w:val="16"/>
          <w:szCs w:val="16"/>
          <w:u w:val="single"/>
          <w:lang w:val="en-US"/>
        </w:rPr>
        <w:t>profit sharing arrangement</w:t>
      </w:r>
    </w:p>
    <w:p w14:paraId="1844F80C" w14:textId="1D3B8AFC" w:rsidR="00447F02" w:rsidRDefault="009D59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(P184) </w:t>
      </w:r>
      <w:r w:rsidRPr="009D59BE">
        <w:rPr>
          <w:rFonts w:ascii="Arial Narrow" w:hAnsi="Arial Narrow"/>
          <w:color w:val="C00000"/>
          <w:sz w:val="16"/>
          <w:szCs w:val="16"/>
          <w:lang w:val="en-US"/>
        </w:rPr>
        <w:t>the information the insurer needs to price a group scheme.</w:t>
      </w:r>
    </w:p>
    <w:p w14:paraId="28EC9FB4" w14:textId="07EA482B" w:rsidR="00447F02" w:rsidRDefault="002B0363" w:rsidP="007D388E">
      <w:pPr>
        <w:spacing w:line="180" w:lineRule="exact"/>
        <w:rPr>
          <w:rFonts w:ascii="Arial Narrow" w:hAnsi="Arial Narrow"/>
          <w:color w:val="000000" w:themeColor="text1"/>
          <w:sz w:val="16"/>
          <w:szCs w:val="16"/>
          <w:lang w:val="en-US"/>
        </w:rPr>
      </w:pPr>
      <w:r w:rsidRPr="00B95C9F">
        <w:rPr>
          <w:rFonts w:ascii="Arial Narrow" w:hAnsi="Arial Narrow"/>
          <w:color w:val="000000" w:themeColor="text1"/>
          <w:sz w:val="16"/>
          <w:szCs w:val="16"/>
          <w:highlight w:val="cyan"/>
          <w:lang w:val="en-US"/>
        </w:rPr>
        <w:t>8.3.7 Profit Share</w:t>
      </w:r>
    </w:p>
    <w:p w14:paraId="1D70B55C" w14:textId="58B8E6F9" w:rsidR="002B0363" w:rsidRPr="00A46AB9" w:rsidRDefault="00A46AB9" w:rsidP="007D388E">
      <w:pPr>
        <w:spacing w:line="180" w:lineRule="exact"/>
        <w:rPr>
          <w:rFonts w:ascii="Heiti SC" w:eastAsia="Heiti SC" w:hAnsi="Heiti SC" w:cs="Heiti SC"/>
          <w:color w:val="000000" w:themeColor="text1"/>
          <w:sz w:val="16"/>
          <w:szCs w:val="16"/>
          <w:lang w:val="en-US"/>
        </w:rPr>
      </w:pPr>
      <w:r>
        <w:rPr>
          <w:rFonts w:ascii="Arial Narrow" w:hAnsi="Arial Narrow"/>
          <w:color w:val="000000" w:themeColor="text1"/>
          <w:sz w:val="16"/>
          <w:szCs w:val="16"/>
          <w:lang w:val="en-US"/>
        </w:rPr>
        <w:t>PS = 85% x (90% x Premium paid – Claim incurred)</w:t>
      </w:r>
    </w:p>
    <w:p w14:paraId="2FF49498" w14:textId="35EEFE74" w:rsidR="00610AC4" w:rsidRDefault="00610AC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creates an asymmetry where the life company retains 15% of profits but 100% of losses.</w:t>
      </w:r>
    </w:p>
    <w:p w14:paraId="18B790D6" w14:textId="499C98A9" w:rsidR="00447F02" w:rsidRDefault="00B9771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IBNR may be longer than individual due to the fact the insured lives might be not aware of that they have cover under an employee scheme.</w:t>
      </w:r>
    </w:p>
    <w:p w14:paraId="2A7F0CF2" w14:textId="25684EA8" w:rsidR="00C153D5" w:rsidRDefault="00C153D5" w:rsidP="00C153D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8.3.8 Continuation Options</w:t>
      </w:r>
    </w:p>
    <w:p w14:paraId="553C306A" w14:textId="593641DA" w:rsidR="00447F02" w:rsidRDefault="005C6A6D" w:rsidP="00246F2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(P202) 8.8.4 Case Study 4</w:t>
      </w:r>
      <w:r w:rsidR="00246F25">
        <w:rPr>
          <w:rFonts w:ascii="Arial Narrow" w:hAnsi="Arial Narrow"/>
          <w:color w:val="000000" w:themeColor="text1"/>
          <w:sz w:val="16"/>
          <w:szCs w:val="16"/>
          <w:lang w:val="en-US"/>
        </w:rPr>
        <w:t xml:space="preserve"> - </w:t>
      </w:r>
      <w:r w:rsidR="00246F25" w:rsidRPr="00246F25">
        <w:rPr>
          <w:rFonts w:ascii="Arial Narrow" w:hAnsi="Arial Narrow"/>
          <w:b/>
          <w:color w:val="C00000"/>
          <w:sz w:val="16"/>
          <w:szCs w:val="16"/>
          <w:lang w:val="en-US"/>
        </w:rPr>
        <w:t>Memorandum</w:t>
      </w:r>
    </w:p>
    <w:p w14:paraId="1FB58D08" w14:textId="3CA79BC3" w:rsidR="000A27AA"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With regard to </w:t>
      </w:r>
      <w:r w:rsidR="00246F25">
        <w:rPr>
          <w:rFonts w:ascii="Arial Narrow" w:hAnsi="Arial Narrow"/>
          <w:color w:val="000000" w:themeColor="text1"/>
          <w:sz w:val="16"/>
          <w:szCs w:val="16"/>
          <w:lang w:val="en-US"/>
        </w:rPr>
        <w:t>group underwriting of mining scheme</w:t>
      </w:r>
      <w:r>
        <w:rPr>
          <w:rFonts w:ascii="Arial Narrow" w:hAnsi="Arial Narrow"/>
          <w:color w:val="000000" w:themeColor="text1"/>
          <w:sz w:val="16"/>
          <w:szCs w:val="16"/>
          <w:lang w:val="en-US"/>
        </w:rPr>
        <w:t>:</w:t>
      </w:r>
    </w:p>
    <w:p w14:paraId="011A4813" w14:textId="526D388B" w:rsidR="00447F02"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w:t>
      </w:r>
      <w:r w:rsidR="005C6A6D">
        <w:rPr>
          <w:rFonts w:ascii="Arial Narrow" w:hAnsi="Arial Narrow"/>
          <w:color w:val="000000" w:themeColor="text1"/>
          <w:sz w:val="16"/>
          <w:szCs w:val="16"/>
          <w:lang w:val="en-US"/>
        </w:rPr>
        <w:t>hat are the main risks?</w:t>
      </w:r>
    </w:p>
    <w:p w14:paraId="283389B9" w14:textId="14777C32" w:rsidR="005C6A6D" w:rsidRDefault="005C6A6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What questions we should be asking?</w:t>
      </w:r>
    </w:p>
    <w:p w14:paraId="1D244BAA" w14:textId="112A52C2" w:rsidR="005C6A6D"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Any limits/restrictions we should be making?</w:t>
      </w:r>
    </w:p>
    <w:p w14:paraId="68A1B58B" w14:textId="04F9363A" w:rsidR="00DD5D40" w:rsidRDefault="00DD5D40" w:rsidP="00DD5D40">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9 Reinsurance</w:t>
      </w:r>
    </w:p>
    <w:p w14:paraId="10A49A80" w14:textId="514B9FF2" w:rsidR="00A65C88" w:rsidRPr="000946C4" w:rsidRDefault="000946C4" w:rsidP="00017997">
      <w:pPr>
        <w:spacing w:line="180" w:lineRule="exact"/>
        <w:outlineLvl w:val="0"/>
        <w:rPr>
          <w:rFonts w:ascii="Arial Narrow" w:hAnsi="Arial Narrow"/>
          <w:b/>
          <w:color w:val="000000" w:themeColor="text1"/>
          <w:sz w:val="16"/>
          <w:szCs w:val="16"/>
          <w:lang w:val="en-US"/>
        </w:rPr>
      </w:pPr>
      <w:r w:rsidRPr="000946C4">
        <w:rPr>
          <w:rFonts w:ascii="Arial Narrow" w:hAnsi="Arial Narrow"/>
          <w:b/>
          <w:color w:val="000000" w:themeColor="text1"/>
          <w:sz w:val="16"/>
          <w:szCs w:val="16"/>
          <w:lang w:val="en-US"/>
        </w:rPr>
        <w:t>9.2 Reasons for reinsurance</w:t>
      </w:r>
    </w:p>
    <w:p w14:paraId="091A4EBF" w14:textId="01142BAF" w:rsidR="000946C4" w:rsidRDefault="00A577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reduce the amount of capital required.</w:t>
      </w:r>
    </w:p>
    <w:p w14:paraId="42F11556" w14:textId="314D6478" w:rsidR="00A577CB" w:rsidRDefault="00A577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access to technical expertise to assist with underwriting, product design and claims management.</w:t>
      </w:r>
    </w:p>
    <w:p w14:paraId="0ADC6638" w14:textId="1825F5B5" w:rsidR="00A067F2" w:rsidRDefault="00BD02B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one-off event</w:t>
      </w:r>
    </w:p>
    <w:p w14:paraId="4274DBED" w14:textId="034FECBC" w:rsidR="00BD02B3" w:rsidRDefault="00BD02B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capital strain: negative CFs in first year.</w:t>
      </w:r>
    </w:p>
    <w:p w14:paraId="444A16AF" w14:textId="25B1BD29" w:rsidR="00A067F2" w:rsidRDefault="009520A8" w:rsidP="009520A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9.2.7 The reinsurer’s perspective</w:t>
      </w:r>
    </w:p>
    <w:p w14:paraId="60E77487" w14:textId="23760F39" w:rsidR="009520A8" w:rsidRDefault="009520A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Reinsurers are particularly concerned with pandemic risk. Catastrophe bonds can help to diversify an investment portfolio</w:t>
      </w:r>
      <w:r w:rsidR="00080FA7">
        <w:rPr>
          <w:rFonts w:ascii="Arial Narrow" w:hAnsi="Arial Narrow"/>
          <w:color w:val="000000" w:themeColor="text1"/>
          <w:sz w:val="16"/>
          <w:szCs w:val="16"/>
          <w:lang w:val="en-US"/>
        </w:rPr>
        <w:t>, low correlation with other financial market risks</w:t>
      </w:r>
      <w:r>
        <w:rPr>
          <w:rFonts w:ascii="Arial Narrow" w:hAnsi="Arial Narrow"/>
          <w:color w:val="000000" w:themeColor="text1"/>
          <w:sz w:val="16"/>
          <w:szCs w:val="16"/>
          <w:lang w:val="en-US"/>
        </w:rPr>
        <w:t>.</w:t>
      </w:r>
      <w:r w:rsidR="00080FA7">
        <w:rPr>
          <w:rFonts w:ascii="Arial Narrow" w:hAnsi="Arial Narrow"/>
          <w:color w:val="000000" w:themeColor="text1"/>
          <w:sz w:val="16"/>
          <w:szCs w:val="16"/>
          <w:lang w:val="en-US"/>
        </w:rPr>
        <w:t xml:space="preserve"> (P224)</w:t>
      </w:r>
    </w:p>
    <w:p w14:paraId="61A28C9A" w14:textId="053E5CB7" w:rsidR="00017997" w:rsidRPr="000946C4" w:rsidRDefault="00017997" w:rsidP="00017997">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9.3</w:t>
      </w:r>
      <w:r w:rsidRPr="000946C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Structuring a reinsurance arrangement</w:t>
      </w:r>
    </w:p>
    <w:p w14:paraId="1EF42A1A" w14:textId="77777777" w:rsidR="007B4B55" w:rsidRPr="007B4B55" w:rsidRDefault="00017997" w:rsidP="007B4B55">
      <w:pPr>
        <w:spacing w:line="180" w:lineRule="exact"/>
        <w:outlineLvl w:val="0"/>
        <w:rPr>
          <w:rFonts w:ascii="Arial Narrow" w:hAnsi="Arial Narrow"/>
          <w:color w:val="000000" w:themeColor="text1"/>
          <w:sz w:val="16"/>
          <w:szCs w:val="16"/>
          <w:lang w:val="en-US"/>
        </w:rPr>
      </w:pPr>
      <w:r w:rsidRPr="002044CF">
        <w:rPr>
          <w:rFonts w:ascii="Arial Narrow" w:hAnsi="Arial Narrow"/>
          <w:color w:val="000000" w:themeColor="text1"/>
          <w:sz w:val="16"/>
          <w:szCs w:val="16"/>
          <w:highlight w:val="cyan"/>
          <w:lang w:val="en-US"/>
        </w:rPr>
        <w:t>9.3.1 Proportio</w:t>
      </w:r>
      <w:r w:rsidR="00F74BA9">
        <w:rPr>
          <w:rFonts w:ascii="Arial Narrow" w:hAnsi="Arial Narrow"/>
          <w:color w:val="000000" w:themeColor="text1"/>
          <w:sz w:val="16"/>
          <w:szCs w:val="16"/>
          <w:highlight w:val="cyan"/>
          <w:lang w:val="en-US"/>
        </w:rPr>
        <w:t>nal R</w:t>
      </w:r>
      <w:r w:rsidRPr="002044CF">
        <w:rPr>
          <w:rFonts w:ascii="Arial Narrow" w:hAnsi="Arial Narrow"/>
          <w:color w:val="000000" w:themeColor="text1"/>
          <w:sz w:val="16"/>
          <w:szCs w:val="16"/>
          <w:highlight w:val="cyan"/>
          <w:lang w:val="en-US"/>
        </w:rPr>
        <w:t>einsurance</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The portion of benefits that the reinsurer is responsible</w:t>
      </w:r>
    </w:p>
    <w:p w14:paraId="69551515" w14:textId="17FFDFB8" w:rsidR="00A067F2" w:rsidRPr="007B4B55" w:rsidRDefault="007B4B55" w:rsidP="007B4B55">
      <w:pPr>
        <w:spacing w:line="180" w:lineRule="exact"/>
        <w:outlineLvl w:val="0"/>
        <w:rPr>
          <w:rFonts w:ascii="Arial Narrow" w:hAnsi="Arial Narrow"/>
          <w:i/>
          <w:color w:val="000000" w:themeColor="text1"/>
          <w:sz w:val="16"/>
          <w:szCs w:val="16"/>
          <w:u w:val="single"/>
          <w:lang w:val="en-US"/>
        </w:rPr>
      </w:pPr>
      <w:r w:rsidRPr="007B4B55">
        <w:rPr>
          <w:rFonts w:ascii="Arial Narrow" w:hAnsi="Arial Narrow"/>
          <w:color w:val="000000" w:themeColor="text1"/>
          <w:sz w:val="16"/>
          <w:szCs w:val="16"/>
          <w:lang w:val="en-US"/>
        </w:rPr>
        <w:t xml:space="preserve">for is </w:t>
      </w:r>
      <w:r w:rsidRPr="007B4B55">
        <w:rPr>
          <w:rFonts w:ascii="Arial Narrow" w:hAnsi="Arial Narrow"/>
          <w:i/>
          <w:color w:val="000000" w:themeColor="text1"/>
          <w:sz w:val="16"/>
          <w:szCs w:val="16"/>
          <w:u w:val="single"/>
          <w:lang w:val="en-US"/>
        </w:rPr>
        <w:t>defined at time of cession</w:t>
      </w:r>
    </w:p>
    <w:p w14:paraId="0016BAD9" w14:textId="1F348CA9" w:rsidR="00A067F2"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Agreement types</w:t>
      </w:r>
    </w:p>
    <w:p w14:paraId="030ABFBF" w14:textId="531105FA" w:rsidR="00A067F2"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Obligatory</w:t>
      </w:r>
      <w:r w:rsidR="00EB21A1">
        <w:rPr>
          <w:rFonts w:ascii="Arial Narrow" w:hAnsi="Arial Narrow"/>
          <w:color w:val="000000" w:themeColor="text1"/>
          <w:sz w:val="16"/>
          <w:szCs w:val="16"/>
          <w:lang w:val="en-US"/>
        </w:rPr>
        <w:t xml:space="preserve">: </w:t>
      </w:r>
      <w:r w:rsidR="00B32F4A">
        <w:rPr>
          <w:rFonts w:ascii="Arial Narrow" w:hAnsi="Arial Narrow"/>
          <w:color w:val="000000" w:themeColor="text1"/>
          <w:sz w:val="16"/>
          <w:szCs w:val="16"/>
          <w:lang w:val="en-US"/>
        </w:rPr>
        <w:t>reinsurance occurs automatically.</w:t>
      </w:r>
    </w:p>
    <w:p w14:paraId="3E04E1AC" w14:textId="16E63EAC" w:rsidR="00E26A0B"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Facultative</w:t>
      </w:r>
      <w:r w:rsidR="00B32F4A">
        <w:rPr>
          <w:rFonts w:ascii="Arial Narrow" w:hAnsi="Arial Narrow"/>
          <w:color w:val="000000" w:themeColor="text1"/>
          <w:sz w:val="16"/>
          <w:szCs w:val="16"/>
          <w:lang w:val="en-US"/>
        </w:rPr>
        <w:t>: every risk offered must be assessed separately by the reinsurer.</w:t>
      </w:r>
    </w:p>
    <w:p w14:paraId="2AAB92F4" w14:textId="51C6C133" w:rsidR="00E26A0B"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Facultative obligatory</w:t>
      </w:r>
      <w:r w:rsidR="00EB21A1">
        <w:rPr>
          <w:rFonts w:ascii="Arial Narrow" w:hAnsi="Arial Narrow"/>
          <w:color w:val="000000" w:themeColor="text1"/>
          <w:sz w:val="16"/>
          <w:szCs w:val="16"/>
          <w:lang w:val="en-US"/>
        </w:rPr>
        <w:t xml:space="preserve"> (very rare in practice)</w:t>
      </w:r>
    </w:p>
    <w:p w14:paraId="5E23B2B6" w14:textId="20BE6C08" w:rsidR="00E26A0B" w:rsidRDefault="00AF7FB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Amount reinsured</w:t>
      </w:r>
    </w:p>
    <w:p w14:paraId="4443212F" w14:textId="58F2080B" w:rsidR="00AF7FB7" w:rsidRDefault="00AF7FB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9B5B2D">
        <w:rPr>
          <w:rFonts w:ascii="Arial Narrow" w:hAnsi="Arial Narrow"/>
          <w:b/>
          <w:color w:val="000000" w:themeColor="text1"/>
          <w:sz w:val="16"/>
          <w:szCs w:val="16"/>
          <w:lang w:val="en-US"/>
        </w:rPr>
        <w:t>Quota share</w:t>
      </w:r>
      <w:r w:rsidR="00ED0C26">
        <w:rPr>
          <w:rFonts w:ascii="Arial Narrow" w:hAnsi="Arial Narrow"/>
          <w:color w:val="000000" w:themeColor="text1"/>
          <w:sz w:val="16"/>
          <w:szCs w:val="16"/>
          <w:lang w:val="en-US"/>
        </w:rPr>
        <w:t>: a standard proportion of each risk.</w:t>
      </w:r>
      <w:r w:rsidR="005B2E3B">
        <w:rPr>
          <w:rFonts w:ascii="Arial Narrow" w:hAnsi="Arial Narrow"/>
          <w:color w:val="000000" w:themeColor="text1"/>
          <w:sz w:val="16"/>
          <w:szCs w:val="16"/>
          <w:lang w:val="en-US"/>
        </w:rPr>
        <w:t xml:space="preserve"> Often uses original premium.</w:t>
      </w:r>
    </w:p>
    <w:p w14:paraId="1D617D5F" w14:textId="57A45307" w:rsidR="009B5B2D" w:rsidRDefault="009B5B2D" w:rsidP="007D388E">
      <w:pPr>
        <w:spacing w:line="180" w:lineRule="exact"/>
        <w:rPr>
          <w:rFonts w:ascii="Arial Narrow" w:hAnsi="Arial Narrow"/>
          <w:color w:val="000000" w:themeColor="text1"/>
          <w:sz w:val="16"/>
          <w:szCs w:val="16"/>
          <w:lang w:val="en-US"/>
        </w:rPr>
      </w:pPr>
      <w:r w:rsidRPr="009B5B2D">
        <w:rPr>
          <w:rFonts w:ascii="Arial Narrow" w:hAnsi="Arial Narrow"/>
          <w:b/>
          <w:color w:val="000000" w:themeColor="text1"/>
          <w:sz w:val="16"/>
          <w:szCs w:val="16"/>
          <w:lang w:val="en-US"/>
        </w:rPr>
        <w:t xml:space="preserve"> Surplus</w:t>
      </w:r>
      <w:r>
        <w:rPr>
          <w:rFonts w:ascii="Arial Narrow" w:hAnsi="Arial Narrow"/>
          <w:color w:val="000000" w:themeColor="text1"/>
          <w:sz w:val="16"/>
          <w:szCs w:val="16"/>
          <w:lang w:val="en-US"/>
        </w:rPr>
        <w:t xml:space="preserve">: </w:t>
      </w:r>
      <w:r w:rsidR="00D81FE0">
        <w:rPr>
          <w:rFonts w:ascii="Arial Narrow" w:hAnsi="Arial Narrow"/>
          <w:color w:val="000000" w:themeColor="text1"/>
          <w:sz w:val="16"/>
          <w:szCs w:val="16"/>
          <w:lang w:val="en-US"/>
        </w:rPr>
        <w:t>risks above a certain $ level (i.e. the retention)</w:t>
      </w:r>
      <w:r w:rsidR="005B2E3B">
        <w:rPr>
          <w:rFonts w:ascii="Arial Narrow" w:hAnsi="Arial Narrow"/>
          <w:color w:val="000000" w:themeColor="text1"/>
          <w:sz w:val="16"/>
          <w:szCs w:val="16"/>
          <w:lang w:val="en-US"/>
        </w:rPr>
        <w:t>. Often uses risk premium.</w:t>
      </w:r>
    </w:p>
    <w:p w14:paraId="5E5CDD57" w14:textId="3392F8EF" w:rsidR="00AF7FB7" w:rsidRDefault="00C64D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Premium Types</w:t>
      </w:r>
    </w:p>
    <w:p w14:paraId="4E6ABC9B" w14:textId="3D81BE32" w:rsidR="00A067F2" w:rsidRDefault="00BA3BB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Original terms:</w:t>
      </w:r>
      <w:r w:rsidR="00ED7BAF">
        <w:rPr>
          <w:rFonts w:ascii="Arial Narrow" w:hAnsi="Arial Narrow"/>
          <w:color w:val="000000" w:themeColor="text1"/>
          <w:sz w:val="16"/>
          <w:szCs w:val="16"/>
          <w:lang w:val="en-US"/>
        </w:rPr>
        <w:t xml:space="preserve"> the rate table used by the ceding company in the market.</w:t>
      </w:r>
    </w:p>
    <w:p w14:paraId="6FAD29FB" w14:textId="4A30D906" w:rsidR="00BA3BB6" w:rsidRDefault="00BA3BB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Risk premium:</w:t>
      </w:r>
      <w:r w:rsidR="00953F10">
        <w:rPr>
          <w:rFonts w:ascii="Arial Narrow" w:hAnsi="Arial Narrow"/>
          <w:color w:val="000000" w:themeColor="text1"/>
          <w:sz w:val="16"/>
          <w:szCs w:val="16"/>
          <w:lang w:val="en-US"/>
        </w:rPr>
        <w:t xml:space="preserve"> the reinsurer and the ceding company agree to use a table of rates tha</w:t>
      </w:r>
      <w:r w:rsidR="005B2E3B">
        <w:rPr>
          <w:rFonts w:ascii="Arial Narrow" w:hAnsi="Arial Narrow"/>
          <w:color w:val="000000" w:themeColor="text1"/>
          <w:sz w:val="16"/>
          <w:szCs w:val="16"/>
          <w:lang w:val="en-US"/>
        </w:rPr>
        <w:t>t apply to the reinsurance alone.</w:t>
      </w:r>
    </w:p>
    <w:p w14:paraId="16BFC861" w14:textId="2C63E21E" w:rsidR="001715D6" w:rsidRDefault="001715D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Selection Discount / Commission (Re pays to ceding)</w:t>
      </w:r>
    </w:p>
    <w:p w14:paraId="49125A24" w14:textId="784F98AD" w:rsidR="00496C1C" w:rsidRPr="00496C1C" w:rsidRDefault="00496C1C" w:rsidP="007D388E">
      <w:pPr>
        <w:spacing w:line="180" w:lineRule="exact"/>
        <w:rPr>
          <w:rFonts w:ascii="Arial Narrow" w:hAnsi="Arial Narrow"/>
          <w:b/>
          <w:color w:val="C00000"/>
          <w:sz w:val="16"/>
          <w:szCs w:val="16"/>
          <w:lang w:val="en-US"/>
        </w:rPr>
      </w:pPr>
      <w:r w:rsidRPr="00496C1C">
        <w:rPr>
          <w:rFonts w:ascii="Arial Narrow" w:hAnsi="Arial Narrow"/>
          <w:b/>
          <w:color w:val="C00000"/>
          <w:sz w:val="16"/>
          <w:szCs w:val="16"/>
          <w:lang w:val="en-US"/>
        </w:rPr>
        <w:t>• How to calculate cession rate for surplus reinsurance?</w:t>
      </w:r>
    </w:p>
    <w:p w14:paraId="4282C91E" w14:textId="2CFD732C" w:rsidR="00496C1C" w:rsidRDefault="006F2C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e.g.</w:t>
      </w:r>
      <w:r w:rsidR="00A5104C">
        <w:rPr>
          <w:rFonts w:ascii="Arial Narrow" w:hAnsi="Arial Narrow"/>
          <w:color w:val="000000" w:themeColor="text1"/>
          <w:sz w:val="16"/>
          <w:szCs w:val="16"/>
          <w:lang w:val="en-US"/>
        </w:rPr>
        <w:t xml:space="preserve"> Retention Level: 1,000,000</w:t>
      </w:r>
    </w:p>
    <w:tbl>
      <w:tblPr>
        <w:tblStyle w:val="TableGrid"/>
        <w:tblW w:w="0" w:type="auto"/>
        <w:tblInd w:w="522" w:type="dxa"/>
        <w:tblLook w:val="04A0" w:firstRow="1" w:lastRow="0" w:firstColumn="1" w:lastColumn="0" w:noHBand="0" w:noVBand="1"/>
      </w:tblPr>
      <w:tblGrid>
        <w:gridCol w:w="1656"/>
        <w:gridCol w:w="1980"/>
        <w:gridCol w:w="1440"/>
      </w:tblGrid>
      <w:tr w:rsidR="006F2C75" w:rsidRPr="00A5104C" w14:paraId="44ADE721" w14:textId="77777777" w:rsidTr="00A5104C">
        <w:tc>
          <w:tcPr>
            <w:tcW w:w="1656" w:type="dxa"/>
          </w:tcPr>
          <w:p w14:paraId="6B65EB84" w14:textId="093E3EA7"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Average sum insured</w:t>
            </w:r>
          </w:p>
        </w:tc>
        <w:tc>
          <w:tcPr>
            <w:tcW w:w="1980" w:type="dxa"/>
          </w:tcPr>
          <w:p w14:paraId="400912B3" w14:textId="33F647B6"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Proportion by sum insured</w:t>
            </w:r>
          </w:p>
        </w:tc>
        <w:tc>
          <w:tcPr>
            <w:tcW w:w="1440" w:type="dxa"/>
          </w:tcPr>
          <w:p w14:paraId="371F3E83" w14:textId="0A29F00E"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Above retention</w:t>
            </w:r>
          </w:p>
        </w:tc>
      </w:tr>
      <w:tr w:rsidR="006F2C75" w14:paraId="532F70FC" w14:textId="77777777" w:rsidTr="00A5104C">
        <w:tc>
          <w:tcPr>
            <w:tcW w:w="1656" w:type="dxa"/>
          </w:tcPr>
          <w:p w14:paraId="5E88B806" w14:textId="4CC2882C"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1,250,000</w:t>
            </w:r>
          </w:p>
        </w:tc>
        <w:tc>
          <w:tcPr>
            <w:tcW w:w="1980" w:type="dxa"/>
          </w:tcPr>
          <w:p w14:paraId="3E08B29E" w14:textId="379E14AD"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8%</w:t>
            </w:r>
          </w:p>
        </w:tc>
        <w:tc>
          <w:tcPr>
            <w:tcW w:w="1440" w:type="dxa"/>
          </w:tcPr>
          <w:p w14:paraId="6EB93B93" w14:textId="6BC0D6A1"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250,000</w:t>
            </w:r>
          </w:p>
        </w:tc>
      </w:tr>
      <w:tr w:rsidR="006F2C75" w14:paraId="5A8D6791" w14:textId="77777777" w:rsidTr="00A5104C">
        <w:tc>
          <w:tcPr>
            <w:tcW w:w="1656" w:type="dxa"/>
          </w:tcPr>
          <w:p w14:paraId="5E0E53AE" w14:textId="5DEEE8CF"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2,500,000</w:t>
            </w:r>
          </w:p>
        </w:tc>
        <w:tc>
          <w:tcPr>
            <w:tcW w:w="1980" w:type="dxa"/>
          </w:tcPr>
          <w:p w14:paraId="66AD15C5" w14:textId="468BFD46"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5%</w:t>
            </w:r>
          </w:p>
        </w:tc>
        <w:tc>
          <w:tcPr>
            <w:tcW w:w="1440" w:type="dxa"/>
          </w:tcPr>
          <w:p w14:paraId="1929256C" w14:textId="5FF6DCBE"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1,500,000</w:t>
            </w:r>
          </w:p>
        </w:tc>
      </w:tr>
      <w:tr w:rsidR="006F2C75" w14:paraId="28A2D125" w14:textId="77777777" w:rsidTr="00A5104C">
        <w:tc>
          <w:tcPr>
            <w:tcW w:w="1656" w:type="dxa"/>
          </w:tcPr>
          <w:p w14:paraId="7DCAFC84" w14:textId="31662B76"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5,750,000</w:t>
            </w:r>
          </w:p>
        </w:tc>
        <w:tc>
          <w:tcPr>
            <w:tcW w:w="1980" w:type="dxa"/>
          </w:tcPr>
          <w:p w14:paraId="6F4641CC" w14:textId="03804AC3"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w:t>
            </w:r>
          </w:p>
        </w:tc>
        <w:tc>
          <w:tcPr>
            <w:tcW w:w="1440" w:type="dxa"/>
          </w:tcPr>
          <w:p w14:paraId="755713E3" w14:textId="1C7F416A"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4,750,000</w:t>
            </w:r>
          </w:p>
        </w:tc>
      </w:tr>
    </w:tbl>
    <w:p w14:paraId="38B22515" w14:textId="1B599AFD" w:rsidR="006F2C75" w:rsidRDefault="00A5104C" w:rsidP="007D388E">
      <w:pPr>
        <w:spacing w:line="180" w:lineRule="exact"/>
        <w:rPr>
          <w:rFonts w:ascii="Arial Narrow" w:hAnsi="Arial Narrow"/>
          <w:color w:val="000000" w:themeColor="text1"/>
          <w:sz w:val="16"/>
          <w:szCs w:val="16"/>
          <w:lang w:val="en-US"/>
        </w:rPr>
      </w:pPr>
      <w:r w:rsidRPr="00A5104C">
        <w:rPr>
          <w:rFonts w:ascii="Arial Narrow" w:hAnsi="Arial Narrow"/>
          <w:b/>
          <w:i/>
          <w:color w:val="000000" w:themeColor="text1"/>
          <w:sz w:val="16"/>
          <w:szCs w:val="16"/>
          <w:lang w:val="en-US"/>
        </w:rPr>
        <w:t>Cession Rate</w:t>
      </w:r>
      <w:r>
        <w:rPr>
          <w:rFonts w:ascii="Arial Narrow" w:hAnsi="Arial Narrow"/>
          <w:color w:val="000000" w:themeColor="text1"/>
          <w:sz w:val="16"/>
          <w:szCs w:val="16"/>
          <w:lang w:val="en-US"/>
        </w:rPr>
        <w:t xml:space="preserve"> = </w:t>
      </w:r>
    </w:p>
    <w:p w14:paraId="046321AE" w14:textId="3DF9B961" w:rsidR="006F2C75" w:rsidRDefault="001B2B0F" w:rsidP="00A5104C">
      <w:pPr>
        <w:spacing w:after="60" w:line="320" w:lineRule="exact"/>
        <w:rPr>
          <w:rFonts w:ascii="Arial Narrow" w:hAnsi="Arial Narrow"/>
          <w:color w:val="000000" w:themeColor="text1"/>
          <w:sz w:val="16"/>
          <w:szCs w:val="16"/>
          <w:lang w:val="en-US"/>
        </w:rPr>
      </w:pPr>
      <m:oMathPara>
        <m:oMath>
          <m:f>
            <m:fPr>
              <m:ctrlPr>
                <w:rPr>
                  <w:rFonts w:ascii="Cambria Math" w:hAnsi="Cambria Math"/>
                  <w:color w:val="000000" w:themeColor="text1"/>
                  <w:sz w:val="14"/>
                  <w:szCs w:val="16"/>
                  <w:lang w:val="en-US"/>
                </w:rPr>
              </m:ctrlPr>
            </m:fPr>
            <m:num>
              <m:r>
                <m:rPr>
                  <m:sty m:val="p"/>
                </m:rPr>
                <w:rPr>
                  <w:rFonts w:ascii="Cambria Math" w:hAnsi="Cambria Math"/>
                  <w:color w:val="000000" w:themeColor="text1"/>
                  <w:sz w:val="14"/>
                  <w:szCs w:val="16"/>
                  <w:lang w:val="en-US"/>
                </w:rPr>
                <m:t>250,000×8% +1,500,000×5% + 4,750,000×1%</m:t>
              </m:r>
            </m:num>
            <m:den>
              <m:r>
                <m:rPr>
                  <m:sty m:val="p"/>
                </m:rPr>
                <w:rPr>
                  <w:rFonts w:ascii="Cambria Math" w:hAnsi="Cambria Math"/>
                  <w:color w:val="000000" w:themeColor="text1"/>
                  <w:sz w:val="14"/>
                  <w:szCs w:val="16"/>
                  <w:lang w:val="en-US"/>
                </w:rPr>
                <m:t>1,250,000×8% +2,500,000×5% + 5,750,000×1%</m:t>
              </m:r>
            </m:den>
          </m:f>
          <m:r>
            <m:rPr>
              <m:sty m:val="p"/>
            </m:rPr>
            <w:rPr>
              <w:rFonts w:ascii="Cambria Math" w:hAnsi="Cambria Math"/>
              <w:color w:val="000000" w:themeColor="text1"/>
              <w:sz w:val="14"/>
              <w:szCs w:val="16"/>
              <w:lang w:val="en-US"/>
            </w:rPr>
            <m:t>×</m:t>
          </m:r>
          <m:d>
            <m:dPr>
              <m:ctrlPr>
                <w:rPr>
                  <w:rFonts w:ascii="Cambria Math" w:hAnsi="Cambria Math"/>
                  <w:color w:val="000000" w:themeColor="text1"/>
                  <w:sz w:val="14"/>
                  <w:szCs w:val="16"/>
                  <w:lang w:val="en-US"/>
                </w:rPr>
              </m:ctrlPr>
            </m:dPr>
            <m:e>
              <m:r>
                <m:rPr>
                  <m:sty m:val="p"/>
                </m:rPr>
                <w:rPr>
                  <w:rFonts w:ascii="Cambria Math" w:hAnsi="Cambria Math"/>
                  <w:color w:val="000000" w:themeColor="text1"/>
                  <w:sz w:val="14"/>
                  <w:szCs w:val="16"/>
                  <w:lang w:val="en-US"/>
                </w:rPr>
                <m:t>8%+5%+1%</m:t>
              </m:r>
            </m:e>
          </m:d>
          <m:r>
            <m:rPr>
              <m:sty m:val="p"/>
            </m:rPr>
            <w:rPr>
              <w:rFonts w:ascii="Cambria Math" w:hAnsi="Cambria Math"/>
              <w:color w:val="000000" w:themeColor="text1"/>
              <w:sz w:val="14"/>
              <w:szCs w:val="16"/>
              <w:lang w:val="en-US"/>
            </w:rPr>
            <m:t>=7%</m:t>
          </m:r>
        </m:oMath>
      </m:oMathPara>
    </w:p>
    <w:p w14:paraId="2D3F53B6" w14:textId="20621BC2" w:rsidR="00F74BA9" w:rsidRDefault="00F74BA9" w:rsidP="007B4B5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highlight w:val="cyan"/>
          <w:lang w:val="en-US"/>
        </w:rPr>
        <w:t>9.3.2 Non-P</w:t>
      </w:r>
      <w:r w:rsidRPr="002044CF">
        <w:rPr>
          <w:rFonts w:ascii="Arial Narrow" w:hAnsi="Arial Narrow"/>
          <w:color w:val="000000" w:themeColor="text1"/>
          <w:sz w:val="16"/>
          <w:szCs w:val="16"/>
          <w:highlight w:val="cyan"/>
          <w:lang w:val="en-US"/>
        </w:rPr>
        <w:t>roportio</w:t>
      </w:r>
      <w:r>
        <w:rPr>
          <w:rFonts w:ascii="Arial Narrow" w:hAnsi="Arial Narrow"/>
          <w:color w:val="000000" w:themeColor="text1"/>
          <w:sz w:val="16"/>
          <w:szCs w:val="16"/>
          <w:highlight w:val="cyan"/>
          <w:lang w:val="en-US"/>
        </w:rPr>
        <w:t>nal R</w:t>
      </w:r>
      <w:r w:rsidRPr="002044CF">
        <w:rPr>
          <w:rFonts w:ascii="Arial Narrow" w:hAnsi="Arial Narrow"/>
          <w:color w:val="000000" w:themeColor="text1"/>
          <w:sz w:val="16"/>
          <w:szCs w:val="16"/>
          <w:highlight w:val="cyan"/>
          <w:lang w:val="en-US"/>
        </w:rPr>
        <w:t>einsurance</w:t>
      </w:r>
      <w:r w:rsidR="007D4B28">
        <w:rPr>
          <w:rFonts w:ascii="Arial Narrow" w:hAnsi="Arial Narrow"/>
          <w:color w:val="000000" w:themeColor="text1"/>
          <w:sz w:val="16"/>
          <w:szCs w:val="16"/>
          <w:lang w:val="en-US"/>
        </w:rPr>
        <w:t xml:space="preserve"> (not common in Australia)</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Amount for which reinsurer is liable is not fixed in</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advance; the reinsurance benefit is dependent on the</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 xml:space="preserve">amount / number of claims </w:t>
      </w:r>
      <w:r w:rsidR="007B4B55" w:rsidRPr="007B4B55">
        <w:rPr>
          <w:rFonts w:ascii="Arial Narrow" w:hAnsi="Arial Narrow"/>
          <w:i/>
          <w:color w:val="000000" w:themeColor="text1"/>
          <w:sz w:val="16"/>
          <w:szCs w:val="16"/>
          <w:u w:val="single"/>
          <w:lang w:val="en-US"/>
        </w:rPr>
        <w:t>incurred</w:t>
      </w:r>
      <w:r w:rsidR="007B4B55">
        <w:rPr>
          <w:rFonts w:ascii="Arial Narrow" w:hAnsi="Arial Narrow"/>
          <w:color w:val="000000" w:themeColor="text1"/>
          <w:sz w:val="16"/>
          <w:szCs w:val="16"/>
          <w:lang w:val="en-US"/>
        </w:rPr>
        <w:t>.</w:t>
      </w:r>
    </w:p>
    <w:p w14:paraId="77919AF6" w14:textId="65F94B09" w:rsidR="00A067F2" w:rsidRDefault="00D76B1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 portfolio is covered for </w:t>
      </w:r>
      <w:r w:rsidRPr="001823CB">
        <w:rPr>
          <w:rFonts w:ascii="Arial Narrow" w:hAnsi="Arial Narrow"/>
          <w:b/>
          <w:color w:val="000000" w:themeColor="text1"/>
          <w:sz w:val="16"/>
          <w:szCs w:val="16"/>
          <w:lang w:val="en-US"/>
        </w:rPr>
        <w:t>total claims</w:t>
      </w:r>
      <w:r>
        <w:rPr>
          <w:rFonts w:ascii="Arial Narrow" w:hAnsi="Arial Narrow"/>
          <w:color w:val="000000" w:themeColor="text1"/>
          <w:sz w:val="16"/>
          <w:szCs w:val="16"/>
          <w:lang w:val="en-US"/>
        </w:rPr>
        <w:t xml:space="preserve"> </w:t>
      </w:r>
      <w:r w:rsidRPr="001823CB">
        <w:rPr>
          <w:rFonts w:ascii="Arial Narrow" w:hAnsi="Arial Narrow"/>
          <w:b/>
          <w:color w:val="000000" w:themeColor="text1"/>
          <w:sz w:val="16"/>
          <w:szCs w:val="16"/>
          <w:lang w:val="en-US"/>
        </w:rPr>
        <w:t>above a certain level</w:t>
      </w:r>
      <w:r>
        <w:rPr>
          <w:rFonts w:ascii="Arial Narrow" w:hAnsi="Arial Narrow"/>
          <w:color w:val="000000" w:themeColor="text1"/>
          <w:sz w:val="16"/>
          <w:szCs w:val="16"/>
          <w:lang w:val="en-US"/>
        </w:rPr>
        <w:t>.</w:t>
      </w:r>
      <w:r w:rsidR="000415F5">
        <w:rPr>
          <w:rFonts w:ascii="Arial Narrow" w:hAnsi="Arial Narrow"/>
          <w:color w:val="000000" w:themeColor="text1"/>
          <w:sz w:val="16"/>
          <w:szCs w:val="16"/>
          <w:lang w:val="en-US"/>
        </w:rPr>
        <w:t xml:space="preserve"> Cannot be expressed as a proportion of the sum insured per individual policy.</w:t>
      </w:r>
    </w:p>
    <w:p w14:paraId="717B3412" w14:textId="5945A945" w:rsidR="00F74BA9" w:rsidRDefault="00F65D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Catastrophe Reinsurance</w:t>
      </w:r>
    </w:p>
    <w:p w14:paraId="38882023" w14:textId="6690252B" w:rsidR="00F65DF5" w:rsidRDefault="000A033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Stop Loss (excess of loss) Reinsurance</w:t>
      </w:r>
    </w:p>
    <w:p w14:paraId="26A36CC2" w14:textId="6F2DCC72" w:rsidR="000A033A" w:rsidRDefault="00EB075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aggregate claims experience on the entire reinsured portfolio during a specified period exceeds a predetermined level.</w:t>
      </w:r>
    </w:p>
    <w:p w14:paraId="1E899745" w14:textId="633F762E" w:rsidR="00F74BA9" w:rsidRPr="006B25C6" w:rsidRDefault="006B25C6" w:rsidP="006B25C6">
      <w:pPr>
        <w:spacing w:line="180" w:lineRule="exact"/>
        <w:outlineLvl w:val="0"/>
        <w:rPr>
          <w:rFonts w:ascii="Arial Narrow" w:hAnsi="Arial Narrow"/>
          <w:b/>
          <w:color w:val="000000" w:themeColor="text1"/>
          <w:sz w:val="16"/>
          <w:szCs w:val="16"/>
          <w:lang w:val="en-US"/>
        </w:rPr>
      </w:pPr>
      <w:r w:rsidRPr="006B25C6">
        <w:rPr>
          <w:rFonts w:ascii="Arial Narrow" w:hAnsi="Arial Narrow"/>
          <w:b/>
          <w:color w:val="000000" w:themeColor="text1"/>
          <w:sz w:val="16"/>
          <w:szCs w:val="16"/>
          <w:lang w:val="en-US"/>
        </w:rPr>
        <w:t>9.4 Entering into a reinsurance arrangement</w:t>
      </w:r>
    </w:p>
    <w:p w14:paraId="1F7CE7F1" w14:textId="56CB5B55" w:rsidR="00F74BA9" w:rsidRDefault="00AA544D" w:rsidP="00AA544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(P236) 9.4.2 The ceding company’s perspective (how insurer find a reinsurer)</w:t>
      </w:r>
    </w:p>
    <w:p w14:paraId="15DAD308" w14:textId="55780A29" w:rsidR="00F74BA9" w:rsidRDefault="000E19D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During </w:t>
      </w:r>
      <w:r w:rsidR="00F96F6E">
        <w:rPr>
          <w:rFonts w:ascii="Arial Narrow" w:hAnsi="Arial Narrow"/>
          <w:color w:val="000000" w:themeColor="text1"/>
          <w:sz w:val="16"/>
          <w:szCs w:val="16"/>
          <w:lang w:val="en-US"/>
        </w:rPr>
        <w:t>the tender process</w:t>
      </w:r>
      <w:r>
        <w:rPr>
          <w:rFonts w:ascii="Arial Narrow" w:hAnsi="Arial Narrow"/>
          <w:color w:val="000000" w:themeColor="text1"/>
          <w:sz w:val="16"/>
          <w:szCs w:val="16"/>
          <w:lang w:val="en-US"/>
        </w:rPr>
        <w:t xml:space="preserve">, the insurer needs </w:t>
      </w:r>
      <w:r w:rsidRPr="002F7C54">
        <w:rPr>
          <w:rFonts w:ascii="Arial Narrow" w:hAnsi="Arial Narrow"/>
          <w:color w:val="C00000"/>
          <w:sz w:val="16"/>
          <w:szCs w:val="16"/>
          <w:lang w:val="en-US"/>
        </w:rPr>
        <w:t>to take into consideration various factors</w:t>
      </w:r>
      <w:r w:rsidR="00F96F6E">
        <w:rPr>
          <w:rFonts w:ascii="Arial Narrow" w:hAnsi="Arial Narrow"/>
          <w:color w:val="000000" w:themeColor="text1"/>
          <w:sz w:val="16"/>
          <w:szCs w:val="16"/>
          <w:lang w:val="en-US"/>
        </w:rPr>
        <w:t>: e.g. credit rating, capacity, data security etc.</w:t>
      </w:r>
    </w:p>
    <w:p w14:paraId="2E0950B8" w14:textId="0123219E" w:rsidR="00E63DC9" w:rsidRDefault="00E63DC9" w:rsidP="00E63DC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(P238) 9.4.4 The reinsurer’s perspective (how insurer find a reinsurer)</w:t>
      </w:r>
    </w:p>
    <w:p w14:paraId="49F75F27" w14:textId="1326E298" w:rsidR="00A0710D" w:rsidRDefault="00BB52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Reinsurer need to look into: experience analysis / return on capital etc.</w:t>
      </w:r>
    </w:p>
    <w:p w14:paraId="7B4272A7" w14:textId="1C203691" w:rsidR="00232A17" w:rsidRDefault="00101B65" w:rsidP="00FB329E">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9.5.2 Annuities</w:t>
      </w:r>
    </w:p>
    <w:p w14:paraId="3F357105" w14:textId="266A9114" w:rsidR="00232A17" w:rsidRDefault="00101B6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00FB329E">
        <w:rPr>
          <w:rFonts w:ascii="Arial Narrow" w:hAnsi="Arial Narrow"/>
          <w:color w:val="000000" w:themeColor="text1"/>
          <w:sz w:val="16"/>
          <w:szCs w:val="16"/>
          <w:lang w:val="en-US"/>
        </w:rPr>
        <w:t>longevity swap”</w:t>
      </w:r>
      <w:r w:rsidR="00BE02D2">
        <w:rPr>
          <w:rFonts w:ascii="Arial Narrow" w:hAnsi="Arial Narrow"/>
          <w:color w:val="000000" w:themeColor="text1"/>
          <w:sz w:val="16"/>
          <w:szCs w:val="16"/>
          <w:lang w:val="en-US"/>
        </w:rPr>
        <w:t xml:space="preserve"> </w:t>
      </w:r>
      <w:r w:rsidR="00A650F4">
        <w:rPr>
          <w:rFonts w:ascii="Arial Narrow" w:hAnsi="Arial Narrow"/>
          <w:color w:val="000000" w:themeColor="text1"/>
          <w:sz w:val="16"/>
          <w:szCs w:val="16"/>
          <w:lang w:val="en-US"/>
        </w:rPr>
        <w:t>and some factors to consider when</w:t>
      </w:r>
      <w:r w:rsidR="00785A37">
        <w:rPr>
          <w:rFonts w:ascii="Arial Narrow" w:hAnsi="Arial Narrow"/>
          <w:color w:val="000000" w:themeColor="text1"/>
          <w:sz w:val="16"/>
          <w:szCs w:val="16"/>
          <w:lang w:val="en-US"/>
        </w:rPr>
        <w:t xml:space="preserve"> entering into a longevity swap. </w:t>
      </w:r>
      <w:r w:rsidR="00BE02D2">
        <w:rPr>
          <w:rFonts w:ascii="Arial Narrow" w:hAnsi="Arial Narrow"/>
          <w:color w:val="000000" w:themeColor="text1"/>
          <w:sz w:val="16"/>
          <w:szCs w:val="16"/>
          <w:lang w:val="en-US"/>
        </w:rPr>
        <w:t>(P240)</w:t>
      </w:r>
    </w:p>
    <w:p w14:paraId="614C7877" w14:textId="435F2D29" w:rsidR="00756186" w:rsidRDefault="00324F91" w:rsidP="00324F9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9.5.5 Financial Reinsurance</w:t>
      </w:r>
    </w:p>
    <w:p w14:paraId="003DAC81" w14:textId="2033A182" w:rsidR="00232A17" w:rsidRDefault="009D4FA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It is effectively a </w:t>
      </w:r>
      <w:r w:rsidRPr="009D4FA4">
        <w:rPr>
          <w:rFonts w:ascii="Arial Narrow" w:hAnsi="Arial Narrow"/>
          <w:b/>
          <w:color w:val="C00000"/>
          <w:sz w:val="16"/>
          <w:szCs w:val="16"/>
          <w:lang w:val="en-US"/>
        </w:rPr>
        <w:t>loan</w:t>
      </w:r>
      <w:r w:rsidRPr="009D4FA4">
        <w:rPr>
          <w:rFonts w:ascii="Arial Narrow" w:hAnsi="Arial Narrow"/>
          <w:color w:val="C00000"/>
          <w:sz w:val="16"/>
          <w:szCs w:val="16"/>
          <w:lang w:val="en-US"/>
        </w:rPr>
        <w:t xml:space="preserve"> </w:t>
      </w:r>
      <w:r>
        <w:rPr>
          <w:rFonts w:ascii="Arial Narrow" w:hAnsi="Arial Narrow"/>
          <w:color w:val="000000" w:themeColor="text1"/>
          <w:sz w:val="16"/>
          <w:szCs w:val="16"/>
          <w:lang w:val="en-US"/>
        </w:rPr>
        <w:t>made by a reinsurer to the ceding company.</w:t>
      </w:r>
    </w:p>
    <w:p w14:paraId="29AB7538" w14:textId="585D1AAE" w:rsidR="005031F8" w:rsidRDefault="001010F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Prudential Standard LPS 230 Reinsurance does not allow life companies to enter into reinsurance arrangements that might be regarded as financial reinsurance without the prior approval of APRA.</w:t>
      </w:r>
    </w:p>
    <w:p w14:paraId="31BCC0FB" w14:textId="325F0C52" w:rsidR="005031F8" w:rsidRPr="00F21186" w:rsidRDefault="00F21186" w:rsidP="00AC4726">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10</w:t>
      </w:r>
      <w:r w:rsidRPr="00F21186">
        <w:rPr>
          <w:rFonts w:ascii="Arial Narrow" w:hAnsi="Arial Narrow"/>
          <w:b/>
          <w:sz w:val="16"/>
          <w:szCs w:val="16"/>
          <w:highlight w:val="yellow"/>
        </w:rPr>
        <w:t xml:space="preserve"> Investing Assets</w:t>
      </w:r>
    </w:p>
    <w:p w14:paraId="1CC7C5FF" w14:textId="77777777" w:rsidR="00F705C3" w:rsidRPr="00F705C3" w:rsidRDefault="00F705C3" w:rsidP="00F705C3">
      <w:pPr>
        <w:spacing w:line="180" w:lineRule="exact"/>
        <w:outlineLvl w:val="0"/>
        <w:rPr>
          <w:rFonts w:ascii="Arial Narrow" w:hAnsi="Arial Narrow"/>
          <w:b/>
          <w:color w:val="000000" w:themeColor="text1"/>
          <w:sz w:val="16"/>
          <w:szCs w:val="16"/>
          <w:lang w:val="en-US"/>
        </w:rPr>
      </w:pPr>
      <w:r w:rsidRPr="00F705C3">
        <w:rPr>
          <w:rFonts w:ascii="Arial Narrow" w:hAnsi="Arial Narrow"/>
          <w:b/>
          <w:color w:val="000000" w:themeColor="text1"/>
          <w:sz w:val="16"/>
          <w:szCs w:val="16"/>
          <w:lang w:val="en-US"/>
        </w:rPr>
        <w:t>10.2 Products and asset classes</w:t>
      </w:r>
    </w:p>
    <w:p w14:paraId="370396D6"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10.2.1 Investment Linked</w:t>
      </w:r>
    </w:p>
    <w:p w14:paraId="1FBE695C"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A difference between unit trusts and the life company structure is that a unit trust investor becomes an owner of specific units in a trust that holds the assets. A life policy owner is a liability of the total statutory fund and does directly own part of the fund.</w:t>
      </w:r>
    </w:p>
    <w:p w14:paraId="66DCAB30"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10.2.2 Annuities</w:t>
      </w:r>
    </w:p>
    <w:p w14:paraId="3AA03631"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For investment linked business, the policy owners bear all of the investments risks.</w:t>
      </w:r>
    </w:p>
    <w:p w14:paraId="2F4BC2E7"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For annuities, the company bears the investment risks.</w:t>
      </w:r>
    </w:p>
    <w:p w14:paraId="0880EE3D"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Equities and properties are generally unsuitable for backing annuity liabilities.</w:t>
      </w:r>
    </w:p>
    <w:p w14:paraId="5540573A" w14:textId="5C8E4F88" w:rsidR="00F705C3" w:rsidRPr="00F705C3" w:rsidRDefault="00BA7974" w:rsidP="00F705C3">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sidR="00F705C3" w:rsidRPr="00F705C3">
        <w:rPr>
          <w:rFonts w:ascii="Arial Narrow" w:hAnsi="Arial Narrow"/>
          <w:color w:val="000000" w:themeColor="text1"/>
          <w:sz w:val="16"/>
          <w:szCs w:val="16"/>
          <w:lang w:val="en-US"/>
        </w:rPr>
        <w:t xml:space="preserve"> Mismatch Risk</w:t>
      </w:r>
    </w:p>
    <w:p w14:paraId="205F2756" w14:textId="1F704858" w:rsidR="00F705C3" w:rsidRPr="00F705C3" w:rsidRDefault="00F705C3" w:rsidP="00F705C3">
      <w:pPr>
        <w:spacing w:line="180" w:lineRule="exact"/>
        <w:rPr>
          <w:rFonts w:ascii="Arial Narrow" w:hAnsi="Arial Narrow"/>
          <w:color w:val="000000" w:themeColor="text1"/>
          <w:sz w:val="16"/>
          <w:szCs w:val="16"/>
          <w:lang w:val="en-US"/>
        </w:rPr>
      </w:pPr>
      <w:r w:rsidRPr="00BA7974">
        <w:rPr>
          <w:rFonts w:ascii="Arial Narrow" w:hAnsi="Arial Narrow"/>
          <w:color w:val="C00000"/>
          <w:sz w:val="16"/>
          <w:szCs w:val="16"/>
          <w:lang w:val="en-US"/>
        </w:rPr>
        <w:t>Long term annuity cannot be matched by government bonds</w:t>
      </w:r>
      <w:r w:rsidRPr="00F705C3">
        <w:rPr>
          <w:rFonts w:ascii="Arial Narrow" w:hAnsi="Arial Narrow"/>
          <w:color w:val="000000" w:themeColor="text1"/>
          <w:sz w:val="16"/>
          <w:szCs w:val="16"/>
          <w:lang w:val="en-US"/>
        </w:rPr>
        <w:t xml:space="preserve"> - If the duration of fixed interest assets is shorter than the duration of the liabilities, a company will be at risk of immediate loss if market interest rates fall. The increase in the value of the assets will be less than the increase </w:t>
      </w:r>
      <w:r w:rsidR="00BA7974">
        <w:rPr>
          <w:rFonts w:ascii="Arial Narrow" w:hAnsi="Arial Narrow"/>
          <w:color w:val="000000" w:themeColor="text1"/>
          <w:sz w:val="16"/>
          <w:szCs w:val="16"/>
          <w:lang w:val="en-US"/>
        </w:rPr>
        <w:t xml:space="preserve">in the value of the liabilities </w:t>
      </w:r>
      <w:r w:rsidR="00BA7974" w:rsidRPr="00BA7974">
        <w:rPr>
          <w:rFonts w:ascii="Arial Narrow" w:hAnsi="Arial Narrow"/>
          <w:color w:val="000000" w:themeColor="text1"/>
          <w:sz w:val="16"/>
          <w:szCs w:val="16"/>
          <w:lang w:val="en-US"/>
        </w:rPr>
        <w:sym w:font="Wingdings" w:char="F0E8"/>
      </w:r>
      <w:r w:rsidRPr="00F705C3">
        <w:rPr>
          <w:rFonts w:ascii="Arial Narrow" w:hAnsi="Arial Narrow"/>
          <w:color w:val="000000" w:themeColor="text1"/>
          <w:sz w:val="16"/>
          <w:szCs w:val="16"/>
          <w:lang w:val="en-US"/>
        </w:rPr>
        <w:t xml:space="preserve"> hold additional capital</w:t>
      </w:r>
    </w:p>
    <w:p w14:paraId="7D74CADB"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If the duration of fixed interest assets is longer than the duration of the liabilities, losses will occur immediately if market interest rates rise. The fall in the value of the assets will be greater than the fall in the value of the liabilities.</w:t>
      </w:r>
    </w:p>
    <w:p w14:paraId="049731BE" w14:textId="15832FD3" w:rsidR="00F705C3" w:rsidRPr="00F705C3" w:rsidRDefault="00BA7974" w:rsidP="00F705C3">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sidR="00F705C3" w:rsidRPr="00F705C3">
        <w:rPr>
          <w:rFonts w:ascii="Arial Narrow" w:hAnsi="Arial Narrow"/>
          <w:color w:val="000000" w:themeColor="text1"/>
          <w:sz w:val="16"/>
          <w:szCs w:val="16"/>
          <w:lang w:val="en-US"/>
        </w:rPr>
        <w:t xml:space="preserve"> Reinvestment Risk</w:t>
      </w:r>
    </w:p>
    <w:p w14:paraId="375BF501"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If the interest rate remains at the new level, the interest payments and maturity values of the assets will eventually have to be reinvested at the new lower interest rates.</w:t>
      </w:r>
    </w:p>
    <w:p w14:paraId="5DD2FCEE"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10.2.3 Risk Business</w:t>
      </w:r>
    </w:p>
    <w:p w14:paraId="023E20F0" w14:textId="0A239F4B"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 xml:space="preserve">There is greater uncertainty for risk business in the timing and amount </w:t>
      </w:r>
      <w:r w:rsidR="00BA7974">
        <w:rPr>
          <w:rFonts w:ascii="Arial Narrow" w:hAnsi="Arial Narrow"/>
          <w:color w:val="000000" w:themeColor="text1"/>
          <w:sz w:val="16"/>
          <w:szCs w:val="16"/>
          <w:lang w:val="en-US"/>
        </w:rPr>
        <w:t xml:space="preserve">of payments to policy owners </w:t>
      </w:r>
      <w:r w:rsidR="00BA7974" w:rsidRPr="00BA7974">
        <w:rPr>
          <w:rFonts w:ascii="Arial Narrow" w:hAnsi="Arial Narrow"/>
          <w:color w:val="000000" w:themeColor="text1"/>
          <w:sz w:val="16"/>
          <w:szCs w:val="16"/>
          <w:lang w:val="en-US"/>
        </w:rPr>
        <w:sym w:font="Wingdings" w:char="F0E8"/>
      </w:r>
      <w:r w:rsidRPr="00F705C3">
        <w:rPr>
          <w:rFonts w:ascii="Arial Narrow" w:hAnsi="Arial Narrow"/>
          <w:color w:val="000000" w:themeColor="text1"/>
          <w:sz w:val="16"/>
          <w:szCs w:val="16"/>
          <w:lang w:val="en-US"/>
        </w:rPr>
        <w:t xml:space="preserve"> to invest in relatively short term, liquid assets such as bank bills, government bonds and highly-rated corporate bond.</w:t>
      </w:r>
    </w:p>
    <w:p w14:paraId="24824EF0"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Also, risk business has regular premiums. The cash inflows are more predictable than for annuities, because annuity inflows only occur for new business.</w:t>
      </w:r>
    </w:p>
    <w:p w14:paraId="361B0610" w14:textId="77777777" w:rsidR="00F705C3" w:rsidRPr="00F705C3" w:rsidRDefault="00F705C3" w:rsidP="00F705C3">
      <w:pPr>
        <w:spacing w:line="180" w:lineRule="exact"/>
        <w:outlineLvl w:val="0"/>
        <w:rPr>
          <w:rFonts w:ascii="Arial Narrow" w:hAnsi="Arial Narrow"/>
          <w:b/>
          <w:color w:val="000000" w:themeColor="text1"/>
          <w:sz w:val="16"/>
          <w:szCs w:val="16"/>
          <w:lang w:val="en-US"/>
        </w:rPr>
      </w:pPr>
      <w:r w:rsidRPr="00F705C3">
        <w:rPr>
          <w:rFonts w:ascii="Arial Narrow" w:hAnsi="Arial Narrow"/>
          <w:b/>
          <w:color w:val="000000" w:themeColor="text1"/>
          <w:sz w:val="16"/>
          <w:szCs w:val="16"/>
          <w:lang w:val="en-US"/>
        </w:rPr>
        <w:t>10.3 Investment Options and Guarantees</w:t>
      </w:r>
    </w:p>
    <w:p w14:paraId="45C4591F"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10.3.1 Investment Linked Business with Guarantees</w:t>
      </w:r>
    </w:p>
    <w:p w14:paraId="189BD4C7"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 xml:space="preserve">(P263) 4 main types of guarantee &amp; the cost of the </w:t>
      </w:r>
      <w:r w:rsidRPr="004416BD">
        <w:rPr>
          <w:rFonts w:ascii="Arial Narrow" w:hAnsi="Arial Narrow"/>
          <w:b/>
          <w:color w:val="C00000"/>
          <w:sz w:val="16"/>
          <w:szCs w:val="16"/>
          <w:lang w:val="en-US"/>
        </w:rPr>
        <w:t>guarantee</w:t>
      </w:r>
      <w:r w:rsidRPr="004416BD">
        <w:rPr>
          <w:rFonts w:ascii="Arial Narrow" w:hAnsi="Arial Narrow"/>
          <w:color w:val="C00000"/>
          <w:sz w:val="16"/>
          <w:szCs w:val="16"/>
          <w:lang w:val="en-US"/>
        </w:rPr>
        <w:t xml:space="preserve"> </w:t>
      </w:r>
      <w:r w:rsidRPr="00F705C3">
        <w:rPr>
          <w:rFonts w:ascii="Arial Narrow" w:hAnsi="Arial Narrow"/>
          <w:color w:val="000000" w:themeColor="text1"/>
          <w:sz w:val="16"/>
          <w:szCs w:val="16"/>
          <w:lang w:val="en-US"/>
        </w:rPr>
        <w:t>depends on.</w:t>
      </w:r>
    </w:p>
    <w:p w14:paraId="2D3E99F4" w14:textId="14CFF1B4" w:rsidR="00F705C3" w:rsidRPr="00B17346" w:rsidRDefault="007D3208" w:rsidP="00B17346">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11 Background to Actuarial Investigations</w:t>
      </w:r>
    </w:p>
    <w:p w14:paraId="31443CA5" w14:textId="7ED37DC4" w:rsidR="005031F8" w:rsidRPr="004560BD" w:rsidRDefault="004560BD" w:rsidP="004560BD">
      <w:pPr>
        <w:spacing w:line="180" w:lineRule="exact"/>
        <w:outlineLvl w:val="0"/>
        <w:rPr>
          <w:rFonts w:ascii="Arial Narrow" w:hAnsi="Arial Narrow"/>
          <w:b/>
          <w:color w:val="000000" w:themeColor="text1"/>
          <w:sz w:val="16"/>
          <w:szCs w:val="16"/>
          <w:lang w:val="en-US"/>
        </w:rPr>
      </w:pPr>
      <w:r w:rsidRPr="004560BD">
        <w:rPr>
          <w:rFonts w:ascii="Arial Narrow" w:hAnsi="Arial Narrow"/>
          <w:b/>
          <w:color w:val="000000" w:themeColor="text1"/>
          <w:sz w:val="16"/>
          <w:szCs w:val="16"/>
          <w:lang w:val="en-US"/>
        </w:rPr>
        <w:t>11.4 Financial Condition Report (FCR)</w:t>
      </w:r>
    </w:p>
    <w:p w14:paraId="646E442A" w14:textId="3E1E2608" w:rsidR="00DB468D" w:rsidRDefault="004560B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appointed actuary is required to investigate and report on the financial condition of the company every 12 months, the FCR, which is a private and confidential document prepared for the company’s Board of Directors.</w:t>
      </w:r>
    </w:p>
    <w:p w14:paraId="7539E8FB" w14:textId="1E4ECEC3" w:rsidR="00DB468D" w:rsidRDefault="00175D3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(P272) The matters that the AA must address in the FCR</w:t>
      </w:r>
    </w:p>
    <w:p w14:paraId="35BFE480" w14:textId="1B82ACFD" w:rsidR="007801D3" w:rsidRPr="00B17346" w:rsidRDefault="007801D3" w:rsidP="007801D3">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12 Discontinuances or </w:t>
      </w:r>
      <w:r w:rsidRPr="00E70E0F">
        <w:rPr>
          <w:rFonts w:ascii="Arial Narrow" w:hAnsi="Arial Narrow"/>
          <w:b/>
          <w:color w:val="C00000"/>
          <w:sz w:val="16"/>
          <w:szCs w:val="16"/>
          <w:highlight w:val="yellow"/>
        </w:rPr>
        <w:t>Lapses</w:t>
      </w:r>
    </w:p>
    <w:p w14:paraId="49ABCA56" w14:textId="2A30D630" w:rsidR="00DB468D" w:rsidRDefault="00FF7DD4"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The terms are used interchangeably: discontinuance, lapse, surrender and forfeiture.</w:t>
      </w:r>
    </w:p>
    <w:p w14:paraId="03F2BEE6" w14:textId="2A1F8D35" w:rsidR="00FF7DD4" w:rsidRPr="00E87C47" w:rsidRDefault="00E87C47" w:rsidP="00E87C47">
      <w:pPr>
        <w:spacing w:line="180" w:lineRule="exact"/>
        <w:outlineLvl w:val="0"/>
        <w:rPr>
          <w:rFonts w:ascii="Arial Narrow" w:hAnsi="Arial Narrow"/>
          <w:b/>
          <w:color w:val="000000" w:themeColor="text1"/>
          <w:sz w:val="16"/>
          <w:szCs w:val="16"/>
          <w:lang w:val="en-US"/>
        </w:rPr>
      </w:pPr>
      <w:r w:rsidRPr="00E87C47">
        <w:rPr>
          <w:rFonts w:ascii="Arial Narrow" w:hAnsi="Arial Narrow"/>
          <w:b/>
          <w:color w:val="000000" w:themeColor="text1"/>
          <w:sz w:val="16"/>
          <w:szCs w:val="16"/>
          <w:lang w:val="en-US"/>
        </w:rPr>
        <w:t>12.2 Industry Data</w:t>
      </w:r>
    </w:p>
    <w:p w14:paraId="7D4A655D" w14:textId="04D0BD7D" w:rsidR="00E87C47" w:rsidRPr="00E87C47" w:rsidRDefault="00E87C47" w:rsidP="00E87C47">
      <w:pPr>
        <w:spacing w:line="180" w:lineRule="exact"/>
        <w:outlineLvl w:val="0"/>
        <w:rPr>
          <w:rFonts w:ascii="Arial Narrow" w:hAnsi="Arial Narrow"/>
          <w:color w:val="000000" w:themeColor="text1"/>
          <w:sz w:val="16"/>
          <w:szCs w:val="16"/>
          <w:lang w:val="en-US"/>
        </w:rPr>
      </w:pPr>
      <w:r w:rsidRPr="00E87C47">
        <w:rPr>
          <w:rFonts w:ascii="Arial Narrow" w:hAnsi="Arial Narrow"/>
          <w:color w:val="000000" w:themeColor="text1"/>
          <w:sz w:val="16"/>
          <w:szCs w:val="16"/>
          <w:highlight w:val="cyan"/>
          <w:lang w:val="en-US"/>
        </w:rPr>
        <w:t>12.2.1 Factors Affecting Lapse Rates</w:t>
      </w:r>
      <w:r w:rsidR="00AA50A0">
        <w:rPr>
          <w:rFonts w:ascii="Arial Narrow" w:hAnsi="Arial Narrow"/>
          <w:color w:val="000000" w:themeColor="text1"/>
          <w:sz w:val="16"/>
          <w:szCs w:val="16"/>
          <w:lang w:val="en-US"/>
        </w:rPr>
        <w:t xml:space="preserve"> </w:t>
      </w:r>
      <w:r w:rsidR="00AA50A0" w:rsidRPr="00AA50A0">
        <w:rPr>
          <w:rFonts w:ascii="Arial Narrow" w:hAnsi="Arial Narrow"/>
          <w:b/>
          <w:color w:val="C00000"/>
          <w:sz w:val="16"/>
          <w:szCs w:val="16"/>
          <w:lang w:val="en-US"/>
        </w:rPr>
        <w:t>(P279)</w:t>
      </w:r>
    </w:p>
    <w:p w14:paraId="1778FDCD" w14:textId="31FECA83" w:rsidR="00E87C47" w:rsidRDefault="0009519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Product Type / Stepped or level premium / Upfront or level commission / Tax class / Distribution channel / Attained age / Policy duration / Sex / Smoking status / Policy size / Method of premium payment / Economic environment / Regulatory environment / Competitor activities / Company own activities</w:t>
      </w:r>
    </w:p>
    <w:p w14:paraId="232C6836" w14:textId="00680E77" w:rsidR="0078641F" w:rsidRPr="00E87C47" w:rsidRDefault="0078641F" w:rsidP="0078641F">
      <w:pPr>
        <w:spacing w:line="180" w:lineRule="exact"/>
        <w:outlineLvl w:val="0"/>
        <w:rPr>
          <w:rFonts w:ascii="Arial Narrow" w:hAnsi="Arial Narrow"/>
          <w:color w:val="000000" w:themeColor="text1"/>
          <w:sz w:val="16"/>
          <w:szCs w:val="16"/>
          <w:lang w:val="en-US"/>
        </w:rPr>
      </w:pPr>
      <w:r w:rsidRPr="00D55D7C">
        <w:rPr>
          <w:rFonts w:ascii="Arial Narrow" w:hAnsi="Arial Narrow"/>
          <w:color w:val="000000" w:themeColor="text1"/>
          <w:sz w:val="16"/>
          <w:szCs w:val="16"/>
          <w:lang w:val="en-US"/>
        </w:rPr>
        <w:t>12.2.2 Setting Lapse Rate Assumptions</w:t>
      </w:r>
    </w:p>
    <w:p w14:paraId="12922618" w14:textId="5DCB5140" w:rsidR="00FF7DD4" w:rsidRDefault="00D837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pricing purpose, use BE, a more granular level.</w:t>
      </w:r>
    </w:p>
    <w:p w14:paraId="2DE42B6B" w14:textId="45291D9B" w:rsidR="00445539" w:rsidRPr="0078641F" w:rsidRDefault="0044553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an appraisal value calculation, allow for short-term effects such as the current economic environment, legislative changes and unusual competitor activity.</w:t>
      </w:r>
    </w:p>
    <w:p w14:paraId="0BCC2477" w14:textId="61502FFF" w:rsidR="00FF7DD4" w:rsidRPr="006E7319" w:rsidRDefault="0058406D" w:rsidP="006E7319">
      <w:pPr>
        <w:spacing w:line="180" w:lineRule="exact"/>
        <w:outlineLvl w:val="0"/>
        <w:rPr>
          <w:rFonts w:ascii="Arial Narrow" w:hAnsi="Arial Narrow"/>
          <w:b/>
          <w:color w:val="000000" w:themeColor="text1"/>
          <w:sz w:val="16"/>
          <w:szCs w:val="16"/>
          <w:lang w:val="en-US"/>
        </w:rPr>
      </w:pPr>
      <w:r w:rsidRPr="006E7319">
        <w:rPr>
          <w:rFonts w:ascii="Arial Narrow" w:hAnsi="Arial Narrow"/>
          <w:b/>
          <w:color w:val="000000" w:themeColor="text1"/>
          <w:sz w:val="16"/>
          <w:szCs w:val="16"/>
          <w:lang w:val="en-US"/>
        </w:rPr>
        <w:t>12.3 Management Reporting</w:t>
      </w:r>
    </w:p>
    <w:p w14:paraId="3B86247C" w14:textId="28DC768A" w:rsidR="00B55E5F" w:rsidRDefault="006E3D7F" w:rsidP="007D388E">
      <w:pPr>
        <w:spacing w:line="180" w:lineRule="exact"/>
        <w:rPr>
          <w:rFonts w:ascii="Arial Narrow" w:hAnsi="Arial Narrow"/>
          <w:color w:val="000000" w:themeColor="text1"/>
          <w:sz w:val="16"/>
          <w:szCs w:val="16"/>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55E5F">
        <w:rPr>
          <w:rFonts w:ascii="Arial Narrow" w:hAnsi="Arial Narrow"/>
          <w:color w:val="000000" w:themeColor="text1"/>
          <w:sz w:val="16"/>
          <w:szCs w:val="16"/>
        </w:rPr>
        <w:t xml:space="preserve">The rate of persistency </w:t>
      </w:r>
    </w:p>
    <w:p w14:paraId="319F901F" w14:textId="284FB168" w:rsidR="00FF7DD4" w:rsidRDefault="00B55E5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Risk business: 1</w:t>
      </w:r>
      <w:r>
        <w:rPr>
          <w:rFonts w:ascii="Arial Narrow" w:hAnsi="Arial Narrow"/>
          <w:color w:val="000000" w:themeColor="text1"/>
          <w:sz w:val="16"/>
          <w:szCs w:val="16"/>
        </w:rPr>
        <w:softHyphen/>
        <w:t xml:space="preserve"> – premiums voluntarily discontinued / premiums in force at the start of the year</w:t>
      </w:r>
    </w:p>
    <w:p w14:paraId="5168B327" w14:textId="65C4367E" w:rsidR="00FF7DD4" w:rsidRDefault="00B55E5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Investment business: 1– cash outflows during the year / start of year assets under management</w:t>
      </w:r>
    </w:p>
    <w:p w14:paraId="2998DA27" w14:textId="0A02CBE8" w:rsidR="009F33FD" w:rsidRPr="00B84A20" w:rsidRDefault="00B84A20" w:rsidP="00B84A20">
      <w:pPr>
        <w:spacing w:line="180" w:lineRule="exact"/>
        <w:outlineLvl w:val="0"/>
        <w:rPr>
          <w:rFonts w:ascii="Arial Narrow" w:hAnsi="Arial Narrow"/>
          <w:b/>
          <w:color w:val="000000" w:themeColor="text1"/>
          <w:sz w:val="16"/>
          <w:szCs w:val="16"/>
          <w:lang w:val="en-US"/>
        </w:rPr>
      </w:pPr>
      <w:r w:rsidRPr="00B84A20">
        <w:rPr>
          <w:rFonts w:ascii="Arial Narrow" w:hAnsi="Arial Narrow"/>
          <w:b/>
          <w:color w:val="000000" w:themeColor="text1"/>
          <w:sz w:val="16"/>
          <w:szCs w:val="16"/>
          <w:lang w:val="en-US"/>
        </w:rPr>
        <w:t>12.5 Premium Dormancy</w:t>
      </w:r>
      <w:r>
        <w:rPr>
          <w:rFonts w:ascii="Arial Narrow" w:hAnsi="Arial Narrow"/>
          <w:b/>
          <w:color w:val="000000" w:themeColor="text1"/>
          <w:sz w:val="16"/>
          <w:szCs w:val="16"/>
          <w:lang w:val="en-US"/>
        </w:rPr>
        <w:t xml:space="preserve"> (</w:t>
      </w:r>
      <w:r w:rsidRPr="00B84A20">
        <w:rPr>
          <w:rFonts w:ascii="Arial Narrow" w:hAnsi="Arial Narrow" w:hint="eastAsia"/>
          <w:b/>
          <w:color w:val="000000" w:themeColor="text1"/>
          <w:sz w:val="13"/>
          <w:szCs w:val="16"/>
          <w:lang w:val="en-US"/>
        </w:rPr>
        <w:t>冬眠</w:t>
      </w:r>
      <w:r>
        <w:rPr>
          <w:rFonts w:ascii="Arial Narrow" w:hAnsi="Arial Narrow"/>
          <w:b/>
          <w:color w:val="000000" w:themeColor="text1"/>
          <w:sz w:val="16"/>
          <w:szCs w:val="16"/>
          <w:lang w:val="en-US"/>
        </w:rPr>
        <w:t>)</w:t>
      </w:r>
    </w:p>
    <w:p w14:paraId="67F5DDDC" w14:textId="0902F720" w:rsidR="009F33FD" w:rsidRDefault="00B84A20" w:rsidP="007D388E">
      <w:pPr>
        <w:spacing w:line="180" w:lineRule="exact"/>
        <w:rPr>
          <w:rFonts w:ascii="Arial Narrow" w:hAnsi="Arial Narrow"/>
          <w:color w:val="000000" w:themeColor="text1"/>
          <w:sz w:val="16"/>
          <w:szCs w:val="16"/>
        </w:rPr>
      </w:pPr>
      <w:r w:rsidRPr="00B84A20">
        <w:rPr>
          <w:rFonts w:ascii="Arial Narrow" w:hAnsi="Arial Narrow" w:hint="eastAsia"/>
          <w:color w:val="000000" w:themeColor="text1"/>
          <w:sz w:val="16"/>
          <w:szCs w:val="16"/>
        </w:rPr>
        <w:t>Premium</w:t>
      </w:r>
      <w:r w:rsidRPr="00B84A20">
        <w:rPr>
          <w:rFonts w:ascii="Arial Narrow" w:hAnsi="Arial Narrow"/>
          <w:color w:val="000000" w:themeColor="text1"/>
          <w:sz w:val="16"/>
          <w:szCs w:val="16"/>
        </w:rPr>
        <w:t xml:space="preserve"> dormancy rate</w:t>
      </w:r>
      <w:r>
        <w:rPr>
          <w:rFonts w:ascii="Arial Narrow" w:hAnsi="Arial Narrow"/>
          <w:color w:val="000000" w:themeColor="text1"/>
          <w:sz w:val="16"/>
          <w:szCs w:val="16"/>
        </w:rPr>
        <w:t>: the proportion of expected regular premiums that are not actually being paid.</w:t>
      </w:r>
    </w:p>
    <w:p w14:paraId="6C800B66" w14:textId="06FBA312" w:rsidR="00E81694" w:rsidRPr="00092209" w:rsidRDefault="00092209" w:rsidP="00092209">
      <w:pPr>
        <w:spacing w:line="180" w:lineRule="exact"/>
        <w:outlineLvl w:val="0"/>
        <w:rPr>
          <w:rFonts w:ascii="Arial Narrow" w:hAnsi="Arial Narrow"/>
          <w:b/>
          <w:color w:val="000000" w:themeColor="text1"/>
          <w:sz w:val="16"/>
          <w:szCs w:val="16"/>
          <w:lang w:val="en-US"/>
        </w:rPr>
      </w:pPr>
      <w:r w:rsidRPr="00092209">
        <w:rPr>
          <w:rFonts w:ascii="Arial Narrow" w:hAnsi="Arial Narrow"/>
          <w:b/>
          <w:color w:val="000000" w:themeColor="text1"/>
          <w:sz w:val="16"/>
          <w:szCs w:val="16"/>
          <w:highlight w:val="cyan"/>
          <w:lang w:val="en-US"/>
        </w:rPr>
        <w:t>12.6 Controlling Lapse Rates</w:t>
      </w:r>
      <w:r>
        <w:rPr>
          <w:rFonts w:ascii="Arial Narrow" w:hAnsi="Arial Narrow"/>
          <w:b/>
          <w:color w:val="000000" w:themeColor="text1"/>
          <w:sz w:val="16"/>
          <w:szCs w:val="16"/>
          <w:lang w:val="en-US"/>
        </w:rPr>
        <w:t xml:space="preserve"> (P285)</w:t>
      </w:r>
    </w:p>
    <w:p w14:paraId="5A1B4EB5" w14:textId="497D6CD5"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To reduce lapse rates:</w:t>
      </w:r>
    </w:p>
    <w:p w14:paraId="2BF74E23" w14:textId="7D8DACE1"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financial advisor</w:t>
      </w:r>
    </w:p>
    <w:p w14:paraId="6BC4F23B" w14:textId="40ADFADB"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customer service</w:t>
      </w:r>
    </w:p>
    <w:p w14:paraId="118F4746" w14:textId="03A7D391"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3) communications to policy holders</w:t>
      </w:r>
    </w:p>
    <w:p w14:paraId="6D7D86C3" w14:textId="42F067CF" w:rsidR="00092209" w:rsidRPr="00B84A20"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product design</w:t>
      </w:r>
    </w:p>
    <w:p w14:paraId="5E4D3D00" w14:textId="73A35898" w:rsidR="009F33FD" w:rsidRDefault="00764D7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 </w:t>
      </w:r>
      <w:r w:rsidR="00D875B9">
        <w:rPr>
          <w:rFonts w:ascii="Arial Narrow" w:hAnsi="Arial Narrow"/>
          <w:color w:val="000000" w:themeColor="text1"/>
          <w:sz w:val="16"/>
          <w:szCs w:val="16"/>
        </w:rPr>
        <w:t xml:space="preserve">For YRT </w:t>
      </w:r>
      <w:r w:rsidR="00D875B9" w:rsidRPr="00D875B9">
        <w:rPr>
          <w:rFonts w:ascii="Arial Narrow" w:hAnsi="Arial Narrow"/>
          <w:color w:val="000000" w:themeColor="text1"/>
          <w:sz w:val="16"/>
          <w:szCs w:val="16"/>
        </w:rPr>
        <w:sym w:font="Wingdings" w:char="F0E8"/>
      </w:r>
      <w:r w:rsidR="00D875B9">
        <w:rPr>
          <w:rFonts w:ascii="Arial Narrow" w:hAnsi="Arial Narrow"/>
          <w:color w:val="000000" w:themeColor="text1"/>
          <w:sz w:val="16"/>
          <w:szCs w:val="16"/>
        </w:rPr>
        <w:t xml:space="preserve"> </w:t>
      </w:r>
      <w:r w:rsidR="006B76AB">
        <w:rPr>
          <w:rFonts w:ascii="Arial Narrow" w:hAnsi="Arial Narrow"/>
          <w:color w:val="000000" w:themeColor="text1"/>
          <w:sz w:val="16"/>
          <w:szCs w:val="16"/>
        </w:rPr>
        <w:t xml:space="preserve">Selective Lapsation: </w:t>
      </w:r>
      <w:r>
        <w:rPr>
          <w:rFonts w:ascii="Arial Narrow" w:hAnsi="Arial Narrow"/>
          <w:color w:val="000000" w:themeColor="text1"/>
          <w:sz w:val="16"/>
          <w:szCs w:val="16"/>
        </w:rPr>
        <w:t>More healthy lives</w:t>
      </w:r>
      <w:r w:rsidR="00D369C9">
        <w:rPr>
          <w:rFonts w:ascii="Arial Narrow" w:hAnsi="Arial Narrow"/>
          <w:color w:val="000000" w:themeColor="text1"/>
          <w:sz w:val="16"/>
          <w:szCs w:val="16"/>
        </w:rPr>
        <w:t xml:space="preserve"> are more likely to be lapsed.</w:t>
      </w:r>
    </w:p>
    <w:p w14:paraId="5C8AC7D0" w14:textId="6901AE80" w:rsidR="00D875B9" w:rsidRDefault="00D875B9" w:rsidP="00D875B9">
      <w:pPr>
        <w:spacing w:line="180" w:lineRule="exact"/>
        <w:ind w:left="1350" w:hanging="1350"/>
        <w:rPr>
          <w:rFonts w:ascii="Arial Narrow" w:hAnsi="Arial Narrow"/>
          <w:color w:val="000000" w:themeColor="text1"/>
          <w:sz w:val="16"/>
          <w:szCs w:val="16"/>
        </w:rPr>
      </w:pPr>
      <w:r>
        <w:rPr>
          <w:rFonts w:ascii="Arial Narrow" w:hAnsi="Arial Narrow"/>
          <w:color w:val="000000" w:themeColor="text1"/>
          <w:sz w:val="16"/>
          <w:szCs w:val="16"/>
        </w:rPr>
        <w:t xml:space="preserve"> For Level Term </w:t>
      </w:r>
      <w:r w:rsidRPr="00D875B9">
        <w:rPr>
          <w:rFonts w:ascii="Arial Narrow" w:hAnsi="Arial Narrow"/>
          <w:color w:val="000000" w:themeColor="text1"/>
          <w:sz w:val="16"/>
          <w:szCs w:val="16"/>
        </w:rPr>
        <w:sym w:font="Wingdings" w:char="F0E8"/>
      </w:r>
      <w:r>
        <w:rPr>
          <w:rFonts w:ascii="Arial Narrow" w:hAnsi="Arial Narrow"/>
          <w:color w:val="000000" w:themeColor="text1"/>
          <w:sz w:val="16"/>
          <w:szCs w:val="16"/>
        </w:rPr>
        <w:t xml:space="preserve"> 1) higher than expected in early years, initial costs might not be recouped. This risk is exacerbated when the product is a new product with significant development costs.</w:t>
      </w:r>
    </w:p>
    <w:p w14:paraId="2ECB8EA8" w14:textId="5A6AD2C9" w:rsidR="00D875B9" w:rsidRDefault="00D875B9" w:rsidP="00D875B9">
      <w:pPr>
        <w:spacing w:line="180" w:lineRule="exact"/>
        <w:ind w:left="1350" w:hanging="1350"/>
        <w:rPr>
          <w:rFonts w:ascii="Arial Narrow" w:hAnsi="Arial Narrow"/>
          <w:color w:val="000000" w:themeColor="text1"/>
          <w:sz w:val="16"/>
          <w:szCs w:val="16"/>
        </w:rPr>
      </w:pPr>
      <w:r>
        <w:rPr>
          <w:rFonts w:ascii="Arial Narrow" w:hAnsi="Arial Narrow"/>
          <w:color w:val="000000" w:themeColor="text1"/>
          <w:sz w:val="16"/>
          <w:szCs w:val="16"/>
        </w:rPr>
        <w:t xml:space="preserve">  </w:t>
      </w:r>
      <w:r>
        <w:rPr>
          <w:rFonts w:ascii="Arial Narrow" w:hAnsi="Arial Narrow"/>
          <w:color w:val="000000" w:themeColor="text1"/>
          <w:sz w:val="16"/>
          <w:szCs w:val="16"/>
        </w:rPr>
        <w:tab/>
        <w:t>2) lapse being too low in later years can lead to adverse outcomes when cost of claims relative to premiums is increasing.</w:t>
      </w:r>
    </w:p>
    <w:p w14:paraId="7F95C1D0" w14:textId="0C974BCC" w:rsidR="00D1670F" w:rsidRDefault="00D1670F" w:rsidP="00D1670F">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13 </w:t>
      </w:r>
      <w:r w:rsidRPr="00B15FF1">
        <w:rPr>
          <w:rFonts w:ascii="Arial Narrow" w:hAnsi="Arial Narrow"/>
          <w:b/>
          <w:color w:val="C00000"/>
          <w:sz w:val="16"/>
          <w:szCs w:val="16"/>
          <w:highlight w:val="yellow"/>
        </w:rPr>
        <w:t>Mortality</w:t>
      </w:r>
    </w:p>
    <w:p w14:paraId="00991A6C" w14:textId="148CE01D" w:rsidR="00D1670F" w:rsidRPr="00AA6A1D" w:rsidRDefault="00E024D9" w:rsidP="00AA6A1D">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A6A1D" w:rsidRPr="00AA6A1D">
        <w:rPr>
          <w:rFonts w:ascii="Arial Narrow" w:hAnsi="Arial Narrow"/>
          <w:color w:val="000000" w:themeColor="text1"/>
          <w:sz w:val="16"/>
          <w:szCs w:val="16"/>
          <w:lang w:val="en-US"/>
        </w:rPr>
        <w:t>Selection</w:t>
      </w:r>
      <w:r w:rsidR="00AA6A1D">
        <w:rPr>
          <w:rFonts w:ascii="Arial Narrow" w:hAnsi="Arial Narrow"/>
          <w:color w:val="000000" w:themeColor="text1"/>
          <w:sz w:val="16"/>
          <w:szCs w:val="16"/>
          <w:lang w:val="en-US"/>
        </w:rPr>
        <w:t xml:space="preserve"> effect: ultimate mortality = (1 – selection factor) * Mortality </w:t>
      </w:r>
    </w:p>
    <w:p w14:paraId="542A2169" w14:textId="534848AE" w:rsidR="009F33FD" w:rsidRPr="00AA6A1D" w:rsidRDefault="00FB5E0B" w:rsidP="007D388E">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group business, </w:t>
      </w:r>
      <w:r w:rsidRPr="00FB5E0B">
        <w:rPr>
          <w:rFonts w:ascii="Arial Narrow" w:hAnsi="Arial Narrow"/>
          <w:color w:val="C00000"/>
          <w:sz w:val="16"/>
          <w:szCs w:val="16"/>
          <w:lang w:val="en-US"/>
        </w:rPr>
        <w:t xml:space="preserve">loss ratio </w:t>
      </w:r>
      <w:r>
        <w:rPr>
          <w:rFonts w:ascii="Arial Narrow" w:hAnsi="Arial Narrow"/>
          <w:color w:val="000000" w:themeColor="text1"/>
          <w:sz w:val="16"/>
          <w:szCs w:val="16"/>
          <w:lang w:val="en-US"/>
        </w:rPr>
        <w:t>= cost of claims</w:t>
      </w:r>
      <w:r w:rsidR="00ED304D">
        <w:rPr>
          <w:rFonts w:ascii="Arial Narrow" w:hAnsi="Arial Narrow"/>
          <w:color w:val="000000" w:themeColor="text1"/>
          <w:sz w:val="16"/>
          <w:szCs w:val="16"/>
          <w:lang w:val="en-US"/>
        </w:rPr>
        <w:t>(inc. IBNA and RBNA)</w:t>
      </w:r>
      <w:r>
        <w:rPr>
          <w:rFonts w:ascii="Arial Narrow" w:hAnsi="Arial Narrow"/>
          <w:color w:val="000000" w:themeColor="text1"/>
          <w:sz w:val="16"/>
          <w:szCs w:val="16"/>
          <w:lang w:val="en-US"/>
        </w:rPr>
        <w:t xml:space="preserve"> / earned premiums</w:t>
      </w:r>
    </w:p>
    <w:p w14:paraId="5476775F" w14:textId="7973798F" w:rsidR="008B435F" w:rsidRDefault="00CF7A8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where the </w:t>
      </w:r>
      <w:r w:rsidR="00BD70BC">
        <w:rPr>
          <w:rFonts w:ascii="Arial Narrow" w:hAnsi="Arial Narrow"/>
          <w:color w:val="000000" w:themeColor="text1"/>
          <w:sz w:val="16"/>
          <w:szCs w:val="16"/>
          <w:lang w:val="en-US"/>
        </w:rPr>
        <w:t>earned premium</w:t>
      </w:r>
      <w:r>
        <w:rPr>
          <w:rFonts w:ascii="Arial Narrow" w:hAnsi="Arial Narrow"/>
          <w:color w:val="000000" w:themeColor="text1"/>
          <w:sz w:val="16"/>
          <w:szCs w:val="16"/>
          <w:lang w:val="en-US"/>
        </w:rPr>
        <w:t xml:space="preserve"> is the premiums due to the paid in the period less the increase in the unearned premium reserve during the period.</w:t>
      </w:r>
    </w:p>
    <w:p w14:paraId="07BBC2C0" w14:textId="24869362" w:rsidR="003415DE" w:rsidRDefault="00A025BA" w:rsidP="007D388E">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Why </w:t>
      </w:r>
      <w:r w:rsidRPr="0067757C">
        <w:rPr>
          <w:rFonts w:ascii="Arial Narrow" w:hAnsi="Arial Narrow"/>
          <w:color w:val="C00000"/>
          <w:sz w:val="16"/>
          <w:szCs w:val="16"/>
          <w:lang w:val="en-US"/>
        </w:rPr>
        <w:t>Loss ratio for Group</w:t>
      </w:r>
      <w:r>
        <w:rPr>
          <w:rFonts w:ascii="Arial Narrow" w:hAnsi="Arial Narrow"/>
          <w:color w:val="000000" w:themeColor="text1"/>
          <w:sz w:val="16"/>
          <w:szCs w:val="16"/>
          <w:lang w:val="en-US"/>
        </w:rPr>
        <w:t xml:space="preserve"> whereas </w:t>
      </w:r>
      <w:r w:rsidRPr="0067757C">
        <w:rPr>
          <w:rFonts w:ascii="Arial Narrow" w:hAnsi="Arial Narrow"/>
          <w:color w:val="C00000"/>
          <w:sz w:val="16"/>
          <w:szCs w:val="16"/>
          <w:lang w:val="en-US"/>
        </w:rPr>
        <w:t>A/E</w:t>
      </w:r>
      <w:r w:rsidR="0067757C">
        <w:rPr>
          <w:rFonts w:ascii="Arial Narrow" w:hAnsi="Arial Narrow"/>
          <w:color w:val="C00000"/>
          <w:sz w:val="16"/>
          <w:szCs w:val="16"/>
          <w:lang w:val="en-US"/>
        </w:rPr>
        <w:t xml:space="preserve"> analysis</w:t>
      </w:r>
      <w:r w:rsidRPr="0067757C">
        <w:rPr>
          <w:rFonts w:ascii="Arial Narrow" w:hAnsi="Arial Narrow"/>
          <w:color w:val="C00000"/>
          <w:sz w:val="16"/>
          <w:szCs w:val="16"/>
          <w:lang w:val="en-US"/>
        </w:rPr>
        <w:t xml:space="preserve"> used for individual</w:t>
      </w:r>
      <w:r>
        <w:rPr>
          <w:rFonts w:ascii="Arial Narrow" w:hAnsi="Arial Narrow"/>
          <w:color w:val="000000" w:themeColor="text1"/>
          <w:sz w:val="16"/>
          <w:szCs w:val="16"/>
          <w:lang w:val="en-US"/>
        </w:rPr>
        <w:t>?</w:t>
      </w:r>
    </w:p>
    <w:p w14:paraId="39E4415D" w14:textId="2318C16A" w:rsidR="00A025BA" w:rsidRDefault="009460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 Group is written on a price per scheme basis and as such insurers may not have access to information on individual lives. So it is not possible to calculate E for Group business.</w:t>
      </w:r>
    </w:p>
    <w:p w14:paraId="6824F60D" w14:textId="01F0B3FD" w:rsidR="00946077" w:rsidRDefault="009460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ii. Pricing basis for individual business includes detailed assumptions to estimate claims on an individual basis. The pricing basis for Group business is usually calculated on an overall loss ratio basis for the scheme.</w:t>
      </w:r>
    </w:p>
    <w:p w14:paraId="492AE224" w14:textId="79B6C619" w:rsidR="003415DE" w:rsidRPr="0067757C" w:rsidRDefault="000A560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iii. For Group, the lack of industry experience studies or data may mean a credible expected basis cannot be derived.</w:t>
      </w:r>
      <w:r w:rsidR="00BB36EC">
        <w:rPr>
          <w:rFonts w:ascii="Arial Narrow" w:hAnsi="Arial Narrow"/>
          <w:color w:val="000000" w:themeColor="text1"/>
          <w:sz w:val="16"/>
          <w:szCs w:val="16"/>
          <w:lang w:val="en-US"/>
        </w:rPr>
        <w:t xml:space="preserve"> In contrast, the industry mortality and morbidity tables are readily available for individual business.</w:t>
      </w:r>
    </w:p>
    <w:p w14:paraId="5FCE5399" w14:textId="3049460F" w:rsidR="008B435F" w:rsidRPr="009C3936" w:rsidRDefault="009C3936" w:rsidP="009C3936">
      <w:pPr>
        <w:spacing w:line="180" w:lineRule="exact"/>
        <w:outlineLvl w:val="0"/>
        <w:rPr>
          <w:rFonts w:ascii="Arial Narrow" w:hAnsi="Arial Narrow"/>
          <w:b/>
          <w:color w:val="000000" w:themeColor="text1"/>
          <w:sz w:val="16"/>
          <w:szCs w:val="16"/>
          <w:lang w:val="en-US"/>
        </w:rPr>
      </w:pPr>
      <w:r w:rsidRPr="009C3936">
        <w:rPr>
          <w:rFonts w:ascii="Arial Narrow" w:hAnsi="Arial Narrow"/>
          <w:b/>
          <w:color w:val="000000" w:themeColor="text1"/>
          <w:sz w:val="16"/>
          <w:szCs w:val="16"/>
          <w:lang w:val="en-US"/>
        </w:rPr>
        <w:t>13.4 Mortality of Lifetime Annuitants</w:t>
      </w:r>
    </w:p>
    <w:p w14:paraId="6F508F03" w14:textId="41D8D124" w:rsidR="009F33FD" w:rsidRDefault="004940F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Lifetime annuitants tend to be relatively wealthy. This also contributes to lower mortality rates as lifetime annuitants are likely to be able to afford higher standards of health care than the general population, have healthier lifestyles and are less likely to have ever smoked.</w:t>
      </w:r>
    </w:p>
    <w:p w14:paraId="40DD79B5" w14:textId="3C5641C0" w:rsidR="004940FF" w:rsidRPr="00602F70" w:rsidRDefault="00ED724E" w:rsidP="007D388E">
      <w:pPr>
        <w:spacing w:line="180" w:lineRule="exact"/>
        <w:rPr>
          <w:rFonts w:ascii="Arial Narrow" w:hAnsi="Arial Narrow"/>
          <w:b/>
          <w:color w:val="000000" w:themeColor="text1"/>
          <w:sz w:val="16"/>
          <w:szCs w:val="16"/>
        </w:rPr>
      </w:pPr>
      <w:r w:rsidRPr="00602F70">
        <w:rPr>
          <w:rFonts w:ascii="Arial Narrow" w:hAnsi="Arial Narrow"/>
          <w:b/>
          <w:color w:val="000000" w:themeColor="text1"/>
          <w:sz w:val="16"/>
          <w:szCs w:val="16"/>
        </w:rPr>
        <w:t>Practice Question 1</w:t>
      </w:r>
      <w:r w:rsidR="007833AD">
        <w:rPr>
          <w:rFonts w:ascii="Arial Narrow" w:hAnsi="Arial Narrow"/>
          <w:b/>
          <w:color w:val="000000" w:themeColor="text1"/>
          <w:sz w:val="16"/>
          <w:szCs w:val="16"/>
        </w:rPr>
        <w:t xml:space="preserve"> - Solution</w:t>
      </w:r>
    </w:p>
    <w:p w14:paraId="69001633" w14:textId="3C094D7F" w:rsidR="00ED724E" w:rsidRDefault="00ED724E"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If a greater proportion of the population buy annuities, the “self-selection” effect is likely to be diluted. As such, annuitant mortality is likely to increase despite underlying mortality improvements.</w:t>
      </w:r>
    </w:p>
    <w:p w14:paraId="68571BDC" w14:textId="1F165986" w:rsidR="003A7BA4" w:rsidRPr="0007419D" w:rsidRDefault="00887C35" w:rsidP="003A7BA4">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rPr>
        <w:t>(P</w:t>
      </w:r>
      <w:r w:rsidR="00C45B81">
        <w:rPr>
          <w:rFonts w:ascii="Arial Narrow" w:hAnsi="Arial Narrow"/>
          <w:b/>
          <w:color w:val="000000" w:themeColor="text1"/>
          <w:sz w:val="16"/>
          <w:szCs w:val="16"/>
        </w:rPr>
        <w:t xml:space="preserve">307) </w:t>
      </w:r>
      <w:r w:rsidR="003A7BA4" w:rsidRPr="00602F70">
        <w:rPr>
          <w:rFonts w:ascii="Arial Narrow" w:hAnsi="Arial Narrow"/>
          <w:b/>
          <w:color w:val="000000" w:themeColor="text1"/>
          <w:sz w:val="16"/>
          <w:szCs w:val="16"/>
        </w:rPr>
        <w:t xml:space="preserve">Practice Question </w:t>
      </w:r>
      <w:r w:rsidR="003A7BA4">
        <w:rPr>
          <w:rFonts w:ascii="Arial Narrow" w:hAnsi="Arial Narrow"/>
          <w:b/>
          <w:color w:val="000000" w:themeColor="text1"/>
          <w:sz w:val="16"/>
          <w:szCs w:val="16"/>
        </w:rPr>
        <w:t xml:space="preserve">3 – Solution </w:t>
      </w:r>
      <w:r w:rsidR="0007419D">
        <w:rPr>
          <w:rFonts w:ascii="Arial Narrow" w:hAnsi="Arial Narrow"/>
          <w:b/>
          <w:color w:val="000000" w:themeColor="text1"/>
          <w:sz w:val="16"/>
          <w:szCs w:val="16"/>
          <w:lang w:val="en-US"/>
        </w:rPr>
        <w:t>(</w:t>
      </w:r>
      <w:r w:rsidR="0007419D" w:rsidRPr="0007419D">
        <w:rPr>
          <w:rFonts w:ascii="Arial Narrow" w:hAnsi="Arial Narrow"/>
          <w:b/>
          <w:color w:val="C00000"/>
          <w:sz w:val="16"/>
          <w:szCs w:val="16"/>
          <w:lang w:val="en-US"/>
        </w:rPr>
        <w:t>Additional Infor Needed</w:t>
      </w:r>
      <w:r w:rsidR="0007419D">
        <w:rPr>
          <w:rFonts w:ascii="Arial Narrow" w:hAnsi="Arial Narrow"/>
          <w:b/>
          <w:color w:val="000000" w:themeColor="text1"/>
          <w:sz w:val="16"/>
          <w:szCs w:val="16"/>
          <w:lang w:val="en-US"/>
        </w:rPr>
        <w:t>)</w:t>
      </w:r>
    </w:p>
    <w:p w14:paraId="32F41F28" w14:textId="244EE265" w:rsidR="003A7BA4" w:rsidRPr="00C45B81" w:rsidRDefault="00C45B81" w:rsidP="003A7BA4">
      <w:pPr>
        <w:spacing w:line="180" w:lineRule="exact"/>
        <w:rPr>
          <w:rFonts w:ascii="Arial Narrow" w:hAnsi="Arial Narrow"/>
          <w:color w:val="C00000"/>
          <w:sz w:val="16"/>
          <w:szCs w:val="16"/>
        </w:rPr>
      </w:pPr>
      <w:r w:rsidRPr="00C45B81">
        <w:rPr>
          <w:rFonts w:ascii="Arial Narrow" w:hAnsi="Arial Narrow"/>
          <w:color w:val="C00000"/>
          <w:sz w:val="16"/>
          <w:szCs w:val="16"/>
        </w:rPr>
        <w:t>When mortality rate suddenly increases, the actuary n</w:t>
      </w:r>
      <w:r w:rsidR="003A7BA4" w:rsidRPr="00C45B81">
        <w:rPr>
          <w:rFonts w:ascii="Arial Narrow" w:hAnsi="Arial Narrow"/>
          <w:color w:val="C00000"/>
          <w:sz w:val="16"/>
          <w:szCs w:val="16"/>
        </w:rPr>
        <w:t>eed</w:t>
      </w:r>
      <w:r w:rsidRPr="00C45B81">
        <w:rPr>
          <w:rFonts w:ascii="Arial Narrow" w:hAnsi="Arial Narrow"/>
          <w:color w:val="C00000"/>
          <w:sz w:val="16"/>
          <w:szCs w:val="16"/>
        </w:rPr>
        <w:t>s</w:t>
      </w:r>
      <w:r w:rsidR="003A7BA4" w:rsidRPr="00C45B81">
        <w:rPr>
          <w:rFonts w:ascii="Arial Narrow" w:hAnsi="Arial Narrow"/>
          <w:color w:val="C00000"/>
          <w:sz w:val="16"/>
          <w:szCs w:val="16"/>
        </w:rPr>
        <w:t xml:space="preserve"> to ask for:</w:t>
      </w:r>
    </w:p>
    <w:p w14:paraId="66E2F722" w14:textId="620852B6"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data from earlier years</w:t>
      </w:r>
    </w:p>
    <w:p w14:paraId="1A08E365" w14:textId="2D88BCFB"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2) experience of other competitors</w:t>
      </w:r>
    </w:p>
    <w:p w14:paraId="4F208485" w14:textId="7D226FC0"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3) </w:t>
      </w:r>
      <w:r w:rsidR="000B7B84">
        <w:rPr>
          <w:rFonts w:ascii="Arial Narrow" w:hAnsi="Arial Narrow"/>
          <w:color w:val="000000" w:themeColor="text1"/>
          <w:sz w:val="16"/>
          <w:szCs w:val="16"/>
        </w:rPr>
        <w:t xml:space="preserve">any </w:t>
      </w:r>
      <w:r w:rsidR="000B7B84" w:rsidRPr="000B7B84">
        <w:rPr>
          <w:rFonts w:ascii="Arial Narrow" w:hAnsi="Arial Narrow"/>
          <w:color w:val="000000" w:themeColor="text1"/>
          <w:sz w:val="16"/>
          <w:szCs w:val="16"/>
        </w:rPr>
        <w:t>plausible</w:t>
      </w:r>
      <w:r w:rsidR="000B7B84">
        <w:rPr>
          <w:rFonts w:ascii="Arial Narrow" w:hAnsi="Arial Narrow"/>
          <w:color w:val="000000" w:themeColor="text1"/>
          <w:sz w:val="16"/>
          <w:szCs w:val="16"/>
        </w:rPr>
        <w:t xml:space="preserve"> </w:t>
      </w:r>
      <w:r>
        <w:rPr>
          <w:rFonts w:ascii="Arial Narrow" w:hAnsi="Arial Narrow"/>
          <w:color w:val="000000" w:themeColor="text1"/>
          <w:sz w:val="16"/>
          <w:szCs w:val="16"/>
        </w:rPr>
        <w:t>reasons for the worsening of the company</w:t>
      </w:r>
      <w:r w:rsidR="000B7B84">
        <w:rPr>
          <w:rFonts w:ascii="Arial Narrow" w:hAnsi="Arial Narrow"/>
          <w:color w:val="000000" w:themeColor="text1"/>
          <w:sz w:val="16"/>
          <w:szCs w:val="16"/>
        </w:rPr>
        <w:t>’s experience?</w:t>
      </w:r>
    </w:p>
    <w:p w14:paraId="71C6BAC7" w14:textId="0B9450E8"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4) </w:t>
      </w:r>
      <w:r w:rsidR="0047212A">
        <w:rPr>
          <w:rFonts w:ascii="Arial Narrow" w:hAnsi="Arial Narrow"/>
          <w:color w:val="000000" w:themeColor="text1"/>
          <w:sz w:val="16"/>
          <w:szCs w:val="16"/>
        </w:rPr>
        <w:t xml:space="preserve">any </w:t>
      </w:r>
      <w:r>
        <w:rPr>
          <w:rFonts w:ascii="Arial Narrow" w:hAnsi="Arial Narrow"/>
          <w:color w:val="000000" w:themeColor="text1"/>
          <w:sz w:val="16"/>
          <w:szCs w:val="16"/>
        </w:rPr>
        <w:t>change in the mix of business?</w:t>
      </w:r>
    </w:p>
    <w:p w14:paraId="36B020B4" w14:textId="6F561333" w:rsidR="00D76A8F" w:rsidRDefault="00D76A8F" w:rsidP="003A7BA4">
      <w:pPr>
        <w:spacing w:line="180" w:lineRule="exact"/>
        <w:rPr>
          <w:rFonts w:ascii="Arial Narrow" w:hAnsi="Arial Narrow"/>
          <w:color w:val="000000" w:themeColor="text1"/>
          <w:sz w:val="16"/>
          <w:szCs w:val="16"/>
        </w:rPr>
      </w:pPr>
      <w:r w:rsidRPr="005C2811">
        <w:rPr>
          <w:rFonts w:ascii="Arial Narrow" w:hAnsi="Arial Narrow"/>
          <w:b/>
          <w:color w:val="000000" w:themeColor="text1"/>
          <w:sz w:val="16"/>
          <w:szCs w:val="16"/>
        </w:rPr>
        <w:t>[2016 S1</w:t>
      </w:r>
      <w:r w:rsidR="00A453B1">
        <w:rPr>
          <w:rFonts w:ascii="Arial Narrow" w:hAnsi="Arial Narrow"/>
          <w:b/>
          <w:color w:val="000000" w:themeColor="text1"/>
          <w:sz w:val="16"/>
          <w:szCs w:val="16"/>
        </w:rPr>
        <w:t xml:space="preserve"> Q3.c</w:t>
      </w:r>
      <w:r w:rsidRPr="005C2811">
        <w:rPr>
          <w:rFonts w:ascii="Arial Narrow" w:hAnsi="Arial Narrow"/>
          <w:b/>
          <w:color w:val="000000" w:themeColor="text1"/>
          <w:sz w:val="16"/>
          <w:szCs w:val="16"/>
        </w:rPr>
        <w:t>]</w:t>
      </w:r>
      <w:r>
        <w:rPr>
          <w:rFonts w:ascii="Arial Narrow" w:hAnsi="Arial Narrow"/>
          <w:color w:val="000000" w:themeColor="text1"/>
          <w:sz w:val="16"/>
          <w:szCs w:val="16"/>
        </w:rPr>
        <w:t xml:space="preserve"> </w:t>
      </w:r>
      <w:r w:rsidRPr="00C631A0">
        <w:rPr>
          <w:rFonts w:ascii="Arial Narrow" w:hAnsi="Arial Narrow"/>
          <w:color w:val="C00000"/>
          <w:sz w:val="16"/>
          <w:szCs w:val="16"/>
        </w:rPr>
        <w:t xml:space="preserve">Recommendations </w:t>
      </w:r>
      <w:r>
        <w:rPr>
          <w:rFonts w:ascii="Arial Narrow" w:hAnsi="Arial Narrow"/>
          <w:color w:val="000000" w:themeColor="text1"/>
          <w:sz w:val="16"/>
          <w:szCs w:val="16"/>
        </w:rPr>
        <w:t>for existing and future new business.</w:t>
      </w:r>
    </w:p>
    <w:p w14:paraId="3A4CAA28" w14:textId="6106FC65"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Strategy: market share is not that important?</w:t>
      </w:r>
    </w:p>
    <w:p w14:paraId="2A289C2C" w14:textId="4D8135DF"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2) Data: data errors/omission? Auditing process.</w:t>
      </w:r>
    </w:p>
    <w:p w14:paraId="3BD09F6F" w14:textId="41B36E5A"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3) Premium guarantee for group business: not renew / increase prem / reduced AAL</w:t>
      </w:r>
    </w:p>
    <w:p w14:paraId="7671FBD0" w14:textId="625F2603" w:rsidR="002E1B8D"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4) Claims management: review claims assessors’ being appropriately trained or not.</w:t>
      </w:r>
    </w:p>
    <w:p w14:paraId="710EFDD9" w14:textId="3F6E9E5B" w:rsidR="002E1B8D"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5) Risk transfer: Reinsurance</w:t>
      </w:r>
    </w:p>
    <w:p w14:paraId="40A8464F" w14:textId="7AA7D890" w:rsidR="00D76A8F" w:rsidRPr="003A7BA4"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6) </w:t>
      </w:r>
      <w:r w:rsidR="005A0924">
        <w:rPr>
          <w:rFonts w:ascii="Arial Narrow" w:hAnsi="Arial Narrow"/>
          <w:color w:val="000000" w:themeColor="text1"/>
          <w:sz w:val="16"/>
          <w:szCs w:val="16"/>
        </w:rPr>
        <w:t>Pricing methodology: definition of TPD / too generous / excluding conditions / increase premium rates / reduced premium guarantee period</w:t>
      </w:r>
    </w:p>
    <w:p w14:paraId="60D8FB3E" w14:textId="16F210EB" w:rsidR="00E21BBB" w:rsidRDefault="00E21BBB" w:rsidP="00E21BBB">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14 </w:t>
      </w:r>
      <w:r w:rsidRPr="00B15FF1">
        <w:rPr>
          <w:rFonts w:ascii="Arial Narrow" w:hAnsi="Arial Narrow"/>
          <w:b/>
          <w:color w:val="C00000"/>
          <w:sz w:val="16"/>
          <w:szCs w:val="16"/>
          <w:highlight w:val="yellow"/>
        </w:rPr>
        <w:t>Mor</w:t>
      </w:r>
      <w:r>
        <w:rPr>
          <w:rFonts w:ascii="Arial Narrow" w:hAnsi="Arial Narrow"/>
          <w:b/>
          <w:color w:val="C00000"/>
          <w:sz w:val="16"/>
          <w:szCs w:val="16"/>
          <w:highlight w:val="yellow"/>
        </w:rPr>
        <w:t>bidit</w:t>
      </w:r>
      <w:r w:rsidRPr="00B15FF1">
        <w:rPr>
          <w:rFonts w:ascii="Arial Narrow" w:hAnsi="Arial Narrow"/>
          <w:b/>
          <w:color w:val="C00000"/>
          <w:sz w:val="16"/>
          <w:szCs w:val="16"/>
          <w:highlight w:val="yellow"/>
        </w:rPr>
        <w:t>y</w:t>
      </w:r>
    </w:p>
    <w:p w14:paraId="0B92F26B" w14:textId="5F534953" w:rsidR="004940FF" w:rsidRPr="00307A94" w:rsidRDefault="009526CD" w:rsidP="00307A94">
      <w:pPr>
        <w:spacing w:line="180" w:lineRule="exact"/>
        <w:outlineLvl w:val="0"/>
        <w:rPr>
          <w:rFonts w:ascii="Arial Narrow" w:hAnsi="Arial Narrow"/>
          <w:b/>
          <w:color w:val="000000" w:themeColor="text1"/>
          <w:sz w:val="16"/>
          <w:szCs w:val="16"/>
          <w:lang w:val="en-US"/>
        </w:rPr>
      </w:pPr>
      <w:r w:rsidRPr="00307A94">
        <w:rPr>
          <w:rFonts w:ascii="Arial Narrow" w:hAnsi="Arial Narrow"/>
          <w:b/>
          <w:color w:val="000000" w:themeColor="text1"/>
          <w:sz w:val="16"/>
          <w:szCs w:val="16"/>
          <w:lang w:val="en-US"/>
        </w:rPr>
        <w:t>14.2 Experience Investigations</w:t>
      </w:r>
    </w:p>
    <w:p w14:paraId="0793245C" w14:textId="0284314F" w:rsidR="00E21BBB" w:rsidRDefault="00C365DE"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Life companies must rely on a combination of industry experience analysis and analysis of their own experience</w:t>
      </w:r>
      <w:r w:rsidR="008B089B">
        <w:rPr>
          <w:rFonts w:ascii="Arial Narrow" w:hAnsi="Arial Narrow"/>
          <w:color w:val="000000" w:themeColor="text1"/>
          <w:sz w:val="16"/>
          <w:szCs w:val="16"/>
        </w:rPr>
        <w:t xml:space="preserve"> (own morbidity experience is more important)</w:t>
      </w:r>
      <w:r>
        <w:rPr>
          <w:rFonts w:ascii="Arial Narrow" w:hAnsi="Arial Narrow"/>
          <w:color w:val="000000" w:themeColor="text1"/>
          <w:sz w:val="16"/>
          <w:szCs w:val="16"/>
        </w:rPr>
        <w:t>.</w:t>
      </w:r>
    </w:p>
    <w:p w14:paraId="32E69505" w14:textId="3E31DCDB" w:rsidR="00E21BBB" w:rsidRDefault="00CB7D5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(P316) The main </w:t>
      </w:r>
      <w:r w:rsidRPr="00CB7D5D">
        <w:rPr>
          <w:rFonts w:ascii="Arial Narrow" w:hAnsi="Arial Narrow"/>
          <w:b/>
          <w:color w:val="C00000"/>
          <w:sz w:val="16"/>
          <w:szCs w:val="16"/>
        </w:rPr>
        <w:t>differences</w:t>
      </w:r>
      <w:r w:rsidRPr="00CB7D5D">
        <w:rPr>
          <w:rFonts w:ascii="Arial Narrow" w:hAnsi="Arial Narrow"/>
          <w:color w:val="C00000"/>
          <w:sz w:val="16"/>
          <w:szCs w:val="16"/>
        </w:rPr>
        <w:t xml:space="preserve"> </w:t>
      </w:r>
      <w:r>
        <w:rPr>
          <w:rFonts w:ascii="Arial Narrow" w:hAnsi="Arial Narrow"/>
          <w:color w:val="000000" w:themeColor="text1"/>
          <w:sz w:val="16"/>
          <w:szCs w:val="16"/>
        </w:rPr>
        <w:t xml:space="preserve">between </w:t>
      </w:r>
      <w:r w:rsidRPr="00CB7D5D">
        <w:rPr>
          <w:rFonts w:ascii="Arial Narrow" w:hAnsi="Arial Narrow"/>
          <w:color w:val="000000" w:themeColor="text1"/>
          <w:sz w:val="16"/>
          <w:szCs w:val="16"/>
          <w:u w:val="single"/>
        </w:rPr>
        <w:t>mortality and morbidity investigations</w:t>
      </w:r>
      <w:r>
        <w:rPr>
          <w:rFonts w:ascii="Arial Narrow" w:hAnsi="Arial Narrow"/>
          <w:color w:val="000000" w:themeColor="text1"/>
          <w:sz w:val="16"/>
          <w:szCs w:val="16"/>
        </w:rPr>
        <w:t>.</w:t>
      </w:r>
    </w:p>
    <w:p w14:paraId="5775366B" w14:textId="5F5C01DD" w:rsidR="00AE3B13" w:rsidRPr="00307A94" w:rsidRDefault="00AE3B13" w:rsidP="00AE3B13">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14.3</w:t>
      </w:r>
      <w:r w:rsidRPr="00307A9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Disability Insurance (DII and TPD)</w:t>
      </w:r>
    </w:p>
    <w:p w14:paraId="52EFB21D" w14:textId="4319AC5C" w:rsidR="00E21BBB" w:rsidRPr="00B23CC3" w:rsidRDefault="00CB03BB"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14.3.1 Claims Philosophy</w:t>
      </w:r>
    </w:p>
    <w:p w14:paraId="3CE54876" w14:textId="27892152" w:rsidR="00CB03BB" w:rsidRPr="00B23CC3" w:rsidRDefault="00E012F1"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14.3.2 Definition of Disablement</w:t>
      </w:r>
    </w:p>
    <w:p w14:paraId="5759B532" w14:textId="0E8477B6" w:rsidR="00E012F1" w:rsidRPr="00B23CC3" w:rsidRDefault="00E012F1"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 xml:space="preserve">14.3.3 </w:t>
      </w:r>
      <w:r w:rsidR="00374910" w:rsidRPr="00B23CC3">
        <w:rPr>
          <w:rFonts w:ascii="Arial Narrow" w:hAnsi="Arial Narrow"/>
          <w:color w:val="C00000"/>
          <w:sz w:val="16"/>
          <w:szCs w:val="16"/>
          <w:lang w:val="en-US"/>
        </w:rPr>
        <w:t xml:space="preserve">SIS Act </w:t>
      </w:r>
      <w:r w:rsidR="00374910" w:rsidRPr="00B23CC3">
        <w:rPr>
          <w:rFonts w:ascii="Arial Narrow" w:hAnsi="Arial Narrow"/>
          <w:color w:val="000000" w:themeColor="text1"/>
          <w:sz w:val="16"/>
          <w:szCs w:val="16"/>
          <w:lang w:val="en-US"/>
        </w:rPr>
        <w:t>Definition of Incapacity</w:t>
      </w:r>
      <w:r w:rsidR="000B6590" w:rsidRPr="00B23CC3">
        <w:rPr>
          <w:rFonts w:ascii="Arial Narrow" w:hAnsi="Arial Narrow"/>
          <w:color w:val="000000" w:themeColor="text1"/>
          <w:sz w:val="16"/>
          <w:szCs w:val="16"/>
          <w:lang w:val="en-US"/>
        </w:rPr>
        <w:t xml:space="preserve"> (P318)</w:t>
      </w:r>
    </w:p>
    <w:p w14:paraId="34EB37D1" w14:textId="0BB35799" w:rsidR="00374910" w:rsidRDefault="00EA013C"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The SIS Act definitions are used when determining whether payments to members of a superannuation can be made (these are known as “condition of release”).</w:t>
      </w:r>
    </w:p>
    <w:p w14:paraId="368E49D6" w14:textId="2D5CAC68" w:rsidR="00EA013C" w:rsidRDefault="00EA013C"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From 1 July 2014, </w:t>
      </w:r>
      <w:r w:rsidR="00F84775">
        <w:rPr>
          <w:rFonts w:ascii="Arial Narrow" w:hAnsi="Arial Narrow"/>
          <w:color w:val="000000" w:themeColor="text1"/>
          <w:sz w:val="16"/>
          <w:szCs w:val="16"/>
        </w:rPr>
        <w:t xml:space="preserve">it must be possible to release insured benefits to </w:t>
      </w:r>
      <w:r w:rsidR="00BB40D4">
        <w:rPr>
          <w:rFonts w:ascii="Arial Narrow" w:hAnsi="Arial Narrow"/>
          <w:color w:val="000000" w:themeColor="text1"/>
          <w:sz w:val="16"/>
          <w:szCs w:val="16"/>
        </w:rPr>
        <w:t>members who successfully make a</w:t>
      </w:r>
      <w:r w:rsidR="00F84775">
        <w:rPr>
          <w:rFonts w:ascii="Arial Narrow" w:hAnsi="Arial Narrow"/>
          <w:color w:val="000000" w:themeColor="text1"/>
          <w:sz w:val="16"/>
          <w:szCs w:val="16"/>
        </w:rPr>
        <w:t xml:space="preserve"> claim.</w:t>
      </w:r>
    </w:p>
    <w:p w14:paraId="0E232336" w14:textId="17D548E1" w:rsidR="00F84775" w:rsidRDefault="0098076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The </w:t>
      </w:r>
      <w:r w:rsidR="00CD07D6">
        <w:rPr>
          <w:rFonts w:ascii="Arial Narrow" w:hAnsi="Arial Narrow"/>
          <w:color w:val="000000" w:themeColor="text1"/>
          <w:sz w:val="16"/>
          <w:szCs w:val="16"/>
        </w:rPr>
        <w:t>SIS Act definition is tighter than the “own occupation”</w:t>
      </w:r>
      <w:r w:rsidR="00EE6499">
        <w:rPr>
          <w:rFonts w:ascii="Arial Narrow" w:hAnsi="Arial Narrow"/>
          <w:color w:val="000000" w:themeColor="text1"/>
          <w:sz w:val="16"/>
          <w:szCs w:val="16"/>
        </w:rPr>
        <w:t xml:space="preserve"> definition which is often used for TPD benefits</w:t>
      </w:r>
      <w:r w:rsidR="00CD07D6">
        <w:rPr>
          <w:rFonts w:ascii="Arial Narrow" w:hAnsi="Arial Narrow"/>
          <w:color w:val="000000" w:themeColor="text1"/>
          <w:sz w:val="16"/>
          <w:szCs w:val="16"/>
        </w:rPr>
        <w:t xml:space="preserve">. </w:t>
      </w:r>
      <w:r w:rsidR="00EE223A">
        <w:rPr>
          <w:rFonts w:ascii="Arial Narrow" w:hAnsi="Arial Narrow"/>
          <w:color w:val="000000" w:themeColor="text1"/>
          <w:sz w:val="16"/>
          <w:szCs w:val="16"/>
        </w:rPr>
        <w:t>As a result, i</w:t>
      </w:r>
      <w:r w:rsidR="00CD07D6">
        <w:rPr>
          <w:rFonts w:ascii="Arial Narrow" w:hAnsi="Arial Narrow"/>
          <w:color w:val="000000" w:themeColor="text1"/>
          <w:sz w:val="16"/>
          <w:szCs w:val="16"/>
        </w:rPr>
        <w:t xml:space="preserve">t was </w:t>
      </w:r>
      <w:r w:rsidR="00CD07D6" w:rsidRPr="00BE36A6">
        <w:rPr>
          <w:rFonts w:ascii="Arial Narrow" w:hAnsi="Arial Narrow"/>
          <w:color w:val="C00000"/>
          <w:sz w:val="16"/>
          <w:szCs w:val="16"/>
        </w:rPr>
        <w:t xml:space="preserve">not always possible in the past </w:t>
      </w:r>
      <w:r w:rsidR="00CD07D6">
        <w:rPr>
          <w:rFonts w:ascii="Arial Narrow" w:hAnsi="Arial Narrow"/>
          <w:color w:val="000000" w:themeColor="text1"/>
          <w:sz w:val="16"/>
          <w:szCs w:val="16"/>
        </w:rPr>
        <w:t>to release superannuation TPD benefits to members who successfully submitted an insurance claim.</w:t>
      </w:r>
    </w:p>
    <w:p w14:paraId="1F6AA84C" w14:textId="354F1EB1" w:rsidR="004940FF" w:rsidRPr="00B23CC3" w:rsidRDefault="00BE36A6"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14.3.4 Incidence Rates</w:t>
      </w:r>
    </w:p>
    <w:p w14:paraId="50C2D520" w14:textId="5F6BF22A" w:rsidR="008E22FF" w:rsidRDefault="00B23CC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 xml:space="preserve">Agreed value: have a fixed dollar benefit. </w:t>
      </w:r>
      <w:r w:rsidRPr="00B23CC3">
        <w:rPr>
          <w:rFonts w:ascii="Arial Narrow" w:hAnsi="Arial Narrow"/>
          <w:color w:val="C00000"/>
          <w:sz w:val="16"/>
          <w:szCs w:val="16"/>
        </w:rPr>
        <w:t>Tend to have worse experience</w:t>
      </w:r>
      <w:r>
        <w:rPr>
          <w:rFonts w:ascii="Arial Narrow" w:hAnsi="Arial Narrow"/>
          <w:color w:val="000000" w:themeColor="text1"/>
          <w:sz w:val="16"/>
          <w:szCs w:val="16"/>
        </w:rPr>
        <w:t>.</w:t>
      </w:r>
    </w:p>
    <w:p w14:paraId="3E48B0FB" w14:textId="769FE4B6" w:rsidR="00B23CC3" w:rsidRDefault="00B23CC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Indemnity: have a benefit capped at a specified percentage of pre-disablement income.</w:t>
      </w:r>
    </w:p>
    <w:p w14:paraId="59C732A4" w14:textId="041A88C2" w:rsidR="004940FF" w:rsidRPr="00F511D7" w:rsidRDefault="00215B9B" w:rsidP="00F511D7">
      <w:pPr>
        <w:spacing w:line="180" w:lineRule="exact"/>
        <w:outlineLvl w:val="0"/>
        <w:rPr>
          <w:rFonts w:ascii="Arial Narrow" w:hAnsi="Arial Narrow"/>
          <w:color w:val="000000" w:themeColor="text1"/>
          <w:sz w:val="16"/>
          <w:szCs w:val="16"/>
          <w:lang w:val="en-US"/>
        </w:rPr>
      </w:pPr>
      <w:r w:rsidRPr="00F511D7">
        <w:rPr>
          <w:rFonts w:ascii="Arial Narrow" w:hAnsi="Arial Narrow"/>
          <w:color w:val="000000" w:themeColor="text1"/>
          <w:sz w:val="16"/>
          <w:szCs w:val="16"/>
          <w:lang w:val="en-US"/>
        </w:rPr>
        <w:t>14.3.5 DII Claim Termination Rates</w:t>
      </w:r>
    </w:p>
    <w:p w14:paraId="1DB356ED" w14:textId="04CDA841" w:rsidR="00215B9B" w:rsidRDefault="001171E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Recover / Die / Commute the claim by paying a lump sum / End of benefit period</w:t>
      </w:r>
    </w:p>
    <w:p w14:paraId="44898A29" w14:textId="7AFD9A17" w:rsidR="001171E9" w:rsidRPr="00282657" w:rsidRDefault="00FA1D6E" w:rsidP="00282657">
      <w:pPr>
        <w:spacing w:line="180" w:lineRule="exact"/>
        <w:outlineLvl w:val="0"/>
        <w:rPr>
          <w:rFonts w:ascii="Arial Narrow" w:hAnsi="Arial Narrow"/>
          <w:color w:val="000000" w:themeColor="text1"/>
          <w:sz w:val="16"/>
          <w:szCs w:val="16"/>
          <w:lang w:val="en-US"/>
        </w:rPr>
      </w:pPr>
      <w:r w:rsidRPr="00282657">
        <w:rPr>
          <w:rFonts w:ascii="Arial Narrow" w:hAnsi="Arial Narrow"/>
          <w:color w:val="000000" w:themeColor="text1"/>
          <w:sz w:val="16"/>
          <w:szCs w:val="16"/>
          <w:lang w:val="en-US"/>
        </w:rPr>
        <w:t>14.3.6 Trends in Disability Experience</w:t>
      </w:r>
    </w:p>
    <w:p w14:paraId="0B83FA08" w14:textId="6BAE744F" w:rsidR="00282657" w:rsidRPr="00307A94" w:rsidRDefault="00282657" w:rsidP="00282657">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14.4 Trauma</w:t>
      </w:r>
      <w:r w:rsidRPr="00307A9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Insurance</w:t>
      </w:r>
    </w:p>
    <w:p w14:paraId="4955C89A" w14:textId="2381A343" w:rsidR="00FA1D6E" w:rsidRPr="00282657" w:rsidRDefault="009E23C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trauma insurance policy might pay a significant benef</w:t>
      </w:r>
      <w:r w:rsidR="00B752B5">
        <w:rPr>
          <w:rFonts w:ascii="Arial Narrow" w:hAnsi="Arial Narrow"/>
          <w:color w:val="000000" w:themeColor="text1"/>
          <w:sz w:val="16"/>
          <w:szCs w:val="16"/>
          <w:lang w:val="en-US"/>
        </w:rPr>
        <w:t>it when it is not really needed, but does not cover some of the common causes of medical costs or</w:t>
      </w:r>
      <w:r w:rsidR="005614DA">
        <w:rPr>
          <w:rFonts w:ascii="Arial Narrow" w:hAnsi="Arial Narrow"/>
          <w:color w:val="000000" w:themeColor="text1"/>
          <w:sz w:val="16"/>
          <w:szCs w:val="16"/>
          <w:lang w:val="en-US"/>
        </w:rPr>
        <w:t xml:space="preserve"> loss of income.</w:t>
      </w:r>
    </w:p>
    <w:p w14:paraId="3AE7B1F7" w14:textId="66B5DACF" w:rsidR="00B4556B" w:rsidRPr="00307A94" w:rsidRDefault="00B4556B" w:rsidP="00B4556B">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14.5 IBNR and RBNA</w:t>
      </w:r>
    </w:p>
    <w:p w14:paraId="008B4614" w14:textId="1FDF85D1" w:rsidR="009F33FD" w:rsidRDefault="00015ED2"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IBNR: Incurred but not reported</w:t>
      </w:r>
    </w:p>
    <w:p w14:paraId="67F43D46" w14:textId="4AD8CFF5" w:rsidR="00015ED2" w:rsidRDefault="00015ED2"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RBNA: Reported but not admitted</w:t>
      </w:r>
    </w:p>
    <w:p w14:paraId="2DB9CED8" w14:textId="763C24F7" w:rsidR="00CD4F69" w:rsidRPr="00CD4F69" w:rsidRDefault="00CD4F69" w:rsidP="007D388E">
      <w:pPr>
        <w:spacing w:line="180" w:lineRule="exact"/>
        <w:rPr>
          <w:rFonts w:ascii="Arial Narrow" w:hAnsi="Arial Narrow"/>
          <w:color w:val="000000" w:themeColor="text1"/>
          <w:sz w:val="16"/>
          <w:szCs w:val="16"/>
          <w:lang w:val="en-US"/>
        </w:rPr>
      </w:pPr>
      <w:r w:rsidRPr="00CD4F69">
        <w:rPr>
          <w:rFonts w:ascii="Arial Narrow" w:hAnsi="Arial Narrow"/>
          <w:color w:val="000000" w:themeColor="text1"/>
          <w:sz w:val="16"/>
          <w:szCs w:val="16"/>
          <w:lang w:val="en-US"/>
        </w:rPr>
        <w:t>IBNR</w:t>
      </w:r>
      <w:r>
        <w:rPr>
          <w:rFonts w:ascii="Arial Narrow" w:hAnsi="Arial Narrow"/>
          <w:color w:val="000000" w:themeColor="text1"/>
          <w:sz w:val="16"/>
          <w:szCs w:val="16"/>
          <w:lang w:val="en-US"/>
        </w:rPr>
        <w:t xml:space="preserve"> can be a particular problem for large group superannuation policies that switch between insurers.</w:t>
      </w:r>
    </w:p>
    <w:p w14:paraId="7A0C149A" w14:textId="6F49D75E" w:rsidR="009F33FD" w:rsidRPr="00396EE9" w:rsidRDefault="00E71072" w:rsidP="00396EE9">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14.8 Appendices</w:t>
      </w:r>
      <w:r w:rsidR="001062D9">
        <w:rPr>
          <w:rFonts w:ascii="Arial Narrow" w:hAnsi="Arial Narrow"/>
          <w:b/>
          <w:color w:val="000000" w:themeColor="text1"/>
          <w:sz w:val="16"/>
          <w:szCs w:val="16"/>
          <w:lang w:val="en-US"/>
        </w:rPr>
        <w:t xml:space="preserve"> (P330)</w:t>
      </w:r>
    </w:p>
    <w:p w14:paraId="38ADBA5B" w14:textId="23B0BED9" w:rsidR="00FF7DD4" w:rsidRPr="001062D9" w:rsidRDefault="00E71072" w:rsidP="001062D9">
      <w:pPr>
        <w:spacing w:line="180" w:lineRule="exact"/>
        <w:outlineLvl w:val="0"/>
        <w:rPr>
          <w:rFonts w:ascii="Arial Narrow" w:hAnsi="Arial Narrow"/>
          <w:color w:val="000000" w:themeColor="text1"/>
          <w:sz w:val="16"/>
          <w:szCs w:val="16"/>
          <w:lang w:val="en-US"/>
        </w:rPr>
      </w:pPr>
      <w:r w:rsidRPr="001062D9">
        <w:rPr>
          <w:rFonts w:ascii="Arial Narrow" w:hAnsi="Arial Narrow"/>
          <w:color w:val="000000" w:themeColor="text1"/>
          <w:sz w:val="16"/>
          <w:szCs w:val="16"/>
          <w:lang w:val="en-US"/>
        </w:rPr>
        <w:t>14.8.1 Definition of Total and Permanent Disablement</w:t>
      </w:r>
    </w:p>
    <w:p w14:paraId="3B29BE29" w14:textId="49C9B23A" w:rsidR="00E71072" w:rsidRPr="001062D9" w:rsidRDefault="00E71072" w:rsidP="001062D9">
      <w:pPr>
        <w:spacing w:line="180" w:lineRule="exact"/>
        <w:outlineLvl w:val="0"/>
        <w:rPr>
          <w:rFonts w:ascii="Arial Narrow" w:hAnsi="Arial Narrow"/>
          <w:color w:val="000000" w:themeColor="text1"/>
          <w:sz w:val="16"/>
          <w:szCs w:val="16"/>
          <w:lang w:val="en-US"/>
        </w:rPr>
      </w:pPr>
      <w:r w:rsidRPr="001062D9">
        <w:rPr>
          <w:rFonts w:ascii="Arial Narrow" w:hAnsi="Arial Narrow"/>
          <w:color w:val="000000" w:themeColor="text1"/>
          <w:sz w:val="16"/>
          <w:szCs w:val="16"/>
          <w:lang w:val="en-US"/>
        </w:rPr>
        <w:t>14.8.2 Definition of Trauma Events</w:t>
      </w:r>
    </w:p>
    <w:p w14:paraId="3BFC03FC" w14:textId="132B92E6" w:rsidR="00C31E6C" w:rsidRDefault="00C31E6C" w:rsidP="00C31E6C">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15 </w:t>
      </w:r>
      <w:r w:rsidR="00BF3805">
        <w:rPr>
          <w:rFonts w:ascii="Arial Narrow" w:hAnsi="Arial Narrow"/>
          <w:b/>
          <w:color w:val="C00000"/>
          <w:sz w:val="16"/>
          <w:szCs w:val="16"/>
          <w:highlight w:val="yellow"/>
        </w:rPr>
        <w:t>Expenses</w:t>
      </w:r>
    </w:p>
    <w:p w14:paraId="4E96402E" w14:textId="5F640FD6" w:rsidR="00E71072" w:rsidRPr="00A32EA9" w:rsidRDefault="00A32EA9" w:rsidP="00396EE9">
      <w:pPr>
        <w:spacing w:line="180" w:lineRule="exact"/>
        <w:outlineLvl w:val="0"/>
        <w:rPr>
          <w:rFonts w:ascii="Arial Narrow" w:hAnsi="Arial Narrow"/>
          <w:b/>
          <w:color w:val="000000" w:themeColor="text1"/>
          <w:sz w:val="16"/>
          <w:szCs w:val="16"/>
          <w:lang w:val="en-US"/>
        </w:rPr>
      </w:pPr>
      <w:r w:rsidRPr="00A32EA9">
        <w:rPr>
          <w:rFonts w:ascii="Arial Narrow" w:hAnsi="Arial Narrow"/>
          <w:b/>
          <w:color w:val="000000" w:themeColor="text1"/>
          <w:sz w:val="16"/>
          <w:szCs w:val="16"/>
          <w:lang w:val="en-US"/>
        </w:rPr>
        <w:t>15.2 Type of Expenses</w:t>
      </w:r>
      <w:r w:rsidR="00266EC2">
        <w:rPr>
          <w:rFonts w:ascii="Arial Narrow" w:hAnsi="Arial Narrow"/>
          <w:b/>
          <w:color w:val="000000" w:themeColor="text1"/>
          <w:sz w:val="16"/>
          <w:szCs w:val="16"/>
          <w:lang w:val="en-US"/>
        </w:rPr>
        <w:t xml:space="preserve"> (P340)</w:t>
      </w:r>
    </w:p>
    <w:p w14:paraId="7BD31111" w14:textId="62FFE34F" w:rsidR="00FF7DD4" w:rsidRPr="007801D3"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Acquisition Expenses</w:t>
      </w:r>
    </w:p>
    <w:p w14:paraId="5E7E2779" w14:textId="23A4DDAC" w:rsidR="00DB468D" w:rsidRDefault="00A32E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Commissions</w:t>
      </w:r>
    </w:p>
    <w:p w14:paraId="0DC041B1" w14:textId="47992810" w:rsidR="00A32EA9"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3) Maintenance </w:t>
      </w:r>
      <w:r>
        <w:rPr>
          <w:rFonts w:ascii="Arial Narrow" w:hAnsi="Arial Narrow"/>
          <w:color w:val="000000" w:themeColor="text1"/>
          <w:sz w:val="16"/>
          <w:szCs w:val="16"/>
        </w:rPr>
        <w:t>Expenses</w:t>
      </w:r>
    </w:p>
    <w:p w14:paraId="59A2B824" w14:textId="71B2FAA0" w:rsidR="00A32EA9"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4) Investment Expenses</w:t>
      </w:r>
    </w:p>
    <w:p w14:paraId="7A45BFE3" w14:textId="424CFE1E" w:rsidR="00A32EA9" w:rsidRDefault="00A32E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rPr>
        <w:t>5) Termination Expenses</w:t>
      </w:r>
    </w:p>
    <w:p w14:paraId="5DC4AB07" w14:textId="4F97EEA9" w:rsidR="00755F5F" w:rsidRPr="00A32EA9" w:rsidRDefault="00755F5F" w:rsidP="00396EE9">
      <w:pPr>
        <w:spacing w:line="180" w:lineRule="exact"/>
        <w:outlineLvl w:val="0"/>
        <w:rPr>
          <w:rFonts w:ascii="Arial Narrow" w:hAnsi="Arial Narrow"/>
          <w:b/>
          <w:color w:val="000000" w:themeColor="text1"/>
          <w:sz w:val="16"/>
          <w:szCs w:val="16"/>
          <w:lang w:val="en-US"/>
        </w:rPr>
      </w:pPr>
      <w:r w:rsidRPr="002E67B9">
        <w:rPr>
          <w:rFonts w:ascii="Arial Narrow" w:hAnsi="Arial Narrow"/>
          <w:b/>
          <w:color w:val="000000" w:themeColor="text1"/>
          <w:sz w:val="16"/>
          <w:szCs w:val="16"/>
          <w:highlight w:val="cyan"/>
          <w:lang w:val="en-US"/>
        </w:rPr>
        <w:t>15.3 Purpose of Expense Analysis</w:t>
      </w:r>
    </w:p>
    <w:p w14:paraId="06D5765B" w14:textId="3A204887" w:rsidR="00F21186" w:rsidRDefault="00396EE9" w:rsidP="00396EE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15.3.1 Profit Testing</w:t>
      </w:r>
    </w:p>
    <w:p w14:paraId="462A3F2D" w14:textId="5D131E03" w:rsidR="00F21186" w:rsidRDefault="00CC399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modelling purposes, expenses would be broken down into expenses per policy, percentage of premium and percent of sum insured.</w:t>
      </w:r>
    </w:p>
    <w:p w14:paraId="5668CFDB" w14:textId="3D8B83CC" w:rsidR="000C36C1" w:rsidRDefault="000C36C1" w:rsidP="000C36C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15.3.2 Policy Liabilities and Appraisal Values</w:t>
      </w:r>
    </w:p>
    <w:p w14:paraId="5DC66B13" w14:textId="6CA1B6CA" w:rsidR="00F21186" w:rsidRDefault="00A208F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In calculating minimum capital requirements, APRA requires life companies to increase the best estimate maintenance </w:t>
      </w:r>
      <w:r w:rsidR="00E074B4">
        <w:rPr>
          <w:rFonts w:ascii="Arial Narrow" w:hAnsi="Arial Narrow"/>
          <w:color w:val="000000" w:themeColor="text1"/>
          <w:sz w:val="16"/>
          <w:szCs w:val="16"/>
          <w:lang w:val="en-US"/>
        </w:rPr>
        <w:t>(or servicing) expenses assumptions by 10%.</w:t>
      </w:r>
    </w:p>
    <w:p w14:paraId="6E6D27EE" w14:textId="16D96E25" w:rsidR="00E074B4" w:rsidRDefault="00E074B4" w:rsidP="006C405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15.3.3 Monitoring the Experience and Expense Control</w:t>
      </w:r>
    </w:p>
    <w:p w14:paraId="5E2A4657" w14:textId="42A3EB0F" w:rsidR="00E074B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Useful categories for comparison purpose:</w:t>
      </w:r>
    </w:p>
    <w:p w14:paraId="191B2D42" w14:textId="492DB6D5" w:rsidR="00AB509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products or product groups</w:t>
      </w:r>
    </w:p>
    <w:p w14:paraId="6960FF44" w14:textId="4CD888A5" w:rsidR="00AB509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particular functional areas within the company (administrative, marketing, </w:t>
      </w:r>
      <w:r w:rsidR="00F977F7">
        <w:rPr>
          <w:rFonts w:ascii="Arial Narrow" w:hAnsi="Arial Narrow"/>
          <w:color w:val="000000" w:themeColor="text1"/>
          <w:sz w:val="16"/>
          <w:szCs w:val="16"/>
          <w:lang w:val="en-US"/>
        </w:rPr>
        <w:t>IT, etc.</w:t>
      </w:r>
      <w:r>
        <w:rPr>
          <w:rFonts w:ascii="Arial Narrow" w:hAnsi="Arial Narrow"/>
          <w:color w:val="000000" w:themeColor="text1"/>
          <w:sz w:val="16"/>
          <w:szCs w:val="16"/>
          <w:lang w:val="en-US"/>
        </w:rPr>
        <w:t>)</w:t>
      </w:r>
    </w:p>
    <w:p w14:paraId="21EAAA2F" w14:textId="29FEF20B" w:rsidR="006265D6" w:rsidRDefault="00F977F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activity (e.g. new business, policy maintenance, premium collection, claims administration, retention of business).</w:t>
      </w:r>
    </w:p>
    <w:p w14:paraId="7630A87F" w14:textId="479E85FA" w:rsidR="00782AC8" w:rsidRDefault="00782AC8" w:rsidP="006669C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15.3.5 Budgets</w:t>
      </w:r>
    </w:p>
    <w:p w14:paraId="18A5C698" w14:textId="77777777" w:rsidR="00782AC8" w:rsidRDefault="00782AC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Top-down methods involve senior management setting on overall target for expenses. </w:t>
      </w:r>
    </w:p>
    <w:p w14:paraId="43BD1369" w14:textId="2AC07FED" w:rsidR="00782AC8" w:rsidRDefault="00782AC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Bottom-up methods require each individual cost centre manager to forecast their expected costs.</w:t>
      </w:r>
    </w:p>
    <w:p w14:paraId="7408A36D" w14:textId="37645952" w:rsidR="00E96B8B" w:rsidRPr="006669C5" w:rsidRDefault="00E96B8B" w:rsidP="00E96B8B">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15.4</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Issues when Performing an Expense Analysis</w:t>
      </w:r>
      <w:r w:rsidR="00D379EE">
        <w:rPr>
          <w:rFonts w:ascii="Arial Narrow" w:hAnsi="Arial Narrow"/>
          <w:b/>
          <w:color w:val="000000" w:themeColor="text1"/>
          <w:sz w:val="16"/>
          <w:szCs w:val="16"/>
          <w:lang w:val="en-US"/>
        </w:rPr>
        <w:t xml:space="preserve"> </w:t>
      </w:r>
      <w:r w:rsidR="00D379EE" w:rsidRPr="00D379EE">
        <w:rPr>
          <w:rFonts w:ascii="Arial Narrow" w:hAnsi="Arial Narrow"/>
          <w:b/>
          <w:color w:val="000000" w:themeColor="text1"/>
          <w:sz w:val="16"/>
          <w:szCs w:val="16"/>
          <w:lang w:val="en-US"/>
        </w:rPr>
        <w:t>(P346)</w:t>
      </w:r>
    </w:p>
    <w:p w14:paraId="0F4F65FF" w14:textId="414B4519" w:rsidR="00E96B8B" w:rsidRDefault="004A77F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purpose / classification / capitalization /amortization / one-off expense</w:t>
      </w:r>
      <w:r w:rsidR="00D379EE">
        <w:rPr>
          <w:rFonts w:ascii="Arial Narrow" w:hAnsi="Arial Narrow"/>
          <w:color w:val="000000" w:themeColor="text1"/>
          <w:sz w:val="16"/>
          <w:szCs w:val="16"/>
          <w:lang w:val="en-US"/>
        </w:rPr>
        <w:t xml:space="preserve"> (computer system)</w:t>
      </w:r>
      <w:r w:rsidR="00E96B8B">
        <w:rPr>
          <w:rFonts w:ascii="Arial Narrow" w:hAnsi="Arial Narrow"/>
          <w:color w:val="000000" w:themeColor="text1"/>
          <w:sz w:val="16"/>
          <w:szCs w:val="16"/>
          <w:lang w:val="en-US"/>
        </w:rPr>
        <w:t xml:space="preserve"> </w:t>
      </w:r>
    </w:p>
    <w:p w14:paraId="428F954E" w14:textId="4C625698" w:rsidR="006265D6" w:rsidRPr="006669C5" w:rsidRDefault="0079182A" w:rsidP="006669C5">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 xml:space="preserve">15.5 Source </w:t>
      </w:r>
      <w:r w:rsidR="006669C5">
        <w:rPr>
          <w:rFonts w:ascii="Arial Narrow" w:hAnsi="Arial Narrow"/>
          <w:b/>
          <w:color w:val="000000" w:themeColor="text1"/>
          <w:sz w:val="16"/>
          <w:szCs w:val="16"/>
          <w:lang w:val="en-US"/>
        </w:rPr>
        <w:t>of Data</w:t>
      </w:r>
    </w:p>
    <w:p w14:paraId="195FAF13" w14:textId="48E9BB48" w:rsidR="006265D6" w:rsidRDefault="00E55E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Life Insurance Act requires an expense split between Statutory Funds.</w:t>
      </w:r>
    </w:p>
    <w:p w14:paraId="518DD323" w14:textId="1B939FD4" w:rsidR="00E55EBE" w:rsidRDefault="00E55E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LRF 310</w:t>
      </w:r>
      <w:r w:rsidRPr="00E55EBE">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requires an expense split between acquisition and maintenance activity.</w:t>
      </w:r>
    </w:p>
    <w:p w14:paraId="06CC284C" w14:textId="4F3B9B2F" w:rsidR="006265D6" w:rsidRDefault="004E089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further subdivision and reclassification of the expense items will probably be required.</w:t>
      </w:r>
    </w:p>
    <w:p w14:paraId="70F3D4A8" w14:textId="24691997" w:rsidR="005A0512" w:rsidRPr="006669C5" w:rsidRDefault="005A0512" w:rsidP="005A0512">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15.</w:t>
      </w:r>
      <w:r>
        <w:rPr>
          <w:rFonts w:ascii="Arial Narrow" w:hAnsi="Arial Narrow"/>
          <w:b/>
          <w:color w:val="000000" w:themeColor="text1"/>
          <w:sz w:val="16"/>
          <w:szCs w:val="16"/>
          <w:lang w:val="en-US"/>
        </w:rPr>
        <w:t>6</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Expense Apportionment</w:t>
      </w:r>
    </w:p>
    <w:p w14:paraId="2006ADEB" w14:textId="7E195840" w:rsidR="00F21186" w:rsidRDefault="0082245C" w:rsidP="007D388E">
      <w:pPr>
        <w:spacing w:line="180" w:lineRule="exact"/>
        <w:rPr>
          <w:rFonts w:ascii="Arial Narrow" w:hAnsi="Arial Narrow"/>
          <w:color w:val="000000" w:themeColor="text1"/>
          <w:sz w:val="16"/>
          <w:szCs w:val="16"/>
          <w:lang w:val="en-US"/>
        </w:rPr>
      </w:pPr>
      <w:r w:rsidRPr="002C6F34">
        <w:rPr>
          <w:rFonts w:ascii="Arial Narrow" w:hAnsi="Arial Narrow"/>
          <w:color w:val="000000" w:themeColor="text1"/>
          <w:sz w:val="16"/>
          <w:szCs w:val="16"/>
          <w:highlight w:val="green"/>
          <w:lang w:val="en-US"/>
        </w:rPr>
        <w:t>Expense Driver</w:t>
      </w:r>
      <w:r w:rsidR="008B5EAF">
        <w:rPr>
          <w:rFonts w:ascii="Arial Narrow" w:hAnsi="Arial Narrow"/>
          <w:color w:val="000000" w:themeColor="text1"/>
          <w:sz w:val="16"/>
          <w:szCs w:val="16"/>
          <w:highlight w:val="green"/>
          <w:lang w:val="en-US"/>
        </w:rPr>
        <w:t>s</w:t>
      </w:r>
      <w:r w:rsidRPr="002C6F34">
        <w:rPr>
          <w:rFonts w:ascii="Arial Narrow" w:hAnsi="Arial Narrow"/>
          <w:color w:val="000000" w:themeColor="text1"/>
          <w:sz w:val="16"/>
          <w:szCs w:val="16"/>
          <w:highlight w:val="green"/>
          <w:lang w:val="en-US"/>
        </w:rPr>
        <w:t>:</w:t>
      </w:r>
    </w:p>
    <w:p w14:paraId="6BF0E1BB" w14:textId="0DE0F7EA"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policy count</w:t>
      </w:r>
    </w:p>
    <w:p w14:paraId="04856E31" w14:textId="29D390A5"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NB premium</w:t>
      </w:r>
    </w:p>
    <w:p w14:paraId="58074449" w14:textId="7EED9C6D"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account balances or funds under management</w:t>
      </w:r>
    </w:p>
    <w:p w14:paraId="06018981" w14:textId="48A2C1D8"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transaction counts</w:t>
      </w:r>
    </w:p>
    <w:p w14:paraId="7C9704DE" w14:textId="5DBB24C9"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5) annual premiums</w:t>
      </w:r>
    </w:p>
    <w:p w14:paraId="26F3456D" w14:textId="6F7F2A14"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6) time analysis</w:t>
      </w:r>
    </w:p>
    <w:p w14:paraId="0404D68F" w14:textId="420C7C54" w:rsidR="0082245C" w:rsidRDefault="00DA113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7) Effort </w:t>
      </w:r>
      <w:r w:rsidR="00D82FDA">
        <w:rPr>
          <w:rFonts w:ascii="Arial Narrow" w:hAnsi="Arial Narrow"/>
          <w:color w:val="000000" w:themeColor="text1"/>
          <w:sz w:val="16"/>
          <w:szCs w:val="16"/>
          <w:lang w:val="en-US"/>
        </w:rPr>
        <w:t xml:space="preserve">e.g. </w:t>
      </w:r>
      <w:r w:rsidR="00FB1F1F">
        <w:rPr>
          <w:rFonts w:ascii="Arial Narrow" w:hAnsi="Arial Narrow"/>
          <w:color w:val="000000" w:themeColor="text1"/>
          <w:sz w:val="16"/>
          <w:szCs w:val="16"/>
          <w:lang w:val="en-US"/>
        </w:rPr>
        <w:t>The relative underwriting effort for one disability income policy is a lot higher due to the many risk factors involved than underwriting one term life policy.</w:t>
      </w:r>
    </w:p>
    <w:p w14:paraId="6A26930A" w14:textId="06C7C35E" w:rsidR="00A76553" w:rsidRDefault="00D82FDA" w:rsidP="00D82FDA">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15.6.1 An example of Expense Apportionment (P350)</w:t>
      </w:r>
    </w:p>
    <w:p w14:paraId="6DCC46D9" w14:textId="2A531CDE" w:rsidR="001868F3" w:rsidRPr="006669C5" w:rsidRDefault="001868F3" w:rsidP="001868F3">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15.</w:t>
      </w:r>
      <w:r>
        <w:rPr>
          <w:rFonts w:ascii="Arial Narrow" w:hAnsi="Arial Narrow"/>
          <w:b/>
          <w:color w:val="000000" w:themeColor="text1"/>
          <w:sz w:val="16"/>
          <w:szCs w:val="16"/>
          <w:lang w:val="en-US"/>
        </w:rPr>
        <w:t>8</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Marginal vs. Allocated Expense</w:t>
      </w:r>
      <w:r w:rsidR="005B29C5">
        <w:rPr>
          <w:rFonts w:ascii="Arial Narrow" w:hAnsi="Arial Narrow"/>
          <w:b/>
          <w:color w:val="000000" w:themeColor="text1"/>
          <w:sz w:val="16"/>
          <w:szCs w:val="16"/>
          <w:lang w:val="en-US"/>
        </w:rPr>
        <w:t>s</w:t>
      </w:r>
    </w:p>
    <w:p w14:paraId="64E3D6F3" w14:textId="4A63E33A" w:rsidR="00A76553" w:rsidRDefault="00F151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minimum policy size can be set so that a policy of that size is profitable on a marginal expense basis, even though it may be unprofitable on fully allocated expenses.</w:t>
      </w:r>
    </w:p>
    <w:p w14:paraId="11970B7E" w14:textId="706186E2" w:rsidR="003463A6" w:rsidRDefault="006E72C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(P358) an example of </w:t>
      </w:r>
      <w:r w:rsidR="007775EA">
        <w:rPr>
          <w:rFonts w:ascii="Arial Narrow" w:hAnsi="Arial Narrow"/>
          <w:color w:val="000000" w:themeColor="text1"/>
          <w:sz w:val="16"/>
          <w:szCs w:val="16"/>
          <w:lang w:val="en-US"/>
        </w:rPr>
        <w:t xml:space="preserve">calculating the </w:t>
      </w:r>
      <w:r>
        <w:rPr>
          <w:rFonts w:ascii="Arial Narrow" w:hAnsi="Arial Narrow"/>
          <w:color w:val="000000" w:themeColor="text1"/>
          <w:sz w:val="16"/>
          <w:szCs w:val="16"/>
          <w:lang w:val="en-US"/>
        </w:rPr>
        <w:t>marginal expense</w:t>
      </w:r>
      <w:r w:rsidR="00733D6D">
        <w:rPr>
          <w:rFonts w:ascii="Arial Narrow" w:hAnsi="Arial Narrow"/>
          <w:color w:val="000000" w:themeColor="text1"/>
          <w:sz w:val="16"/>
          <w:szCs w:val="16"/>
          <w:lang w:val="en-US"/>
        </w:rPr>
        <w:t>.</w:t>
      </w:r>
    </w:p>
    <w:p w14:paraId="3D03C19C" w14:textId="07A715B9" w:rsidR="00A329BE" w:rsidRDefault="00A329BE" w:rsidP="00A329BE">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16 Economic Assumptions</w:t>
      </w:r>
    </w:p>
    <w:p w14:paraId="00DE6AAF" w14:textId="6FAF798A" w:rsidR="0022754F" w:rsidRPr="0022754F" w:rsidRDefault="0022754F" w:rsidP="0022754F">
      <w:pPr>
        <w:spacing w:line="180" w:lineRule="exact"/>
        <w:outlineLvl w:val="0"/>
        <w:rPr>
          <w:rFonts w:ascii="Arial Narrow" w:hAnsi="Arial Narrow"/>
          <w:b/>
          <w:color w:val="000000" w:themeColor="text1"/>
          <w:sz w:val="16"/>
          <w:szCs w:val="16"/>
          <w:lang w:val="en-US"/>
        </w:rPr>
      </w:pPr>
      <w:r w:rsidRPr="0022754F">
        <w:rPr>
          <w:rFonts w:ascii="Arial Narrow" w:hAnsi="Arial Narrow"/>
          <w:b/>
          <w:color w:val="000000" w:themeColor="text1"/>
          <w:sz w:val="16"/>
          <w:szCs w:val="16"/>
          <w:lang w:val="en-US"/>
        </w:rPr>
        <w:t>16.2 Investment Experience</w:t>
      </w:r>
    </w:p>
    <w:p w14:paraId="2A6DBC55" w14:textId="6E31A045" w:rsidR="0022754F" w:rsidRDefault="0022754F" w:rsidP="0022754F">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(P368) 16.2.2 Measuring Rates of Return</w:t>
      </w:r>
    </w:p>
    <w:p w14:paraId="13BA0CD6" w14:textId="572E0434" w:rsidR="00A76553" w:rsidRDefault="002275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Time-weighted rate of return</w:t>
      </w:r>
    </w:p>
    <w:p w14:paraId="283BA7DE" w14:textId="1B643428" w:rsidR="0022754F" w:rsidRDefault="002275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Money-weighted rate of return</w:t>
      </w:r>
    </w:p>
    <w:p w14:paraId="4A0BE12F" w14:textId="309264AB" w:rsidR="00F222E4" w:rsidRPr="0022754F" w:rsidRDefault="00F222E4" w:rsidP="00F222E4">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16.3</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 xml:space="preserve">Expected </w:t>
      </w:r>
      <w:r w:rsidRPr="0022754F">
        <w:rPr>
          <w:rFonts w:ascii="Arial Narrow" w:hAnsi="Arial Narrow"/>
          <w:b/>
          <w:color w:val="000000" w:themeColor="text1"/>
          <w:sz w:val="16"/>
          <w:szCs w:val="16"/>
          <w:lang w:val="en-US"/>
        </w:rPr>
        <w:t xml:space="preserve">Investment </w:t>
      </w:r>
      <w:r>
        <w:rPr>
          <w:rFonts w:ascii="Arial Narrow" w:hAnsi="Arial Narrow"/>
          <w:b/>
          <w:color w:val="000000" w:themeColor="text1"/>
          <w:sz w:val="16"/>
          <w:szCs w:val="16"/>
          <w:lang w:val="en-US"/>
        </w:rPr>
        <w:t>Returns</w:t>
      </w:r>
    </w:p>
    <w:p w14:paraId="07815DA8" w14:textId="19D82594" w:rsidR="0030630F" w:rsidRDefault="00F222E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90339">
        <w:rPr>
          <w:rFonts w:ascii="Arial Narrow" w:hAnsi="Arial Narrow"/>
          <w:b/>
          <w:color w:val="C00000"/>
          <w:sz w:val="16"/>
          <w:szCs w:val="16"/>
          <w:lang w:val="en-US"/>
        </w:rPr>
        <w:t>Franking Credit</w:t>
      </w:r>
      <w:r>
        <w:rPr>
          <w:rFonts w:ascii="Arial Narrow" w:hAnsi="Arial Narrow"/>
          <w:color w:val="000000" w:themeColor="text1"/>
          <w:sz w:val="16"/>
          <w:szCs w:val="16"/>
          <w:lang w:val="en-US"/>
        </w:rPr>
        <w:t xml:space="preserve">: </w:t>
      </w:r>
      <w:r w:rsidR="00C76ADF">
        <w:rPr>
          <w:rFonts w:ascii="Arial Narrow" w:hAnsi="Arial Narrow"/>
          <w:color w:val="000000" w:themeColor="text1"/>
          <w:sz w:val="16"/>
          <w:szCs w:val="16"/>
          <w:lang w:val="en-US"/>
        </w:rPr>
        <w:t>is normally treated as an addition to the investment return rather than as a deduction from tax.</w:t>
      </w:r>
    </w:p>
    <w:p w14:paraId="35B299DF" w14:textId="2F4AA789" w:rsidR="00321339" w:rsidRDefault="00321339" w:rsidP="00321339">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16.4</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Discount Rates</w:t>
      </w:r>
    </w:p>
    <w:p w14:paraId="4F313913" w14:textId="2E675D8D" w:rsidR="00567900" w:rsidRDefault="00567900" w:rsidP="00321339">
      <w:pPr>
        <w:spacing w:line="180" w:lineRule="exact"/>
        <w:outlineLvl w:val="0"/>
        <w:rPr>
          <w:rFonts w:ascii="Arial Narrow" w:hAnsi="Arial Narrow"/>
          <w:color w:val="000000" w:themeColor="text1"/>
          <w:sz w:val="16"/>
          <w:szCs w:val="16"/>
          <w:lang w:val="en-US"/>
        </w:rPr>
      </w:pPr>
      <w:r w:rsidRPr="00567900">
        <w:rPr>
          <w:rFonts w:ascii="Arial Narrow" w:hAnsi="Arial Narrow"/>
          <w:color w:val="000000" w:themeColor="text1"/>
          <w:sz w:val="16"/>
          <w:szCs w:val="16"/>
          <w:lang w:val="en-US"/>
        </w:rPr>
        <w:t>16.4.1 Risk Free Interest Rates</w:t>
      </w:r>
    </w:p>
    <w:p w14:paraId="551275EB" w14:textId="43702B46" w:rsidR="0004717D" w:rsidRPr="008E2DF1" w:rsidRDefault="0004717D" w:rsidP="0004717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According to the accounting standard AASB 1038 and APRA prudential standard LPS 340, a </w:t>
      </w:r>
      <w:r w:rsidRPr="008E2DF1">
        <w:rPr>
          <w:rFonts w:ascii="Arial Narrow" w:hAnsi="Arial Narrow"/>
          <w:b/>
          <w:color w:val="C00000"/>
          <w:sz w:val="16"/>
          <w:szCs w:val="16"/>
          <w:lang w:val="en-US"/>
        </w:rPr>
        <w:t>RFR</w:t>
      </w:r>
      <w:r w:rsidRPr="008E2DF1">
        <w:rPr>
          <w:rFonts w:ascii="Arial Narrow" w:hAnsi="Arial Narrow"/>
          <w:color w:val="C00000"/>
          <w:sz w:val="16"/>
          <w:szCs w:val="16"/>
          <w:lang w:val="en-US"/>
        </w:rPr>
        <w:t xml:space="preserve"> of return must be used</w:t>
      </w:r>
      <w:r>
        <w:rPr>
          <w:rFonts w:ascii="Arial Narrow" w:hAnsi="Arial Narrow"/>
          <w:color w:val="000000" w:themeColor="text1"/>
          <w:sz w:val="16"/>
          <w:szCs w:val="16"/>
          <w:lang w:val="en-US"/>
        </w:rPr>
        <w:t xml:space="preserve"> to value the policy liabilities for insurance contracts where the benefits are not dependent on the performance of the assets backing the liabilities.</w:t>
      </w:r>
    </w:p>
    <w:p w14:paraId="08F2B8A5" w14:textId="0429CEAE" w:rsidR="0030630F" w:rsidRDefault="001B248E" w:rsidP="001B248E">
      <w:pPr>
        <w:spacing w:line="180" w:lineRule="exact"/>
        <w:outlineLvl w:val="0"/>
        <w:rPr>
          <w:rFonts w:ascii="Arial Narrow" w:hAnsi="Arial Narrow"/>
          <w:color w:val="000000" w:themeColor="text1"/>
          <w:sz w:val="16"/>
          <w:szCs w:val="16"/>
          <w:lang w:val="en-US"/>
        </w:rPr>
      </w:pPr>
      <w:r w:rsidRPr="00A84130">
        <w:rPr>
          <w:rFonts w:ascii="Arial Narrow" w:hAnsi="Arial Narrow"/>
          <w:color w:val="000000" w:themeColor="text1"/>
          <w:sz w:val="16"/>
          <w:szCs w:val="16"/>
          <w:highlight w:val="green"/>
          <w:lang w:val="en-US"/>
        </w:rPr>
        <w:t>16.4.2 Risk Discount Rates</w:t>
      </w:r>
    </w:p>
    <w:p w14:paraId="62A257C6" w14:textId="7C8D2F00" w:rsidR="0030630F" w:rsidRDefault="008F3F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profit-testing and appraisal value calculations, a risk discount rate is used to value the future transfers to shareholders (also known as distributable profits)</w:t>
      </w:r>
      <w:r w:rsidR="00A84130">
        <w:rPr>
          <w:rFonts w:ascii="Arial Narrow" w:hAnsi="Arial Narrow"/>
          <w:color w:val="000000" w:themeColor="text1"/>
          <w:sz w:val="16"/>
          <w:szCs w:val="16"/>
          <w:lang w:val="en-US"/>
        </w:rPr>
        <w:t>.</w:t>
      </w:r>
    </w:p>
    <w:p w14:paraId="22D8BB6C" w14:textId="761070A4" w:rsidR="004529D2" w:rsidRDefault="00A8413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w:t>
      </w:r>
      <w:r w:rsidRPr="00953A7E">
        <w:rPr>
          <w:rFonts w:ascii="Arial Narrow" w:hAnsi="Arial Narrow"/>
          <w:color w:val="C00000"/>
          <w:sz w:val="16"/>
          <w:szCs w:val="16"/>
          <w:lang w:val="en-US"/>
        </w:rPr>
        <w:t xml:space="preserve">RDR </w:t>
      </w:r>
      <w:r>
        <w:rPr>
          <w:rFonts w:ascii="Arial Narrow" w:hAnsi="Arial Narrow"/>
          <w:color w:val="000000" w:themeColor="text1"/>
          <w:sz w:val="16"/>
          <w:szCs w:val="16"/>
          <w:lang w:val="en-US"/>
        </w:rPr>
        <w:t xml:space="preserve">is the minimum rate of return (or </w:t>
      </w:r>
      <w:r w:rsidRPr="00953A7E">
        <w:rPr>
          <w:rFonts w:ascii="Arial Narrow" w:hAnsi="Arial Narrow"/>
          <w:color w:val="C00000"/>
          <w:sz w:val="16"/>
          <w:szCs w:val="16"/>
          <w:lang w:val="en-US"/>
        </w:rPr>
        <w:t>hurdle rate</w:t>
      </w:r>
      <w:r>
        <w:rPr>
          <w:rFonts w:ascii="Arial Narrow" w:hAnsi="Arial Narrow"/>
          <w:color w:val="000000" w:themeColor="text1"/>
          <w:sz w:val="16"/>
          <w:szCs w:val="16"/>
          <w:lang w:val="en-US"/>
        </w:rPr>
        <w:t>) that shareholders require on their invested capital.</w:t>
      </w:r>
      <w:r w:rsidR="00CF1501">
        <w:rPr>
          <w:rFonts w:ascii="Arial Narrow" w:hAnsi="Arial Narrow"/>
          <w:color w:val="000000" w:themeColor="text1"/>
          <w:sz w:val="16"/>
          <w:szCs w:val="16"/>
          <w:lang w:val="en-US"/>
        </w:rPr>
        <w:t xml:space="preserve"> </w:t>
      </w:r>
    </w:p>
    <w:p w14:paraId="6F9AEB55" w14:textId="55DC6729" w:rsidR="004529D2" w:rsidRPr="00394986" w:rsidRDefault="004529D2" w:rsidP="007D388E">
      <w:pPr>
        <w:spacing w:line="180" w:lineRule="exact"/>
        <w:rPr>
          <w:rFonts w:ascii="Arial Narrow" w:hAnsi="Arial Narrow"/>
          <w:color w:val="C00000"/>
          <w:sz w:val="16"/>
          <w:szCs w:val="16"/>
          <w:lang w:val="en-US"/>
        </w:rPr>
      </w:pPr>
      <w:r w:rsidRPr="00394986">
        <w:rPr>
          <w:rFonts w:ascii="Arial Narrow" w:hAnsi="Arial Narrow"/>
          <w:color w:val="C00000"/>
          <w:sz w:val="16"/>
          <w:szCs w:val="16"/>
          <w:lang w:val="en-US"/>
        </w:rPr>
        <w:t xml:space="preserve">• CAPM </w:t>
      </w:r>
      <w:r w:rsidRPr="00394986">
        <w:rPr>
          <w:rFonts w:ascii="Arial Narrow" w:hAnsi="Arial Narrow"/>
          <w:color w:val="C00000"/>
          <w:sz w:val="16"/>
          <w:szCs w:val="16"/>
          <w:lang w:val="en-US"/>
        </w:rPr>
        <w:sym w:font="Wingdings" w:char="F0E8"/>
      </w:r>
      <w:r w:rsidRPr="00394986">
        <w:rPr>
          <w:rFonts w:ascii="Arial Narrow" w:hAnsi="Arial Narrow"/>
          <w:color w:val="C00000"/>
          <w:sz w:val="16"/>
          <w:szCs w:val="16"/>
          <w:lang w:val="en-US"/>
        </w:rPr>
        <w:t xml:space="preserve"> set the RDR</w:t>
      </w:r>
    </w:p>
    <w:p w14:paraId="0D0DBFA1" w14:textId="23574E08" w:rsidR="00C71298" w:rsidRDefault="004529D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253710">
        <w:rPr>
          <w:rFonts w:ascii="Arial Narrow" w:hAnsi="Arial Narrow"/>
          <w:color w:val="000000" w:themeColor="text1"/>
          <w:sz w:val="16"/>
          <w:szCs w:val="16"/>
          <w:lang w:val="en-US"/>
        </w:rPr>
        <w:t xml:space="preserve">Mortality risk is regarded </w:t>
      </w:r>
      <w:r w:rsidR="00C71298">
        <w:rPr>
          <w:rFonts w:ascii="Arial Narrow" w:hAnsi="Arial Narrow"/>
          <w:color w:val="000000" w:themeColor="text1"/>
          <w:sz w:val="16"/>
          <w:szCs w:val="16"/>
          <w:lang w:val="en-US"/>
        </w:rPr>
        <w:t>as being largely non-systematic.</w:t>
      </w:r>
      <w:r w:rsidR="00CA74D2">
        <w:rPr>
          <w:rFonts w:ascii="Arial Narrow" w:hAnsi="Arial Narrow"/>
          <w:color w:val="000000" w:themeColor="text1"/>
          <w:sz w:val="16"/>
          <w:szCs w:val="16"/>
          <w:lang w:val="en-US"/>
        </w:rPr>
        <w:t xml:space="preserve"> </w:t>
      </w:r>
      <w:r w:rsidR="00C71298">
        <w:rPr>
          <w:rFonts w:ascii="Arial Narrow" w:hAnsi="Arial Narrow"/>
          <w:color w:val="000000" w:themeColor="text1"/>
          <w:sz w:val="16"/>
          <w:szCs w:val="16"/>
          <w:lang w:val="en-US"/>
        </w:rPr>
        <w:t>Risks related to property markets, morbidity, lapses, expenses and new business volumes are partly systematic as these risks depend to some degree on the health of the overall economy.</w:t>
      </w:r>
    </w:p>
    <w:p w14:paraId="21D74927" w14:textId="0A42906E" w:rsidR="005031F8" w:rsidRDefault="00861E2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 lower RDR might be used for risk products than for investment products that are highly exposed to systematic risks.</w:t>
      </w:r>
    </w:p>
    <w:p w14:paraId="4D35D8AC" w14:textId="47E4D183" w:rsidR="00A0710D" w:rsidRDefault="002B0A1E" w:rsidP="0056790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16.4.3 Fair Value Discount Rates</w:t>
      </w:r>
    </w:p>
    <w:p w14:paraId="25C627C3" w14:textId="7292AA0D" w:rsidR="00A0710D" w:rsidRDefault="004A70D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accounting standard</w:t>
      </w:r>
      <w:r w:rsidR="00440E8B">
        <w:rPr>
          <w:rFonts w:ascii="Arial Narrow" w:hAnsi="Arial Narrow"/>
          <w:color w:val="000000" w:themeColor="text1"/>
          <w:sz w:val="16"/>
          <w:szCs w:val="16"/>
          <w:lang w:val="en-US"/>
        </w:rPr>
        <w:t>s and LPS 340 require liabilities for term annuities and some other types of investment contracts to be valued at their fai</w:t>
      </w:r>
      <w:r w:rsidR="008C2F0A">
        <w:rPr>
          <w:rFonts w:ascii="Arial Narrow" w:hAnsi="Arial Narrow"/>
          <w:color w:val="000000" w:themeColor="text1"/>
          <w:sz w:val="16"/>
          <w:szCs w:val="16"/>
          <w:lang w:val="en-US"/>
        </w:rPr>
        <w:t xml:space="preserve">r value. This means that </w:t>
      </w:r>
      <w:r w:rsidR="008C2F0A" w:rsidRPr="008E2DF1">
        <w:rPr>
          <w:rFonts w:ascii="Arial Narrow" w:hAnsi="Arial Narrow"/>
          <w:color w:val="C00000"/>
          <w:sz w:val="16"/>
          <w:szCs w:val="16"/>
          <w:lang w:val="en-US"/>
        </w:rPr>
        <w:t xml:space="preserve">a risk </w:t>
      </w:r>
      <w:r w:rsidR="00440E8B" w:rsidRPr="008E2DF1">
        <w:rPr>
          <w:rFonts w:ascii="Arial Narrow" w:hAnsi="Arial Narrow"/>
          <w:color w:val="C00000"/>
          <w:sz w:val="16"/>
          <w:szCs w:val="16"/>
          <w:lang w:val="en-US"/>
        </w:rPr>
        <w:t xml:space="preserve">free discount rate cannot be used </w:t>
      </w:r>
      <w:r w:rsidR="00440E8B">
        <w:rPr>
          <w:rFonts w:ascii="Arial Narrow" w:hAnsi="Arial Narrow"/>
          <w:color w:val="000000" w:themeColor="text1"/>
          <w:sz w:val="16"/>
          <w:szCs w:val="16"/>
          <w:lang w:val="en-US"/>
        </w:rPr>
        <w:t>for these contracts.</w:t>
      </w:r>
    </w:p>
    <w:p w14:paraId="00949D35" w14:textId="21AE18A7" w:rsidR="00701915" w:rsidRDefault="00701915" w:rsidP="00701915">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16.5</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Inflation</w:t>
      </w:r>
    </w:p>
    <w:p w14:paraId="1F7F1F21" w14:textId="54E93856" w:rsidR="00C660A3" w:rsidRDefault="00C660A3" w:rsidP="00701915">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w:t>
      </w:r>
      <w:r w:rsidR="00616815">
        <w:rPr>
          <w:rFonts w:ascii="Arial Narrow" w:hAnsi="Arial Narrow"/>
          <w:b/>
          <w:color w:val="000000" w:themeColor="text1"/>
          <w:sz w:val="16"/>
          <w:szCs w:val="16"/>
          <w:lang w:val="en-US"/>
        </w:rPr>
        <w:t>6</w:t>
      </w:r>
      <w:r w:rsidRPr="0022754F">
        <w:rPr>
          <w:rFonts w:ascii="Arial Narrow" w:hAnsi="Arial Narrow"/>
          <w:b/>
          <w:color w:val="000000" w:themeColor="text1"/>
          <w:sz w:val="16"/>
          <w:szCs w:val="16"/>
          <w:lang w:val="en-US"/>
        </w:rPr>
        <w:t xml:space="preserve"> </w:t>
      </w:r>
      <w:r w:rsidR="00012BC2">
        <w:rPr>
          <w:rFonts w:ascii="Arial Narrow" w:hAnsi="Arial Narrow"/>
          <w:b/>
          <w:color w:val="000000" w:themeColor="text1"/>
          <w:sz w:val="16"/>
          <w:szCs w:val="16"/>
          <w:lang w:val="en-US"/>
        </w:rPr>
        <w:t>Asymmetric Risks</w:t>
      </w:r>
    </w:p>
    <w:p w14:paraId="27F2CDC6" w14:textId="4A11661E" w:rsidR="00A067F2" w:rsidRDefault="00B722A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(P381) </w:t>
      </w:r>
      <w:r w:rsidR="00616815">
        <w:rPr>
          <w:rFonts w:ascii="Arial Narrow" w:hAnsi="Arial Narrow"/>
          <w:color w:val="000000" w:themeColor="text1"/>
          <w:sz w:val="16"/>
          <w:szCs w:val="16"/>
          <w:lang w:val="en-US"/>
        </w:rPr>
        <w:t>To value business with asymmetric liability outcomes, two techniques may be required.</w:t>
      </w:r>
    </w:p>
    <w:p w14:paraId="122315FC" w14:textId="011E1046" w:rsidR="00616815" w:rsidRDefault="006168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stochastic modelling</w:t>
      </w:r>
    </w:p>
    <w:p w14:paraId="1D37CF72" w14:textId="7A163EC3" w:rsidR="00616815" w:rsidRDefault="006168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Pr="00B90339">
        <w:rPr>
          <w:rFonts w:ascii="Arial Narrow" w:hAnsi="Arial Narrow"/>
          <w:color w:val="C00000"/>
          <w:sz w:val="16"/>
          <w:szCs w:val="16"/>
          <w:lang w:val="en-US"/>
        </w:rPr>
        <w:t>replicating portfolio</w:t>
      </w:r>
      <w:r w:rsidR="00254EE8" w:rsidRPr="00B90339">
        <w:rPr>
          <w:rFonts w:ascii="Arial Narrow" w:hAnsi="Arial Narrow"/>
          <w:color w:val="C00000"/>
          <w:sz w:val="16"/>
          <w:szCs w:val="16"/>
          <w:lang w:val="en-US"/>
        </w:rPr>
        <w:t>s</w:t>
      </w:r>
      <w:r w:rsidR="009573DD" w:rsidRPr="00B90339">
        <w:rPr>
          <w:rFonts w:ascii="Arial Narrow" w:hAnsi="Arial Narrow"/>
          <w:color w:val="C00000"/>
          <w:sz w:val="16"/>
          <w:szCs w:val="16"/>
          <w:lang w:val="en-US"/>
        </w:rPr>
        <w:t xml:space="preserve"> </w:t>
      </w:r>
      <w:r w:rsidR="009573DD">
        <w:rPr>
          <w:rFonts w:ascii="Arial Narrow" w:hAnsi="Arial Narrow"/>
          <w:color w:val="000000" w:themeColor="text1"/>
          <w:sz w:val="16"/>
          <w:szCs w:val="16"/>
          <w:lang w:val="en-US"/>
        </w:rPr>
        <w:t xml:space="preserve">(also see </w:t>
      </w:r>
      <w:r w:rsidR="009573DD" w:rsidRPr="0064206E">
        <w:rPr>
          <w:rFonts w:ascii="Arial Narrow" w:hAnsi="Arial Narrow"/>
          <w:b/>
          <w:color w:val="000000" w:themeColor="text1"/>
          <w:sz w:val="16"/>
          <w:szCs w:val="16"/>
          <w:lang w:val="en-US"/>
        </w:rPr>
        <w:t>16.9 Replicating Portfolios</w:t>
      </w:r>
      <w:r w:rsidR="009573DD">
        <w:rPr>
          <w:rFonts w:ascii="Arial Narrow" w:hAnsi="Arial Narrow"/>
          <w:color w:val="000000" w:themeColor="text1"/>
          <w:sz w:val="16"/>
          <w:szCs w:val="16"/>
          <w:lang w:val="en-US"/>
        </w:rPr>
        <w:t>)</w:t>
      </w:r>
    </w:p>
    <w:p w14:paraId="0E16FCA1" w14:textId="7434C3C5" w:rsidR="00567900" w:rsidRPr="008E5956" w:rsidRDefault="008E5956" w:rsidP="008E5956">
      <w:pPr>
        <w:spacing w:line="180" w:lineRule="exact"/>
        <w:outlineLvl w:val="0"/>
        <w:rPr>
          <w:rFonts w:ascii="Arial Narrow" w:hAnsi="Arial Narrow"/>
          <w:b/>
          <w:color w:val="000000" w:themeColor="text1"/>
          <w:sz w:val="16"/>
          <w:szCs w:val="16"/>
          <w:lang w:val="en-US"/>
        </w:rPr>
      </w:pPr>
      <w:r w:rsidRPr="008E5956">
        <w:rPr>
          <w:rFonts w:ascii="Arial Narrow" w:hAnsi="Arial Narrow"/>
          <w:b/>
          <w:color w:val="000000" w:themeColor="text1"/>
          <w:sz w:val="16"/>
          <w:szCs w:val="16"/>
          <w:lang w:val="en-US"/>
        </w:rPr>
        <w:t>16.10 Other Measures of Return</w:t>
      </w:r>
    </w:p>
    <w:p w14:paraId="22E674CC" w14:textId="068518CD" w:rsidR="00567900" w:rsidRDefault="00BB0471"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16.10.1 Return on Assets</w:t>
      </w:r>
    </w:p>
    <w:p w14:paraId="7E1B7472" w14:textId="3C1C45B5" w:rsidR="00567900" w:rsidRPr="00EF7DA0" w:rsidRDefault="00C1161E" w:rsidP="00EF7DA0">
      <w:pPr>
        <w:spacing w:line="180" w:lineRule="exact"/>
        <w:outlineLvl w:val="0"/>
        <w:rPr>
          <w:rFonts w:ascii="Arial Narrow" w:hAnsi="Arial Narrow"/>
          <w:b/>
          <w:color w:val="C00000"/>
          <w:sz w:val="16"/>
          <w:szCs w:val="16"/>
          <w:lang w:val="en-US"/>
        </w:rPr>
      </w:pPr>
      <w:r>
        <w:rPr>
          <w:rFonts w:ascii="Arial Narrow" w:hAnsi="Arial Narrow"/>
          <w:color w:val="000000" w:themeColor="text1"/>
          <w:sz w:val="16"/>
          <w:szCs w:val="16"/>
          <w:lang w:val="en-US"/>
        </w:rPr>
        <w:t xml:space="preserve">16.10.2 </w:t>
      </w:r>
      <w:r w:rsidRPr="00EF7DA0">
        <w:rPr>
          <w:rFonts w:ascii="Arial Narrow" w:hAnsi="Arial Narrow"/>
          <w:b/>
          <w:color w:val="C00000"/>
          <w:sz w:val="16"/>
          <w:szCs w:val="16"/>
          <w:lang w:val="en-US"/>
        </w:rPr>
        <w:t>Return on Equity</w:t>
      </w:r>
    </w:p>
    <w:p w14:paraId="7E4F3E69" w14:textId="43EFF3FD" w:rsidR="00567900" w:rsidRDefault="00E7699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net shareholder profit (after tax) divided by the average equity employed in the business over the period. Equity refers to shareholder capital and retained earnings (also known as the net assets of the business).</w:t>
      </w:r>
    </w:p>
    <w:p w14:paraId="67701816" w14:textId="71EB4F56" w:rsidR="00FF6290" w:rsidRDefault="00FF6290"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16.10.3 Return on Capital</w:t>
      </w:r>
    </w:p>
    <w:p w14:paraId="2344F0B1" w14:textId="3707C429" w:rsidR="0004175E" w:rsidRDefault="0004175E"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16.10.4 Capital Efficiency</w:t>
      </w:r>
    </w:p>
    <w:p w14:paraId="5ADBA2F7" w14:textId="3FFD17FC" w:rsidR="0004175E" w:rsidRDefault="0004175E"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16.10.5 Return on Embedded Value</w:t>
      </w:r>
    </w:p>
    <w:p w14:paraId="5258E267" w14:textId="6DFD01F0" w:rsidR="00FF6290" w:rsidRDefault="003504C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EV is an economic valuation of the shareholders’ interests in the existing business of the life company.</w:t>
      </w:r>
      <w:r w:rsidR="00B74B88">
        <w:rPr>
          <w:rFonts w:ascii="Arial Narrow" w:hAnsi="Arial Narrow"/>
          <w:color w:val="000000" w:themeColor="text1"/>
          <w:sz w:val="16"/>
          <w:szCs w:val="16"/>
          <w:lang w:val="en-US"/>
        </w:rPr>
        <w:t xml:space="preserve"> It specifically excludes future new business.</w:t>
      </w:r>
    </w:p>
    <w:p w14:paraId="6D3C6FB9" w14:textId="493B1088" w:rsidR="006D253E" w:rsidRDefault="006D253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Appraisal Value: the economic value including future new business</w:t>
      </w:r>
      <w:r w:rsidR="00EF7DA0">
        <w:rPr>
          <w:rFonts w:ascii="Arial Narrow" w:hAnsi="Arial Narrow"/>
          <w:color w:val="000000" w:themeColor="text1"/>
          <w:sz w:val="16"/>
          <w:szCs w:val="16"/>
          <w:lang w:val="en-US"/>
        </w:rPr>
        <w:t>.</w:t>
      </w:r>
    </w:p>
    <w:p w14:paraId="4DDD9E87" w14:textId="4C8E159F" w:rsidR="00B13485" w:rsidRDefault="00B13485" w:rsidP="00B1348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17 Marketing and Product Development</w:t>
      </w:r>
    </w:p>
    <w:p w14:paraId="36F25E2A" w14:textId="60614641" w:rsidR="00FF6290" w:rsidRDefault="00564470" w:rsidP="00553FC4">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17.2.3 Objectives</w:t>
      </w:r>
    </w:p>
    <w:p w14:paraId="2AC26D74" w14:textId="06A1416A" w:rsidR="00564470" w:rsidRDefault="0056447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value of profits arising from the sale of new business is usually measured using:</w:t>
      </w:r>
    </w:p>
    <w:p w14:paraId="04D1FB45" w14:textId="0DD7DACD" w:rsidR="00564470" w:rsidRDefault="0056447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w:t>
      </w:r>
      <w:r w:rsidR="00251EF9">
        <w:rPr>
          <w:rFonts w:ascii="Arial Narrow" w:hAnsi="Arial Narrow"/>
          <w:color w:val="000000" w:themeColor="text1"/>
          <w:sz w:val="16"/>
          <w:szCs w:val="16"/>
          <w:lang w:val="en-US"/>
        </w:rPr>
        <w:t xml:space="preserve"> the yield on transfers</w:t>
      </w:r>
    </w:p>
    <w:p w14:paraId="5CDB7384" w14:textId="4B2E717E" w:rsidR="00251EF9" w:rsidRDefault="00251E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the present value of transfers</w:t>
      </w:r>
    </w:p>
    <w:p w14:paraId="2CF196AF" w14:textId="68BCEBC8" w:rsidR="00251EF9" w:rsidRDefault="00A84BD5" w:rsidP="007D388E">
      <w:pPr>
        <w:spacing w:line="180" w:lineRule="exact"/>
        <w:rPr>
          <w:rFonts w:ascii="Arial Narrow" w:hAnsi="Arial Narrow"/>
          <w:color w:val="000000" w:themeColor="text1"/>
          <w:sz w:val="16"/>
          <w:szCs w:val="16"/>
          <w:lang w:val="en-US"/>
        </w:rPr>
      </w:pPr>
      <w:r>
        <w:rPr>
          <w:rFonts w:ascii="Arial Narrow" w:hAnsi="Arial Narrow"/>
          <w:color w:val="C00000"/>
          <w:sz w:val="16"/>
          <w:szCs w:val="16"/>
          <w:lang w:val="en-US"/>
        </w:rPr>
        <w:t xml:space="preserve">• </w:t>
      </w:r>
      <w:r w:rsidR="00251EF9" w:rsidRPr="00697C7D">
        <w:rPr>
          <w:rFonts w:ascii="Arial Narrow" w:hAnsi="Arial Narrow"/>
          <w:color w:val="C00000"/>
          <w:sz w:val="16"/>
          <w:szCs w:val="16"/>
          <w:lang w:val="en-US"/>
        </w:rPr>
        <w:t>Transfers consist of profits plus releases from the capital reserves</w:t>
      </w:r>
      <w:r w:rsidR="00251EF9">
        <w:rPr>
          <w:rFonts w:ascii="Arial Narrow" w:hAnsi="Arial Narrow"/>
          <w:color w:val="000000" w:themeColor="text1"/>
          <w:sz w:val="16"/>
          <w:szCs w:val="16"/>
          <w:lang w:val="en-US"/>
        </w:rPr>
        <w:t xml:space="preserve"> that are required to support policies.</w:t>
      </w:r>
    </w:p>
    <w:p w14:paraId="0DA5496D" w14:textId="1EAA88A4" w:rsidR="00553FC4" w:rsidRDefault="00553FC4" w:rsidP="00553FC4">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17.2.5 Market Segmentation</w:t>
      </w:r>
    </w:p>
    <w:p w14:paraId="0B133572" w14:textId="5F7272AC" w:rsidR="00FF6290"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(P393) </w:t>
      </w:r>
      <w:r w:rsidR="00BA5CBF">
        <w:rPr>
          <w:rFonts w:ascii="Arial Narrow" w:hAnsi="Arial Narrow"/>
          <w:color w:val="000000" w:themeColor="text1"/>
          <w:sz w:val="16"/>
          <w:szCs w:val="16"/>
          <w:lang w:val="en-US"/>
        </w:rPr>
        <w:t>In developing a marketing strategy, 5 features need to be considered.</w:t>
      </w:r>
    </w:p>
    <w:p w14:paraId="7AF61520" w14:textId="36112856" w:rsidR="00FF6290"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product</w:t>
      </w:r>
    </w:p>
    <w:p w14:paraId="44A62CCA" w14:textId="3905647F"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2) distribution channel</w:t>
      </w:r>
    </w:p>
    <w:p w14:paraId="4B4534BF" w14:textId="09D2B0D0"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promotion</w:t>
      </w:r>
    </w:p>
    <w:p w14:paraId="1EED1F33" w14:textId="0D695BD8"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the price of the product</w:t>
      </w:r>
    </w:p>
    <w:p w14:paraId="72D5C166" w14:textId="07163EB5"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5) target market</w:t>
      </w:r>
    </w:p>
    <w:p w14:paraId="631711E4" w14:textId="06CAB05C" w:rsidR="005A3498" w:rsidRPr="001D0F4E" w:rsidRDefault="001D0F4E" w:rsidP="001D0F4E">
      <w:pPr>
        <w:spacing w:line="180" w:lineRule="exact"/>
        <w:outlineLvl w:val="0"/>
        <w:rPr>
          <w:rFonts w:ascii="Arial Narrow" w:hAnsi="Arial Narrow"/>
          <w:b/>
          <w:color w:val="000000" w:themeColor="text1"/>
          <w:sz w:val="16"/>
          <w:szCs w:val="16"/>
          <w:lang w:val="en-US"/>
        </w:rPr>
      </w:pPr>
      <w:r w:rsidRPr="001D0F4E">
        <w:rPr>
          <w:rFonts w:ascii="Arial Narrow" w:hAnsi="Arial Narrow"/>
          <w:b/>
          <w:color w:val="000000" w:themeColor="text1"/>
          <w:sz w:val="16"/>
          <w:szCs w:val="16"/>
          <w:lang w:val="en-US"/>
        </w:rPr>
        <w:t>17.4 Product Development</w:t>
      </w:r>
      <w:r w:rsidR="00C12FFF">
        <w:rPr>
          <w:rFonts w:ascii="Arial Narrow" w:hAnsi="Arial Narrow"/>
          <w:b/>
          <w:color w:val="000000" w:themeColor="text1"/>
          <w:sz w:val="16"/>
          <w:szCs w:val="16"/>
          <w:lang w:val="en-US"/>
        </w:rPr>
        <w:t xml:space="preserve"> (P396)</w:t>
      </w:r>
    </w:p>
    <w:p w14:paraId="45F4F920" w14:textId="4780A535" w:rsidR="001D0F4E" w:rsidRDefault="00680D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4 teams involved: </w:t>
      </w:r>
      <w:r w:rsidR="00F745C3">
        <w:rPr>
          <w:rFonts w:ascii="Arial Narrow" w:hAnsi="Arial Narrow"/>
          <w:color w:val="000000" w:themeColor="text1"/>
          <w:sz w:val="16"/>
          <w:szCs w:val="16"/>
          <w:lang w:val="en-US"/>
        </w:rPr>
        <w:t xml:space="preserve">Actuary, marketing, </w:t>
      </w:r>
      <w:r>
        <w:rPr>
          <w:rFonts w:ascii="Arial Narrow" w:hAnsi="Arial Narrow"/>
          <w:color w:val="000000" w:themeColor="text1"/>
          <w:sz w:val="16"/>
          <w:szCs w:val="16"/>
          <w:lang w:val="en-US"/>
        </w:rPr>
        <w:t>administration and sales management.</w:t>
      </w:r>
    </w:p>
    <w:p w14:paraId="4D956E1A" w14:textId="6F4E1131" w:rsidR="00FF6290" w:rsidRDefault="00C04FC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(P402) </w:t>
      </w:r>
      <w:r w:rsidRPr="00C04FC1">
        <w:rPr>
          <w:rFonts w:ascii="Arial Narrow" w:hAnsi="Arial Narrow"/>
          <w:color w:val="000000" w:themeColor="text1"/>
          <w:sz w:val="16"/>
          <w:szCs w:val="16"/>
          <w:highlight w:val="green"/>
          <w:lang w:val="en-US"/>
        </w:rPr>
        <w:t>Product Implementation: issues must be addressed</w:t>
      </w:r>
      <w:r>
        <w:rPr>
          <w:rFonts w:ascii="Arial Narrow" w:hAnsi="Arial Narrow"/>
          <w:color w:val="000000" w:themeColor="text1"/>
          <w:sz w:val="16"/>
          <w:szCs w:val="16"/>
          <w:lang w:val="en-US"/>
        </w:rPr>
        <w:t>.</w:t>
      </w:r>
    </w:p>
    <w:p w14:paraId="52B15F03" w14:textId="5E112EE6" w:rsidR="00BA19B2" w:rsidRPr="001D0F4E" w:rsidRDefault="00BA19B2" w:rsidP="00BA19B2">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17.5 Actuarial</w:t>
      </w:r>
      <w:r w:rsidRPr="001D0F4E">
        <w:rPr>
          <w:rFonts w:ascii="Arial Narrow" w:hAnsi="Arial Narrow"/>
          <w:b/>
          <w:color w:val="000000" w:themeColor="text1"/>
          <w:sz w:val="16"/>
          <w:szCs w:val="16"/>
          <w:lang w:val="en-US"/>
        </w:rPr>
        <w:t xml:space="preserve"> Product </w:t>
      </w:r>
      <w:r>
        <w:rPr>
          <w:rFonts w:ascii="Arial Narrow" w:hAnsi="Arial Narrow"/>
          <w:b/>
          <w:color w:val="000000" w:themeColor="text1"/>
          <w:sz w:val="16"/>
          <w:szCs w:val="16"/>
          <w:lang w:val="en-US"/>
        </w:rPr>
        <w:t>Advice</w:t>
      </w:r>
    </w:p>
    <w:p w14:paraId="411A2BDE" w14:textId="22C8EB0C" w:rsidR="00567900"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APRA prudential standard LPS 320 states that a life company must not issue or modify a policy unless the appointed actuary has provided written advice on:</w:t>
      </w:r>
    </w:p>
    <w:p w14:paraId="7A4777B9" w14:textId="21E0B41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the proposed terms and conditions</w:t>
      </w:r>
    </w:p>
    <w:p w14:paraId="110903BA" w14:textId="209459A6"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the proposed surrender value basis</w:t>
      </w:r>
    </w:p>
    <w:p w14:paraId="44698EB4" w14:textId="3CE937A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where appropriate, the means by which unit values are to be determined</w:t>
      </w:r>
    </w:p>
    <w:p w14:paraId="5A08D7FC" w14:textId="681D7D76" w:rsidR="00CA2C53" w:rsidRPr="001D0F4E" w:rsidRDefault="00CA2C53" w:rsidP="00CA2C53">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17.6</w:t>
      </w:r>
      <w:r w:rsidRPr="001D0F4E">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 xml:space="preserve">Principle of </w:t>
      </w:r>
      <w:r w:rsidRPr="0074201C">
        <w:rPr>
          <w:rFonts w:ascii="Arial Narrow" w:hAnsi="Arial Narrow"/>
          <w:b/>
          <w:color w:val="C00000"/>
          <w:sz w:val="16"/>
          <w:szCs w:val="16"/>
          <w:lang w:val="en-US"/>
        </w:rPr>
        <w:t>Product Advice</w:t>
      </w:r>
      <w:r w:rsidR="00FE0225">
        <w:rPr>
          <w:rFonts w:ascii="Arial Narrow" w:hAnsi="Arial Narrow"/>
          <w:b/>
          <w:color w:val="000000" w:themeColor="text1"/>
          <w:sz w:val="16"/>
          <w:szCs w:val="16"/>
          <w:lang w:val="en-US"/>
        </w:rPr>
        <w:t xml:space="preserve"> (P404)</w:t>
      </w:r>
    </w:p>
    <w:p w14:paraId="22585BC1" w14:textId="7D0B653A"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AA should address the following issues when giving product advice to a life company:</w:t>
      </w:r>
    </w:p>
    <w:p w14:paraId="436461DE" w14:textId="3A21718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Adequacy</w:t>
      </w:r>
    </w:p>
    <w:p w14:paraId="194F70CF" w14:textId="5B53740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Future experience</w:t>
      </w:r>
    </w:p>
    <w:p w14:paraId="11B90E98" w14:textId="5D5D935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Equity</w:t>
      </w:r>
    </w:p>
    <w:p w14:paraId="35E8986D" w14:textId="69EA548F"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Capital requirements</w:t>
      </w:r>
    </w:p>
    <w:p w14:paraId="5A23D002" w14:textId="5DBAD7A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Consistency</w:t>
      </w:r>
    </w:p>
    <w:p w14:paraId="167963B4" w14:textId="63EF019F"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Competitiveness</w:t>
      </w:r>
    </w:p>
    <w:p w14:paraId="7431512A" w14:textId="631E0B33"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Ease of use</w:t>
      </w:r>
    </w:p>
    <w:p w14:paraId="49C9FCD6" w14:textId="6970448E" w:rsidR="00167978" w:rsidRPr="001D0F4E" w:rsidRDefault="00167978" w:rsidP="00167978">
      <w:pPr>
        <w:spacing w:line="180" w:lineRule="exact"/>
        <w:outlineLvl w:val="0"/>
        <w:rPr>
          <w:rFonts w:ascii="Arial Narrow" w:hAnsi="Arial Narrow"/>
          <w:b/>
          <w:color w:val="000000" w:themeColor="text1"/>
          <w:sz w:val="16"/>
          <w:szCs w:val="16"/>
          <w:lang w:val="en-US"/>
        </w:rPr>
      </w:pPr>
      <w:r w:rsidRPr="00B513D0">
        <w:rPr>
          <w:rFonts w:ascii="Arial Narrow" w:hAnsi="Arial Narrow"/>
          <w:b/>
          <w:color w:val="000000" w:themeColor="text1"/>
          <w:sz w:val="16"/>
          <w:szCs w:val="16"/>
          <w:highlight w:val="cyan"/>
          <w:lang w:val="en-US"/>
        </w:rPr>
        <w:t>17.7 Control of Risk</w:t>
      </w:r>
      <w:r w:rsidR="00B513D0">
        <w:rPr>
          <w:rFonts w:ascii="Arial Narrow" w:hAnsi="Arial Narrow"/>
          <w:b/>
          <w:color w:val="000000" w:themeColor="text1"/>
          <w:sz w:val="16"/>
          <w:szCs w:val="16"/>
          <w:lang w:val="en-US"/>
        </w:rPr>
        <w:t xml:space="preserve"> (P409)</w:t>
      </w:r>
    </w:p>
    <w:p w14:paraId="408593C6" w14:textId="5C573E13" w:rsidR="00CA2C53"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17.7.1 Participating Policies: conservative premium basis</w:t>
      </w:r>
    </w:p>
    <w:p w14:paraId="6F8B8B0D" w14:textId="19F533CC" w:rsidR="00680D9D"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17.7.2 Investment-linked Policies: right to increase fees</w:t>
      </w:r>
    </w:p>
    <w:p w14:paraId="6ED0EB3A" w14:textId="170E6E49" w:rsidR="00680D9D"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17.7.3 Risk Business: </w:t>
      </w:r>
      <w:r w:rsidR="00A207F7">
        <w:rPr>
          <w:rFonts w:ascii="Arial Narrow" w:hAnsi="Arial Narrow"/>
          <w:color w:val="000000" w:themeColor="text1"/>
          <w:sz w:val="16"/>
          <w:szCs w:val="16"/>
          <w:lang w:val="en-US"/>
        </w:rPr>
        <w:t xml:space="preserve">exclusions for pre-existing conditions, </w:t>
      </w:r>
      <w:r w:rsidR="00EE153E">
        <w:rPr>
          <w:rFonts w:ascii="Arial Narrow" w:hAnsi="Arial Narrow"/>
          <w:color w:val="000000" w:themeColor="text1"/>
          <w:sz w:val="16"/>
          <w:szCs w:val="16"/>
          <w:lang w:val="en-US"/>
        </w:rPr>
        <w:t>rates increase, etc.</w:t>
      </w:r>
    </w:p>
    <w:p w14:paraId="7B279A0C" w14:textId="1F74FC67" w:rsidR="00E936F8" w:rsidRDefault="00E936F8" w:rsidP="00E936F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17.7.4 Immediate Annuities: reinsure the longevity risk</w:t>
      </w:r>
    </w:p>
    <w:p w14:paraId="7E61CC52" w14:textId="4EE2AF6A" w:rsidR="000B3FD8" w:rsidRDefault="00B513D0" w:rsidP="00E936F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17.7.5 Financial Selection</w:t>
      </w:r>
    </w:p>
    <w:p w14:paraId="08E84ED8" w14:textId="2600ED87" w:rsidR="000B3FD8" w:rsidRPr="00E90634" w:rsidRDefault="00062ACB" w:rsidP="007D388E">
      <w:pPr>
        <w:spacing w:line="180" w:lineRule="exact"/>
        <w:rPr>
          <w:rFonts w:ascii="Arial Narrow" w:hAnsi="Arial Narrow"/>
          <w:b/>
          <w:color w:val="C00000"/>
          <w:sz w:val="16"/>
          <w:szCs w:val="16"/>
          <w:lang w:val="en-US"/>
        </w:rPr>
      </w:pPr>
      <w:r w:rsidRPr="00E90634">
        <w:rPr>
          <w:rFonts w:ascii="Arial Narrow" w:hAnsi="Arial Narrow"/>
          <w:b/>
          <w:color w:val="C00000"/>
          <w:sz w:val="16"/>
          <w:szCs w:val="16"/>
          <w:lang w:val="en-US"/>
        </w:rPr>
        <w:t>*</w:t>
      </w:r>
      <w:r w:rsidR="00C83DC2" w:rsidRPr="00E90634">
        <w:rPr>
          <w:rFonts w:ascii="Arial Narrow" w:hAnsi="Arial Narrow"/>
          <w:b/>
          <w:color w:val="C00000"/>
          <w:sz w:val="16"/>
          <w:szCs w:val="16"/>
          <w:lang w:val="en-US"/>
        </w:rPr>
        <w:t xml:space="preserve"> </w:t>
      </w:r>
      <w:r w:rsidRPr="00E90634">
        <w:rPr>
          <w:rFonts w:ascii="Arial Narrow" w:hAnsi="Arial Narrow"/>
          <w:b/>
          <w:color w:val="C00000"/>
          <w:sz w:val="16"/>
          <w:szCs w:val="16"/>
          <w:lang w:val="en-US"/>
        </w:rPr>
        <w:t>Should not</w:t>
      </w:r>
      <w:r w:rsidR="00C83DC2" w:rsidRPr="00E90634">
        <w:rPr>
          <w:rFonts w:ascii="Arial Narrow" w:hAnsi="Arial Narrow"/>
          <w:b/>
          <w:color w:val="C00000"/>
          <w:sz w:val="16"/>
          <w:szCs w:val="16"/>
          <w:lang w:val="en-US"/>
        </w:rPr>
        <w:t>e</w:t>
      </w:r>
      <w:r w:rsidRPr="00E90634">
        <w:rPr>
          <w:rFonts w:ascii="Arial Narrow" w:hAnsi="Arial Narrow"/>
          <w:b/>
          <w:color w:val="C00000"/>
          <w:sz w:val="16"/>
          <w:szCs w:val="16"/>
          <w:lang w:val="en-US"/>
        </w:rPr>
        <w:t xml:space="preserve"> the following for all products:</w:t>
      </w:r>
    </w:p>
    <w:p w14:paraId="6671D67E" w14:textId="6D8956AC" w:rsidR="00062ACB" w:rsidRDefault="00062A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commission rates / fees charged / investment management charges / exclusions / benefits / waiting period / benefit definitions / min and max entry age / min and max sum insured / premium rates / premium rating factors</w:t>
      </w:r>
    </w:p>
    <w:p w14:paraId="52918B4C" w14:textId="10CEACD0" w:rsidR="00C83DC2" w:rsidRDefault="00C83DC2" w:rsidP="00C83DC2">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18 Premium Rates and Charges</w:t>
      </w:r>
    </w:p>
    <w:p w14:paraId="46C7C755" w14:textId="479B373E" w:rsidR="00E76DA9" w:rsidRDefault="00E76DA9" w:rsidP="00E76DA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18.2.2 Capital Requirements</w:t>
      </w:r>
    </w:p>
    <w:p w14:paraId="0CA513F6" w14:textId="60B5091D" w:rsidR="00C83DC2" w:rsidRDefault="00207F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There is</w:t>
      </w:r>
      <w:r w:rsidR="00823D6B">
        <w:rPr>
          <w:rFonts w:ascii="Arial Narrow" w:hAnsi="Arial Narrow"/>
          <w:color w:val="000000" w:themeColor="text1"/>
          <w:sz w:val="16"/>
          <w:szCs w:val="16"/>
          <w:lang w:val="en-US"/>
        </w:rPr>
        <w:t xml:space="preserve"> a number of ways of reducing the </w:t>
      </w:r>
      <w:r w:rsidR="00823D6B" w:rsidRPr="00E76DA9">
        <w:rPr>
          <w:rFonts w:ascii="Arial Narrow" w:hAnsi="Arial Narrow"/>
          <w:color w:val="C00000"/>
          <w:sz w:val="16"/>
          <w:szCs w:val="16"/>
          <w:lang w:val="en-US"/>
        </w:rPr>
        <w:t>capital strain</w:t>
      </w:r>
      <w:r w:rsidR="00823D6B">
        <w:rPr>
          <w:rFonts w:ascii="Arial Narrow" w:hAnsi="Arial Narrow"/>
          <w:color w:val="000000" w:themeColor="text1"/>
          <w:sz w:val="16"/>
          <w:szCs w:val="16"/>
          <w:lang w:val="en-US"/>
        </w:rPr>
        <w:t>. These</w:t>
      </w:r>
      <w:r>
        <w:rPr>
          <w:rFonts w:ascii="Arial Narrow" w:hAnsi="Arial Narrow"/>
          <w:color w:val="000000" w:themeColor="text1"/>
          <w:sz w:val="16"/>
          <w:szCs w:val="16"/>
          <w:lang w:val="en-US"/>
        </w:rPr>
        <w:t xml:space="preserve"> include reinsurance, asset-liability matching and other risk management techniques.</w:t>
      </w:r>
    </w:p>
    <w:p w14:paraId="28A86EF2" w14:textId="42289183" w:rsidR="00207FF5" w:rsidRDefault="00207F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the company has the ability to vary its premium rates, charges and surrender values after a policy commences, the capital requirement can be significantly lower than if these items are guaranteed to remain unchanged until the policy terminates.</w:t>
      </w:r>
    </w:p>
    <w:p w14:paraId="53255B0E" w14:textId="26002CD5" w:rsidR="000B3FD8" w:rsidRPr="00CD7779" w:rsidRDefault="00456D92" w:rsidP="00CD7779">
      <w:pPr>
        <w:spacing w:line="180" w:lineRule="exact"/>
        <w:outlineLvl w:val="0"/>
        <w:rPr>
          <w:rFonts w:ascii="Arial Narrow" w:hAnsi="Arial Narrow"/>
          <w:b/>
          <w:color w:val="000000" w:themeColor="text1"/>
          <w:sz w:val="16"/>
          <w:szCs w:val="16"/>
          <w:lang w:val="en-US"/>
        </w:rPr>
      </w:pPr>
      <w:r w:rsidRPr="005E2B9E">
        <w:rPr>
          <w:rFonts w:ascii="Arial Narrow" w:hAnsi="Arial Narrow"/>
          <w:b/>
          <w:color w:val="000000" w:themeColor="text1"/>
          <w:sz w:val="16"/>
          <w:szCs w:val="16"/>
          <w:highlight w:val="cyan"/>
          <w:lang w:val="en-US"/>
        </w:rPr>
        <w:t>18.3 Projection Techniques</w:t>
      </w:r>
    </w:p>
    <w:p w14:paraId="57A66867" w14:textId="2CAEF870" w:rsidR="00456D92" w:rsidRDefault="00CD7779" w:rsidP="00CD777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18.3.1 Traditional and Risk Business</w:t>
      </w:r>
    </w:p>
    <w:p w14:paraId="5D4CC4CB" w14:textId="042AAC13" w:rsidR="00BA19B2" w:rsidRDefault="00B53F9D" w:rsidP="007D388E">
      <w:pPr>
        <w:spacing w:line="180" w:lineRule="exact"/>
        <w:rPr>
          <w:rFonts w:ascii="Arial Narrow" w:hAnsi="Arial Narrow"/>
          <w:color w:val="000000" w:themeColor="text1"/>
          <w:sz w:val="16"/>
          <w:szCs w:val="16"/>
          <w:lang w:val="en-US"/>
        </w:rPr>
      </w:pPr>
      <w:r>
        <w:rPr>
          <w:rFonts w:ascii="Arial Narrow" w:hAnsi="Arial Narrow"/>
          <w:b/>
          <w:color w:val="C00000"/>
          <w:sz w:val="16"/>
          <w:szCs w:val="16"/>
          <w:lang w:val="en-US"/>
        </w:rPr>
        <w:t xml:space="preserve">• </w:t>
      </w:r>
      <w:r w:rsidR="00E037BB" w:rsidRPr="00253624">
        <w:rPr>
          <w:rFonts w:ascii="Arial Narrow" w:hAnsi="Arial Narrow"/>
          <w:b/>
          <w:color w:val="C00000"/>
          <w:sz w:val="16"/>
          <w:szCs w:val="16"/>
          <w:lang w:val="en-US"/>
        </w:rPr>
        <w:t>Transfer</w:t>
      </w:r>
      <w:r w:rsidR="00E037BB">
        <w:rPr>
          <w:rFonts w:ascii="Arial Narrow" w:hAnsi="Arial Narrow"/>
          <w:color w:val="000000" w:themeColor="text1"/>
          <w:sz w:val="16"/>
          <w:szCs w:val="16"/>
          <w:lang w:val="en-US"/>
        </w:rPr>
        <w:t xml:space="preserve"> is</w:t>
      </w:r>
      <w:r>
        <w:rPr>
          <w:rFonts w:ascii="Arial Narrow" w:hAnsi="Arial Narrow"/>
          <w:color w:val="000000" w:themeColor="text1"/>
          <w:sz w:val="16"/>
          <w:szCs w:val="16"/>
          <w:lang w:val="en-US"/>
        </w:rPr>
        <w:t xml:space="preserve"> (</w:t>
      </w:r>
      <w:r w:rsidRPr="00F14F14">
        <w:rPr>
          <w:rFonts w:ascii="Arial Narrow" w:hAnsi="Arial Narrow"/>
          <w:b/>
          <w:color w:val="000000" w:themeColor="text1"/>
          <w:sz w:val="16"/>
          <w:szCs w:val="16"/>
          <w:lang w:val="en-US"/>
        </w:rPr>
        <w:t>P419</w:t>
      </w:r>
      <w:r>
        <w:rPr>
          <w:rFonts w:ascii="Arial Narrow" w:hAnsi="Arial Narrow"/>
          <w:color w:val="000000" w:themeColor="text1"/>
          <w:sz w:val="16"/>
          <w:szCs w:val="16"/>
          <w:lang w:val="en-US"/>
        </w:rPr>
        <w:t>)</w:t>
      </w:r>
      <w:r w:rsidR="00E037BB">
        <w:rPr>
          <w:rFonts w:ascii="Arial Narrow" w:hAnsi="Arial Narrow"/>
          <w:color w:val="000000" w:themeColor="text1"/>
          <w:sz w:val="16"/>
          <w:szCs w:val="16"/>
          <w:lang w:val="en-US"/>
        </w:rPr>
        <w:t>:</w:t>
      </w:r>
    </w:p>
    <w:p w14:paraId="4C2DE890" w14:textId="7DA5ADA2" w:rsidR="00E037BB" w:rsidRDefault="00E037B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Premium + Investment Income</w:t>
      </w:r>
    </w:p>
    <w:p w14:paraId="7E0C0B30" w14:textId="09C7CD0A" w:rsidR="006612F9" w:rsidRDefault="006612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Expenses (inc. commission and tax) – Claims</w:t>
      </w:r>
      <w:r>
        <w:rPr>
          <w:rFonts w:ascii="Arial Narrow" w:hAnsi="Arial Narrow"/>
          <w:color w:val="000000" w:themeColor="text1"/>
          <w:sz w:val="16"/>
          <w:szCs w:val="16"/>
          <w:lang w:val="en-US"/>
        </w:rPr>
        <w:softHyphen/>
        <w:t xml:space="preserve"> –</w:t>
      </w:r>
      <w:r w:rsidR="008C0410">
        <w:rPr>
          <w:rFonts w:ascii="Arial Narrow" w:hAnsi="Arial Narrow"/>
          <w:color w:val="000000" w:themeColor="text1"/>
          <w:sz w:val="16"/>
          <w:szCs w:val="16"/>
          <w:lang w:val="en-US"/>
        </w:rPr>
        <w:t xml:space="preserve"> Surrender Payments – (Fund</w:t>
      </w:r>
      <w:r w:rsidR="008C0410" w:rsidRPr="008C0410">
        <w:rPr>
          <w:rFonts w:ascii="Arial Narrow" w:hAnsi="Arial Narrow"/>
          <w:color w:val="000000" w:themeColor="text1"/>
          <w:sz w:val="16"/>
          <w:szCs w:val="16"/>
          <w:vertAlign w:val="subscript"/>
          <w:lang w:val="en-US"/>
        </w:rPr>
        <w:t>t</w:t>
      </w:r>
      <w:r w:rsidR="008C0410">
        <w:rPr>
          <w:rFonts w:ascii="Arial Narrow" w:hAnsi="Arial Narrow"/>
          <w:color w:val="000000" w:themeColor="text1"/>
          <w:sz w:val="16"/>
          <w:szCs w:val="16"/>
          <w:lang w:val="en-US"/>
        </w:rPr>
        <w:t xml:space="preserve"> – Fund</w:t>
      </w:r>
      <w:r w:rsidR="008C0410" w:rsidRPr="008C0410">
        <w:rPr>
          <w:rFonts w:ascii="Arial Narrow" w:hAnsi="Arial Narrow"/>
          <w:color w:val="000000" w:themeColor="text1"/>
          <w:sz w:val="16"/>
          <w:szCs w:val="16"/>
          <w:vertAlign w:val="subscript"/>
          <w:lang w:val="en-US"/>
        </w:rPr>
        <w:t>t–1</w:t>
      </w:r>
      <w:r w:rsidR="008C0410">
        <w:rPr>
          <w:rFonts w:ascii="Arial Narrow" w:hAnsi="Arial Narrow"/>
          <w:color w:val="000000" w:themeColor="text1"/>
          <w:sz w:val="16"/>
          <w:szCs w:val="16"/>
          <w:lang w:val="en-US"/>
        </w:rPr>
        <w:t>)</w:t>
      </w:r>
    </w:p>
    <w:p w14:paraId="5FFDB4BC" w14:textId="310F7CCC" w:rsidR="00CD7779" w:rsidRDefault="008C041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where Fund is the valuation reserve in respect of the remaining in force.</w:t>
      </w:r>
    </w:p>
    <w:p w14:paraId="230B802B" w14:textId="58094E4A" w:rsidR="00CD7779" w:rsidRDefault="00B53F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The Pattern of Profits</w:t>
      </w:r>
    </w:p>
    <w:p w14:paraId="28FBA429" w14:textId="4A13BBED" w:rsidR="000560FE"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reasons that the valuation basis for new policies can result in a loss being reported:</w:t>
      </w:r>
      <w:r w:rsidR="00B53F9D">
        <w:rPr>
          <w:rFonts w:ascii="Arial Narrow" w:hAnsi="Arial Narrow"/>
          <w:color w:val="000000" w:themeColor="text1"/>
          <w:sz w:val="16"/>
          <w:szCs w:val="16"/>
          <w:lang w:val="en-US"/>
        </w:rPr>
        <w:t xml:space="preserve"> </w:t>
      </w:r>
    </w:p>
    <w:p w14:paraId="741801C8" w14:textId="721D5660" w:rsidR="00B53F9D"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r w:rsidR="00B53F9D">
        <w:rPr>
          <w:rFonts w:ascii="Arial Narrow" w:hAnsi="Arial Narrow"/>
          <w:color w:val="000000" w:themeColor="text1"/>
          <w:sz w:val="16"/>
          <w:szCs w:val="16"/>
          <w:lang w:val="en-US"/>
        </w:rPr>
        <w:t>The liability valuation basis will result in a loss being reported at commencement of NB.</w:t>
      </w:r>
    </w:p>
    <w:p w14:paraId="780D57CD" w14:textId="6D5EAF47" w:rsidR="00B53F9D"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00B53F9D">
        <w:rPr>
          <w:rFonts w:ascii="Arial Narrow" w:hAnsi="Arial Narrow"/>
          <w:color w:val="000000" w:themeColor="text1"/>
          <w:sz w:val="16"/>
          <w:szCs w:val="16"/>
          <w:lang w:val="en-US"/>
        </w:rPr>
        <w:t>The product was priced using marginal expenses whilst the valuation basis uses fully allocated expenses (inc. overheads)</w:t>
      </w:r>
    </w:p>
    <w:p w14:paraId="0B40AC5E" w14:textId="507727BF" w:rsidR="00CD7779"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The product was priced as a “loss-leader” and will never make profits.</w:t>
      </w:r>
    </w:p>
    <w:p w14:paraId="68B75B89" w14:textId="43BDA4D1" w:rsidR="003F1575" w:rsidRDefault="003F15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3F1575">
        <w:rPr>
          <w:rFonts w:ascii="Arial Narrow" w:hAnsi="Arial Narrow"/>
          <w:color w:val="000000" w:themeColor="text1"/>
          <w:sz w:val="16"/>
          <w:szCs w:val="16"/>
          <w:lang w:val="en-US"/>
        </w:rPr>
        <w:t>Profit Margin in Premium</w:t>
      </w:r>
      <w:r>
        <w:rPr>
          <w:rFonts w:ascii="Arial Narrow" w:hAnsi="Arial Narrow"/>
          <w:color w:val="000000" w:themeColor="text1"/>
          <w:sz w:val="16"/>
          <w:szCs w:val="16"/>
          <w:lang w:val="en-US"/>
        </w:rPr>
        <w:t xml:space="preserve"> = NPV of Transfer / NPV of Premium @ hurdle OR investment</w:t>
      </w:r>
      <w:r w:rsidRPr="003F1575">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rate</w:t>
      </w:r>
    </w:p>
    <w:p w14:paraId="5D35B785" w14:textId="6B97D74E" w:rsidR="008D6CE7" w:rsidRPr="0077073D" w:rsidRDefault="008D6CE7" w:rsidP="008D6CE7">
      <w:pPr>
        <w:spacing w:line="180" w:lineRule="exact"/>
        <w:outlineLvl w:val="0"/>
        <w:rPr>
          <w:rFonts w:ascii="Arial Narrow" w:hAnsi="Arial Narrow"/>
          <w:color w:val="C00000"/>
          <w:sz w:val="16"/>
          <w:szCs w:val="16"/>
          <w:lang w:val="en-US"/>
        </w:rPr>
      </w:pPr>
      <w:r w:rsidRPr="0077073D">
        <w:rPr>
          <w:rFonts w:ascii="Arial Narrow" w:hAnsi="Arial Narrow"/>
          <w:color w:val="C00000"/>
          <w:sz w:val="16"/>
          <w:szCs w:val="16"/>
          <w:lang w:val="en-US"/>
        </w:rPr>
        <w:t>18.3.2 Investment-linked Business</w:t>
      </w:r>
      <w:r w:rsidR="0077073D">
        <w:rPr>
          <w:rFonts w:ascii="Arial Narrow" w:hAnsi="Arial Narrow"/>
          <w:color w:val="C00000"/>
          <w:sz w:val="16"/>
          <w:szCs w:val="16"/>
          <w:lang w:val="en-US"/>
        </w:rPr>
        <w:t xml:space="preserve"> (</w:t>
      </w:r>
      <w:r w:rsidR="0077073D" w:rsidRPr="003E7272">
        <w:rPr>
          <w:rFonts w:ascii="Arial Narrow" w:hAnsi="Arial Narrow"/>
          <w:b/>
          <w:color w:val="000000" w:themeColor="text1"/>
          <w:sz w:val="16"/>
          <w:szCs w:val="16"/>
          <w:lang w:val="en-US"/>
        </w:rPr>
        <w:t>P422</w:t>
      </w:r>
      <w:r w:rsidR="0077073D">
        <w:rPr>
          <w:rFonts w:ascii="Arial Narrow" w:hAnsi="Arial Narrow"/>
          <w:color w:val="C00000"/>
          <w:sz w:val="16"/>
          <w:szCs w:val="16"/>
          <w:lang w:val="en-US"/>
        </w:rPr>
        <w:t>)</w:t>
      </w:r>
      <w:r w:rsidR="0061178C">
        <w:rPr>
          <w:rFonts w:ascii="Arial Narrow" w:hAnsi="Arial Narrow"/>
          <w:color w:val="C00000"/>
          <w:sz w:val="16"/>
          <w:szCs w:val="16"/>
          <w:lang w:val="en-US"/>
        </w:rPr>
        <w:t xml:space="preserve"> – A Profit Test Example</w:t>
      </w:r>
    </w:p>
    <w:p w14:paraId="65268CC4" w14:textId="36C974A0" w:rsidR="00BA19B2" w:rsidRPr="0077073D" w:rsidRDefault="0077073D" w:rsidP="0077073D">
      <w:pPr>
        <w:spacing w:line="180" w:lineRule="exact"/>
        <w:outlineLvl w:val="0"/>
        <w:rPr>
          <w:rFonts w:ascii="Arial Narrow" w:hAnsi="Arial Narrow"/>
          <w:b/>
          <w:color w:val="000000" w:themeColor="text1"/>
          <w:sz w:val="16"/>
          <w:szCs w:val="16"/>
          <w:lang w:val="en-US"/>
        </w:rPr>
      </w:pPr>
      <w:r w:rsidRPr="0077073D">
        <w:rPr>
          <w:rFonts w:ascii="Arial Narrow" w:hAnsi="Arial Narrow"/>
          <w:b/>
          <w:color w:val="000000" w:themeColor="text1"/>
          <w:sz w:val="16"/>
          <w:szCs w:val="16"/>
          <w:lang w:val="en-US"/>
        </w:rPr>
        <w:t>18.4 The Concept of Yield on Transfers</w:t>
      </w:r>
    </w:p>
    <w:p w14:paraId="21C8A358" w14:textId="76A45967"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3203ED">
        <w:rPr>
          <w:rFonts w:ascii="Arial Narrow" w:hAnsi="Arial Narrow"/>
          <w:color w:val="000000" w:themeColor="text1"/>
          <w:sz w:val="16"/>
          <w:szCs w:val="16"/>
          <w:lang w:val="en-US"/>
        </w:rPr>
        <w:t xml:space="preserve">The </w:t>
      </w:r>
      <w:r w:rsidR="003203ED" w:rsidRPr="004F1849">
        <w:rPr>
          <w:rFonts w:ascii="Arial Narrow" w:hAnsi="Arial Narrow"/>
          <w:color w:val="C00000"/>
          <w:sz w:val="16"/>
          <w:szCs w:val="16"/>
          <w:lang w:val="en-US"/>
        </w:rPr>
        <w:t xml:space="preserve">yield on transfers </w:t>
      </w:r>
      <w:r w:rsidR="003203ED">
        <w:rPr>
          <w:rFonts w:ascii="Arial Narrow" w:hAnsi="Arial Narrow"/>
          <w:color w:val="000000" w:themeColor="text1"/>
          <w:sz w:val="16"/>
          <w:szCs w:val="16"/>
          <w:lang w:val="en-US"/>
        </w:rPr>
        <w:t>determines the rate of expansion that the company can support if it does not raise additional capital or pay dividends and continues selling the same mix of business.</w:t>
      </w:r>
    </w:p>
    <w:p w14:paraId="292F2409" w14:textId="1A06B1F7"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F1849">
        <w:rPr>
          <w:rFonts w:ascii="Arial Narrow" w:hAnsi="Arial Narrow"/>
          <w:color w:val="000000" w:themeColor="text1"/>
          <w:sz w:val="16"/>
          <w:szCs w:val="16"/>
          <w:lang w:val="en-US"/>
        </w:rPr>
        <w:t>Therefore, if the yield on transfers from a block of business is y, the rate of expansion that business will support is also y.</w:t>
      </w:r>
      <w:r w:rsidR="00230255">
        <w:rPr>
          <w:rFonts w:ascii="Arial Narrow" w:hAnsi="Arial Narrow"/>
          <w:color w:val="000000" w:themeColor="text1"/>
          <w:sz w:val="16"/>
          <w:szCs w:val="16"/>
          <w:lang w:val="en-US"/>
        </w:rPr>
        <w:t xml:space="preserve"> If it pays dividend</w:t>
      </w:r>
      <w:r w:rsidR="00653078">
        <w:rPr>
          <w:rFonts w:ascii="Arial Narrow" w:hAnsi="Arial Narrow"/>
          <w:color w:val="000000" w:themeColor="text1"/>
          <w:sz w:val="16"/>
          <w:szCs w:val="16"/>
          <w:lang w:val="en-US"/>
        </w:rPr>
        <w:t>s</w:t>
      </w:r>
      <w:r w:rsidR="00230255">
        <w:rPr>
          <w:rFonts w:ascii="Arial Narrow" w:hAnsi="Arial Narrow"/>
          <w:color w:val="000000" w:themeColor="text1"/>
          <w:sz w:val="16"/>
          <w:szCs w:val="16"/>
          <w:lang w:val="en-US"/>
        </w:rPr>
        <w:t>, then the growth rate g &lt; y.</w:t>
      </w:r>
    </w:p>
    <w:p w14:paraId="10864889" w14:textId="0DE619CA"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A447DC">
        <w:rPr>
          <w:rFonts w:ascii="Arial Narrow" w:hAnsi="Arial Narrow"/>
          <w:color w:val="000000" w:themeColor="text1"/>
          <w:sz w:val="16"/>
          <w:szCs w:val="16"/>
          <w:lang w:val="en-US"/>
        </w:rPr>
        <w:t>If the yield is equal to the rate of investment return, shareholders are not gaining any additional return from the sale of life policies.</w:t>
      </w:r>
    </w:p>
    <w:p w14:paraId="0A996C64" w14:textId="1430ACA0" w:rsidR="003735FE" w:rsidRPr="007F37D1" w:rsidRDefault="00DF2097" w:rsidP="007F37D1">
      <w:pPr>
        <w:spacing w:line="180" w:lineRule="exact"/>
        <w:outlineLvl w:val="0"/>
        <w:rPr>
          <w:rFonts w:ascii="Arial Narrow" w:hAnsi="Arial Narrow"/>
          <w:color w:val="000000" w:themeColor="text1"/>
          <w:sz w:val="16"/>
          <w:szCs w:val="16"/>
          <w:lang w:val="en-US"/>
        </w:rPr>
      </w:pPr>
      <w:r w:rsidRPr="007F37D1">
        <w:rPr>
          <w:rFonts w:ascii="Arial Narrow" w:hAnsi="Arial Narrow"/>
          <w:color w:val="000000" w:themeColor="text1"/>
          <w:sz w:val="16"/>
          <w:szCs w:val="16"/>
          <w:lang w:val="en-US"/>
        </w:rPr>
        <w:t>18.4.1 Present Values</w:t>
      </w:r>
    </w:p>
    <w:p w14:paraId="7A32D085" w14:textId="0882843E" w:rsidR="0029580F" w:rsidRDefault="00C30D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29580F">
        <w:rPr>
          <w:rFonts w:ascii="Arial Narrow" w:hAnsi="Arial Narrow"/>
          <w:color w:val="000000" w:themeColor="text1"/>
          <w:sz w:val="16"/>
          <w:szCs w:val="16"/>
          <w:lang w:val="en-US"/>
        </w:rPr>
        <w:t xml:space="preserve">The value added by new business </w:t>
      </w:r>
      <w:r w:rsidR="001D0621">
        <w:rPr>
          <w:rFonts w:ascii="Arial Narrow" w:hAnsi="Arial Narrow"/>
          <w:color w:val="000000" w:themeColor="text1"/>
          <w:sz w:val="16"/>
          <w:szCs w:val="16"/>
          <w:lang w:val="en-US"/>
        </w:rPr>
        <w:t>is the present value of transfers, discounted at RDR.</w:t>
      </w:r>
    </w:p>
    <w:p w14:paraId="08327EA1" w14:textId="1217EB69" w:rsidR="00DF2097" w:rsidRDefault="00C30D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F2097">
        <w:rPr>
          <w:rFonts w:ascii="Arial Narrow" w:hAnsi="Arial Narrow"/>
          <w:color w:val="000000" w:themeColor="text1"/>
          <w:sz w:val="16"/>
          <w:szCs w:val="16"/>
          <w:lang w:val="en-US"/>
        </w:rPr>
        <w:t>PV can be misleading as they do not indicate the time frame over which profits are expected to emerge. 1) for long-term business… 2) for short-term business (P428)</w:t>
      </w:r>
    </w:p>
    <w:p w14:paraId="65FBF8D3" w14:textId="1BCCF04B" w:rsidR="00012661" w:rsidRDefault="00012661" w:rsidP="00012661">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19 Product Features</w:t>
      </w:r>
    </w:p>
    <w:p w14:paraId="2411C8E1" w14:textId="1C9719F5" w:rsidR="00567900" w:rsidRPr="00262397" w:rsidRDefault="00262397" w:rsidP="00262397">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 xml:space="preserve">19.2 </w:t>
      </w:r>
      <w:r w:rsidRPr="00E56C92">
        <w:rPr>
          <w:rFonts w:ascii="Arial Narrow" w:hAnsi="Arial Narrow"/>
          <w:b/>
          <w:color w:val="C00000"/>
          <w:sz w:val="16"/>
          <w:szCs w:val="16"/>
          <w:lang w:val="en-US"/>
        </w:rPr>
        <w:t xml:space="preserve">Term </w:t>
      </w:r>
      <w:r w:rsidRPr="00262397">
        <w:rPr>
          <w:rFonts w:ascii="Arial Narrow" w:hAnsi="Arial Narrow"/>
          <w:b/>
          <w:color w:val="000000" w:themeColor="text1"/>
          <w:sz w:val="16"/>
          <w:szCs w:val="16"/>
          <w:lang w:val="en-US"/>
        </w:rPr>
        <w:t>Insurance</w:t>
      </w:r>
    </w:p>
    <w:p w14:paraId="7B01C952" w14:textId="0E954AB9" w:rsidR="00E51CA7" w:rsidRDefault="00E51CA7" w:rsidP="008818BF">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19.2.1 Stepped Premium Term Insurance (YRT)</w:t>
      </w:r>
    </w:p>
    <w:p w14:paraId="0303ADA1" w14:textId="0D1C4A5F" w:rsidR="00393F75" w:rsidRDefault="00393F75" w:rsidP="00393F7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higher mortality rates are likely to be caused by the fact that policies on impaired lives are less likely to be lapsed than policies on healthy lives.</w:t>
      </w:r>
    </w:p>
    <w:p w14:paraId="4D9E5908" w14:textId="5F8452D9" w:rsidR="00DD70E3" w:rsidRPr="00262397" w:rsidRDefault="00DD70E3" w:rsidP="00DD70E3">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3</w:t>
      </w:r>
      <w:r w:rsidRPr="00262397">
        <w:rPr>
          <w:rFonts w:ascii="Arial Narrow" w:hAnsi="Arial Narrow"/>
          <w:b/>
          <w:color w:val="000000" w:themeColor="text1"/>
          <w:sz w:val="16"/>
          <w:szCs w:val="16"/>
          <w:lang w:val="en-US"/>
        </w:rPr>
        <w:t xml:space="preserve"> </w:t>
      </w:r>
      <w:r w:rsidRPr="00E56C92">
        <w:rPr>
          <w:rFonts w:ascii="Arial Narrow" w:hAnsi="Arial Narrow"/>
          <w:b/>
          <w:color w:val="C00000"/>
          <w:sz w:val="16"/>
          <w:szCs w:val="16"/>
          <w:lang w:val="en-US"/>
        </w:rPr>
        <w:t xml:space="preserve">Trauma </w:t>
      </w:r>
      <w:r w:rsidRPr="00262397">
        <w:rPr>
          <w:rFonts w:ascii="Arial Narrow" w:hAnsi="Arial Narrow"/>
          <w:b/>
          <w:color w:val="000000" w:themeColor="text1"/>
          <w:sz w:val="16"/>
          <w:szCs w:val="16"/>
          <w:lang w:val="en-US"/>
        </w:rPr>
        <w:t>Insurance</w:t>
      </w:r>
    </w:p>
    <w:p w14:paraId="4ECA7035" w14:textId="38416445" w:rsidR="00DD70E3" w:rsidRDefault="00DD70E3" w:rsidP="00DD70E3">
      <w:pPr>
        <w:spacing w:line="180" w:lineRule="exact"/>
        <w:outlineLvl w:val="0"/>
        <w:rPr>
          <w:rFonts w:ascii="Arial Narrow" w:hAnsi="Arial Narrow"/>
          <w:color w:val="000000" w:themeColor="text1"/>
          <w:sz w:val="16"/>
          <w:szCs w:val="16"/>
          <w:lang w:val="en-US"/>
        </w:rPr>
      </w:pPr>
      <w:r w:rsidRPr="00B24BE4">
        <w:rPr>
          <w:rFonts w:ascii="Arial Narrow" w:hAnsi="Arial Narrow"/>
          <w:color w:val="000000" w:themeColor="text1"/>
          <w:sz w:val="16"/>
          <w:szCs w:val="16"/>
          <w:highlight w:val="green"/>
          <w:lang w:val="en-US"/>
        </w:rPr>
        <w:t>19.3.1 Pricing Considerations (P438)</w:t>
      </w:r>
    </w:p>
    <w:p w14:paraId="62FA6DED" w14:textId="0DFF58BA" w:rsidR="00DD70E3" w:rsidRPr="00262397" w:rsidRDefault="00DD70E3" w:rsidP="00DD70E3">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4</w:t>
      </w:r>
      <w:r w:rsidRPr="00262397">
        <w:rPr>
          <w:rFonts w:ascii="Arial Narrow" w:hAnsi="Arial Narrow"/>
          <w:b/>
          <w:color w:val="000000" w:themeColor="text1"/>
          <w:sz w:val="16"/>
          <w:szCs w:val="16"/>
          <w:lang w:val="en-US"/>
        </w:rPr>
        <w:t xml:space="preserve"> </w:t>
      </w:r>
      <w:r w:rsidRPr="00E56C92">
        <w:rPr>
          <w:rFonts w:ascii="Arial Narrow" w:hAnsi="Arial Narrow"/>
          <w:b/>
          <w:color w:val="C00000"/>
          <w:sz w:val="16"/>
          <w:szCs w:val="16"/>
          <w:lang w:val="en-US"/>
        </w:rPr>
        <w:t xml:space="preserve">Disability </w:t>
      </w:r>
      <w:r w:rsidRPr="00262397">
        <w:rPr>
          <w:rFonts w:ascii="Arial Narrow" w:hAnsi="Arial Narrow"/>
          <w:b/>
          <w:color w:val="000000" w:themeColor="text1"/>
          <w:sz w:val="16"/>
          <w:szCs w:val="16"/>
          <w:lang w:val="en-US"/>
        </w:rPr>
        <w:t>Insurance</w:t>
      </w:r>
    </w:p>
    <w:p w14:paraId="3C580254" w14:textId="7D9C52D5" w:rsidR="00DD70E3" w:rsidRDefault="00DD70E3" w:rsidP="00DD70E3">
      <w:pPr>
        <w:spacing w:line="180" w:lineRule="exact"/>
        <w:outlineLvl w:val="0"/>
        <w:rPr>
          <w:rFonts w:ascii="Arial Narrow" w:hAnsi="Arial Narrow"/>
          <w:color w:val="000000" w:themeColor="text1"/>
          <w:sz w:val="16"/>
          <w:szCs w:val="16"/>
          <w:lang w:val="en-US"/>
        </w:rPr>
      </w:pPr>
      <w:r w:rsidRPr="00B24BE4">
        <w:rPr>
          <w:rFonts w:ascii="Arial Narrow" w:hAnsi="Arial Narrow"/>
          <w:color w:val="000000" w:themeColor="text1"/>
          <w:sz w:val="16"/>
          <w:szCs w:val="16"/>
          <w:highlight w:val="green"/>
          <w:lang w:val="en-US"/>
        </w:rPr>
        <w:t>19.4.1 Pricing Considerations (P442)</w:t>
      </w:r>
    </w:p>
    <w:p w14:paraId="03E51209" w14:textId="2843F6B1" w:rsidR="00100499" w:rsidRPr="00262397" w:rsidRDefault="00100499"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5 Traditional Contracts</w:t>
      </w:r>
      <w:r w:rsidR="000C466B">
        <w:rPr>
          <w:rFonts w:ascii="Arial Narrow" w:hAnsi="Arial Narrow"/>
          <w:b/>
          <w:color w:val="000000" w:themeColor="text1"/>
          <w:sz w:val="16"/>
          <w:szCs w:val="16"/>
          <w:lang w:val="en-US"/>
        </w:rPr>
        <w:t xml:space="preserve"> (</w:t>
      </w:r>
      <w:r w:rsidR="000C466B" w:rsidRPr="000C466B">
        <w:rPr>
          <w:rFonts w:ascii="Arial Narrow" w:hAnsi="Arial Narrow"/>
          <w:b/>
          <w:color w:val="C00000"/>
          <w:sz w:val="16"/>
          <w:szCs w:val="16"/>
          <w:lang w:val="en-US"/>
        </w:rPr>
        <w:t>Whole of Life</w:t>
      </w:r>
      <w:r w:rsidR="000C466B">
        <w:rPr>
          <w:rFonts w:ascii="Arial Narrow" w:hAnsi="Arial Narrow"/>
          <w:b/>
          <w:color w:val="000000" w:themeColor="text1"/>
          <w:sz w:val="16"/>
          <w:szCs w:val="16"/>
          <w:lang w:val="en-US"/>
        </w:rPr>
        <w:t>)</w:t>
      </w:r>
    </w:p>
    <w:p w14:paraId="16826263" w14:textId="15026087" w:rsidR="003F6140" w:rsidRDefault="00A83A90"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use of very conservative assumptions in the premium rate formula means that profits will almost certainly emerge in all but most adverse circumstances.</w:t>
      </w:r>
    </w:p>
    <w:p w14:paraId="3EC70327" w14:textId="20A6B339" w:rsidR="00EE174A" w:rsidRPr="00262397" w:rsidRDefault="00EE174A"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6 Rider Benefits</w:t>
      </w:r>
    </w:p>
    <w:p w14:paraId="36364B7A" w14:textId="7130E5A2" w:rsidR="00EE174A" w:rsidRPr="00262397" w:rsidRDefault="00EE174A"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7 Group Policies</w:t>
      </w:r>
      <w:r w:rsidR="00A90DFE">
        <w:rPr>
          <w:rFonts w:ascii="Arial Narrow" w:hAnsi="Arial Narrow"/>
          <w:b/>
          <w:color w:val="000000" w:themeColor="text1"/>
          <w:sz w:val="16"/>
          <w:szCs w:val="16"/>
          <w:lang w:val="en-US"/>
        </w:rPr>
        <w:t xml:space="preserve"> (P445)</w:t>
      </w:r>
    </w:p>
    <w:p w14:paraId="23052278" w14:textId="191A202A" w:rsidR="003F6140" w:rsidRDefault="0022470E"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Premiums are usually guaranteed for a period of three years, providing the membership of the scheme does not change significantly during this time </w:t>
      </w:r>
      <w:r w:rsidRPr="0022470E">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affect the capital requirements.</w:t>
      </w:r>
    </w:p>
    <w:p w14:paraId="39B0393C" w14:textId="2ED624F6" w:rsidR="00AB0B49" w:rsidRPr="009B779E" w:rsidRDefault="009B779E" w:rsidP="00B77F4D">
      <w:pPr>
        <w:spacing w:line="180" w:lineRule="exact"/>
        <w:rPr>
          <w:rFonts w:ascii="Arial Narrow" w:hAnsi="Arial Narrow"/>
          <w:b/>
          <w:color w:val="C00000"/>
          <w:sz w:val="16"/>
          <w:szCs w:val="16"/>
          <w:lang w:val="en-US"/>
        </w:rPr>
      </w:pPr>
      <w:r w:rsidRPr="009B779E">
        <w:rPr>
          <w:rFonts w:ascii="Arial Narrow" w:hAnsi="Arial Narrow"/>
          <w:b/>
          <w:color w:val="C00000"/>
          <w:sz w:val="16"/>
          <w:szCs w:val="16"/>
          <w:lang w:val="en-US"/>
        </w:rPr>
        <w:t xml:space="preserve">• </w:t>
      </w:r>
      <w:r w:rsidR="00AB0B49" w:rsidRPr="009B779E">
        <w:rPr>
          <w:rFonts w:ascii="Arial Narrow" w:hAnsi="Arial Narrow"/>
          <w:b/>
          <w:color w:val="C00000"/>
          <w:sz w:val="16"/>
          <w:szCs w:val="16"/>
          <w:lang w:val="en-US"/>
        </w:rPr>
        <w:t>Discussion Points:</w:t>
      </w:r>
    </w:p>
    <w:p w14:paraId="17081968" w14:textId="1C16FEE6" w:rsidR="003F6140" w:rsidRDefault="00AB0B49"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own experience</w:t>
      </w:r>
    </w:p>
    <w:p w14:paraId="393D7D3F" w14:textId="5A867713" w:rsidR="00AB0B49" w:rsidRDefault="00AB0B49"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AAL </w:t>
      </w:r>
      <w:r w:rsidRPr="00AB0B49">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claim experience higher than for individual contracts</w:t>
      </w:r>
    </w:p>
    <w:p w14:paraId="2CC36D05" w14:textId="3728CEC6" w:rsidR="003F6140" w:rsidRDefault="00561E26"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APRA requires </w:t>
      </w:r>
      <w:r w:rsidR="00AB0B49">
        <w:rPr>
          <w:rFonts w:ascii="Arial Narrow" w:hAnsi="Arial Narrow"/>
          <w:color w:val="000000" w:themeColor="text1"/>
          <w:sz w:val="16"/>
          <w:szCs w:val="16"/>
          <w:lang w:val="en-US"/>
        </w:rPr>
        <w:t>maintain</w:t>
      </w:r>
      <w:r>
        <w:rPr>
          <w:rFonts w:ascii="Arial Narrow" w:hAnsi="Arial Narrow"/>
          <w:color w:val="000000" w:themeColor="text1"/>
          <w:sz w:val="16"/>
          <w:szCs w:val="16"/>
          <w:lang w:val="en-US"/>
        </w:rPr>
        <w:t>ing</w:t>
      </w:r>
      <w:r w:rsidR="00AB0B49">
        <w:rPr>
          <w:rFonts w:ascii="Arial Narrow" w:hAnsi="Arial Narrow"/>
          <w:color w:val="000000" w:themeColor="text1"/>
          <w:sz w:val="16"/>
          <w:szCs w:val="16"/>
          <w:lang w:val="en-US"/>
        </w:rPr>
        <w:t xml:space="preserve"> previous 5 years</w:t>
      </w:r>
      <w:r>
        <w:rPr>
          <w:rFonts w:ascii="Arial Narrow" w:hAnsi="Arial Narrow"/>
          <w:color w:val="000000" w:themeColor="text1"/>
          <w:sz w:val="16"/>
          <w:szCs w:val="16"/>
          <w:lang w:val="en-US"/>
        </w:rPr>
        <w:t xml:space="preserve"> records</w:t>
      </w:r>
    </w:p>
    <w:p w14:paraId="3D9EC20C" w14:textId="3C5B3C3B" w:rsidR="00561E26" w:rsidRDefault="00561E26"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Continuation Option</w:t>
      </w:r>
      <w:r w:rsidR="009B779E">
        <w:rPr>
          <w:rFonts w:ascii="Arial Narrow" w:hAnsi="Arial Narrow"/>
          <w:color w:val="000000" w:themeColor="text1"/>
          <w:sz w:val="16"/>
          <w:szCs w:val="16"/>
          <w:lang w:val="en-US"/>
        </w:rPr>
        <w:t xml:space="preserve"> (without evidence of health)</w:t>
      </w:r>
    </w:p>
    <w:p w14:paraId="66C07443" w14:textId="33429973" w:rsidR="007B56E5" w:rsidRDefault="00561E26"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Expenses and commissions are very different to those for individual policies</w:t>
      </w:r>
    </w:p>
    <w:p w14:paraId="00390FE7" w14:textId="1322885D" w:rsidR="007B56E5" w:rsidRDefault="009B779E"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profit-sharing terms</w:t>
      </w:r>
    </w:p>
    <w:p w14:paraId="259FE9A1" w14:textId="381437A9" w:rsidR="00973C70" w:rsidRPr="00262397" w:rsidRDefault="00973C70"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8 Investment-linked Policies (P447)</w:t>
      </w:r>
    </w:p>
    <w:p w14:paraId="2823B110" w14:textId="20D3FBFE" w:rsidR="007B56E5" w:rsidRDefault="000C32EB"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36C8B">
        <w:rPr>
          <w:rFonts w:ascii="Arial Narrow" w:hAnsi="Arial Narrow"/>
          <w:color w:val="000000" w:themeColor="text1"/>
          <w:sz w:val="16"/>
          <w:szCs w:val="16"/>
          <w:lang w:val="en-US"/>
        </w:rPr>
        <w:t>Release Price = (1 – X%) times the allocation price</w:t>
      </w:r>
    </w:p>
    <w:p w14:paraId="7C4C89BA" w14:textId="7F76FD16" w:rsidR="007B56E5" w:rsidRDefault="000C32EB"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C64F47">
        <w:rPr>
          <w:rFonts w:ascii="Arial Narrow" w:hAnsi="Arial Narrow"/>
          <w:color w:val="000000" w:themeColor="text1"/>
          <w:sz w:val="16"/>
          <w:szCs w:val="16"/>
          <w:lang w:val="en-US"/>
        </w:rPr>
        <w:t>Allocation Rate: if allocation rate is 101% and the release price is 95% of the allocation price, then the overall fee is effectively 4.05% of each premium (1 – 1.01*0.95).</w:t>
      </w:r>
    </w:p>
    <w:p w14:paraId="3C95B916" w14:textId="12400D06" w:rsidR="005959C4" w:rsidRPr="00262397" w:rsidRDefault="005959C4"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9 Investment Account Policies (P450)</w:t>
      </w:r>
    </w:p>
    <w:p w14:paraId="1F4CA7C6" w14:textId="4C20B847" w:rsidR="007B56E5" w:rsidRDefault="00DC6415"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E1921">
        <w:rPr>
          <w:rFonts w:ascii="Arial Narrow" w:hAnsi="Arial Narrow"/>
          <w:color w:val="000000" w:themeColor="text1"/>
          <w:sz w:val="16"/>
          <w:szCs w:val="16"/>
          <w:lang w:val="en-US"/>
        </w:rPr>
        <w:t>Thes</w:t>
      </w:r>
      <w:r w:rsidR="00BE1D54">
        <w:rPr>
          <w:rFonts w:ascii="Arial Narrow" w:hAnsi="Arial Narrow"/>
          <w:color w:val="000000" w:themeColor="text1"/>
          <w:sz w:val="16"/>
          <w:szCs w:val="16"/>
          <w:lang w:val="en-US"/>
        </w:rPr>
        <w:t xml:space="preserve">e </w:t>
      </w:r>
      <w:r w:rsidR="00DE1921">
        <w:rPr>
          <w:rFonts w:ascii="Arial Narrow" w:hAnsi="Arial Narrow"/>
          <w:color w:val="000000" w:themeColor="text1"/>
          <w:sz w:val="16"/>
          <w:szCs w:val="16"/>
          <w:lang w:val="en-US"/>
        </w:rPr>
        <w:t xml:space="preserve">are </w:t>
      </w:r>
      <w:r w:rsidR="00BE1D54" w:rsidRPr="00BE1D54">
        <w:rPr>
          <w:rFonts w:ascii="Arial Narrow" w:hAnsi="Arial Narrow"/>
          <w:color w:val="C00000"/>
          <w:sz w:val="16"/>
          <w:szCs w:val="16"/>
          <w:lang w:val="en-US"/>
        </w:rPr>
        <w:t xml:space="preserve">unbundled policies </w:t>
      </w:r>
      <w:r w:rsidR="00BE1D54">
        <w:rPr>
          <w:rFonts w:ascii="Arial Narrow" w:hAnsi="Arial Narrow"/>
          <w:color w:val="000000" w:themeColor="text1"/>
          <w:sz w:val="16"/>
          <w:szCs w:val="16"/>
          <w:lang w:val="en-US"/>
        </w:rPr>
        <w:t>in which the premiums, fees, insurance premiums and interest are added or deduced from an investment account.</w:t>
      </w:r>
    </w:p>
    <w:p w14:paraId="3143F889" w14:textId="5ADBC2DE" w:rsidR="00924BB8" w:rsidRDefault="00DC6415"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924BB8">
        <w:rPr>
          <w:rFonts w:ascii="Arial Narrow" w:hAnsi="Arial Narrow"/>
          <w:color w:val="000000" w:themeColor="text1"/>
          <w:sz w:val="16"/>
          <w:szCs w:val="16"/>
          <w:lang w:val="en-US"/>
        </w:rPr>
        <w:t xml:space="preserve">An investment account policy is similar to an </w:t>
      </w:r>
      <w:r w:rsidR="00CC320F">
        <w:rPr>
          <w:rFonts w:ascii="Arial Narrow" w:hAnsi="Arial Narrow"/>
          <w:color w:val="000000" w:themeColor="text1"/>
          <w:sz w:val="16"/>
          <w:szCs w:val="16"/>
          <w:lang w:val="en-US"/>
        </w:rPr>
        <w:t>i</w:t>
      </w:r>
      <w:r w:rsidR="00924BB8">
        <w:rPr>
          <w:rFonts w:ascii="Arial Narrow" w:hAnsi="Arial Narrow"/>
          <w:color w:val="000000" w:themeColor="text1"/>
          <w:sz w:val="16"/>
          <w:szCs w:val="16"/>
          <w:lang w:val="en-US"/>
        </w:rPr>
        <w:t xml:space="preserve">nvestment-linked policy, except that </w:t>
      </w:r>
      <w:r w:rsidR="00CC320F">
        <w:rPr>
          <w:rFonts w:ascii="Arial Narrow" w:hAnsi="Arial Narrow"/>
          <w:color w:val="000000" w:themeColor="text1"/>
          <w:sz w:val="16"/>
          <w:szCs w:val="16"/>
          <w:lang w:val="en-US"/>
        </w:rPr>
        <w:t>i</w:t>
      </w:r>
      <w:r w:rsidR="00924BB8">
        <w:rPr>
          <w:rFonts w:ascii="Arial Narrow" w:hAnsi="Arial Narrow"/>
          <w:color w:val="000000" w:themeColor="text1"/>
          <w:sz w:val="16"/>
          <w:szCs w:val="16"/>
          <w:lang w:val="en-US"/>
        </w:rPr>
        <w:t xml:space="preserve">nvestment returns are smoothed by the life company (via the </w:t>
      </w:r>
      <w:r w:rsidR="00924BB8" w:rsidRPr="00DC6415">
        <w:rPr>
          <w:rFonts w:ascii="Arial Narrow" w:hAnsi="Arial Narrow"/>
          <w:color w:val="C00000"/>
          <w:sz w:val="16"/>
          <w:szCs w:val="16"/>
          <w:lang w:val="en-US"/>
        </w:rPr>
        <w:t>crediting rate</w:t>
      </w:r>
      <w:r w:rsidR="00924BB8">
        <w:rPr>
          <w:rFonts w:ascii="Arial Narrow" w:hAnsi="Arial Narrow"/>
          <w:color w:val="000000" w:themeColor="text1"/>
          <w:sz w:val="16"/>
          <w:szCs w:val="16"/>
          <w:lang w:val="en-US"/>
        </w:rPr>
        <w:t>) and there is a guarantee that thee crediting rate cannot be negative.</w:t>
      </w:r>
    </w:p>
    <w:p w14:paraId="6F064503" w14:textId="20379BAF" w:rsidR="00924BB8" w:rsidRDefault="00500B17"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At least 80% of profits will have to be allocated to policy owners and no more than 20% to shareholders.</w:t>
      </w:r>
    </w:p>
    <w:p w14:paraId="1F237F75" w14:textId="3C0B3B1B" w:rsidR="00D55CB0" w:rsidRPr="00262397" w:rsidRDefault="00D55CB0"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10 Annuities</w:t>
      </w:r>
      <w:r w:rsidR="00CA11A9">
        <w:rPr>
          <w:rFonts w:ascii="Arial Narrow" w:hAnsi="Arial Narrow"/>
          <w:b/>
          <w:color w:val="000000" w:themeColor="text1"/>
          <w:sz w:val="16"/>
          <w:szCs w:val="16"/>
          <w:lang w:val="en-US"/>
        </w:rPr>
        <w:t xml:space="preserve"> (P451)</w:t>
      </w:r>
    </w:p>
    <w:p w14:paraId="56EA4866" w14:textId="6B0BFEDC" w:rsidR="005959C4" w:rsidRDefault="00036822"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E70FFA">
        <w:rPr>
          <w:rFonts w:ascii="Arial Narrow" w:hAnsi="Arial Narrow"/>
          <w:color w:val="000000" w:themeColor="text1"/>
          <w:sz w:val="16"/>
          <w:szCs w:val="16"/>
          <w:lang w:val="en-US"/>
        </w:rPr>
        <w:t xml:space="preserve">Key assumptions: </w:t>
      </w:r>
    </w:p>
    <w:p w14:paraId="105D8C3B" w14:textId="342F3E46" w:rsidR="00E70FFA" w:rsidRDefault="00E70FFA"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1)</w:t>
      </w:r>
      <w:r>
        <w:rPr>
          <w:rFonts w:ascii="Arial Narrow" w:hAnsi="Arial Narrow"/>
          <w:color w:val="000000" w:themeColor="text1"/>
          <w:sz w:val="16"/>
          <w:szCs w:val="16"/>
          <w:lang w:val="en-US"/>
        </w:rPr>
        <w:t xml:space="preserve"> investment return</w:t>
      </w:r>
    </w:p>
    <w:p w14:paraId="02C684E4" w14:textId="028DB1F2" w:rsidR="00E70FFA" w:rsidRDefault="00E70FFA"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2)</w:t>
      </w:r>
      <w:r>
        <w:rPr>
          <w:rFonts w:ascii="Arial Narrow" w:hAnsi="Arial Narrow"/>
          <w:color w:val="000000" w:themeColor="text1"/>
          <w:sz w:val="16"/>
          <w:szCs w:val="16"/>
          <w:lang w:val="en-US"/>
        </w:rPr>
        <w:t xml:space="preserve"> mortality (lifetime annuities only)</w:t>
      </w:r>
    </w:p>
    <w:p w14:paraId="26626EAC" w14:textId="34ECDE8D" w:rsidR="00E70FFA" w:rsidRDefault="00E70FFA"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3)</w:t>
      </w:r>
      <w:r>
        <w:rPr>
          <w:rFonts w:ascii="Arial Narrow" w:hAnsi="Arial Narrow"/>
          <w:color w:val="000000" w:themeColor="text1"/>
          <w:sz w:val="16"/>
          <w:szCs w:val="16"/>
          <w:lang w:val="en-US"/>
        </w:rPr>
        <w:t xml:space="preserve"> expenses</w:t>
      </w:r>
    </w:p>
    <w:p w14:paraId="15E74896" w14:textId="39ACEF38" w:rsidR="00CA11A9" w:rsidRDefault="00CA11A9"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Annuity rates are normal</w:t>
      </w:r>
      <w:r w:rsidR="005050DE">
        <w:rPr>
          <w:rFonts w:ascii="Arial Narrow" w:hAnsi="Arial Narrow"/>
          <w:color w:val="000000" w:themeColor="text1"/>
          <w:sz w:val="16"/>
          <w:szCs w:val="16"/>
          <w:lang w:val="en-US"/>
        </w:rPr>
        <w:t>ly quoted on case by case basis, using the latest market interest rates.</w:t>
      </w:r>
    </w:p>
    <w:p w14:paraId="74E84EDD" w14:textId="5D85F8D0" w:rsidR="005959C4" w:rsidRDefault="00036822"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There will be </w:t>
      </w:r>
      <w:r w:rsidRPr="00FD1863">
        <w:rPr>
          <w:rFonts w:ascii="Arial Narrow" w:hAnsi="Arial Narrow"/>
          <w:color w:val="C00000"/>
          <w:sz w:val="16"/>
          <w:szCs w:val="16"/>
          <w:lang w:val="en-US"/>
        </w:rPr>
        <w:t>a risk of interest rates being lower than expected on reinvestment</w:t>
      </w:r>
      <w:r>
        <w:rPr>
          <w:rFonts w:ascii="Arial Narrow" w:hAnsi="Arial Narrow"/>
          <w:color w:val="000000" w:themeColor="text1"/>
          <w:sz w:val="16"/>
          <w:szCs w:val="16"/>
          <w:lang w:val="en-US"/>
        </w:rPr>
        <w:t xml:space="preserve">. This risk can be priced for either </w:t>
      </w:r>
      <w:r w:rsidRPr="00FD1863">
        <w:rPr>
          <w:rFonts w:ascii="Arial Narrow" w:hAnsi="Arial Narrow"/>
          <w:color w:val="C00000"/>
          <w:sz w:val="16"/>
          <w:szCs w:val="16"/>
          <w:lang w:val="en-US"/>
        </w:rPr>
        <w:t>by using a lower rate of interest at long durations</w:t>
      </w:r>
      <w:r>
        <w:rPr>
          <w:rFonts w:ascii="Arial Narrow" w:hAnsi="Arial Narrow"/>
          <w:color w:val="000000" w:themeColor="text1"/>
          <w:sz w:val="16"/>
          <w:szCs w:val="16"/>
          <w:lang w:val="en-US"/>
        </w:rPr>
        <w:t xml:space="preserve">, or </w:t>
      </w:r>
      <w:r w:rsidRPr="00FD1863">
        <w:rPr>
          <w:rFonts w:ascii="Arial Narrow" w:hAnsi="Arial Narrow"/>
          <w:color w:val="C00000"/>
          <w:sz w:val="16"/>
          <w:szCs w:val="16"/>
          <w:lang w:val="en-US"/>
        </w:rPr>
        <w:t>by increasing the capital requirement</w:t>
      </w:r>
      <w:r>
        <w:rPr>
          <w:rFonts w:ascii="Arial Narrow" w:hAnsi="Arial Narrow"/>
          <w:color w:val="000000" w:themeColor="text1"/>
          <w:sz w:val="16"/>
          <w:szCs w:val="16"/>
          <w:lang w:val="en-US"/>
        </w:rPr>
        <w:t>.</w:t>
      </w:r>
    </w:p>
    <w:p w14:paraId="468A5AB6" w14:textId="48FB0D14" w:rsidR="00A752B1" w:rsidRPr="00262397" w:rsidRDefault="00A752B1"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10 Allocated Annuities &amp; 19.11 Variable Annuities</w:t>
      </w:r>
    </w:p>
    <w:p w14:paraId="184D5489" w14:textId="77777777" w:rsidR="009E557A" w:rsidRDefault="009E557A" w:rsidP="00B77F4D">
      <w:pPr>
        <w:spacing w:line="180" w:lineRule="exact"/>
        <w:rPr>
          <w:rFonts w:ascii="Arial Narrow" w:hAnsi="Arial Narrow"/>
          <w:color w:val="000000" w:themeColor="text1"/>
          <w:sz w:val="16"/>
          <w:szCs w:val="16"/>
          <w:lang w:val="en-US"/>
        </w:rPr>
      </w:pPr>
    </w:p>
    <w:p w14:paraId="5ACD0C81" w14:textId="6FCDA0F2" w:rsidR="007B56E5" w:rsidRDefault="009E557A"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Pr="009E557A">
        <w:rPr>
          <w:rFonts w:ascii="Arial Narrow" w:hAnsi="Arial Narrow"/>
          <w:b/>
          <w:color w:val="000000" w:themeColor="text1"/>
          <w:sz w:val="16"/>
          <w:szCs w:val="16"/>
          <w:lang w:val="en-US"/>
        </w:rPr>
        <w:t>Subsidy:</w:t>
      </w:r>
      <w:r>
        <w:rPr>
          <w:rFonts w:ascii="Arial Narrow" w:hAnsi="Arial Narrow"/>
          <w:color w:val="000000" w:themeColor="text1"/>
          <w:sz w:val="16"/>
          <w:szCs w:val="16"/>
          <w:lang w:val="en-US"/>
        </w:rPr>
        <w:t xml:space="preserve"> Polices that are underpriced are likely to sell in much greater volumes than those that are overpriced. As a result, the profits for the product as a whole may fail to meet expectations.</w:t>
      </w:r>
    </w:p>
    <w:p w14:paraId="3EA46684" w14:textId="77777777" w:rsidR="0025106F" w:rsidRDefault="0025106F" w:rsidP="00B77F4D">
      <w:pPr>
        <w:spacing w:line="180" w:lineRule="exact"/>
        <w:rPr>
          <w:rFonts w:ascii="Arial Narrow" w:hAnsi="Arial Narrow"/>
          <w:color w:val="000000" w:themeColor="text1"/>
          <w:sz w:val="16"/>
          <w:szCs w:val="16"/>
          <w:lang w:val="en-US"/>
        </w:rPr>
      </w:pPr>
    </w:p>
    <w:p w14:paraId="1B68452C" w14:textId="0A32575E" w:rsidR="00F03509" w:rsidRPr="00F03509" w:rsidRDefault="00F03509" w:rsidP="00F03509">
      <w:pPr>
        <w:spacing w:line="180" w:lineRule="exact"/>
        <w:outlineLvl w:val="0"/>
        <w:rPr>
          <w:rFonts w:ascii="Arial Narrow" w:hAnsi="Arial Narrow"/>
          <w:b/>
          <w:sz w:val="16"/>
          <w:szCs w:val="16"/>
          <w:highlight w:val="yellow"/>
        </w:rPr>
      </w:pPr>
      <w:r w:rsidRPr="00F03509">
        <w:rPr>
          <w:rFonts w:ascii="Arial Narrow" w:hAnsi="Arial Narrow"/>
          <w:b/>
          <w:sz w:val="16"/>
          <w:szCs w:val="16"/>
          <w:highlight w:val="yellow"/>
        </w:rPr>
        <w:t>Past Paper</w:t>
      </w:r>
    </w:p>
    <w:p w14:paraId="5C299DED" w14:textId="62063848" w:rsidR="003D1532" w:rsidRDefault="003D1532"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2017 S2</w:t>
      </w:r>
    </w:p>
    <w:p w14:paraId="439C661D" w14:textId="1623C211" w:rsidR="003D1532" w:rsidRDefault="003D153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b. Lifetime annuity v.s. YRT (also diff. as to capital)</w:t>
      </w:r>
    </w:p>
    <w:p w14:paraId="57DC40F0" w14:textId="24219861" w:rsidR="003D1532" w:rsidRPr="003D1532" w:rsidRDefault="003D153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 </w:t>
      </w:r>
      <w:r w:rsidRPr="003D1532">
        <w:rPr>
          <w:rFonts w:ascii="Arial Narrow" w:hAnsi="Arial Narrow"/>
          <w:color w:val="C00000"/>
          <w:sz w:val="16"/>
          <w:szCs w:val="16"/>
          <w:lang w:val="en-US"/>
        </w:rPr>
        <w:t xml:space="preserve">Risk of introducing a new product and how to manage </w:t>
      </w:r>
      <w:r>
        <w:rPr>
          <w:rFonts w:ascii="Arial Narrow" w:hAnsi="Arial Narrow"/>
          <w:color w:val="000000" w:themeColor="text1"/>
          <w:sz w:val="16"/>
          <w:szCs w:val="16"/>
          <w:lang w:val="en-US"/>
        </w:rPr>
        <w:t>(memo)</w:t>
      </w:r>
    </w:p>
    <w:p w14:paraId="23AA0284" w14:textId="25785509" w:rsidR="003D1532" w:rsidRPr="00C40467" w:rsidRDefault="00C40467" w:rsidP="007D388E">
      <w:pPr>
        <w:spacing w:line="180" w:lineRule="exact"/>
        <w:rPr>
          <w:rFonts w:ascii="Arial Narrow" w:hAnsi="Arial Narrow"/>
          <w:color w:val="000000" w:themeColor="text1"/>
          <w:sz w:val="16"/>
          <w:szCs w:val="16"/>
          <w:lang w:val="en-US"/>
        </w:rPr>
      </w:pPr>
      <w:r w:rsidRPr="00C40467">
        <w:rPr>
          <w:rFonts w:ascii="Arial Narrow" w:hAnsi="Arial Narrow"/>
          <w:color w:val="000000" w:themeColor="text1"/>
          <w:sz w:val="16"/>
          <w:szCs w:val="16"/>
          <w:lang w:val="en-US"/>
        </w:rPr>
        <w:t>Q2 b. Actions under recession scenario</w:t>
      </w:r>
    </w:p>
    <w:p w14:paraId="4C2F4C0F" w14:textId="41C698E8" w:rsidR="003D1532" w:rsidRDefault="00843ED9"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2017 S1</w:t>
      </w:r>
    </w:p>
    <w:p w14:paraId="40A61943" w14:textId="104435BB" w:rsidR="00843ED9" w:rsidRPr="00843ED9" w:rsidRDefault="002B5F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Q2 b. Manage </w:t>
      </w:r>
      <w:r w:rsidRPr="002B5F27">
        <w:rPr>
          <w:rFonts w:ascii="Arial Narrow" w:hAnsi="Arial Narrow"/>
          <w:color w:val="C00000"/>
          <w:sz w:val="16"/>
          <w:szCs w:val="16"/>
          <w:lang w:val="en-US"/>
        </w:rPr>
        <w:t xml:space="preserve">Guarantee </w:t>
      </w:r>
      <w:r>
        <w:rPr>
          <w:rFonts w:ascii="Arial Narrow" w:hAnsi="Arial Narrow"/>
          <w:color w:val="000000" w:themeColor="text1"/>
          <w:sz w:val="16"/>
          <w:szCs w:val="16"/>
          <w:lang w:val="en-US"/>
        </w:rPr>
        <w:t>Risk</w:t>
      </w:r>
    </w:p>
    <w:p w14:paraId="3F23EC37" w14:textId="23CDFC0F" w:rsidR="00843ED9" w:rsidRPr="002B5F27" w:rsidRDefault="002B5F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Q3 a.ii Actions to be taken to address </w:t>
      </w:r>
      <w:r w:rsidRPr="002B5F27">
        <w:rPr>
          <w:rFonts w:ascii="Arial Narrow" w:hAnsi="Arial Narrow"/>
          <w:color w:val="C00000"/>
          <w:sz w:val="16"/>
          <w:szCs w:val="16"/>
          <w:lang w:val="en-US"/>
        </w:rPr>
        <w:t>worse DI termination</w:t>
      </w:r>
    </w:p>
    <w:p w14:paraId="6029E1C1" w14:textId="7F1398F7" w:rsidR="00843ED9" w:rsidRPr="00051125" w:rsidRDefault="00051125" w:rsidP="007D388E">
      <w:pPr>
        <w:spacing w:line="180" w:lineRule="exact"/>
        <w:rPr>
          <w:rFonts w:ascii="Arial Narrow" w:hAnsi="Arial Narrow"/>
          <w:color w:val="000000" w:themeColor="text1"/>
          <w:sz w:val="16"/>
          <w:szCs w:val="16"/>
          <w:lang w:val="en-US"/>
        </w:rPr>
      </w:pPr>
      <w:r w:rsidRPr="00051125">
        <w:rPr>
          <w:rFonts w:ascii="Arial Narrow" w:hAnsi="Arial Narrow"/>
          <w:color w:val="000000" w:themeColor="text1"/>
          <w:sz w:val="16"/>
          <w:szCs w:val="16"/>
          <w:lang w:val="en-US"/>
        </w:rPr>
        <w:t xml:space="preserve">   c. ii Level premium v.s Stepped premium</w:t>
      </w:r>
    </w:p>
    <w:p w14:paraId="462CCE80" w14:textId="4DAC0FF1" w:rsidR="00422428" w:rsidRPr="00051125" w:rsidRDefault="00F03509" w:rsidP="007D388E">
      <w:pPr>
        <w:spacing w:line="180" w:lineRule="exact"/>
        <w:rPr>
          <w:rFonts w:ascii="Arial Narrow" w:hAnsi="Arial Narrow"/>
          <w:b/>
          <w:color w:val="000000" w:themeColor="text1"/>
          <w:sz w:val="16"/>
          <w:szCs w:val="16"/>
          <w:lang w:val="en-US"/>
        </w:rPr>
      </w:pPr>
      <w:r w:rsidRPr="00051125">
        <w:rPr>
          <w:rFonts w:ascii="Arial Narrow" w:hAnsi="Arial Narrow"/>
          <w:b/>
          <w:color w:val="000000" w:themeColor="text1"/>
          <w:sz w:val="16"/>
          <w:szCs w:val="16"/>
          <w:lang w:val="en-US"/>
        </w:rPr>
        <w:t>2016 S2</w:t>
      </w:r>
    </w:p>
    <w:p w14:paraId="3E61EC1E" w14:textId="630A9F58" w:rsidR="00F03509" w:rsidRDefault="008A46E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a.ii Claim Loading Calcula</w:t>
      </w:r>
      <w:r w:rsidR="00F03509">
        <w:rPr>
          <w:rFonts w:ascii="Arial Narrow" w:hAnsi="Arial Narrow"/>
          <w:color w:val="000000" w:themeColor="text1"/>
          <w:sz w:val="16"/>
          <w:szCs w:val="16"/>
          <w:lang w:val="en-US"/>
        </w:rPr>
        <w:t>tion</w:t>
      </w:r>
    </w:p>
    <w:p w14:paraId="38350A76" w14:textId="072873EA" w:rsidR="008A46EB" w:rsidRPr="008A46EB" w:rsidRDefault="007419E5" w:rsidP="007D388E">
      <w:pPr>
        <w:spacing w:line="180" w:lineRule="exact"/>
        <w:rPr>
          <w:rFonts w:ascii="Arial Narrow" w:hAnsi="Arial Narrow"/>
          <w:color w:val="C00000"/>
          <w:sz w:val="16"/>
          <w:szCs w:val="16"/>
          <w:lang w:val="en-US"/>
        </w:rPr>
      </w:pPr>
      <w:r>
        <w:rPr>
          <w:rFonts w:ascii="Arial Narrow" w:hAnsi="Arial Narrow"/>
          <w:color w:val="C00000"/>
          <w:sz w:val="16"/>
          <w:szCs w:val="16"/>
          <w:lang w:val="en-US"/>
        </w:rPr>
        <w:t xml:space="preserve">   </w:t>
      </w:r>
      <w:r w:rsidR="008A46EB" w:rsidRPr="008A46EB">
        <w:rPr>
          <w:rFonts w:ascii="Arial Narrow" w:hAnsi="Arial Narrow"/>
          <w:color w:val="C00000"/>
          <w:sz w:val="16"/>
          <w:szCs w:val="16"/>
          <w:lang w:val="en-US"/>
        </w:rPr>
        <w:t>b. Memo Template</w:t>
      </w:r>
    </w:p>
    <w:p w14:paraId="4FA31763" w14:textId="36B89D6F" w:rsidR="007419E5"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Q2 c. Choose</w:t>
      </w:r>
      <w:r w:rsidR="007419E5">
        <w:rPr>
          <w:rFonts w:ascii="Arial Narrow" w:hAnsi="Arial Narrow"/>
          <w:color w:val="000000" w:themeColor="text1"/>
          <w:sz w:val="16"/>
          <w:szCs w:val="16"/>
          <w:lang w:val="en-US"/>
        </w:rPr>
        <w:t xml:space="preserve"> a reinsurer:</w:t>
      </w:r>
    </w:p>
    <w:p w14:paraId="7A571624" w14:textId="79F94A2D" w:rsidR="00640640" w:rsidRDefault="007419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 xml:space="preserve">Profit / Risk management / Capital management / Other: underwriting and claim </w:t>
      </w:r>
      <w:r w:rsidR="00640640">
        <w:rPr>
          <w:rFonts w:ascii="Arial Narrow" w:hAnsi="Arial Narrow"/>
          <w:color w:val="000000" w:themeColor="text1"/>
          <w:sz w:val="16"/>
          <w:szCs w:val="16"/>
          <w:lang w:val="en-US"/>
        </w:rPr>
        <w:tab/>
      </w:r>
      <w:r>
        <w:rPr>
          <w:rFonts w:ascii="Arial Narrow" w:hAnsi="Arial Narrow"/>
          <w:color w:val="000000" w:themeColor="text1"/>
          <w:sz w:val="16"/>
          <w:szCs w:val="16"/>
          <w:lang w:val="en-US"/>
        </w:rPr>
        <w:t>support, staff training, expertise and ease to work etc. (also textbook P236)</w:t>
      </w:r>
    </w:p>
    <w:p w14:paraId="6B9F9E26" w14:textId="38784BAD" w:rsidR="00640640"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Q3 a. Why the following are important and how to access:</w:t>
      </w:r>
    </w:p>
    <w:p w14:paraId="215B85D3" w14:textId="77777777" w:rsidR="001D7487"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 xml:space="preserve">Data / Underwriting / Claims / </w:t>
      </w:r>
      <w:r w:rsidRPr="001D7487">
        <w:rPr>
          <w:rFonts w:ascii="Arial Narrow" w:hAnsi="Arial Narrow"/>
          <w:color w:val="C00000"/>
          <w:sz w:val="16"/>
          <w:szCs w:val="16"/>
          <w:lang w:val="en-US"/>
        </w:rPr>
        <w:t xml:space="preserve">Product design </w:t>
      </w:r>
      <w:r>
        <w:rPr>
          <w:rFonts w:ascii="Arial Narrow" w:hAnsi="Arial Narrow"/>
          <w:color w:val="000000" w:themeColor="text1"/>
          <w:sz w:val="16"/>
          <w:szCs w:val="16"/>
          <w:lang w:val="en-US"/>
        </w:rPr>
        <w:t>/ Risk appetite statement</w:t>
      </w:r>
    </w:p>
    <w:p w14:paraId="637C73EE" w14:textId="22B95F1A" w:rsidR="001D7487" w:rsidRPr="004975E7" w:rsidRDefault="004975E7" w:rsidP="007D388E">
      <w:pPr>
        <w:spacing w:line="180" w:lineRule="exact"/>
        <w:rPr>
          <w:rFonts w:ascii="Arial Narrow" w:hAnsi="Arial Narrow"/>
          <w:b/>
          <w:color w:val="000000" w:themeColor="text1"/>
          <w:sz w:val="16"/>
          <w:szCs w:val="16"/>
          <w:lang w:val="en-US"/>
        </w:rPr>
      </w:pPr>
      <w:r w:rsidRPr="004975E7">
        <w:rPr>
          <w:rFonts w:ascii="Arial Narrow" w:hAnsi="Arial Narrow"/>
          <w:b/>
          <w:color w:val="000000" w:themeColor="text1"/>
          <w:sz w:val="16"/>
          <w:szCs w:val="16"/>
          <w:lang w:val="en-US"/>
        </w:rPr>
        <w:t>2016 S1</w:t>
      </w:r>
    </w:p>
    <w:p w14:paraId="3C822104" w14:textId="09EA898B" w:rsidR="004975E7" w:rsidRDefault="00DB53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b. Third party risk</w:t>
      </w:r>
    </w:p>
    <w:p w14:paraId="1C97C5B6" w14:textId="36316ABE" w:rsidR="00664E3C" w:rsidRDefault="00DB53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Q3 </w:t>
      </w:r>
      <w:r w:rsidR="00664E3C">
        <w:rPr>
          <w:rFonts w:ascii="Arial Narrow" w:hAnsi="Arial Narrow"/>
          <w:color w:val="000000" w:themeColor="text1"/>
          <w:sz w:val="16"/>
          <w:szCs w:val="16"/>
          <w:lang w:val="en-US"/>
        </w:rPr>
        <w:t xml:space="preserve">b. </w:t>
      </w:r>
      <w:r w:rsidR="00664E3C" w:rsidRPr="00664E3C">
        <w:rPr>
          <w:rFonts w:ascii="Arial Narrow" w:hAnsi="Arial Narrow"/>
          <w:color w:val="C00000"/>
          <w:sz w:val="16"/>
          <w:szCs w:val="16"/>
          <w:lang w:val="en-US"/>
        </w:rPr>
        <w:t>Underwriting: Group v.s Individual</w:t>
      </w:r>
    </w:p>
    <w:p w14:paraId="6739759C" w14:textId="54A060F4" w:rsidR="004975E7" w:rsidRDefault="00664E3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B53DD">
        <w:rPr>
          <w:rFonts w:ascii="Arial Narrow" w:hAnsi="Arial Narrow"/>
          <w:color w:val="000000" w:themeColor="text1"/>
          <w:sz w:val="16"/>
          <w:szCs w:val="16"/>
          <w:lang w:val="en-US"/>
        </w:rPr>
        <w:t xml:space="preserve">c. </w:t>
      </w:r>
      <w:r w:rsidR="00DB53DD" w:rsidRPr="00664E3C">
        <w:rPr>
          <w:rFonts w:ascii="Arial Narrow" w:hAnsi="Arial Narrow"/>
          <w:color w:val="C00000"/>
          <w:sz w:val="16"/>
          <w:szCs w:val="16"/>
          <w:lang w:val="en-US"/>
        </w:rPr>
        <w:t>Addition information needed</w:t>
      </w:r>
    </w:p>
    <w:p w14:paraId="608CCEAD" w14:textId="539C81EE" w:rsidR="00DB53DD" w:rsidRDefault="00664E3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B53DD">
        <w:rPr>
          <w:rFonts w:ascii="Arial Narrow" w:hAnsi="Arial Narrow"/>
          <w:color w:val="000000" w:themeColor="text1"/>
          <w:sz w:val="16"/>
          <w:szCs w:val="16"/>
          <w:lang w:val="en-US"/>
        </w:rPr>
        <w:t xml:space="preserve">  Recommendation for improving experience</w:t>
      </w:r>
    </w:p>
    <w:p w14:paraId="1268BF98" w14:textId="715E200E" w:rsidR="00EF568A" w:rsidRPr="004975E7" w:rsidRDefault="00EF568A" w:rsidP="00EF568A">
      <w:pPr>
        <w:spacing w:line="180" w:lineRule="exact"/>
        <w:rPr>
          <w:rFonts w:ascii="Arial Narrow" w:hAnsi="Arial Narrow"/>
          <w:b/>
          <w:color w:val="000000" w:themeColor="text1"/>
          <w:sz w:val="16"/>
          <w:szCs w:val="16"/>
          <w:lang w:val="en-US"/>
        </w:rPr>
      </w:pPr>
      <w:r w:rsidRPr="004975E7">
        <w:rPr>
          <w:rFonts w:ascii="Arial Narrow" w:hAnsi="Arial Narrow"/>
          <w:b/>
          <w:color w:val="000000" w:themeColor="text1"/>
          <w:sz w:val="16"/>
          <w:szCs w:val="16"/>
          <w:lang w:val="en-US"/>
        </w:rPr>
        <w:t>201</w:t>
      </w:r>
      <w:r>
        <w:rPr>
          <w:rFonts w:ascii="Arial Narrow" w:hAnsi="Arial Narrow"/>
          <w:b/>
          <w:color w:val="000000" w:themeColor="text1"/>
          <w:sz w:val="16"/>
          <w:szCs w:val="16"/>
          <w:lang w:val="en-US"/>
        </w:rPr>
        <w:t>5</w:t>
      </w:r>
      <w:r w:rsidRPr="004975E7">
        <w:rPr>
          <w:rFonts w:ascii="Arial Narrow" w:hAnsi="Arial Narrow"/>
          <w:b/>
          <w:color w:val="000000" w:themeColor="text1"/>
          <w:sz w:val="16"/>
          <w:szCs w:val="16"/>
          <w:lang w:val="en-US"/>
        </w:rPr>
        <w:t xml:space="preserve"> S1</w:t>
      </w:r>
    </w:p>
    <w:p w14:paraId="2261D5BD" w14:textId="1A7809CD" w:rsidR="004975E7" w:rsidRDefault="00D704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TPD for professional sports players.</w:t>
      </w:r>
    </w:p>
    <w:p w14:paraId="6B6CD5F0" w14:textId="239ABF28" w:rsidR="00D70486" w:rsidRDefault="00D704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Q3 a. Lapse rate: YRT v.s. Participating WL</w:t>
      </w:r>
    </w:p>
    <w:p w14:paraId="22F95947" w14:textId="1738CD0B" w:rsidR="0025106F" w:rsidRPr="00055BC3" w:rsidRDefault="008044F9" w:rsidP="00055BC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 Insurer pays commission v.s customer pays (</w:t>
      </w:r>
      <w:r w:rsidRPr="008044F9">
        <w:rPr>
          <w:rFonts w:ascii="Arial Narrow" w:hAnsi="Arial Narrow"/>
          <w:b/>
          <w:color w:val="000000" w:themeColor="text1"/>
          <w:sz w:val="16"/>
          <w:szCs w:val="16"/>
          <w:lang w:val="en-US"/>
        </w:rPr>
        <w:t>Trowbridge</w:t>
      </w:r>
      <w:r>
        <w:rPr>
          <w:rFonts w:ascii="Arial Narrow" w:hAnsi="Arial Narrow"/>
          <w:color w:val="000000" w:themeColor="text1"/>
          <w:sz w:val="16"/>
          <w:szCs w:val="16"/>
          <w:lang w:val="en-US"/>
        </w:rPr>
        <w:t xml:space="preserve"> report)</w:t>
      </w:r>
    </w:p>
    <w:p w14:paraId="38BA91ED" w14:textId="5DEFB6B5" w:rsidR="008044F9" w:rsidRPr="0025106F" w:rsidRDefault="0025106F" w:rsidP="0025106F">
      <w:pPr>
        <w:spacing w:line="180" w:lineRule="exact"/>
        <w:outlineLvl w:val="0"/>
        <w:rPr>
          <w:rFonts w:ascii="Arial Narrow" w:hAnsi="Arial Narrow"/>
          <w:b/>
          <w:sz w:val="16"/>
          <w:szCs w:val="16"/>
          <w:highlight w:val="yellow"/>
        </w:rPr>
      </w:pPr>
      <w:r>
        <w:rPr>
          <w:rFonts w:ascii="Arial Narrow" w:hAnsi="Arial Narrow"/>
          <w:b/>
          <w:sz w:val="16"/>
          <w:szCs w:val="16"/>
          <w:highlight w:val="yellow"/>
        </w:rPr>
        <w:t>Tutorial</w:t>
      </w:r>
    </w:p>
    <w:p w14:paraId="065751BD" w14:textId="57C3CF09" w:rsidR="0097688E" w:rsidRPr="0097688E" w:rsidRDefault="0097688E" w:rsidP="007D388E">
      <w:pPr>
        <w:spacing w:line="180" w:lineRule="exact"/>
        <w:rPr>
          <w:rFonts w:ascii="Arial Narrow" w:hAnsi="Arial Narrow"/>
          <w:b/>
          <w:color w:val="000000" w:themeColor="text1"/>
          <w:sz w:val="16"/>
          <w:szCs w:val="16"/>
          <w:lang w:val="en-US"/>
        </w:rPr>
      </w:pPr>
      <w:r w:rsidRPr="0097688E">
        <w:rPr>
          <w:rFonts w:ascii="Arial Narrow" w:hAnsi="Arial Narrow"/>
          <w:b/>
          <w:color w:val="000000" w:themeColor="text1"/>
          <w:sz w:val="16"/>
          <w:szCs w:val="16"/>
          <w:lang w:val="en-US"/>
        </w:rPr>
        <w:t>Tutorial 1</w:t>
      </w:r>
    </w:p>
    <w:p w14:paraId="5EE76A71" w14:textId="3C257865" w:rsidR="0097688E" w:rsidRDefault="00FC75C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97688E">
        <w:rPr>
          <w:rFonts w:ascii="Arial Narrow" w:hAnsi="Arial Narrow"/>
          <w:color w:val="000000" w:themeColor="text1"/>
          <w:sz w:val="16"/>
          <w:szCs w:val="16"/>
          <w:lang w:val="en-US"/>
        </w:rPr>
        <w:t>SMALL life company</w:t>
      </w:r>
    </w:p>
    <w:p w14:paraId="0DEA7BD7" w14:textId="31542F2D" w:rsidR="0097688E" w:rsidRDefault="0097688E" w:rsidP="003722F8">
      <w:pPr>
        <w:pStyle w:val="ListParagraph"/>
        <w:numPr>
          <w:ilvl w:val="0"/>
          <w:numId w:val="2"/>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not enough capital</w:t>
      </w:r>
    </w:p>
    <w:p w14:paraId="5BB10686" w14:textId="4CA52113" w:rsidR="0097688E" w:rsidRDefault="0097688E" w:rsidP="003722F8">
      <w:pPr>
        <w:pStyle w:val="ListParagraph"/>
        <w:numPr>
          <w:ilvl w:val="0"/>
          <w:numId w:val="2"/>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limited distribution channel</w:t>
      </w:r>
    </w:p>
    <w:p w14:paraId="05A2ABCA" w14:textId="7B0A9528" w:rsidR="0097688E" w:rsidRDefault="0097688E" w:rsidP="003722F8">
      <w:pPr>
        <w:pStyle w:val="ListParagraph"/>
        <w:numPr>
          <w:ilvl w:val="0"/>
          <w:numId w:val="2"/>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less experience study</w:t>
      </w:r>
    </w:p>
    <w:p w14:paraId="46F82817" w14:textId="7A176D6B" w:rsidR="00FC75C2" w:rsidRPr="0025106F" w:rsidRDefault="0097688E" w:rsidP="003722F8">
      <w:pPr>
        <w:pStyle w:val="ListParagraph"/>
        <w:numPr>
          <w:ilvl w:val="0"/>
          <w:numId w:val="2"/>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seek advices from reinsurers</w:t>
      </w:r>
    </w:p>
    <w:p w14:paraId="4AA29F44" w14:textId="2CD6C960" w:rsidR="00FC75C2" w:rsidRDefault="00FC75C2" w:rsidP="00FC75C2">
      <w:pPr>
        <w:spacing w:line="180" w:lineRule="exact"/>
        <w:rPr>
          <w:rFonts w:ascii="Arial Narrow" w:hAnsi="Arial Narrow"/>
          <w:b/>
          <w:color w:val="000000" w:themeColor="text1"/>
          <w:sz w:val="16"/>
          <w:szCs w:val="16"/>
          <w:lang w:val="en-US"/>
        </w:rPr>
      </w:pPr>
      <w:r w:rsidRPr="00FC75C2">
        <w:rPr>
          <w:rFonts w:ascii="Arial Narrow" w:hAnsi="Arial Narrow"/>
          <w:b/>
          <w:color w:val="000000" w:themeColor="text1"/>
          <w:sz w:val="16"/>
          <w:szCs w:val="16"/>
          <w:lang w:val="en-US"/>
        </w:rPr>
        <w:t>Tutorial 2</w:t>
      </w:r>
    </w:p>
    <w:p w14:paraId="3926C762" w14:textId="0488A0F9"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 list of stakeholders:</w:t>
      </w:r>
    </w:p>
    <w:p w14:paraId="1FBBC9F4" w14:textId="35DA3D82"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Insurer / rating agency / government / regulator / policyholder</w:t>
      </w:r>
    </w:p>
    <w:p w14:paraId="107663EB" w14:textId="2558896D"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3001DC">
        <w:rPr>
          <w:rFonts w:ascii="Arial Narrow" w:hAnsi="Arial Narrow"/>
          <w:color w:val="000000" w:themeColor="text1"/>
          <w:sz w:val="16"/>
          <w:szCs w:val="16"/>
          <w:lang w:val="en-US"/>
        </w:rPr>
        <w:t>Lapse:</w:t>
      </w:r>
    </w:p>
    <w:p w14:paraId="7BE89993" w14:textId="2FB385DD"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Male only?</w:t>
      </w:r>
    </w:p>
    <w:p w14:paraId="509CF017" w14:textId="013B5608"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Which product?</w:t>
      </w:r>
    </w:p>
    <w:p w14:paraId="15232B28" w14:textId="6F21581E"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How competitors do?</w:t>
      </w:r>
    </w:p>
    <w:p w14:paraId="5C6022BB" w14:textId="0E696945"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Premium structure</w:t>
      </w:r>
    </w:p>
    <w:p w14:paraId="6D3E69B0" w14:textId="27524582"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Distribution channel</w:t>
      </w:r>
    </w:p>
    <w:p w14:paraId="511ED806" w14:textId="62492841"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Complaints </w:t>
      </w:r>
      <w:r w:rsidRPr="003001DC">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to decline a death claim under 13-month exclusion clause</w:t>
      </w:r>
    </w:p>
    <w:p w14:paraId="2B9A39AE" w14:textId="3ACBBCB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Distribution channel</w:t>
      </w:r>
    </w:p>
    <w:p w14:paraId="54361B8C" w14:textId="042F407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Size of the claim</w:t>
      </w:r>
    </w:p>
    <w:p w14:paraId="4D2AF614" w14:textId="4E44C736"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What’s in the PDS?</w:t>
      </w:r>
    </w:p>
    <w:p w14:paraId="3F9B4081" w14:textId="4622B7D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Cause of the death?</w:t>
      </w:r>
    </w:p>
    <w:p w14:paraId="1E448804" w14:textId="1AFEEC2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Investment fees</w:t>
      </w:r>
    </w:p>
    <w:p w14:paraId="76F47379" w14:textId="480D3797"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Lapse rate</w:t>
      </w:r>
    </w:p>
    <w:p w14:paraId="584E1F22" w14:textId="043E28A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Customer’s feeling about initial extra fees</w:t>
      </w:r>
    </w:p>
    <w:p w14:paraId="5FAA8F9E" w14:textId="3DBE9A85"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Expected duration</w:t>
      </w:r>
    </w:p>
    <w:p w14:paraId="4FB71572" w14:textId="449F0B5D"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Target market</w:t>
      </w:r>
    </w:p>
    <w:p w14:paraId="01A57C52" w14:textId="12F922B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How existing products do?</w:t>
      </w:r>
    </w:p>
    <w:p w14:paraId="71E2558E" w14:textId="02EBE498"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Annuity: only healthy people tend to purchase annuities.</w:t>
      </w:r>
    </w:p>
    <w:p w14:paraId="7AB5C987" w14:textId="60847A7C"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CAPM </w:t>
      </w:r>
      <w:r w:rsidRPr="00602660">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determines the return on capital in product pricing.</w:t>
      </w:r>
    </w:p>
    <w:p w14:paraId="2B013455" w14:textId="230FA89F"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Discrimination</w:t>
      </w:r>
    </w:p>
    <w:p w14:paraId="40AF6056" w14:textId="1946A79F" w:rsidR="00602660"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Less subsidy</w:t>
      </w:r>
    </w:p>
    <w:p w14:paraId="4B766D29" w14:textId="14C3FEAC" w:rsidR="00602660"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Disadvantage: 1) very small extra profit a the % of the population is small</w:t>
      </w:r>
    </w:p>
    <w:p w14:paraId="6841771F" w14:textId="6E1CCC08"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r>
      <w:r>
        <w:rPr>
          <w:rFonts w:ascii="Arial Narrow" w:hAnsi="Arial Narrow"/>
          <w:color w:val="000000" w:themeColor="text1"/>
          <w:sz w:val="16"/>
          <w:szCs w:val="16"/>
          <w:lang w:val="en-US"/>
        </w:rPr>
        <w:tab/>
        <w:t xml:space="preserve">  2) reputation damage</w:t>
      </w:r>
    </w:p>
    <w:p w14:paraId="282D51BF" w14:textId="008F22F5" w:rsidR="00AD1E93" w:rsidRDefault="00AD1E93" w:rsidP="00AD1E93">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Tutorial 3</w:t>
      </w:r>
    </w:p>
    <w:p w14:paraId="3FAC2250" w14:textId="77777777"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Surplus treaty premium increases </w:t>
      </w:r>
    </w:p>
    <w:p w14:paraId="0B5A7453" w14:textId="1619E9FF"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AD1E93">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bigger claims, bad experience in industry, claim distribution has changed</w:t>
      </w:r>
    </w:p>
    <w:p w14:paraId="5C8FA89F" w14:textId="7DBDFDB1"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 xml:space="preserve"> Reason could be: risk / cover / experience / industry / treaty conditions (more generous; profit sharing)</w:t>
      </w:r>
    </w:p>
    <w:p w14:paraId="368BFBEE" w14:textId="1EA7583F" w:rsidR="00D504CF" w:rsidRDefault="00D504CF" w:rsidP="00D504CF">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Why people lapse?</w:t>
      </w:r>
    </w:p>
    <w:p w14:paraId="14F11998" w14:textId="408DA3C7" w:rsidR="00D504CF" w:rsidRDefault="00D504CF" w:rsidP="00D504CF">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Talk to advisors / survey</w:t>
      </w:r>
    </w:p>
    <w:p w14:paraId="2503DA2B" w14:textId="22CB60A9" w:rsidR="009E5488" w:rsidRPr="00FC75C2"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Price elasticity: if the customers are not very price-oriented, changing a low price is not a good strategy.</w:t>
      </w:r>
    </w:p>
    <w:p w14:paraId="396471A7" w14:textId="1B38FF40" w:rsidR="009E5488"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24-hour continuation</w:t>
      </w:r>
    </w:p>
    <w:p w14:paraId="5D68DED2" w14:textId="4CB59B8A" w:rsidR="009E5488"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Extra team in different time zone</w:t>
      </w:r>
    </w:p>
    <w:p w14:paraId="4442A32E" w14:textId="154BCF8A" w:rsidR="00AD1E93" w:rsidRDefault="009E5488"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The principle of unit pricing </w:t>
      </w:r>
      <w:r w:rsidRPr="009E5488">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pooling</w:t>
      </w:r>
    </w:p>
    <w:p w14:paraId="37475C71" w14:textId="377003AC" w:rsidR="007341B6" w:rsidRPr="002510E4" w:rsidRDefault="002510E4" w:rsidP="00AD1E93">
      <w:pPr>
        <w:spacing w:line="180" w:lineRule="exact"/>
        <w:rPr>
          <w:rFonts w:ascii="Arial Narrow" w:hAnsi="Arial Narrow"/>
          <w:color w:val="78BE20"/>
          <w:sz w:val="16"/>
          <w:szCs w:val="16"/>
          <w:lang w:val="en-US"/>
        </w:rPr>
      </w:pPr>
      <w:r w:rsidRPr="002510E4">
        <w:rPr>
          <w:rFonts w:ascii="Arial Narrow" w:hAnsi="Arial Narrow"/>
          <w:color w:val="78BE20"/>
          <w:sz w:val="16"/>
          <w:szCs w:val="16"/>
          <w:lang w:val="en-US"/>
        </w:rPr>
        <w:t>Green: 120 190 32</w:t>
      </w:r>
    </w:p>
    <w:p w14:paraId="3CA8F6A3" w14:textId="5F49B84C" w:rsidR="005B76C4" w:rsidRPr="002510E4" w:rsidRDefault="002510E4" w:rsidP="00AD1E93">
      <w:pPr>
        <w:spacing w:line="180" w:lineRule="exact"/>
        <w:rPr>
          <w:rFonts w:ascii="Arial Narrow" w:hAnsi="Arial Narrow"/>
          <w:color w:val="F2A900"/>
          <w:sz w:val="16"/>
          <w:szCs w:val="16"/>
          <w:lang w:val="en-US"/>
        </w:rPr>
      </w:pPr>
      <w:r w:rsidRPr="002510E4">
        <w:rPr>
          <w:rFonts w:ascii="Arial Narrow" w:hAnsi="Arial Narrow"/>
          <w:color w:val="F2A900"/>
          <w:sz w:val="16"/>
          <w:szCs w:val="16"/>
          <w:lang w:val="en-US"/>
        </w:rPr>
        <w:t>Orange: 242 169 0</w:t>
      </w:r>
    </w:p>
    <w:p w14:paraId="390A9ADD" w14:textId="2831D02D" w:rsidR="005B76C4" w:rsidRPr="002510E4" w:rsidRDefault="002510E4" w:rsidP="00AD1E93">
      <w:pPr>
        <w:spacing w:line="180" w:lineRule="exact"/>
        <w:rPr>
          <w:rFonts w:ascii="Arial Narrow" w:hAnsi="Arial Narrow"/>
          <w:color w:val="0098CD"/>
          <w:sz w:val="16"/>
          <w:szCs w:val="16"/>
          <w:lang w:val="en-US"/>
        </w:rPr>
      </w:pPr>
      <w:r w:rsidRPr="002510E4">
        <w:rPr>
          <w:rFonts w:ascii="Arial Narrow" w:hAnsi="Arial Narrow"/>
          <w:color w:val="0098CD"/>
          <w:sz w:val="16"/>
          <w:szCs w:val="16"/>
          <w:lang w:val="en-US"/>
        </w:rPr>
        <w:t>Blue: 0 152 205</w:t>
      </w:r>
    </w:p>
    <w:p w14:paraId="66E3ED58" w14:textId="449D7FB1" w:rsidR="005B76C4" w:rsidRPr="005B76C4" w:rsidRDefault="005B76C4" w:rsidP="00AD1E93">
      <w:pPr>
        <w:spacing w:line="180" w:lineRule="exact"/>
        <w:rPr>
          <w:rFonts w:ascii="Arial Narrow" w:hAnsi="Arial Narrow"/>
          <w:b/>
          <w:color w:val="FF9900"/>
          <w:sz w:val="16"/>
          <w:szCs w:val="16"/>
          <w:lang w:val="en-US"/>
        </w:rPr>
      </w:pPr>
      <w:r w:rsidRPr="005B76C4">
        <w:rPr>
          <w:rFonts w:ascii="Arial Narrow" w:hAnsi="Arial Narrow"/>
          <w:b/>
          <w:color w:val="FF9900"/>
          <w:sz w:val="16"/>
          <w:szCs w:val="16"/>
          <w:lang w:val="en-US"/>
        </w:rPr>
        <w:t>LIRV</w:t>
      </w:r>
    </w:p>
    <w:p w14:paraId="18F7AD7C" w14:textId="56065F3D" w:rsidR="005B76C4" w:rsidRDefault="005B76C4" w:rsidP="005B76C4">
      <w:pPr>
        <w:spacing w:line="180" w:lineRule="exact"/>
        <w:outlineLvl w:val="0"/>
        <w:rPr>
          <w:rFonts w:ascii="Arial Narrow" w:hAnsi="Arial Narrow"/>
          <w:b/>
          <w:sz w:val="16"/>
          <w:szCs w:val="16"/>
        </w:rPr>
      </w:pPr>
      <w:r w:rsidRPr="005B76C4">
        <w:rPr>
          <w:rFonts w:ascii="Arial Narrow" w:hAnsi="Arial Narrow"/>
          <w:b/>
          <w:sz w:val="16"/>
          <w:szCs w:val="16"/>
          <w:highlight w:val="yellow"/>
        </w:rPr>
        <w:t>Module 1 Introduction</w:t>
      </w:r>
    </w:p>
    <w:p w14:paraId="4D807D67" w14:textId="77777777" w:rsidR="005B76C4" w:rsidRPr="0089429E" w:rsidRDefault="005B76C4" w:rsidP="0089429E">
      <w:pPr>
        <w:spacing w:line="180" w:lineRule="exact"/>
        <w:rPr>
          <w:rFonts w:ascii="Arial Narrow" w:hAnsi="Arial Narrow"/>
          <w:color w:val="000000" w:themeColor="text1"/>
          <w:sz w:val="16"/>
          <w:szCs w:val="16"/>
          <w:lang w:val="en-US"/>
        </w:rPr>
      </w:pPr>
    </w:p>
    <w:p w14:paraId="16E2D693" w14:textId="77777777" w:rsidR="005B76C4" w:rsidRPr="0089429E" w:rsidRDefault="005B76C4" w:rsidP="0089429E">
      <w:pPr>
        <w:spacing w:line="180" w:lineRule="exact"/>
        <w:rPr>
          <w:rFonts w:ascii="Arial Narrow" w:hAnsi="Arial Narrow"/>
          <w:color w:val="000000" w:themeColor="text1"/>
          <w:sz w:val="16"/>
          <w:szCs w:val="16"/>
          <w:lang w:val="en-US"/>
        </w:rPr>
      </w:pPr>
    </w:p>
    <w:p w14:paraId="51DB8939" w14:textId="07FAC99F" w:rsidR="005B76C4" w:rsidRDefault="005B76C4" w:rsidP="005B76C4">
      <w:pPr>
        <w:spacing w:line="180" w:lineRule="exact"/>
        <w:outlineLvl w:val="0"/>
        <w:rPr>
          <w:rFonts w:ascii="Arial Narrow" w:hAnsi="Arial Narrow"/>
          <w:b/>
          <w:sz w:val="16"/>
          <w:szCs w:val="16"/>
        </w:rPr>
      </w:pPr>
      <w:r w:rsidRPr="005B76C4">
        <w:rPr>
          <w:rFonts w:ascii="Arial Narrow" w:hAnsi="Arial Narrow"/>
          <w:b/>
          <w:sz w:val="16"/>
          <w:szCs w:val="16"/>
          <w:highlight w:val="yellow"/>
        </w:rPr>
        <w:t>Module 2 Cash</w:t>
      </w:r>
      <w:r w:rsidR="0078255D">
        <w:rPr>
          <w:rFonts w:ascii="Arial Narrow" w:hAnsi="Arial Narrow"/>
          <w:b/>
          <w:sz w:val="16"/>
          <w:szCs w:val="16"/>
          <w:highlight w:val="yellow"/>
        </w:rPr>
        <w:t xml:space="preserve"> </w:t>
      </w:r>
      <w:r w:rsidRPr="005B76C4">
        <w:rPr>
          <w:rFonts w:ascii="Arial Narrow" w:hAnsi="Arial Narrow"/>
          <w:b/>
          <w:sz w:val="16"/>
          <w:szCs w:val="16"/>
          <w:highlight w:val="yellow"/>
        </w:rPr>
        <w:t>flows</w:t>
      </w:r>
    </w:p>
    <w:p w14:paraId="6869D7BA" w14:textId="77777777" w:rsidR="0089429E" w:rsidRDefault="0089429E" w:rsidP="0089429E">
      <w:pPr>
        <w:spacing w:line="180" w:lineRule="exact"/>
        <w:rPr>
          <w:rFonts w:ascii="Arial Narrow" w:hAnsi="Arial Narrow"/>
          <w:color w:val="000000" w:themeColor="text1"/>
          <w:sz w:val="16"/>
          <w:szCs w:val="16"/>
          <w:lang w:val="en-US"/>
        </w:rPr>
      </w:pPr>
    </w:p>
    <w:p w14:paraId="7EC4102C" w14:textId="77777777" w:rsidR="001F377A" w:rsidRDefault="001F377A" w:rsidP="0089429E">
      <w:pPr>
        <w:spacing w:line="180" w:lineRule="exact"/>
        <w:rPr>
          <w:rFonts w:ascii="Arial Narrow" w:hAnsi="Arial Narrow"/>
          <w:color w:val="000000" w:themeColor="text1"/>
          <w:sz w:val="16"/>
          <w:szCs w:val="16"/>
          <w:lang w:val="en-US"/>
        </w:rPr>
      </w:pPr>
    </w:p>
    <w:p w14:paraId="296085F3" w14:textId="77777777" w:rsidR="001F377A" w:rsidRDefault="001F377A" w:rsidP="0089429E">
      <w:pPr>
        <w:spacing w:line="180" w:lineRule="exact"/>
        <w:rPr>
          <w:rFonts w:ascii="Arial Narrow" w:hAnsi="Arial Narrow"/>
          <w:color w:val="000000" w:themeColor="text1"/>
          <w:sz w:val="16"/>
          <w:szCs w:val="16"/>
          <w:lang w:val="en-US"/>
        </w:rPr>
      </w:pPr>
    </w:p>
    <w:p w14:paraId="76FF94E3" w14:textId="77777777" w:rsidR="001F377A" w:rsidRDefault="001F377A" w:rsidP="0089429E">
      <w:pPr>
        <w:spacing w:line="180" w:lineRule="exact"/>
        <w:rPr>
          <w:rFonts w:ascii="Arial Narrow" w:hAnsi="Arial Narrow"/>
          <w:color w:val="000000" w:themeColor="text1"/>
          <w:sz w:val="16"/>
          <w:szCs w:val="16"/>
          <w:lang w:val="en-US"/>
        </w:rPr>
      </w:pPr>
    </w:p>
    <w:p w14:paraId="45FFD1F5" w14:textId="77777777" w:rsidR="001F377A" w:rsidRDefault="001F377A" w:rsidP="0089429E">
      <w:pPr>
        <w:spacing w:line="180" w:lineRule="exact"/>
        <w:rPr>
          <w:rFonts w:ascii="Arial Narrow" w:hAnsi="Arial Narrow"/>
          <w:color w:val="000000" w:themeColor="text1"/>
          <w:sz w:val="16"/>
          <w:szCs w:val="16"/>
          <w:lang w:val="en-US"/>
        </w:rPr>
      </w:pPr>
    </w:p>
    <w:p w14:paraId="022689D6" w14:textId="77777777" w:rsidR="001F377A" w:rsidRDefault="001F377A" w:rsidP="0089429E">
      <w:pPr>
        <w:spacing w:line="180" w:lineRule="exact"/>
        <w:rPr>
          <w:rFonts w:ascii="Arial Narrow" w:hAnsi="Arial Narrow"/>
          <w:color w:val="000000" w:themeColor="text1"/>
          <w:sz w:val="16"/>
          <w:szCs w:val="16"/>
          <w:lang w:val="en-US"/>
        </w:rPr>
      </w:pPr>
    </w:p>
    <w:p w14:paraId="1B828473" w14:textId="77777777" w:rsidR="001F377A" w:rsidRDefault="001F377A" w:rsidP="0089429E">
      <w:pPr>
        <w:spacing w:line="180" w:lineRule="exact"/>
        <w:rPr>
          <w:rFonts w:ascii="Arial Narrow" w:hAnsi="Arial Narrow"/>
          <w:color w:val="000000" w:themeColor="text1"/>
          <w:sz w:val="16"/>
          <w:szCs w:val="16"/>
          <w:lang w:val="en-US"/>
        </w:rPr>
      </w:pPr>
    </w:p>
    <w:p w14:paraId="792001F9" w14:textId="77777777" w:rsidR="001F377A" w:rsidRDefault="001F377A" w:rsidP="0089429E">
      <w:pPr>
        <w:spacing w:line="180" w:lineRule="exact"/>
        <w:rPr>
          <w:rFonts w:ascii="Arial Narrow" w:hAnsi="Arial Narrow"/>
          <w:color w:val="000000" w:themeColor="text1"/>
          <w:sz w:val="16"/>
          <w:szCs w:val="16"/>
          <w:lang w:val="en-US"/>
        </w:rPr>
      </w:pPr>
    </w:p>
    <w:p w14:paraId="5BF8A843" w14:textId="77777777" w:rsidR="001F377A" w:rsidRDefault="001F377A" w:rsidP="0089429E">
      <w:pPr>
        <w:spacing w:line="180" w:lineRule="exact"/>
        <w:rPr>
          <w:rFonts w:ascii="Arial Narrow" w:hAnsi="Arial Narrow"/>
          <w:color w:val="000000" w:themeColor="text1"/>
          <w:sz w:val="16"/>
          <w:szCs w:val="16"/>
          <w:lang w:val="en-US"/>
        </w:rPr>
      </w:pPr>
    </w:p>
    <w:p w14:paraId="6D5C0773" w14:textId="77777777" w:rsidR="001F377A" w:rsidRDefault="001F377A" w:rsidP="0089429E">
      <w:pPr>
        <w:spacing w:line="180" w:lineRule="exact"/>
        <w:rPr>
          <w:rFonts w:ascii="Arial Narrow" w:hAnsi="Arial Narrow"/>
          <w:color w:val="000000" w:themeColor="text1"/>
          <w:sz w:val="16"/>
          <w:szCs w:val="16"/>
          <w:lang w:val="en-US"/>
        </w:rPr>
      </w:pPr>
    </w:p>
    <w:p w14:paraId="7E96C34E" w14:textId="77777777" w:rsidR="001F377A" w:rsidRDefault="001F377A" w:rsidP="0089429E">
      <w:pPr>
        <w:spacing w:line="180" w:lineRule="exact"/>
        <w:rPr>
          <w:rFonts w:ascii="Arial Narrow" w:hAnsi="Arial Narrow"/>
          <w:color w:val="000000" w:themeColor="text1"/>
          <w:sz w:val="16"/>
          <w:szCs w:val="16"/>
          <w:lang w:val="en-US"/>
        </w:rPr>
      </w:pPr>
    </w:p>
    <w:p w14:paraId="78CF8357" w14:textId="77777777" w:rsidR="001F377A" w:rsidRDefault="001F377A" w:rsidP="0089429E">
      <w:pPr>
        <w:spacing w:line="180" w:lineRule="exact"/>
        <w:rPr>
          <w:rFonts w:ascii="Arial Narrow" w:hAnsi="Arial Narrow"/>
          <w:color w:val="000000" w:themeColor="text1"/>
          <w:sz w:val="16"/>
          <w:szCs w:val="16"/>
          <w:lang w:val="en-US"/>
        </w:rPr>
      </w:pPr>
    </w:p>
    <w:p w14:paraId="4BEE921F" w14:textId="77777777" w:rsidR="001F377A" w:rsidRDefault="001F377A" w:rsidP="0089429E">
      <w:pPr>
        <w:spacing w:line="180" w:lineRule="exact"/>
        <w:rPr>
          <w:rFonts w:ascii="Arial Narrow" w:hAnsi="Arial Narrow"/>
          <w:color w:val="000000" w:themeColor="text1"/>
          <w:sz w:val="16"/>
          <w:szCs w:val="16"/>
          <w:lang w:val="en-US"/>
        </w:rPr>
      </w:pPr>
    </w:p>
    <w:p w14:paraId="1A68904C" w14:textId="77777777" w:rsidR="001F377A" w:rsidRDefault="001F377A" w:rsidP="0089429E">
      <w:pPr>
        <w:spacing w:line="180" w:lineRule="exact"/>
        <w:rPr>
          <w:rFonts w:ascii="Arial Narrow" w:hAnsi="Arial Narrow"/>
          <w:color w:val="000000" w:themeColor="text1"/>
          <w:sz w:val="16"/>
          <w:szCs w:val="16"/>
          <w:lang w:val="en-US"/>
        </w:rPr>
      </w:pPr>
    </w:p>
    <w:p w14:paraId="38746FB4" w14:textId="77777777" w:rsidR="001F377A" w:rsidRDefault="001F377A" w:rsidP="0089429E">
      <w:pPr>
        <w:spacing w:line="180" w:lineRule="exact"/>
        <w:rPr>
          <w:rFonts w:ascii="Arial Narrow" w:hAnsi="Arial Narrow"/>
          <w:color w:val="000000" w:themeColor="text1"/>
          <w:sz w:val="16"/>
          <w:szCs w:val="16"/>
          <w:lang w:val="en-US"/>
        </w:rPr>
      </w:pPr>
    </w:p>
    <w:p w14:paraId="65EE19CA" w14:textId="77777777" w:rsidR="001F377A" w:rsidRDefault="001F377A" w:rsidP="0089429E">
      <w:pPr>
        <w:spacing w:line="180" w:lineRule="exact"/>
        <w:rPr>
          <w:rFonts w:ascii="Arial Narrow" w:hAnsi="Arial Narrow"/>
          <w:color w:val="000000" w:themeColor="text1"/>
          <w:sz w:val="16"/>
          <w:szCs w:val="16"/>
          <w:lang w:val="en-US"/>
        </w:rPr>
      </w:pPr>
    </w:p>
    <w:p w14:paraId="7A604C92" w14:textId="77777777" w:rsidR="001F377A" w:rsidRDefault="001F377A" w:rsidP="0089429E">
      <w:pPr>
        <w:spacing w:line="180" w:lineRule="exact"/>
        <w:rPr>
          <w:rFonts w:ascii="Arial Narrow" w:hAnsi="Arial Narrow"/>
          <w:color w:val="000000" w:themeColor="text1"/>
          <w:sz w:val="16"/>
          <w:szCs w:val="16"/>
          <w:lang w:val="en-US"/>
        </w:rPr>
      </w:pPr>
    </w:p>
    <w:p w14:paraId="5B667659" w14:textId="77777777" w:rsidR="001F377A" w:rsidRDefault="001F377A" w:rsidP="0089429E">
      <w:pPr>
        <w:spacing w:line="180" w:lineRule="exact"/>
        <w:rPr>
          <w:rFonts w:ascii="Arial Narrow" w:hAnsi="Arial Narrow"/>
          <w:color w:val="000000" w:themeColor="text1"/>
          <w:sz w:val="16"/>
          <w:szCs w:val="16"/>
          <w:lang w:val="en-US"/>
        </w:rPr>
      </w:pPr>
    </w:p>
    <w:p w14:paraId="04D7112C" w14:textId="77777777" w:rsidR="001F377A" w:rsidRDefault="001F377A" w:rsidP="0089429E">
      <w:pPr>
        <w:spacing w:line="180" w:lineRule="exact"/>
        <w:rPr>
          <w:rFonts w:ascii="Arial Narrow" w:hAnsi="Arial Narrow"/>
          <w:color w:val="000000" w:themeColor="text1"/>
          <w:sz w:val="16"/>
          <w:szCs w:val="16"/>
          <w:lang w:val="en-US"/>
        </w:rPr>
      </w:pPr>
    </w:p>
    <w:p w14:paraId="49BA7A7C" w14:textId="77777777" w:rsidR="001F377A" w:rsidRDefault="001F377A" w:rsidP="0089429E">
      <w:pPr>
        <w:spacing w:line="180" w:lineRule="exact"/>
        <w:rPr>
          <w:rFonts w:ascii="Arial Narrow" w:hAnsi="Arial Narrow"/>
          <w:color w:val="000000" w:themeColor="text1"/>
          <w:sz w:val="16"/>
          <w:szCs w:val="16"/>
          <w:lang w:val="en-US"/>
        </w:rPr>
      </w:pPr>
    </w:p>
    <w:p w14:paraId="11F9B50D" w14:textId="77777777" w:rsidR="001F377A" w:rsidRDefault="001F377A" w:rsidP="0089429E">
      <w:pPr>
        <w:spacing w:line="180" w:lineRule="exact"/>
        <w:rPr>
          <w:rFonts w:ascii="Arial Narrow" w:hAnsi="Arial Narrow"/>
          <w:color w:val="000000" w:themeColor="text1"/>
          <w:sz w:val="16"/>
          <w:szCs w:val="16"/>
          <w:lang w:val="en-US"/>
        </w:rPr>
      </w:pPr>
    </w:p>
    <w:p w14:paraId="33A36A92" w14:textId="77777777" w:rsidR="001F377A" w:rsidRDefault="001F377A" w:rsidP="0089429E">
      <w:pPr>
        <w:spacing w:line="180" w:lineRule="exact"/>
        <w:rPr>
          <w:rFonts w:ascii="Arial Narrow" w:hAnsi="Arial Narrow"/>
          <w:color w:val="000000" w:themeColor="text1"/>
          <w:sz w:val="16"/>
          <w:szCs w:val="16"/>
          <w:lang w:val="en-US"/>
        </w:rPr>
      </w:pPr>
    </w:p>
    <w:p w14:paraId="1F3C3B62" w14:textId="77777777" w:rsidR="001F377A" w:rsidRDefault="001F377A" w:rsidP="0089429E">
      <w:pPr>
        <w:spacing w:line="180" w:lineRule="exact"/>
        <w:rPr>
          <w:rFonts w:ascii="Arial Narrow" w:hAnsi="Arial Narrow"/>
          <w:color w:val="000000" w:themeColor="text1"/>
          <w:sz w:val="16"/>
          <w:szCs w:val="16"/>
          <w:lang w:val="en-US"/>
        </w:rPr>
      </w:pPr>
    </w:p>
    <w:p w14:paraId="64BED7FF" w14:textId="77777777" w:rsidR="001F377A" w:rsidRDefault="001F377A" w:rsidP="0089429E">
      <w:pPr>
        <w:spacing w:line="180" w:lineRule="exact"/>
        <w:rPr>
          <w:rFonts w:ascii="Arial Narrow" w:hAnsi="Arial Narrow"/>
          <w:color w:val="000000" w:themeColor="text1"/>
          <w:sz w:val="16"/>
          <w:szCs w:val="16"/>
          <w:lang w:val="en-US"/>
        </w:rPr>
      </w:pPr>
    </w:p>
    <w:p w14:paraId="087130B9" w14:textId="77777777" w:rsidR="001F377A" w:rsidRDefault="001F377A" w:rsidP="0089429E">
      <w:pPr>
        <w:spacing w:line="180" w:lineRule="exact"/>
        <w:rPr>
          <w:rFonts w:ascii="Arial Narrow" w:hAnsi="Arial Narrow"/>
          <w:color w:val="000000" w:themeColor="text1"/>
          <w:sz w:val="16"/>
          <w:szCs w:val="16"/>
          <w:lang w:val="en-US"/>
        </w:rPr>
      </w:pPr>
    </w:p>
    <w:p w14:paraId="7966EFF0" w14:textId="77777777" w:rsidR="001F377A" w:rsidRDefault="001F377A" w:rsidP="0089429E">
      <w:pPr>
        <w:spacing w:line="180" w:lineRule="exact"/>
        <w:rPr>
          <w:rFonts w:ascii="Arial Narrow" w:hAnsi="Arial Narrow"/>
          <w:color w:val="000000" w:themeColor="text1"/>
          <w:sz w:val="16"/>
          <w:szCs w:val="16"/>
          <w:lang w:val="en-US"/>
        </w:rPr>
      </w:pPr>
    </w:p>
    <w:p w14:paraId="7D0FB602" w14:textId="77777777" w:rsidR="001F377A" w:rsidRDefault="001F377A" w:rsidP="0089429E">
      <w:pPr>
        <w:spacing w:line="180" w:lineRule="exact"/>
        <w:rPr>
          <w:rFonts w:ascii="Arial Narrow" w:hAnsi="Arial Narrow"/>
          <w:color w:val="000000" w:themeColor="text1"/>
          <w:sz w:val="16"/>
          <w:szCs w:val="16"/>
          <w:lang w:val="en-US"/>
        </w:rPr>
      </w:pPr>
    </w:p>
    <w:p w14:paraId="5EC65340" w14:textId="77777777" w:rsidR="001F377A" w:rsidRDefault="001F377A" w:rsidP="0089429E">
      <w:pPr>
        <w:spacing w:line="180" w:lineRule="exact"/>
        <w:rPr>
          <w:rFonts w:ascii="Arial Narrow" w:hAnsi="Arial Narrow"/>
          <w:color w:val="000000" w:themeColor="text1"/>
          <w:sz w:val="16"/>
          <w:szCs w:val="16"/>
          <w:lang w:val="en-US"/>
        </w:rPr>
      </w:pPr>
    </w:p>
    <w:p w14:paraId="7974A712" w14:textId="77777777" w:rsidR="001F377A" w:rsidRDefault="001F377A" w:rsidP="0089429E">
      <w:pPr>
        <w:spacing w:line="180" w:lineRule="exact"/>
        <w:rPr>
          <w:rFonts w:ascii="Arial Narrow" w:hAnsi="Arial Narrow"/>
          <w:color w:val="000000" w:themeColor="text1"/>
          <w:sz w:val="16"/>
          <w:szCs w:val="16"/>
          <w:lang w:val="en-US"/>
        </w:rPr>
      </w:pPr>
    </w:p>
    <w:p w14:paraId="0B3A622A" w14:textId="77777777" w:rsidR="001F377A" w:rsidRDefault="001F377A" w:rsidP="0089429E">
      <w:pPr>
        <w:spacing w:line="180" w:lineRule="exact"/>
        <w:rPr>
          <w:rFonts w:ascii="Arial Narrow" w:hAnsi="Arial Narrow"/>
          <w:color w:val="000000" w:themeColor="text1"/>
          <w:sz w:val="16"/>
          <w:szCs w:val="16"/>
          <w:lang w:val="en-US"/>
        </w:rPr>
      </w:pPr>
    </w:p>
    <w:p w14:paraId="59D4AC37" w14:textId="77777777" w:rsidR="001F377A" w:rsidRPr="0089429E" w:rsidRDefault="001F377A" w:rsidP="0089429E">
      <w:pPr>
        <w:spacing w:line="180" w:lineRule="exact"/>
        <w:rPr>
          <w:rFonts w:ascii="Arial Narrow" w:hAnsi="Arial Narrow"/>
          <w:color w:val="000000" w:themeColor="text1"/>
          <w:sz w:val="16"/>
          <w:szCs w:val="16"/>
          <w:lang w:val="en-US"/>
        </w:rPr>
      </w:pPr>
    </w:p>
    <w:p w14:paraId="1F1C4505" w14:textId="66DB0D06" w:rsidR="0089429E" w:rsidRDefault="0089429E" w:rsidP="0089429E">
      <w:pPr>
        <w:spacing w:line="180" w:lineRule="exact"/>
        <w:outlineLvl w:val="0"/>
        <w:rPr>
          <w:rFonts w:ascii="Arial Narrow" w:hAnsi="Arial Narrow"/>
          <w:b/>
          <w:sz w:val="16"/>
          <w:szCs w:val="16"/>
        </w:rPr>
      </w:pPr>
      <w:r w:rsidRPr="0089429E">
        <w:rPr>
          <w:rFonts w:ascii="Arial Narrow" w:hAnsi="Arial Narrow"/>
          <w:b/>
          <w:sz w:val="16"/>
          <w:szCs w:val="16"/>
          <w:highlight w:val="yellow"/>
        </w:rPr>
        <w:t xml:space="preserve">Module </w:t>
      </w:r>
      <w:r w:rsidRPr="00FF199F">
        <w:rPr>
          <w:rFonts w:ascii="Arial Narrow" w:hAnsi="Arial Narrow"/>
          <w:b/>
          <w:sz w:val="16"/>
          <w:szCs w:val="16"/>
          <w:highlight w:val="yellow"/>
        </w:rPr>
        <w:t>7</w:t>
      </w:r>
      <w:r w:rsidR="004C4AEF" w:rsidRPr="00FF199F">
        <w:rPr>
          <w:rFonts w:ascii="Arial Narrow" w:hAnsi="Arial Narrow"/>
          <w:b/>
          <w:sz w:val="16"/>
          <w:szCs w:val="16"/>
          <w:highlight w:val="yellow"/>
        </w:rPr>
        <w:t xml:space="preserve"> Liabilities on the Balance </w:t>
      </w:r>
      <w:r w:rsidR="004C4AEF">
        <w:rPr>
          <w:rFonts w:ascii="Arial Narrow" w:hAnsi="Arial Narrow"/>
          <w:b/>
          <w:sz w:val="16"/>
          <w:szCs w:val="16"/>
          <w:highlight w:val="yellow"/>
        </w:rPr>
        <w:t>S</w:t>
      </w:r>
      <w:r w:rsidR="004C4AEF" w:rsidRPr="0089429E">
        <w:rPr>
          <w:rFonts w:ascii="Arial Narrow" w:hAnsi="Arial Narrow"/>
          <w:b/>
          <w:sz w:val="16"/>
          <w:szCs w:val="16"/>
          <w:highlight w:val="yellow"/>
        </w:rPr>
        <w:t>heet</w:t>
      </w:r>
    </w:p>
    <w:p w14:paraId="54D73BA1" w14:textId="097A8472" w:rsidR="00D56202" w:rsidRPr="00D56202" w:rsidRDefault="00D56202" w:rsidP="0089429E">
      <w:pPr>
        <w:spacing w:line="180" w:lineRule="exact"/>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56202">
        <w:rPr>
          <w:rFonts w:ascii="Arial Narrow" w:hAnsi="Arial Narrow"/>
          <w:b/>
          <w:color w:val="000000" w:themeColor="text1"/>
          <w:sz w:val="16"/>
          <w:szCs w:val="16"/>
          <w:lang w:val="en-US"/>
        </w:rPr>
        <w:t>PCA</w:t>
      </w:r>
    </w:p>
    <w:p w14:paraId="4650A6D0" w14:textId="7DD0D2EB" w:rsidR="0089429E" w:rsidRDefault="00D56202" w:rsidP="0089429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Under Australia environment: prescribed capital amount</w:t>
      </w:r>
    </w:p>
    <w:p w14:paraId="507A45B3" w14:textId="26486341" w:rsidR="00D56202" w:rsidRDefault="00D56202" w:rsidP="0089429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Generic: prudential capital adequacy</w:t>
      </w:r>
      <w:r w:rsidR="009F6D65">
        <w:rPr>
          <w:rFonts w:ascii="Arial Narrow" w:hAnsi="Arial Narrow"/>
          <w:color w:val="000000" w:themeColor="text1"/>
          <w:sz w:val="16"/>
          <w:szCs w:val="16"/>
          <w:lang w:val="en-US"/>
        </w:rPr>
        <w:t xml:space="preserve">: </w:t>
      </w:r>
      <w:r w:rsidR="009F6D65" w:rsidRPr="008A0773">
        <w:rPr>
          <w:rFonts w:ascii="Arial Narrow" w:hAnsi="Arial Narrow"/>
          <w:i/>
          <w:color w:val="000000" w:themeColor="text1"/>
          <w:sz w:val="16"/>
          <w:szCs w:val="16"/>
          <w:lang w:val="en-US"/>
        </w:rPr>
        <w:t xml:space="preserve">Capital = PCA margins (BSCR) + Excess Asset                                                                                                                   </w:t>
      </w:r>
    </w:p>
    <w:p w14:paraId="71B009F3" w14:textId="52527EA8" w:rsidR="008510BB" w:rsidRPr="00D56202" w:rsidRDefault="008510BB" w:rsidP="008510BB">
      <w:pPr>
        <w:spacing w:line="180" w:lineRule="exact"/>
        <w:rPr>
          <w:rFonts w:ascii="Arial Narrow" w:hAnsi="Arial Narrow"/>
          <w:b/>
          <w:color w:val="000000" w:themeColor="text1"/>
          <w:sz w:val="16"/>
          <w:szCs w:val="16"/>
          <w:lang w:val="en-US"/>
        </w:rPr>
      </w:pPr>
      <w:r>
        <w:rPr>
          <w:rFonts w:ascii="Arial Narrow" w:hAnsi="Arial Narrow"/>
          <w:color w:val="000000" w:themeColor="text1"/>
          <w:sz w:val="16"/>
          <w:szCs w:val="16"/>
          <w:lang w:val="en-US"/>
        </w:rPr>
        <w:t xml:space="preserve">• </w:t>
      </w:r>
      <w:r w:rsidRPr="008510BB">
        <w:rPr>
          <w:rFonts w:ascii="Arial Narrow" w:hAnsi="Arial Narrow"/>
          <w:b/>
          <w:color w:val="000000" w:themeColor="text1"/>
          <w:sz w:val="16"/>
          <w:szCs w:val="16"/>
          <w:lang w:val="en-US"/>
        </w:rPr>
        <w:t xml:space="preserve">Excess Asset                                                                                                                   </w:t>
      </w:r>
    </w:p>
    <w:p w14:paraId="40F2C9BF" w14:textId="2D98B26C" w:rsidR="00D56202" w:rsidRPr="0089429E" w:rsidRDefault="008510BB" w:rsidP="008510BB">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Excess </w:t>
      </w:r>
      <w:r w:rsidR="00447044">
        <w:rPr>
          <w:rFonts w:ascii="Arial Narrow" w:hAnsi="Arial Narrow"/>
          <w:color w:val="000000" w:themeColor="text1"/>
          <w:sz w:val="16"/>
          <w:szCs w:val="16"/>
          <w:lang w:val="en-US"/>
        </w:rPr>
        <w:t xml:space="preserve">asset </w:t>
      </w:r>
      <w:r>
        <w:rPr>
          <w:rFonts w:ascii="Arial Narrow" w:hAnsi="Arial Narrow"/>
          <w:color w:val="000000" w:themeColor="text1"/>
          <w:sz w:val="16"/>
          <w:szCs w:val="16"/>
          <w:lang w:val="en-US"/>
        </w:rPr>
        <w:t>can be used to meet the costs of business expansion, to pay dividends etc.</w:t>
      </w:r>
    </w:p>
    <w:p w14:paraId="004378CD" w14:textId="17F7AAA4" w:rsidR="004B6D12" w:rsidRPr="004B6D12" w:rsidRDefault="004B6D12" w:rsidP="00AD1E93">
      <w:pPr>
        <w:spacing w:line="180" w:lineRule="exact"/>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sidRPr="004B6D12">
        <w:rPr>
          <w:rFonts w:ascii="Arial Narrow" w:hAnsi="Arial Narrow"/>
          <w:b/>
          <w:color w:val="000000" w:themeColor="text1"/>
          <w:sz w:val="16"/>
          <w:szCs w:val="16"/>
          <w:lang w:val="en-US"/>
        </w:rPr>
        <w:t xml:space="preserve"> Reserves</w:t>
      </w:r>
      <w:r>
        <w:rPr>
          <w:rFonts w:ascii="Arial Narrow" w:hAnsi="Arial Narrow"/>
          <w:b/>
          <w:color w:val="000000" w:themeColor="text1"/>
          <w:sz w:val="16"/>
          <w:szCs w:val="16"/>
          <w:lang w:val="en-US"/>
        </w:rPr>
        <w:t xml:space="preserve"> (</w:t>
      </w:r>
      <w:r w:rsidRPr="004B6D12">
        <w:rPr>
          <w:rFonts w:ascii="Arial Narrow" w:hAnsi="Arial Narrow"/>
          <w:color w:val="000000" w:themeColor="text1"/>
          <w:sz w:val="16"/>
          <w:szCs w:val="16"/>
          <w:lang w:val="en-US"/>
        </w:rPr>
        <w:t>for</w:t>
      </w:r>
      <w:r>
        <w:rPr>
          <w:rFonts w:ascii="Arial Narrow" w:hAnsi="Arial Narrow"/>
          <w:b/>
          <w:color w:val="000000" w:themeColor="text1"/>
          <w:sz w:val="16"/>
          <w:szCs w:val="16"/>
          <w:lang w:val="en-US"/>
        </w:rPr>
        <w:t xml:space="preserve"> </w:t>
      </w:r>
      <w:r>
        <w:rPr>
          <w:rFonts w:ascii="Arial Narrow" w:hAnsi="Arial Narrow"/>
          <w:color w:val="000000" w:themeColor="text1"/>
          <w:sz w:val="16"/>
          <w:szCs w:val="16"/>
          <w:lang w:val="en-US"/>
        </w:rPr>
        <w:t>retirement fund</w:t>
      </w:r>
      <w:r w:rsidRPr="004B6D12">
        <w:rPr>
          <w:rFonts w:ascii="Arial Narrow" w:hAnsi="Arial Narrow"/>
          <w:b/>
          <w:color w:val="000000" w:themeColor="text1"/>
          <w:sz w:val="16"/>
          <w:szCs w:val="16"/>
          <w:lang w:val="en-US"/>
        </w:rPr>
        <w:t>)</w:t>
      </w:r>
    </w:p>
    <w:p w14:paraId="7121C0F7" w14:textId="00F8484E" w:rsidR="001F144C" w:rsidRDefault="004B6D12"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w:t>
      </w:r>
      <w:r w:rsidR="00614ED0">
        <w:rPr>
          <w:rFonts w:ascii="Arial Narrow" w:hAnsi="Arial Narrow"/>
          <w:color w:val="000000" w:themeColor="text1"/>
          <w:sz w:val="16"/>
          <w:szCs w:val="16"/>
          <w:lang w:val="en-US"/>
        </w:rPr>
        <w:t>diff</w:t>
      </w:r>
      <w:r>
        <w:rPr>
          <w:rFonts w:ascii="Arial Narrow" w:hAnsi="Arial Narrow"/>
          <w:color w:val="000000" w:themeColor="text1"/>
          <w:sz w:val="16"/>
          <w:szCs w:val="16"/>
          <w:lang w:val="en-US"/>
        </w:rPr>
        <w:t xml:space="preserve"> </w:t>
      </w:r>
      <w:r w:rsidR="00614ED0">
        <w:rPr>
          <w:rFonts w:ascii="Arial Narrow" w:hAnsi="Arial Narrow"/>
          <w:color w:val="000000" w:themeColor="text1"/>
          <w:sz w:val="16"/>
          <w:szCs w:val="16"/>
          <w:lang w:val="en-US"/>
        </w:rPr>
        <w:t>btw</w:t>
      </w:r>
      <w:r>
        <w:rPr>
          <w:rFonts w:ascii="Arial Narrow" w:hAnsi="Arial Narrow"/>
          <w:color w:val="000000" w:themeColor="text1"/>
          <w:sz w:val="16"/>
          <w:szCs w:val="16"/>
          <w:lang w:val="en-US"/>
        </w:rPr>
        <w:t xml:space="preserve"> a retirement fund’s assets and liabilities is referred to as reserves.</w:t>
      </w:r>
    </w:p>
    <w:p w14:paraId="1A473DC3" w14:textId="77777777" w:rsidR="00C7672B" w:rsidRDefault="00C7672B" w:rsidP="00AD1E93">
      <w:pPr>
        <w:spacing w:line="180" w:lineRule="exact"/>
        <w:rPr>
          <w:rFonts w:ascii="Arial Narrow" w:hAnsi="Arial Narrow"/>
          <w:color w:val="000000" w:themeColor="text1"/>
          <w:sz w:val="16"/>
          <w:szCs w:val="16"/>
          <w:lang w:val="en-US"/>
        </w:rPr>
      </w:pPr>
    </w:p>
    <w:p w14:paraId="0C8BB5C9" w14:textId="0616F8CC" w:rsidR="00041BFB" w:rsidRPr="00041BFB" w:rsidRDefault="00041BFB" w:rsidP="00041BFB">
      <w:pPr>
        <w:spacing w:line="180" w:lineRule="exact"/>
        <w:outlineLvl w:val="0"/>
        <w:rPr>
          <w:rFonts w:ascii="Arial Narrow" w:hAnsi="Arial Narrow"/>
          <w:b/>
          <w:sz w:val="16"/>
          <w:szCs w:val="16"/>
        </w:rPr>
      </w:pPr>
      <w:r>
        <w:rPr>
          <w:rFonts w:ascii="Arial Narrow" w:hAnsi="Arial Narrow"/>
          <w:b/>
          <w:sz w:val="16"/>
          <w:szCs w:val="16"/>
          <w:highlight w:val="yellow"/>
        </w:rPr>
        <w:t>Module 8</w:t>
      </w:r>
      <w:r w:rsidRPr="0089429E">
        <w:rPr>
          <w:rFonts w:ascii="Arial Narrow" w:hAnsi="Arial Narrow"/>
          <w:b/>
          <w:sz w:val="16"/>
          <w:szCs w:val="16"/>
          <w:highlight w:val="yellow"/>
        </w:rPr>
        <w:t xml:space="preserve"> </w:t>
      </w:r>
      <w:r>
        <w:rPr>
          <w:rFonts w:ascii="Arial Narrow" w:hAnsi="Arial Narrow"/>
          <w:b/>
          <w:sz w:val="16"/>
          <w:szCs w:val="16"/>
          <w:highlight w:val="yellow"/>
        </w:rPr>
        <w:t xml:space="preserve">Assumptions </w:t>
      </w:r>
    </w:p>
    <w:p w14:paraId="3A535199" w14:textId="108C32B3" w:rsidR="00041BFB" w:rsidRPr="00041BFB" w:rsidRDefault="00041BFB" w:rsidP="00AD1E93">
      <w:pPr>
        <w:spacing w:line="180" w:lineRule="exact"/>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41BFB">
        <w:rPr>
          <w:rFonts w:ascii="Arial Narrow" w:hAnsi="Arial Narrow"/>
          <w:b/>
          <w:color w:val="000000" w:themeColor="text1"/>
          <w:sz w:val="16"/>
          <w:szCs w:val="16"/>
          <w:lang w:val="en-US"/>
        </w:rPr>
        <w:t>Fair value discount rates</w:t>
      </w:r>
    </w:p>
    <w:p w14:paraId="66C98568" w14:textId="1809E743" w:rsidR="00041BFB" w:rsidRDefault="00041BFB" w:rsidP="00AD1E93">
      <w:pPr>
        <w:spacing w:line="180" w:lineRule="exact"/>
        <w:rPr>
          <w:rFonts w:ascii="Arial Narrow" w:hAnsi="Arial Narrow"/>
          <w:color w:val="000000" w:themeColor="text1"/>
          <w:sz w:val="16"/>
          <w:szCs w:val="16"/>
          <w:lang w:val="en-US"/>
        </w:rPr>
      </w:pPr>
      <w:r w:rsidRPr="00041BFB">
        <w:rPr>
          <w:rFonts w:ascii="Arial Narrow" w:hAnsi="Arial Narrow"/>
          <w:color w:val="000000" w:themeColor="text1"/>
          <w:sz w:val="16"/>
          <w:szCs w:val="16"/>
          <w:lang w:val="en-US"/>
        </w:rPr>
        <w:t xml:space="preserve">A fair-value discount rate may differ from the risk-free discount rate </w:t>
      </w:r>
      <w:r w:rsidRPr="00041BFB">
        <w:rPr>
          <w:rFonts w:ascii="Arial Narrow" w:hAnsi="Arial Narrow"/>
          <w:color w:val="C00000"/>
          <w:sz w:val="16"/>
          <w:szCs w:val="16"/>
          <w:lang w:val="en-US"/>
        </w:rPr>
        <w:t>in order to reflect the uncertainty in the amount and timing of the liability cash flows</w:t>
      </w:r>
      <w:r w:rsidRPr="00041BFB">
        <w:rPr>
          <w:rFonts w:ascii="Arial Narrow" w:hAnsi="Arial Narrow"/>
          <w:color w:val="000000" w:themeColor="text1"/>
          <w:sz w:val="16"/>
          <w:szCs w:val="16"/>
          <w:lang w:val="en-US"/>
        </w:rPr>
        <w:t xml:space="preserve">. In this case, a deduction from the risk-free rate would be made, leading to an increase in the fair value of the liabilities. Note, however, that </w:t>
      </w:r>
      <w:r w:rsidRPr="00041BFB">
        <w:rPr>
          <w:rFonts w:ascii="Arial Narrow" w:hAnsi="Arial Narrow"/>
          <w:color w:val="C00000"/>
          <w:sz w:val="16"/>
          <w:szCs w:val="16"/>
          <w:lang w:val="en-US"/>
        </w:rPr>
        <w:t xml:space="preserve">a preferable approach to reflecting the uncertainly is to probability-adjust the cash flows </w:t>
      </w:r>
      <w:r w:rsidRPr="00041BFB">
        <w:rPr>
          <w:rFonts w:ascii="Arial Narrow" w:hAnsi="Arial Narrow"/>
          <w:color w:val="000000" w:themeColor="text1"/>
          <w:sz w:val="16"/>
          <w:szCs w:val="16"/>
          <w:lang w:val="en-US"/>
        </w:rPr>
        <w:t>rather than adjust the discount rate.</w:t>
      </w:r>
    </w:p>
    <w:p w14:paraId="5C0FD91F" w14:textId="77777777" w:rsidR="00041BFB" w:rsidRDefault="00041BFB" w:rsidP="00AD1E93">
      <w:pPr>
        <w:spacing w:line="180" w:lineRule="exact"/>
        <w:rPr>
          <w:rFonts w:ascii="Arial Narrow" w:hAnsi="Arial Narrow"/>
          <w:color w:val="000000" w:themeColor="text1"/>
          <w:sz w:val="16"/>
          <w:szCs w:val="16"/>
          <w:lang w:val="en-US"/>
        </w:rPr>
      </w:pPr>
    </w:p>
    <w:p w14:paraId="38A871A8" w14:textId="77777777" w:rsidR="00171A32" w:rsidRDefault="00171A32" w:rsidP="00AD1E93">
      <w:pPr>
        <w:spacing w:line="180" w:lineRule="exact"/>
        <w:rPr>
          <w:rFonts w:ascii="Arial Narrow" w:hAnsi="Arial Narrow"/>
          <w:color w:val="000000" w:themeColor="text1"/>
          <w:sz w:val="16"/>
          <w:szCs w:val="16"/>
          <w:lang w:val="en-US"/>
        </w:rPr>
      </w:pPr>
    </w:p>
    <w:p w14:paraId="311D17D8" w14:textId="77777777" w:rsidR="00171A32" w:rsidRDefault="00171A32" w:rsidP="00AD1E93">
      <w:pPr>
        <w:spacing w:line="180" w:lineRule="exact"/>
        <w:rPr>
          <w:rFonts w:ascii="Arial Narrow" w:hAnsi="Arial Narrow"/>
          <w:color w:val="000000" w:themeColor="text1"/>
          <w:sz w:val="16"/>
          <w:szCs w:val="16"/>
          <w:lang w:val="en-US"/>
        </w:rPr>
      </w:pPr>
    </w:p>
    <w:p w14:paraId="67095B24" w14:textId="77777777" w:rsidR="00041BFB" w:rsidRDefault="00041BFB" w:rsidP="00AD1E93">
      <w:pPr>
        <w:spacing w:line="180" w:lineRule="exact"/>
        <w:rPr>
          <w:rFonts w:ascii="Arial Narrow" w:hAnsi="Arial Narrow"/>
          <w:color w:val="000000" w:themeColor="text1"/>
          <w:sz w:val="16"/>
          <w:szCs w:val="16"/>
          <w:lang w:val="en-US"/>
        </w:rPr>
      </w:pPr>
    </w:p>
    <w:p w14:paraId="640DFC06" w14:textId="17C5639B" w:rsidR="001F144C" w:rsidRDefault="001F144C" w:rsidP="001F144C">
      <w:pPr>
        <w:spacing w:line="180" w:lineRule="exact"/>
        <w:outlineLvl w:val="0"/>
        <w:rPr>
          <w:rFonts w:ascii="Arial Narrow" w:hAnsi="Arial Narrow"/>
          <w:b/>
          <w:sz w:val="16"/>
          <w:szCs w:val="16"/>
        </w:rPr>
      </w:pPr>
      <w:r w:rsidRPr="0089429E">
        <w:rPr>
          <w:rFonts w:ascii="Arial Narrow" w:hAnsi="Arial Narrow"/>
          <w:b/>
          <w:sz w:val="16"/>
          <w:szCs w:val="16"/>
          <w:highlight w:val="yellow"/>
        </w:rPr>
        <w:t>Module</w:t>
      </w:r>
      <w:r>
        <w:rPr>
          <w:rFonts w:ascii="Arial Narrow" w:hAnsi="Arial Narrow"/>
          <w:b/>
          <w:sz w:val="16"/>
          <w:szCs w:val="16"/>
          <w:highlight w:val="yellow"/>
        </w:rPr>
        <w:t xml:space="preserve"> 9 Valuation of Retirement Funds</w:t>
      </w:r>
    </w:p>
    <w:p w14:paraId="36F4AFEE" w14:textId="4CBCD8AA" w:rsidR="001F144C" w:rsidRDefault="00B160C2" w:rsidP="00AD1E93">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258F6">
        <w:rPr>
          <w:rFonts w:ascii="Arial Narrow" w:hAnsi="Arial Narrow"/>
          <w:color w:val="000000" w:themeColor="text1"/>
          <w:sz w:val="16"/>
          <w:szCs w:val="16"/>
          <w:lang w:val="en-US"/>
        </w:rPr>
        <w:t>Reasons that v</w:t>
      </w:r>
      <w:r>
        <w:rPr>
          <w:rFonts w:ascii="Arial Narrow" w:hAnsi="Arial Narrow"/>
          <w:color w:val="000000" w:themeColor="text1"/>
          <w:sz w:val="16"/>
          <w:szCs w:val="16"/>
          <w:lang w:val="en-US"/>
        </w:rPr>
        <w:t>aluation</w:t>
      </w:r>
      <w:r w:rsidR="00F258F6">
        <w:rPr>
          <w:rFonts w:ascii="Arial Narrow" w:hAnsi="Arial Narrow"/>
          <w:color w:val="000000" w:themeColor="text1"/>
          <w:sz w:val="16"/>
          <w:szCs w:val="16"/>
          <w:lang w:val="en-US"/>
        </w:rPr>
        <w:t>s</w:t>
      </w:r>
      <w:r>
        <w:rPr>
          <w:rFonts w:ascii="Arial Narrow" w:hAnsi="Arial Narrow"/>
          <w:color w:val="000000" w:themeColor="text1"/>
          <w:sz w:val="16"/>
          <w:szCs w:val="16"/>
          <w:lang w:val="en-US"/>
        </w:rPr>
        <w:t xml:space="preserve"> are required (P8)</w:t>
      </w:r>
    </w:p>
    <w:p w14:paraId="2D93B851" w14:textId="77777777" w:rsidR="009F5193" w:rsidRDefault="009F5193" w:rsidP="00AD1E93">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F5193">
        <w:rPr>
          <w:rFonts w:ascii="Arial Narrow" w:hAnsi="Arial Narrow"/>
          <w:b/>
          <w:color w:val="000000" w:themeColor="text1"/>
          <w:sz w:val="16"/>
          <w:szCs w:val="16"/>
          <w:lang w:val="en-US"/>
        </w:rPr>
        <w:t>Key stakeholders in a DB fund</w:t>
      </w:r>
    </w:p>
    <w:p w14:paraId="19716766" w14:textId="594E919C" w:rsidR="009F5193" w:rsidRDefault="009F51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M</w:t>
      </w:r>
      <w:r w:rsidRPr="009F5193">
        <w:rPr>
          <w:rFonts w:ascii="Arial Narrow" w:hAnsi="Arial Narrow"/>
          <w:color w:val="000000" w:themeColor="text1"/>
          <w:sz w:val="16"/>
          <w:szCs w:val="16"/>
          <w:lang w:val="en-US"/>
        </w:rPr>
        <w:t>embers, the sponsoring employer, trustees and regulators.</w:t>
      </w:r>
    </w:p>
    <w:p w14:paraId="181A291F" w14:textId="25943F69" w:rsidR="00F258F6" w:rsidRDefault="00B83915" w:rsidP="00B77F4D">
      <w:pPr>
        <w:spacing w:line="180" w:lineRule="exact"/>
        <w:outlineLvl w:val="1"/>
        <w:rPr>
          <w:rFonts w:ascii="Arial Narrow" w:hAnsi="Arial Narrow"/>
          <w:b/>
          <w:sz w:val="16"/>
          <w:szCs w:val="16"/>
          <w:shd w:val="pct15" w:color="auto" w:fill="FFFFFF"/>
        </w:rPr>
      </w:pPr>
      <w:r w:rsidRPr="00B83915">
        <w:rPr>
          <w:rFonts w:ascii="Arial Narrow" w:hAnsi="Arial Narrow"/>
          <w:b/>
          <w:sz w:val="16"/>
          <w:szCs w:val="16"/>
          <w:shd w:val="pct15" w:color="auto" w:fill="FFFFFF"/>
        </w:rPr>
        <w:t>9.2.5 Assumptions</w:t>
      </w:r>
    </w:p>
    <w:p w14:paraId="2346B1B0" w14:textId="77777777" w:rsidR="00B83915" w:rsidRDefault="00B83915" w:rsidP="00B8391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83915">
        <w:rPr>
          <w:rFonts w:ascii="Arial Narrow" w:hAnsi="Arial Narrow"/>
          <w:i/>
          <w:color w:val="000000" w:themeColor="text1"/>
          <w:sz w:val="16"/>
          <w:szCs w:val="16"/>
          <w:lang w:val="en-US"/>
        </w:rPr>
        <w:t>financial</w:t>
      </w:r>
      <w:r>
        <w:rPr>
          <w:rFonts w:ascii="Arial Narrow" w:hAnsi="Arial Narrow"/>
          <w:color w:val="000000" w:themeColor="text1"/>
          <w:sz w:val="16"/>
          <w:szCs w:val="16"/>
          <w:lang w:val="en-US"/>
        </w:rPr>
        <w:t>: e, i, tax, CPI</w:t>
      </w:r>
    </w:p>
    <w:p w14:paraId="05250683" w14:textId="77777777" w:rsidR="00B83915" w:rsidRDefault="00B83915" w:rsidP="00B8391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83915">
        <w:rPr>
          <w:rFonts w:ascii="Arial Narrow" w:hAnsi="Arial Narrow"/>
          <w:i/>
          <w:color w:val="000000" w:themeColor="text1"/>
          <w:sz w:val="16"/>
          <w:szCs w:val="16"/>
          <w:lang w:val="en-US"/>
        </w:rPr>
        <w:t>demographic</w:t>
      </w:r>
      <w:r>
        <w:rPr>
          <w:rFonts w:ascii="Arial Narrow" w:hAnsi="Arial Narrow"/>
          <w:color w:val="000000" w:themeColor="text1"/>
          <w:sz w:val="16"/>
          <w:szCs w:val="16"/>
          <w:lang w:val="en-US"/>
        </w:rPr>
        <w:t>: mort, morb, resignation, e (promotional)</w:t>
      </w:r>
    </w:p>
    <w:p w14:paraId="506C47A9" w14:textId="06AD4427" w:rsidR="00B83915" w:rsidRDefault="00B83915" w:rsidP="00B8391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83915">
        <w:rPr>
          <w:rFonts w:ascii="Arial Narrow" w:hAnsi="Arial Narrow"/>
          <w:i/>
          <w:color w:val="000000" w:themeColor="text1"/>
          <w:sz w:val="16"/>
          <w:szCs w:val="16"/>
          <w:lang w:val="en-US"/>
        </w:rPr>
        <w:t>expense</w:t>
      </w:r>
      <w:r>
        <w:rPr>
          <w:rFonts w:ascii="Arial Narrow" w:hAnsi="Arial Narrow"/>
          <w:color w:val="000000" w:themeColor="text1"/>
          <w:sz w:val="16"/>
          <w:szCs w:val="16"/>
          <w:lang w:val="en-US"/>
        </w:rPr>
        <w:t>: admin, investment mgmt., cost of insurance cover</w:t>
      </w:r>
    </w:p>
    <w:p w14:paraId="401C4065" w14:textId="0362149C" w:rsidR="00B83915" w:rsidRPr="003219BD" w:rsidRDefault="003219BD" w:rsidP="00B77F4D">
      <w:pPr>
        <w:spacing w:line="180" w:lineRule="exact"/>
        <w:outlineLvl w:val="1"/>
        <w:rPr>
          <w:rFonts w:ascii="Arial Narrow" w:hAnsi="Arial Narrow"/>
          <w:b/>
          <w:sz w:val="16"/>
          <w:szCs w:val="16"/>
          <w:shd w:val="pct15" w:color="auto" w:fill="FFFFFF"/>
        </w:rPr>
      </w:pPr>
      <w:r w:rsidRPr="003219BD">
        <w:rPr>
          <w:rFonts w:ascii="Arial Narrow" w:hAnsi="Arial Narrow"/>
          <w:b/>
          <w:sz w:val="16"/>
          <w:szCs w:val="16"/>
          <w:shd w:val="pct15" w:color="auto" w:fill="FFFFFF"/>
        </w:rPr>
        <w:t>9.3.2 Pace of funding</w:t>
      </w:r>
    </w:p>
    <w:p w14:paraId="415F62E7" w14:textId="543E5735" w:rsidR="003219BD" w:rsidRDefault="007857FC" w:rsidP="00B83915">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3219BD">
        <w:rPr>
          <w:rFonts w:ascii="Arial Narrow" w:hAnsi="Arial Narrow"/>
          <w:color w:val="000000" w:themeColor="text1"/>
          <w:sz w:val="16"/>
          <w:szCs w:val="16"/>
          <w:lang w:val="en-US"/>
        </w:rPr>
        <w:t>E</w:t>
      </w:r>
      <w:r w:rsidR="003219BD" w:rsidRPr="003219BD">
        <w:rPr>
          <w:rFonts w:ascii="Arial Narrow" w:hAnsi="Arial Narrow"/>
          <w:color w:val="000000" w:themeColor="text1"/>
          <w:sz w:val="16"/>
          <w:szCs w:val="16"/>
          <w:lang w:val="en-US"/>
        </w:rPr>
        <w:t xml:space="preserve">mployers have business plans that mean material increases to contribution requirements are not easily made and take time to arrange, so </w:t>
      </w:r>
      <w:r w:rsidR="003219BD" w:rsidRPr="003219BD">
        <w:rPr>
          <w:rFonts w:ascii="Arial Narrow" w:hAnsi="Arial Narrow"/>
          <w:color w:val="C00000"/>
          <w:sz w:val="16"/>
          <w:szCs w:val="16"/>
          <w:lang w:val="en-US"/>
        </w:rPr>
        <w:t>stability in contributions is valuable</w:t>
      </w:r>
      <w:r w:rsidR="003219BD" w:rsidRPr="003219BD">
        <w:rPr>
          <w:rFonts w:ascii="Arial Narrow" w:hAnsi="Arial Narrow"/>
          <w:color w:val="000000" w:themeColor="text1"/>
          <w:sz w:val="16"/>
          <w:szCs w:val="16"/>
          <w:lang w:val="en-US"/>
        </w:rPr>
        <w:t>.</w:t>
      </w:r>
    </w:p>
    <w:p w14:paraId="56B0CDD1" w14:textId="1ABCC61A" w:rsidR="007857FC" w:rsidRDefault="007857FC" w:rsidP="00B83915">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w:t>
      </w:r>
      <w:r w:rsidRPr="007857FC">
        <w:rPr>
          <w:rFonts w:ascii="Arial Narrow" w:hAnsi="Arial Narrow"/>
          <w:color w:val="000000" w:themeColor="text1"/>
          <w:sz w:val="16"/>
          <w:szCs w:val="16"/>
          <w:lang w:val="en-US"/>
        </w:rPr>
        <w:t xml:space="preserve">aying more upfront means paying less in future, </w:t>
      </w:r>
      <w:r w:rsidRPr="00FE18EC">
        <w:rPr>
          <w:rFonts w:ascii="Arial Narrow" w:hAnsi="Arial Narrow"/>
          <w:color w:val="C00000"/>
          <w:sz w:val="16"/>
          <w:szCs w:val="16"/>
          <w:lang w:val="en-US"/>
        </w:rPr>
        <w:t>assuming inv returns &gt; salary inflation</w:t>
      </w:r>
      <w:r w:rsidRPr="007857FC">
        <w:rPr>
          <w:rFonts w:ascii="Arial Narrow" w:hAnsi="Arial Narrow"/>
          <w:color w:val="000000" w:themeColor="text1"/>
          <w:sz w:val="16"/>
          <w:szCs w:val="16"/>
          <w:lang w:val="en-US"/>
        </w:rPr>
        <w:t xml:space="preserve">. </w:t>
      </w:r>
    </w:p>
    <w:p w14:paraId="07DC38EC" w14:textId="13AAC5EA" w:rsidR="003219BD" w:rsidRDefault="007857FC" w:rsidP="007857FC">
      <w:pPr>
        <w:spacing w:line="180" w:lineRule="exact"/>
        <w:ind w:left="90"/>
        <w:rPr>
          <w:rFonts w:ascii="Arial Narrow" w:hAnsi="Arial Narrow"/>
          <w:i/>
          <w:color w:val="000000" w:themeColor="text1"/>
          <w:sz w:val="16"/>
          <w:szCs w:val="16"/>
          <w:lang w:val="en-US"/>
        </w:rPr>
      </w:pPr>
      <w:r w:rsidRPr="007857FC">
        <w:rPr>
          <w:rFonts w:ascii="Arial Narrow" w:hAnsi="Arial Narrow"/>
          <w:i/>
          <w:color w:val="000000" w:themeColor="text1"/>
          <w:sz w:val="16"/>
          <w:szCs w:val="16"/>
          <w:lang w:val="en-US"/>
        </w:rPr>
        <w:t>The conclusion is based on constant expected investment returns. In reality, the volatility of actual returns makes it impossible to make such statements.</w:t>
      </w:r>
    </w:p>
    <w:p w14:paraId="77ADDE55" w14:textId="49B96B75" w:rsidR="002510E4" w:rsidRDefault="002510E4" w:rsidP="00B77F4D">
      <w:pPr>
        <w:spacing w:line="180" w:lineRule="exact"/>
        <w:outlineLvl w:val="1"/>
        <w:rPr>
          <w:rFonts w:ascii="Arial Narrow" w:hAnsi="Arial Narrow"/>
          <w:b/>
          <w:sz w:val="16"/>
          <w:szCs w:val="16"/>
          <w:shd w:val="pct15" w:color="auto" w:fill="FFFFFF"/>
        </w:rPr>
      </w:pPr>
      <w:r w:rsidRPr="003219BD">
        <w:rPr>
          <w:rFonts w:ascii="Arial Narrow" w:hAnsi="Arial Narrow"/>
          <w:b/>
          <w:sz w:val="16"/>
          <w:szCs w:val="16"/>
          <w:shd w:val="pct15" w:color="auto" w:fill="FFFFFF"/>
        </w:rPr>
        <w:t>9.3.</w:t>
      </w:r>
      <w:r>
        <w:rPr>
          <w:rFonts w:ascii="Arial Narrow" w:hAnsi="Arial Narrow"/>
          <w:b/>
          <w:sz w:val="16"/>
          <w:szCs w:val="16"/>
          <w:shd w:val="pct15" w:color="auto" w:fill="FFFFFF"/>
        </w:rPr>
        <w:t>3</w:t>
      </w:r>
      <w:r w:rsidRPr="003219BD">
        <w:rPr>
          <w:rFonts w:ascii="Arial Narrow" w:hAnsi="Arial Narrow"/>
          <w:b/>
          <w:sz w:val="16"/>
          <w:szCs w:val="16"/>
          <w:shd w:val="pct15" w:color="auto" w:fill="FFFFFF"/>
        </w:rPr>
        <w:t xml:space="preserve"> </w:t>
      </w:r>
      <w:r>
        <w:rPr>
          <w:rFonts w:ascii="Arial Narrow" w:hAnsi="Arial Narrow"/>
          <w:b/>
          <w:sz w:val="16"/>
          <w:szCs w:val="16"/>
          <w:shd w:val="pct15" w:color="auto" w:fill="FFFFFF"/>
        </w:rPr>
        <w:t>Types</w:t>
      </w:r>
      <w:r w:rsidRPr="003219BD">
        <w:rPr>
          <w:rFonts w:ascii="Arial Narrow" w:hAnsi="Arial Narrow"/>
          <w:b/>
          <w:sz w:val="16"/>
          <w:szCs w:val="16"/>
          <w:shd w:val="pct15" w:color="auto" w:fill="FFFFFF"/>
        </w:rPr>
        <w:t xml:space="preserve"> of funding</w:t>
      </w:r>
    </w:p>
    <w:p w14:paraId="77FA52EA" w14:textId="329F18BC" w:rsidR="00F657CC" w:rsidRPr="00FE18EC" w:rsidRDefault="00F657CC" w:rsidP="00B77F4D">
      <w:pPr>
        <w:spacing w:line="180" w:lineRule="exact"/>
        <w:rPr>
          <w:rFonts w:ascii="Arial Narrow" w:hAnsi="Arial Narrow"/>
          <w:b/>
          <w:color w:val="000000" w:themeColor="text1"/>
          <w:sz w:val="16"/>
          <w:szCs w:val="16"/>
          <w:lang w:val="en-US"/>
        </w:rPr>
      </w:pPr>
      <w:r w:rsidRPr="007B61AB">
        <w:rPr>
          <w:rFonts w:ascii="Arial Narrow" w:hAnsi="Arial Narrow"/>
          <w:color w:val="000000" w:themeColor="text1"/>
          <w:sz w:val="16"/>
          <w:szCs w:val="16"/>
          <w:lang w:val="en-US"/>
        </w:rPr>
        <w:t>•</w:t>
      </w:r>
      <w:r w:rsidRPr="00FE18EC">
        <w:rPr>
          <w:rFonts w:ascii="Arial Narrow" w:hAnsi="Arial Narrow"/>
          <w:b/>
          <w:color w:val="000000" w:themeColor="text1"/>
          <w:sz w:val="16"/>
          <w:szCs w:val="16"/>
          <w:lang w:val="en-US"/>
        </w:rPr>
        <w:t xml:space="preserve"> Fundamental principle</w:t>
      </w:r>
    </w:p>
    <w:p w14:paraId="0AF57906" w14:textId="77777777" w:rsidR="00F657CC" w:rsidRPr="00F657CC" w:rsidRDefault="00F657CC" w:rsidP="00B77F4D">
      <w:pPr>
        <w:spacing w:line="180" w:lineRule="exact"/>
        <w:ind w:left="90"/>
        <w:rPr>
          <w:rFonts w:ascii="Arial Narrow" w:hAnsi="Arial Narrow"/>
          <w:i/>
          <w:color w:val="000000" w:themeColor="text1"/>
          <w:sz w:val="16"/>
          <w:szCs w:val="16"/>
          <w:lang w:val="en-US"/>
        </w:rPr>
      </w:pPr>
      <w:r w:rsidRPr="00F657CC">
        <w:rPr>
          <w:rFonts w:ascii="Arial Narrow" w:hAnsi="Arial Narrow"/>
          <w:i/>
          <w:color w:val="000000" w:themeColor="text1"/>
          <w:sz w:val="16"/>
          <w:szCs w:val="16"/>
          <w:lang w:val="en-US"/>
        </w:rPr>
        <w:t xml:space="preserve">value of actual contributions made to a retirement fund + investment earnings on the assets </w:t>
      </w:r>
    </w:p>
    <w:p w14:paraId="166A66E2" w14:textId="063093D4" w:rsidR="00F657CC" w:rsidRDefault="00F657CC" w:rsidP="00B77F4D">
      <w:pPr>
        <w:spacing w:line="180" w:lineRule="exact"/>
        <w:ind w:left="90"/>
        <w:rPr>
          <w:rFonts w:ascii="Arial Narrow" w:hAnsi="Arial Narrow"/>
          <w:i/>
          <w:color w:val="000000" w:themeColor="text1"/>
          <w:sz w:val="16"/>
          <w:szCs w:val="16"/>
          <w:lang w:val="en-US"/>
        </w:rPr>
      </w:pPr>
      <w:r w:rsidRPr="00F657CC">
        <w:rPr>
          <w:rFonts w:ascii="Arial Narrow" w:hAnsi="Arial Narrow"/>
          <w:i/>
          <w:color w:val="000000" w:themeColor="text1"/>
          <w:sz w:val="16"/>
          <w:szCs w:val="16"/>
          <w:lang w:val="en-US"/>
        </w:rPr>
        <w:t>= the actual value of benefit payments + taxes and expenses.</w:t>
      </w:r>
    </w:p>
    <w:p w14:paraId="1C84C149" w14:textId="2BF7D0F5" w:rsidR="00F657CC" w:rsidRDefault="00F657CC" w:rsidP="00B77F4D">
      <w:pPr>
        <w:spacing w:line="180" w:lineRule="exact"/>
        <w:ind w:left="90"/>
        <w:rPr>
          <w:rFonts w:ascii="Arial Narrow" w:hAnsi="Arial Narrow"/>
          <w:b/>
          <w:i/>
          <w:color w:val="000000" w:themeColor="text1"/>
          <w:sz w:val="16"/>
          <w:szCs w:val="16"/>
          <w:lang w:val="en-US"/>
        </w:rPr>
      </w:pPr>
      <w:r w:rsidRPr="00F657CC">
        <w:rPr>
          <w:rFonts w:ascii="Arial Narrow" w:hAnsi="Arial Narrow"/>
          <w:b/>
          <w:i/>
          <w:color w:val="000000" w:themeColor="text1"/>
          <w:sz w:val="16"/>
          <w:szCs w:val="16"/>
          <w:lang w:val="en-US"/>
        </w:rPr>
        <w:t>VPS + VFS = VEA + VFC</w:t>
      </w:r>
    </w:p>
    <w:p w14:paraId="1EB37CE5" w14:textId="2431712F" w:rsidR="00F657CC" w:rsidRPr="003305AC" w:rsidRDefault="00F657CC" w:rsidP="00B77F4D">
      <w:pPr>
        <w:spacing w:line="180" w:lineRule="exact"/>
        <w:ind w:left="90" w:hanging="90"/>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E18EC">
        <w:rPr>
          <w:rFonts w:ascii="Arial Narrow" w:hAnsi="Arial Narrow"/>
          <w:b/>
          <w:color w:val="C00000"/>
          <w:sz w:val="16"/>
          <w:szCs w:val="16"/>
          <w:bdr w:val="single" w:sz="4" w:space="0" w:color="auto"/>
          <w:lang w:val="en-US"/>
        </w:rPr>
        <w:t>Actuarial Liability (AL)</w:t>
      </w:r>
      <w:r>
        <w:rPr>
          <w:rFonts w:ascii="Arial Narrow" w:hAnsi="Arial Narrow"/>
          <w:b/>
          <w:color w:val="000000" w:themeColor="text1"/>
          <w:sz w:val="16"/>
          <w:szCs w:val="16"/>
          <w:lang w:val="en-US"/>
        </w:rPr>
        <w:t xml:space="preserve">: </w:t>
      </w:r>
      <w:r w:rsidR="003305AC" w:rsidRPr="003305AC">
        <w:rPr>
          <w:rFonts w:ascii="Arial Narrow" w:hAnsi="Arial Narrow"/>
          <w:color w:val="000000" w:themeColor="text1"/>
          <w:sz w:val="16"/>
          <w:szCs w:val="16"/>
          <w:lang w:val="en-US"/>
        </w:rPr>
        <w:t>the quantum of assets that should be hel</w:t>
      </w:r>
      <w:r w:rsidR="003305AC">
        <w:rPr>
          <w:rFonts w:ascii="Arial Narrow" w:hAnsi="Arial Narrow"/>
          <w:color w:val="000000" w:themeColor="text1"/>
          <w:sz w:val="16"/>
          <w:szCs w:val="16"/>
          <w:lang w:val="en-US"/>
        </w:rPr>
        <w:t>d in respect of accrued service</w:t>
      </w:r>
      <w:r w:rsidR="003305AC">
        <w:rPr>
          <w:rFonts w:ascii="Arial Narrow" w:hAnsi="Arial Narrow"/>
          <w:b/>
          <w:color w:val="000000" w:themeColor="text1"/>
          <w:sz w:val="16"/>
          <w:szCs w:val="16"/>
          <w:lang w:val="en-US"/>
        </w:rPr>
        <w:t xml:space="preserve">, </w:t>
      </w:r>
      <w:r w:rsidR="003305AC" w:rsidRPr="003305AC">
        <w:rPr>
          <w:rFonts w:ascii="Arial Narrow" w:hAnsi="Arial Narrow"/>
          <w:color w:val="000000" w:themeColor="text1"/>
          <w:sz w:val="16"/>
          <w:szCs w:val="16"/>
          <w:lang w:val="en-US"/>
        </w:rPr>
        <w:t xml:space="preserve">also </w:t>
      </w:r>
      <w:r>
        <w:rPr>
          <w:rFonts w:ascii="Arial Narrow" w:hAnsi="Arial Narrow"/>
          <w:color w:val="000000" w:themeColor="text1"/>
          <w:sz w:val="16"/>
          <w:szCs w:val="16"/>
          <w:lang w:val="en-US"/>
        </w:rPr>
        <w:t>represe</w:t>
      </w:r>
      <w:r w:rsidRPr="00F657CC">
        <w:rPr>
          <w:rFonts w:ascii="Arial Narrow" w:hAnsi="Arial Narrow"/>
          <w:color w:val="000000" w:themeColor="text1"/>
          <w:sz w:val="16"/>
          <w:szCs w:val="16"/>
          <w:lang w:val="en-US"/>
        </w:rPr>
        <w:t>nts</w:t>
      </w:r>
      <w:r>
        <w:rPr>
          <w:rFonts w:ascii="Arial Narrow" w:hAnsi="Arial Narrow"/>
          <w:color w:val="000000" w:themeColor="text1"/>
          <w:sz w:val="16"/>
          <w:szCs w:val="16"/>
          <w:lang w:val="en-US"/>
        </w:rPr>
        <w:t xml:space="preserve"> the liabilities that should be funded by now under the given funding </w:t>
      </w:r>
      <w:r>
        <w:rPr>
          <w:rFonts w:ascii="Arial Narrow" w:hAnsi="Arial Narrow"/>
          <w:color w:val="000000" w:themeColor="text1"/>
          <w:sz w:val="16"/>
          <w:szCs w:val="16"/>
          <w:lang w:val="en-US"/>
        </w:rPr>
        <w:t xml:space="preserve">method = VPS + VFS – VFC. </w:t>
      </w:r>
    </w:p>
    <w:p w14:paraId="0576F3C6" w14:textId="6B7B983B" w:rsidR="00F657CC" w:rsidRPr="00F657CC" w:rsidRDefault="00F657CC" w:rsidP="00B77F4D">
      <w:pPr>
        <w:spacing w:line="180" w:lineRule="exact"/>
        <w:ind w:left="90"/>
        <w:rPr>
          <w:rFonts w:ascii="Arial Narrow" w:hAnsi="Arial Narrow"/>
          <w:color w:val="C00000"/>
          <w:sz w:val="16"/>
          <w:szCs w:val="16"/>
          <w:lang w:val="en-US"/>
        </w:rPr>
      </w:pPr>
      <w:r w:rsidRPr="00F657CC">
        <w:rPr>
          <w:rFonts w:ascii="Arial Narrow" w:hAnsi="Arial Narrow"/>
          <w:color w:val="C00000"/>
          <w:sz w:val="16"/>
          <w:szCs w:val="16"/>
          <w:lang w:val="en-US"/>
        </w:rPr>
        <w:t>Any variation between AL and VEA is the funding shortfall</w:t>
      </w:r>
      <w:r w:rsidR="00660B99">
        <w:rPr>
          <w:rFonts w:ascii="Arial Narrow" w:hAnsi="Arial Narrow"/>
          <w:color w:val="C00000"/>
          <w:sz w:val="16"/>
          <w:szCs w:val="16"/>
          <w:lang w:val="en-US"/>
        </w:rPr>
        <w:t xml:space="preserve"> </w:t>
      </w:r>
      <w:r w:rsidRPr="00F657CC">
        <w:rPr>
          <w:rFonts w:ascii="Arial Narrow" w:hAnsi="Arial Narrow"/>
          <w:color w:val="C00000"/>
          <w:sz w:val="16"/>
          <w:szCs w:val="16"/>
          <w:lang w:val="en-US"/>
        </w:rPr>
        <w:t>/</w:t>
      </w:r>
      <w:r w:rsidR="00660B99">
        <w:rPr>
          <w:rFonts w:ascii="Arial Narrow" w:hAnsi="Arial Narrow"/>
          <w:color w:val="C00000"/>
          <w:sz w:val="16"/>
          <w:szCs w:val="16"/>
          <w:lang w:val="en-US"/>
        </w:rPr>
        <w:t xml:space="preserve"> </w:t>
      </w:r>
      <w:r w:rsidRPr="00F657CC">
        <w:rPr>
          <w:rFonts w:ascii="Arial Narrow" w:hAnsi="Arial Narrow"/>
          <w:color w:val="C00000"/>
          <w:sz w:val="16"/>
          <w:szCs w:val="16"/>
          <w:lang w:val="en-US"/>
        </w:rPr>
        <w:t>reserve.</w:t>
      </w:r>
    </w:p>
    <w:tbl>
      <w:tblPr>
        <w:tblStyle w:val="TableGrid"/>
        <w:tblW w:w="5490" w:type="dxa"/>
        <w:tblInd w:w="108" w:type="dxa"/>
        <w:tblLook w:val="04A0" w:firstRow="1" w:lastRow="0" w:firstColumn="1" w:lastColumn="0" w:noHBand="0" w:noVBand="1"/>
      </w:tblPr>
      <w:tblGrid>
        <w:gridCol w:w="918"/>
        <w:gridCol w:w="1910"/>
        <w:gridCol w:w="2662"/>
      </w:tblGrid>
      <w:tr w:rsidR="00FE18EC" w:rsidRPr="002510E4" w14:paraId="2F5B6A54" w14:textId="77777777" w:rsidTr="00DE24D0">
        <w:tc>
          <w:tcPr>
            <w:tcW w:w="918" w:type="dxa"/>
            <w:shd w:val="clear" w:color="auto" w:fill="0098CD"/>
            <w:vAlign w:val="center"/>
          </w:tcPr>
          <w:p w14:paraId="336876D1" w14:textId="2F919CAA" w:rsidR="00FE18EC" w:rsidRPr="002510E4" w:rsidRDefault="00FE18EC" w:rsidP="00B77F4D">
            <w:pPr>
              <w:spacing w:line="180" w:lineRule="exact"/>
              <w:jc w:val="center"/>
              <w:rPr>
                <w:rFonts w:ascii="Arial Narrow" w:hAnsi="Arial Narrow"/>
                <w:b/>
                <w:color w:val="FFFFFF" w:themeColor="background1"/>
                <w:sz w:val="16"/>
                <w:szCs w:val="16"/>
                <w:lang w:val="en-US"/>
              </w:rPr>
            </w:pPr>
            <w:r w:rsidRPr="002510E4">
              <w:rPr>
                <w:rFonts w:ascii="Arial Narrow" w:hAnsi="Arial Narrow"/>
                <w:b/>
                <w:color w:val="FFFFFF" w:themeColor="background1"/>
                <w:sz w:val="16"/>
                <w:szCs w:val="16"/>
                <w:lang w:val="en-US"/>
              </w:rPr>
              <w:t>Method</w:t>
            </w:r>
          </w:p>
        </w:tc>
        <w:tc>
          <w:tcPr>
            <w:tcW w:w="1910" w:type="dxa"/>
            <w:shd w:val="clear" w:color="auto" w:fill="0098CD"/>
            <w:vAlign w:val="center"/>
          </w:tcPr>
          <w:p w14:paraId="49A2F157" w14:textId="6FE1826A" w:rsidR="00FE18EC" w:rsidRPr="002510E4" w:rsidRDefault="003305AC" w:rsidP="00B77F4D">
            <w:pPr>
              <w:spacing w:line="180" w:lineRule="exact"/>
              <w:jc w:val="center"/>
              <w:rPr>
                <w:rFonts w:ascii="Arial Narrow" w:hAnsi="Arial Narrow"/>
                <w:b/>
                <w:color w:val="FFFFFF" w:themeColor="background1"/>
                <w:sz w:val="16"/>
                <w:szCs w:val="16"/>
                <w:lang w:val="en-US"/>
              </w:rPr>
            </w:pPr>
            <w:r>
              <w:rPr>
                <w:rFonts w:ascii="Arial Narrow" w:hAnsi="Arial Narrow"/>
                <w:b/>
                <w:color w:val="FFFFFF" w:themeColor="background1"/>
                <w:sz w:val="16"/>
                <w:szCs w:val="16"/>
                <w:lang w:val="en-US"/>
              </w:rPr>
              <w:t xml:space="preserve">AL &amp; </w:t>
            </w:r>
            <w:r w:rsidR="00FE18EC">
              <w:rPr>
                <w:rFonts w:ascii="Arial Narrow" w:hAnsi="Arial Narrow"/>
                <w:b/>
                <w:color w:val="FFFFFF" w:themeColor="background1"/>
                <w:sz w:val="16"/>
                <w:szCs w:val="16"/>
                <w:lang w:val="en-US"/>
              </w:rPr>
              <w:t>SCR</w:t>
            </w:r>
          </w:p>
        </w:tc>
        <w:tc>
          <w:tcPr>
            <w:tcW w:w="2662" w:type="dxa"/>
            <w:shd w:val="clear" w:color="auto" w:fill="0098CD"/>
            <w:vAlign w:val="center"/>
          </w:tcPr>
          <w:p w14:paraId="0B11600A" w14:textId="61E41C05" w:rsidR="00FE18EC" w:rsidRPr="002510E4" w:rsidRDefault="00BA1943" w:rsidP="00B77F4D">
            <w:pPr>
              <w:spacing w:line="180" w:lineRule="exact"/>
              <w:jc w:val="center"/>
              <w:rPr>
                <w:rFonts w:ascii="Arial Narrow" w:hAnsi="Arial Narrow"/>
                <w:b/>
                <w:color w:val="FFFFFF" w:themeColor="background1"/>
                <w:sz w:val="16"/>
                <w:szCs w:val="16"/>
                <w:lang w:val="en-US"/>
              </w:rPr>
            </w:pPr>
            <w:r>
              <w:rPr>
                <w:rFonts w:ascii="Arial Narrow" w:hAnsi="Arial Narrow"/>
                <w:b/>
                <w:color w:val="FFFFFF" w:themeColor="background1"/>
                <w:sz w:val="16"/>
                <w:szCs w:val="16"/>
                <w:lang w:val="en-US"/>
              </w:rPr>
              <w:t>Comments</w:t>
            </w:r>
          </w:p>
        </w:tc>
      </w:tr>
      <w:tr w:rsidR="00FE18EC" w14:paraId="1DF14989" w14:textId="77777777" w:rsidTr="00DE24D0">
        <w:tc>
          <w:tcPr>
            <w:tcW w:w="918" w:type="dxa"/>
            <w:shd w:val="clear" w:color="auto" w:fill="F2A900"/>
            <w:vAlign w:val="center"/>
          </w:tcPr>
          <w:p w14:paraId="25889780" w14:textId="6D44B6DA" w:rsidR="00FE18EC" w:rsidRPr="002510E4" w:rsidRDefault="00FE18EC" w:rsidP="00B77F4D">
            <w:pPr>
              <w:spacing w:line="180" w:lineRule="exact"/>
              <w:jc w:val="center"/>
              <w:rPr>
                <w:rFonts w:ascii="Arial Narrow" w:hAnsi="Arial Narrow"/>
                <w:b/>
                <w:color w:val="000000" w:themeColor="text1"/>
                <w:sz w:val="16"/>
                <w:szCs w:val="16"/>
                <w:lang w:val="en-US"/>
              </w:rPr>
            </w:pPr>
            <w:r w:rsidRPr="002510E4">
              <w:rPr>
                <w:rFonts w:ascii="Arial Narrow" w:hAnsi="Arial Narrow"/>
                <w:b/>
                <w:color w:val="000000" w:themeColor="text1"/>
                <w:sz w:val="16"/>
                <w:szCs w:val="16"/>
                <w:lang w:val="en-US"/>
              </w:rPr>
              <w:t>Accrued benefit</w:t>
            </w:r>
          </w:p>
        </w:tc>
        <w:tc>
          <w:tcPr>
            <w:tcW w:w="4572" w:type="dxa"/>
            <w:gridSpan w:val="2"/>
            <w:shd w:val="clear" w:color="auto" w:fill="F2A900"/>
            <w:vAlign w:val="center"/>
          </w:tcPr>
          <w:p w14:paraId="2E2AE35A" w14:textId="0D2F955C" w:rsidR="00FE18EC" w:rsidRDefault="00FE18EC" w:rsidP="00B77F4D">
            <w:pPr>
              <w:spacing w:line="180" w:lineRule="exact"/>
              <w:jc w:val="left"/>
              <w:rPr>
                <w:rFonts w:ascii="Arial Narrow" w:hAnsi="Arial Narrow"/>
                <w:color w:val="000000" w:themeColor="text1"/>
                <w:sz w:val="16"/>
                <w:szCs w:val="16"/>
                <w:lang w:val="en-US"/>
              </w:rPr>
            </w:pPr>
            <w:r w:rsidRPr="00FE18EC">
              <w:rPr>
                <w:rFonts w:ascii="Arial Narrow" w:hAnsi="Arial Narrow"/>
                <w:color w:val="000000" w:themeColor="text1"/>
                <w:sz w:val="16"/>
                <w:szCs w:val="16"/>
                <w:lang w:val="en-US"/>
              </w:rPr>
              <w:t>target an asset value equal to the accrued benefit liability and calculate contributions accordingly</w:t>
            </w:r>
          </w:p>
        </w:tc>
      </w:tr>
      <w:tr w:rsidR="00FE18EC" w14:paraId="68AB8677" w14:textId="77777777" w:rsidTr="00DE24D0">
        <w:tc>
          <w:tcPr>
            <w:tcW w:w="918" w:type="dxa"/>
            <w:vAlign w:val="center"/>
          </w:tcPr>
          <w:p w14:paraId="610AE16B" w14:textId="0027BAA4" w:rsidR="00FE18EC" w:rsidRPr="00E413B8" w:rsidRDefault="00FE18EC"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PUC</w:t>
            </w:r>
          </w:p>
        </w:tc>
        <w:tc>
          <w:tcPr>
            <w:tcW w:w="1910" w:type="dxa"/>
            <w:vAlign w:val="center"/>
          </w:tcPr>
          <w:p w14:paraId="1BF40063" w14:textId="44FB1856" w:rsidR="003305AC" w:rsidRDefault="003305AC" w:rsidP="00B77F4D">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AL = kPS(1+e/1+i)</w:t>
            </w:r>
            <w:r w:rsidRPr="003305AC">
              <w:rPr>
                <w:rFonts w:ascii="Arial Narrow" w:hAnsi="Arial Narrow"/>
                <w:color w:val="000000" w:themeColor="text1"/>
                <w:sz w:val="16"/>
                <w:szCs w:val="16"/>
                <w:vertAlign w:val="superscript"/>
                <w:lang w:val="en-US"/>
              </w:rPr>
              <w:t>65-x</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33CA956D" w14:textId="77777777" w:rsidR="007B61AB" w:rsidRDefault="007B61AB" w:rsidP="00B77F4D">
            <w:pPr>
              <w:spacing w:line="180" w:lineRule="exact"/>
              <w:jc w:val="left"/>
              <w:rPr>
                <w:rFonts w:ascii="Arial Narrow" w:hAnsi="Arial Narrow"/>
                <w:color w:val="000000" w:themeColor="text1"/>
                <w:sz w:val="16"/>
                <w:szCs w:val="16"/>
                <w:lang w:val="en-US"/>
              </w:rPr>
            </w:pPr>
          </w:p>
          <w:p w14:paraId="529A85C3" w14:textId="77777777" w:rsidR="00FE18EC" w:rsidRDefault="003305AC" w:rsidP="00B77F4D">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SCR = k(1+e/1+i)</w:t>
            </w:r>
            <w:r w:rsidRPr="003305AC">
              <w:rPr>
                <w:rFonts w:ascii="Arial Narrow" w:hAnsi="Arial Narrow"/>
                <w:color w:val="000000" w:themeColor="text1"/>
                <w:sz w:val="16"/>
                <w:szCs w:val="16"/>
                <w:vertAlign w:val="superscript"/>
                <w:lang w:val="en-US"/>
              </w:rPr>
              <w:t>65-x-1</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7976BBF4" w14:textId="5833D795" w:rsidR="005B58D7" w:rsidRPr="005B58D7" w:rsidRDefault="005B58D7" w:rsidP="00B77F4D">
            <w:pPr>
              <w:spacing w:line="180" w:lineRule="exact"/>
              <w:jc w:val="left"/>
              <w:rPr>
                <w:rFonts w:ascii="Arial Narrow" w:hAnsi="Arial Narrow"/>
                <w:i/>
                <w:color w:val="000000" w:themeColor="text1"/>
                <w:sz w:val="16"/>
                <w:szCs w:val="16"/>
                <w:lang w:val="en-US"/>
              </w:rPr>
            </w:pPr>
            <w:r w:rsidRPr="005B58D7">
              <w:rPr>
                <w:rFonts w:ascii="Arial Narrow" w:hAnsi="Arial Narrow"/>
                <w:i/>
                <w:color w:val="000000" w:themeColor="text1"/>
                <w:sz w:val="16"/>
                <w:szCs w:val="16"/>
                <w:lang w:val="en-US"/>
              </w:rPr>
              <w:t>SCR</w:t>
            </w:r>
            <w:r w:rsidRPr="005B58D7">
              <w:rPr>
                <w:rFonts w:ascii="Arial Narrow" w:hAnsi="Arial Narrow"/>
                <w:i/>
                <w:color w:val="000000" w:themeColor="text1"/>
                <w:sz w:val="16"/>
                <w:szCs w:val="16"/>
                <w:vertAlign w:val="subscript"/>
                <w:lang w:val="en-US"/>
              </w:rPr>
              <w:t>PUC</w:t>
            </w:r>
            <w:r w:rsidRPr="005B58D7">
              <w:rPr>
                <w:rFonts w:ascii="Arial Narrow" w:hAnsi="Arial Narrow"/>
                <w:i/>
                <w:color w:val="000000" w:themeColor="text1"/>
                <w:sz w:val="16"/>
                <w:szCs w:val="16"/>
                <w:lang w:val="en-US"/>
              </w:rPr>
              <w:t xml:space="preserve"> is redone every year</w:t>
            </w:r>
          </w:p>
        </w:tc>
        <w:tc>
          <w:tcPr>
            <w:tcW w:w="2662" w:type="dxa"/>
            <w:vAlign w:val="center"/>
          </w:tcPr>
          <w:p w14:paraId="11EA9BE7" w14:textId="77777777" w:rsidR="00FE18EC" w:rsidRPr="003305AC" w:rsidRDefault="00FE18EC" w:rsidP="003722F8">
            <w:pPr>
              <w:pStyle w:val="ListParagraph"/>
              <w:numPr>
                <w:ilvl w:val="0"/>
                <w:numId w:val="20"/>
              </w:numPr>
              <w:spacing w:line="180" w:lineRule="exact"/>
              <w:ind w:left="142" w:firstLineChars="0" w:hanging="180"/>
              <w:jc w:val="left"/>
              <w:rPr>
                <w:rFonts w:ascii="Arial Narrow" w:hAnsi="Arial Narrow"/>
                <w:color w:val="000000" w:themeColor="text1"/>
                <w:sz w:val="16"/>
                <w:szCs w:val="16"/>
                <w:lang w:val="en-US"/>
              </w:rPr>
            </w:pPr>
            <w:r w:rsidRPr="003305AC">
              <w:rPr>
                <w:rFonts w:ascii="Arial Narrow" w:hAnsi="Arial Narrow"/>
                <w:color w:val="000000" w:themeColor="text1"/>
                <w:sz w:val="16"/>
                <w:szCs w:val="16"/>
                <w:lang w:val="en-US"/>
              </w:rPr>
              <w:t>Assume VFC = VFS at scheme level (i.e. AL = VPS)</w:t>
            </w:r>
          </w:p>
          <w:p w14:paraId="5B158A08" w14:textId="26BCAA52" w:rsidR="003305AC" w:rsidRPr="003305AC" w:rsidRDefault="003305AC" w:rsidP="003722F8">
            <w:pPr>
              <w:pStyle w:val="ListParagraph"/>
              <w:numPr>
                <w:ilvl w:val="0"/>
                <w:numId w:val="20"/>
              </w:numPr>
              <w:spacing w:line="180" w:lineRule="exact"/>
              <w:ind w:left="142" w:firstLineChars="0" w:hanging="180"/>
              <w:jc w:val="left"/>
              <w:rPr>
                <w:rFonts w:ascii="Arial Narrow" w:hAnsi="Arial Narrow"/>
                <w:color w:val="000000" w:themeColor="text1"/>
                <w:sz w:val="16"/>
                <w:szCs w:val="16"/>
                <w:lang w:val="en-US"/>
              </w:rPr>
            </w:pPr>
            <w:r w:rsidRPr="003305AC">
              <w:rPr>
                <w:rFonts w:ascii="Arial Narrow" w:hAnsi="Arial Narrow"/>
                <w:color w:val="000000" w:themeColor="text1"/>
                <w:sz w:val="16"/>
                <w:szCs w:val="16"/>
                <w:lang w:val="en-US"/>
              </w:rPr>
              <w:t xml:space="preserve">The salary distribution is required as the formula is for a member and </w:t>
            </w:r>
            <w:r w:rsidRPr="008C71B6">
              <w:rPr>
                <w:rFonts w:ascii="Arial Narrow" w:hAnsi="Arial Narrow"/>
                <w:color w:val="C00000"/>
                <w:sz w:val="16"/>
                <w:szCs w:val="16"/>
                <w:lang w:val="en-US"/>
              </w:rPr>
              <w:t>the actual SCR will be weighted by the actual salaries</w:t>
            </w:r>
            <w:r w:rsidRPr="003305AC">
              <w:rPr>
                <w:rFonts w:ascii="Arial Narrow" w:hAnsi="Arial Narrow"/>
                <w:color w:val="000000" w:themeColor="text1"/>
                <w:sz w:val="16"/>
                <w:szCs w:val="16"/>
                <w:lang w:val="en-US"/>
              </w:rPr>
              <w:t xml:space="preserve"> in the fund.</w:t>
            </w:r>
          </w:p>
        </w:tc>
      </w:tr>
      <w:tr w:rsidR="00F505AF" w14:paraId="548FEFD2" w14:textId="77777777" w:rsidTr="00DE24D0">
        <w:trPr>
          <w:trHeight w:val="493"/>
        </w:trPr>
        <w:tc>
          <w:tcPr>
            <w:tcW w:w="918" w:type="dxa"/>
            <w:vAlign w:val="center"/>
          </w:tcPr>
          <w:p w14:paraId="1752804A" w14:textId="0F2FD95B" w:rsidR="00F505AF" w:rsidRPr="00E413B8" w:rsidRDefault="00F505AF"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CU</w:t>
            </w:r>
          </w:p>
        </w:tc>
        <w:tc>
          <w:tcPr>
            <w:tcW w:w="4572" w:type="dxa"/>
            <w:gridSpan w:val="2"/>
            <w:vAlign w:val="center"/>
          </w:tcPr>
          <w:p w14:paraId="7A09A4BE" w14:textId="6BA8887D" w:rsidR="00F505AF" w:rsidRPr="00F505AF" w:rsidRDefault="00F505AF" w:rsidP="00B77F4D">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AL = kPS(1/1+i)</w:t>
            </w:r>
            <w:r w:rsidRPr="003305AC">
              <w:rPr>
                <w:rFonts w:ascii="Arial Narrow" w:hAnsi="Arial Narrow"/>
                <w:color w:val="000000" w:themeColor="text1"/>
                <w:sz w:val="16"/>
                <w:szCs w:val="16"/>
                <w:vertAlign w:val="superscript"/>
                <w:lang w:val="en-US"/>
              </w:rPr>
              <w:t>65-x</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33EA529F" w14:textId="3B891800" w:rsidR="00F505AF" w:rsidRDefault="00F505AF" w:rsidP="00B77F4D">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SCR = k(1/1+i)</w:t>
            </w:r>
            <w:r w:rsidRPr="003305AC">
              <w:rPr>
                <w:rFonts w:ascii="Arial Narrow" w:hAnsi="Arial Narrow"/>
                <w:color w:val="000000" w:themeColor="text1"/>
                <w:sz w:val="16"/>
                <w:szCs w:val="16"/>
                <w:vertAlign w:val="superscript"/>
                <w:lang w:val="en-US"/>
              </w:rPr>
              <w:t>65-x-1</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r>
              <w:rPr>
                <w:rFonts w:ascii="Arial Narrow" w:hAnsi="Arial Narrow"/>
                <w:color w:val="000000" w:themeColor="text1"/>
                <w:sz w:val="16"/>
                <w:szCs w:val="16"/>
                <w:vertAlign w:val="subscript"/>
                <w:lang w:val="en-US"/>
              </w:rPr>
              <w:t xml:space="preserve"> </w:t>
            </w:r>
            <w:r w:rsidRPr="00F505A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e(1+i)AL/(1+e)S</w:t>
            </w:r>
          </w:p>
        </w:tc>
      </w:tr>
      <w:tr w:rsidR="00F505AF" w14:paraId="5D879895" w14:textId="77777777" w:rsidTr="00DE24D0">
        <w:tc>
          <w:tcPr>
            <w:tcW w:w="918" w:type="dxa"/>
            <w:vAlign w:val="center"/>
          </w:tcPr>
          <w:p w14:paraId="045ACBB1" w14:textId="77777777" w:rsidR="00E413B8" w:rsidRPr="00E413B8" w:rsidRDefault="00E413B8"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 xml:space="preserve">PUC </w:t>
            </w:r>
          </w:p>
          <w:p w14:paraId="32118717" w14:textId="50439E0C" w:rsidR="00E413B8" w:rsidRDefault="00E413B8" w:rsidP="00B77F4D">
            <w:pPr>
              <w:spacing w:line="180" w:lineRule="exact"/>
              <w:jc w:val="center"/>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v.s </w:t>
            </w:r>
          </w:p>
          <w:p w14:paraId="65DCF4FE" w14:textId="65783985" w:rsidR="00F505AF" w:rsidRPr="00E413B8" w:rsidRDefault="00F505AF"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CU</w:t>
            </w:r>
          </w:p>
        </w:tc>
        <w:tc>
          <w:tcPr>
            <w:tcW w:w="4572" w:type="dxa"/>
            <w:gridSpan w:val="2"/>
            <w:vAlign w:val="center"/>
          </w:tcPr>
          <w:p w14:paraId="2A15235C" w14:textId="3C9DD3CF" w:rsidR="00F505AF" w:rsidRPr="00F505AF" w:rsidRDefault="00F505AF" w:rsidP="00B77F4D">
            <w:pPr>
              <w:spacing w:line="180" w:lineRule="exact"/>
              <w:jc w:val="left"/>
              <w:rPr>
                <w:rFonts w:ascii="Arial Narrow" w:hAnsi="Arial Narrow"/>
                <w:color w:val="000000" w:themeColor="text1"/>
                <w:sz w:val="16"/>
                <w:szCs w:val="16"/>
                <w:lang w:val="en-US"/>
              </w:rPr>
            </w:pPr>
            <w:r w:rsidRPr="00F505AF">
              <w:rPr>
                <w:rFonts w:ascii="Arial Narrow" w:hAnsi="Arial Narrow"/>
                <w:color w:val="000000" w:themeColor="text1"/>
                <w:sz w:val="16"/>
                <w:szCs w:val="16"/>
                <w:lang w:val="en-US"/>
              </w:rPr>
              <w:t>The PUC allows for full salary revaluation compared to none, or only statutory revaluation, for the CU method. The AL adjustment to the CU SCR will alter its size relative to the PU</w:t>
            </w:r>
            <w:r>
              <w:rPr>
                <w:rFonts w:ascii="Arial Narrow" w:hAnsi="Arial Narrow"/>
                <w:color w:val="000000" w:themeColor="text1"/>
                <w:sz w:val="16"/>
                <w:szCs w:val="16"/>
                <w:lang w:val="en-US"/>
              </w:rPr>
              <w:t>C SCR.</w:t>
            </w:r>
          </w:p>
          <w:p w14:paraId="07FA4090" w14:textId="1B2A633C" w:rsidR="00F505AF" w:rsidRPr="00F505AF" w:rsidRDefault="00E413B8" w:rsidP="00B77F4D">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sidR="00F505AF" w:rsidRPr="00F505AF">
              <w:rPr>
                <w:rFonts w:ascii="Arial Narrow" w:hAnsi="Arial Narrow"/>
                <w:color w:val="000000" w:themeColor="text1"/>
                <w:sz w:val="16"/>
                <w:szCs w:val="16"/>
                <w:lang w:val="en-US"/>
              </w:rPr>
              <w:t xml:space="preserve"> for a new fund with no past service, the SCR</w:t>
            </w:r>
            <w:r w:rsidR="00F505AF" w:rsidRPr="00F505AF">
              <w:rPr>
                <w:rFonts w:ascii="Arial Narrow" w:hAnsi="Arial Narrow"/>
                <w:color w:val="000000" w:themeColor="text1"/>
                <w:sz w:val="16"/>
                <w:szCs w:val="16"/>
                <w:vertAlign w:val="subscript"/>
                <w:lang w:val="en-US"/>
              </w:rPr>
              <w:t>PUC</w:t>
            </w:r>
            <w:r w:rsidR="00F505AF"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00F505AF" w:rsidRPr="00F505AF">
              <w:rPr>
                <w:rFonts w:ascii="Arial Narrow" w:hAnsi="Arial Narrow"/>
                <w:color w:val="000000" w:themeColor="text1"/>
                <w:sz w:val="16"/>
                <w:szCs w:val="16"/>
                <w:lang w:val="en-US"/>
              </w:rPr>
              <w:t xml:space="preserve"> SCR</w:t>
            </w:r>
            <w:r w:rsidR="00F505AF" w:rsidRPr="00F505AF">
              <w:rPr>
                <w:rFonts w:ascii="Arial Narrow" w:hAnsi="Arial Narrow"/>
                <w:color w:val="000000" w:themeColor="text1"/>
                <w:sz w:val="16"/>
                <w:szCs w:val="16"/>
                <w:vertAlign w:val="subscript"/>
                <w:lang w:val="en-US"/>
              </w:rPr>
              <w:t>CU</w:t>
            </w:r>
            <w:r w:rsidR="00F505AF" w:rsidRPr="00F505AF">
              <w:rPr>
                <w:rFonts w:ascii="Arial Narrow" w:hAnsi="Arial Narrow"/>
                <w:color w:val="000000" w:themeColor="text1"/>
                <w:sz w:val="16"/>
                <w:szCs w:val="16"/>
                <w:lang w:val="en-US"/>
              </w:rPr>
              <w:t xml:space="preserve"> as there is no AL at the start and the SCR</w:t>
            </w:r>
            <w:r w:rsidR="00F505AF" w:rsidRPr="00F505AF">
              <w:rPr>
                <w:rFonts w:ascii="Arial Narrow" w:hAnsi="Arial Narrow"/>
                <w:color w:val="000000" w:themeColor="text1"/>
                <w:sz w:val="16"/>
                <w:szCs w:val="16"/>
                <w:vertAlign w:val="subscript"/>
                <w:lang w:val="en-US"/>
              </w:rPr>
              <w:t>PUC</w:t>
            </w:r>
            <w:r w:rsidR="00F505AF" w:rsidRPr="00F505AF">
              <w:rPr>
                <w:rFonts w:ascii="Arial Narrow" w:hAnsi="Arial Narrow"/>
                <w:color w:val="000000" w:themeColor="text1"/>
                <w:sz w:val="16"/>
                <w:szCs w:val="16"/>
                <w:lang w:val="en-US"/>
              </w:rPr>
              <w:t xml:space="preserve"> salary allowance exceeds the SCR</w:t>
            </w:r>
            <w:r w:rsidR="00F505AF" w:rsidRPr="00F505AF">
              <w:rPr>
                <w:rFonts w:ascii="Arial Narrow" w:hAnsi="Arial Narrow"/>
                <w:color w:val="000000" w:themeColor="text1"/>
                <w:sz w:val="16"/>
                <w:szCs w:val="16"/>
                <w:vertAlign w:val="subscript"/>
                <w:lang w:val="en-US"/>
              </w:rPr>
              <w:t>CU</w:t>
            </w:r>
            <w:r w:rsidR="00F505AF" w:rsidRPr="00F505AF">
              <w:rPr>
                <w:rFonts w:ascii="Arial Narrow" w:hAnsi="Arial Narrow"/>
                <w:color w:val="000000" w:themeColor="text1"/>
                <w:sz w:val="16"/>
                <w:szCs w:val="16"/>
                <w:lang w:val="en-US"/>
              </w:rPr>
              <w:t xml:space="preserve"> </w:t>
            </w:r>
            <w:r w:rsidR="00F505AF">
              <w:rPr>
                <w:rFonts w:ascii="Arial Narrow" w:hAnsi="Arial Narrow"/>
                <w:color w:val="000000" w:themeColor="text1"/>
                <w:sz w:val="16"/>
                <w:szCs w:val="16"/>
                <w:lang w:val="en-US"/>
              </w:rPr>
              <w:t>salary allowance;</w:t>
            </w:r>
          </w:p>
          <w:p w14:paraId="0A014BF8" w14:textId="77777777" w:rsidR="00F505AF" w:rsidRDefault="00E413B8" w:rsidP="00B77F4D">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sidR="00F505AF" w:rsidRPr="00F505AF">
              <w:rPr>
                <w:rFonts w:ascii="Arial Narrow" w:hAnsi="Arial Narrow"/>
                <w:color w:val="000000" w:themeColor="text1"/>
                <w:sz w:val="16"/>
                <w:szCs w:val="16"/>
                <w:lang w:val="en-US"/>
              </w:rPr>
              <w:t xml:space="preserve"> for a mature fund with stable demographics, or a closed fund, the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00F505AF" w:rsidRPr="00F505AF">
              <w:rPr>
                <w:rFonts w:ascii="Arial Narrow" w:hAnsi="Arial Narrow"/>
                <w:color w:val="000000" w:themeColor="text1"/>
                <w:sz w:val="16"/>
                <w:szCs w:val="16"/>
                <w:lang w:val="en-US"/>
              </w:rPr>
              <w:t xml:space="preserv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F505AF">
              <w:rPr>
                <w:rFonts w:ascii="Arial Narrow" w:hAnsi="Arial Narrow"/>
                <w:color w:val="000000" w:themeColor="text1"/>
                <w:sz w:val="16"/>
                <w:szCs w:val="16"/>
                <w:lang w:val="en-US"/>
              </w:rPr>
              <w:t xml:space="preserve"> </w:t>
            </w:r>
            <w:r w:rsidR="00F505AF" w:rsidRPr="00F505AF">
              <w:rPr>
                <w:rFonts w:ascii="Arial Narrow" w:hAnsi="Arial Narrow"/>
                <w:color w:val="000000" w:themeColor="text1"/>
                <w:sz w:val="16"/>
                <w:szCs w:val="16"/>
                <w:lang w:val="en-US"/>
              </w:rPr>
              <w:t>as the AL</w:t>
            </w:r>
            <w:r w:rsidRPr="00E413B8">
              <w:rPr>
                <w:rFonts w:ascii="Arial Narrow" w:hAnsi="Arial Narrow"/>
                <w:color w:val="000000" w:themeColor="text1"/>
                <w:sz w:val="16"/>
                <w:szCs w:val="16"/>
                <w:vertAlign w:val="subscript"/>
                <w:lang w:val="en-US"/>
              </w:rPr>
              <w:t>CU</w:t>
            </w:r>
            <w:r w:rsidR="00F505AF" w:rsidRPr="00F505AF">
              <w:rPr>
                <w:rFonts w:ascii="Arial Narrow" w:hAnsi="Arial Narrow"/>
                <w:color w:val="000000" w:themeColor="text1"/>
                <w:sz w:val="16"/>
                <w:szCs w:val="16"/>
                <w:lang w:val="en-US"/>
              </w:rPr>
              <w:t xml:space="preserve"> is lower than the AL</w:t>
            </w:r>
            <w:r w:rsidRPr="00E413B8">
              <w:rPr>
                <w:rFonts w:ascii="Arial Narrow" w:hAnsi="Arial Narrow"/>
                <w:color w:val="000000" w:themeColor="text1"/>
                <w:sz w:val="16"/>
                <w:szCs w:val="16"/>
                <w:vertAlign w:val="subscript"/>
                <w:lang w:val="en-US"/>
              </w:rPr>
              <w:t>PUC</w:t>
            </w:r>
            <w:r w:rsidR="00F505AF" w:rsidRPr="00F505AF">
              <w:rPr>
                <w:rFonts w:ascii="Arial Narrow" w:hAnsi="Arial Narrow"/>
                <w:color w:val="000000" w:themeColor="text1"/>
                <w:sz w:val="16"/>
                <w:szCs w:val="16"/>
                <w:lang w:val="en-US"/>
              </w:rPr>
              <w:t>.</w:t>
            </w:r>
          </w:p>
          <w:p w14:paraId="32F4344F" w14:textId="2F9655D6" w:rsidR="00AC20CF" w:rsidRDefault="00AC20CF" w:rsidP="00B77F4D">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sidRPr="00AC20CF">
              <w:rPr>
                <w:rFonts w:ascii="Arial Narrow" w:hAnsi="Arial Narrow"/>
                <w:color w:val="000000" w:themeColor="text1"/>
                <w:sz w:val="16"/>
                <w:szCs w:val="16"/>
                <w:lang w:val="en-US"/>
              </w:rPr>
              <w:t xml:space="preserve"> is less stable than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AC20CF">
              <w:rPr>
                <w:rFonts w:ascii="Arial Narrow" w:hAnsi="Arial Narrow"/>
                <w:color w:val="000000" w:themeColor="text1"/>
                <w:sz w:val="16"/>
                <w:szCs w:val="16"/>
                <w:lang w:val="en-US"/>
              </w:rPr>
              <w:t>.</w:t>
            </w:r>
            <w:r w:rsidR="005F781E">
              <w:rPr>
                <w:rFonts w:ascii="Arial Narrow" w:hAnsi="Arial Narrow"/>
                <w:color w:val="000000" w:themeColor="text1"/>
                <w:sz w:val="16"/>
                <w:szCs w:val="16"/>
                <w:lang w:val="en-US"/>
              </w:rPr>
              <w:t xml:space="preserve"> (P23)</w:t>
            </w:r>
          </w:p>
        </w:tc>
      </w:tr>
      <w:tr w:rsidR="00FE18EC" w14:paraId="1256866A" w14:textId="77777777" w:rsidTr="00DE24D0">
        <w:tc>
          <w:tcPr>
            <w:tcW w:w="918" w:type="dxa"/>
            <w:shd w:val="clear" w:color="auto" w:fill="F2A900"/>
            <w:vAlign w:val="center"/>
          </w:tcPr>
          <w:p w14:paraId="0DEBA8D4" w14:textId="0B3D022E" w:rsidR="00FE18EC" w:rsidRPr="002510E4" w:rsidRDefault="00FE18EC" w:rsidP="00B77F4D">
            <w:pPr>
              <w:spacing w:line="180" w:lineRule="exact"/>
              <w:jc w:val="center"/>
              <w:rPr>
                <w:rFonts w:ascii="Arial Narrow" w:hAnsi="Arial Narrow"/>
                <w:b/>
                <w:color w:val="000000" w:themeColor="text1"/>
                <w:sz w:val="16"/>
                <w:szCs w:val="16"/>
                <w:lang w:val="en-US"/>
              </w:rPr>
            </w:pPr>
            <w:r w:rsidRPr="002510E4">
              <w:rPr>
                <w:rFonts w:ascii="Arial Narrow" w:hAnsi="Arial Narrow"/>
                <w:b/>
                <w:color w:val="000000" w:themeColor="text1"/>
                <w:sz w:val="16"/>
                <w:szCs w:val="16"/>
                <w:lang w:val="en-US"/>
              </w:rPr>
              <w:t>Projected benefit</w:t>
            </w:r>
          </w:p>
        </w:tc>
        <w:tc>
          <w:tcPr>
            <w:tcW w:w="4572" w:type="dxa"/>
            <w:gridSpan w:val="2"/>
            <w:shd w:val="clear" w:color="auto" w:fill="F2A900"/>
            <w:vAlign w:val="center"/>
          </w:tcPr>
          <w:p w14:paraId="576239B5" w14:textId="219337DA" w:rsidR="00FE18EC" w:rsidRDefault="00FE18EC" w:rsidP="00B77F4D">
            <w:pPr>
              <w:spacing w:line="180" w:lineRule="exact"/>
              <w:jc w:val="left"/>
              <w:rPr>
                <w:rFonts w:ascii="Arial Narrow" w:hAnsi="Arial Narrow"/>
                <w:color w:val="000000" w:themeColor="text1"/>
                <w:sz w:val="16"/>
                <w:szCs w:val="16"/>
                <w:lang w:val="en-US"/>
              </w:rPr>
            </w:pPr>
            <w:r w:rsidRPr="00FE18EC">
              <w:rPr>
                <w:rFonts w:ascii="Arial Narrow" w:hAnsi="Arial Narrow"/>
                <w:color w:val="000000" w:themeColor="text1"/>
                <w:sz w:val="16"/>
                <w:szCs w:val="16"/>
                <w:lang w:val="en-US"/>
              </w:rPr>
              <w:t xml:space="preserve">calculate the value of liabilities based on service already completed (accrued) </w:t>
            </w:r>
            <w:r w:rsidRPr="00FE18EC">
              <w:rPr>
                <w:rFonts w:ascii="Arial Narrow" w:hAnsi="Arial Narrow"/>
                <w:b/>
                <w:color w:val="000000" w:themeColor="text1"/>
                <w:sz w:val="16"/>
                <w:szCs w:val="16"/>
                <w:lang w:val="en-US"/>
              </w:rPr>
              <w:t>and</w:t>
            </w:r>
            <w:r w:rsidRPr="00FE18EC">
              <w:rPr>
                <w:rFonts w:ascii="Arial Narrow" w:hAnsi="Arial Narrow"/>
                <w:color w:val="000000" w:themeColor="text1"/>
                <w:sz w:val="16"/>
                <w:szCs w:val="16"/>
                <w:lang w:val="en-US"/>
              </w:rPr>
              <w:t xml:space="preserve"> service expected to be completed in the future</w:t>
            </w:r>
          </w:p>
        </w:tc>
      </w:tr>
      <w:tr w:rsidR="00FE18EC" w14:paraId="1D67DDE9" w14:textId="77777777" w:rsidTr="00DE24D0">
        <w:tc>
          <w:tcPr>
            <w:tcW w:w="918" w:type="dxa"/>
            <w:vAlign w:val="center"/>
          </w:tcPr>
          <w:p w14:paraId="30F02CB2" w14:textId="39B23F3E" w:rsidR="00FE18EC" w:rsidRPr="00E413B8" w:rsidRDefault="00FE18EC"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AAN</w:t>
            </w:r>
          </w:p>
        </w:tc>
        <w:tc>
          <w:tcPr>
            <w:tcW w:w="1910" w:type="dxa"/>
            <w:vAlign w:val="center"/>
          </w:tcPr>
          <w:p w14:paraId="0F3AB989" w14:textId="77777777" w:rsidR="000E0B27" w:rsidRDefault="000E0B27" w:rsidP="00B77F4D">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AL = kPS(1+e/1+i)</w:t>
            </w:r>
            <w:r w:rsidRPr="003305AC">
              <w:rPr>
                <w:rFonts w:ascii="Arial Narrow" w:hAnsi="Arial Narrow"/>
                <w:color w:val="000000" w:themeColor="text1"/>
                <w:sz w:val="16"/>
                <w:szCs w:val="16"/>
                <w:vertAlign w:val="superscript"/>
                <w:lang w:val="en-US"/>
              </w:rPr>
              <w:t>65-x</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08EF879A" w14:textId="72D946F1" w:rsidR="00FE18EC" w:rsidRDefault="000E0B27" w:rsidP="00B77F4D">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same as PUC</w:t>
            </w:r>
          </w:p>
        </w:tc>
        <w:tc>
          <w:tcPr>
            <w:tcW w:w="2662" w:type="dxa"/>
            <w:vAlign w:val="center"/>
          </w:tcPr>
          <w:p w14:paraId="19A5F62A" w14:textId="77777777" w:rsidR="00FE18EC" w:rsidRPr="001028A2" w:rsidRDefault="00FE18EC" w:rsidP="003722F8">
            <w:pPr>
              <w:pStyle w:val="ListParagraph"/>
              <w:numPr>
                <w:ilvl w:val="0"/>
                <w:numId w:val="21"/>
              </w:numPr>
              <w:spacing w:line="180" w:lineRule="exact"/>
              <w:ind w:left="142" w:firstLineChars="0" w:hanging="180"/>
              <w:jc w:val="left"/>
              <w:rPr>
                <w:rFonts w:ascii="Arial Narrow" w:hAnsi="Arial Narrow"/>
                <w:color w:val="000000" w:themeColor="text1"/>
                <w:sz w:val="16"/>
                <w:szCs w:val="16"/>
                <w:lang w:val="en-US"/>
              </w:rPr>
            </w:pPr>
            <w:r w:rsidRPr="001028A2">
              <w:rPr>
                <w:rFonts w:ascii="Arial Narrow" w:hAnsi="Arial Narrow"/>
                <w:color w:val="000000" w:themeColor="text1"/>
                <w:sz w:val="16"/>
                <w:szCs w:val="16"/>
                <w:lang w:val="en-US"/>
              </w:rPr>
              <w:t>Assume VFC = VFS at scheme level (i.e. AL = VPS)</w:t>
            </w:r>
          </w:p>
          <w:p w14:paraId="6831D7BD" w14:textId="6FCAAC8E" w:rsidR="001028A2" w:rsidRPr="001028A2" w:rsidRDefault="001028A2" w:rsidP="003722F8">
            <w:pPr>
              <w:pStyle w:val="ListParagraph"/>
              <w:numPr>
                <w:ilvl w:val="0"/>
                <w:numId w:val="21"/>
              </w:numPr>
              <w:spacing w:line="180" w:lineRule="exact"/>
              <w:ind w:left="142" w:firstLineChars="0" w:hanging="180"/>
              <w:jc w:val="left"/>
              <w:rPr>
                <w:rFonts w:ascii="Arial Narrow" w:hAnsi="Arial Narrow"/>
                <w:color w:val="000000" w:themeColor="text1"/>
                <w:sz w:val="16"/>
                <w:szCs w:val="16"/>
                <w:lang w:val="en-US"/>
              </w:rPr>
            </w:pPr>
            <w:r w:rsidRPr="001028A2">
              <w:rPr>
                <w:rFonts w:ascii="Arial Narrow" w:hAnsi="Arial Narrow"/>
                <w:color w:val="000000" w:themeColor="text1"/>
                <w:sz w:val="16"/>
                <w:szCs w:val="16"/>
                <w:lang w:val="en-US"/>
              </w:rPr>
              <w:t xml:space="preserve">Assuming </w:t>
            </w:r>
            <w:r>
              <w:rPr>
                <w:rFonts w:ascii="Arial Narrow" w:hAnsi="Arial Narrow"/>
                <w:color w:val="000000" w:themeColor="text1"/>
                <w:sz w:val="16"/>
                <w:szCs w:val="16"/>
                <w:lang w:val="en-US"/>
              </w:rPr>
              <w:t>e</w:t>
            </w:r>
            <w:r w:rsidRPr="001028A2">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&lt; i</w:t>
            </w:r>
            <w:r w:rsidRPr="001028A2">
              <w:rPr>
                <w:rFonts w:ascii="Arial Narrow" w:hAnsi="Arial Narrow"/>
                <w:color w:val="000000" w:themeColor="text1"/>
                <w:sz w:val="16"/>
                <w:szCs w:val="16"/>
                <w:lang w:val="en-US"/>
              </w:rPr>
              <w:t xml:space="preserve"> and there is more than </w:t>
            </w:r>
            <w:r>
              <w:rPr>
                <w:rFonts w:ascii="Arial Narrow" w:hAnsi="Arial Narrow"/>
                <w:color w:val="000000" w:themeColor="text1"/>
                <w:sz w:val="16"/>
                <w:szCs w:val="16"/>
                <w:lang w:val="en-US"/>
              </w:rPr>
              <w:t>1</w:t>
            </w:r>
            <w:r w:rsidRPr="001028A2">
              <w:rPr>
                <w:rFonts w:ascii="Arial Narrow" w:hAnsi="Arial Narrow"/>
                <w:color w:val="000000" w:themeColor="text1"/>
                <w:sz w:val="16"/>
                <w:szCs w:val="16"/>
                <w:lang w:val="en-US"/>
              </w:rPr>
              <w:t xml:space="preserve"> year until retirement, the </w:t>
            </w:r>
            <w:r w:rsidRPr="00F505AF">
              <w:rPr>
                <w:rFonts w:ascii="Arial Narrow" w:hAnsi="Arial Narrow"/>
                <w:color w:val="000000" w:themeColor="text1"/>
                <w:sz w:val="16"/>
                <w:szCs w:val="16"/>
                <w:lang w:val="en-US"/>
              </w:rPr>
              <w:t>SCR</w:t>
            </w:r>
            <w:r>
              <w:rPr>
                <w:rFonts w:ascii="Arial Narrow" w:hAnsi="Arial Narrow"/>
                <w:color w:val="000000" w:themeColor="text1"/>
                <w:sz w:val="16"/>
                <w:szCs w:val="16"/>
                <w:vertAlign w:val="subscript"/>
                <w:lang w:val="en-US"/>
              </w:rPr>
              <w:t>AAN</w:t>
            </w:r>
            <w:r w:rsidRPr="001028A2">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 xml:space="preserve">&gt;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1028A2">
              <w:rPr>
                <w:rFonts w:ascii="Arial Narrow" w:hAnsi="Arial Narrow"/>
                <w:color w:val="000000" w:themeColor="text1"/>
                <w:sz w:val="16"/>
                <w:szCs w:val="16"/>
                <w:lang w:val="en-US"/>
              </w:rPr>
              <w:t xml:space="preserve">. Thus, </w:t>
            </w:r>
            <w:r w:rsidRPr="00F505AF">
              <w:rPr>
                <w:rFonts w:ascii="Arial Narrow" w:hAnsi="Arial Narrow"/>
                <w:color w:val="000000" w:themeColor="text1"/>
                <w:sz w:val="16"/>
                <w:szCs w:val="16"/>
                <w:lang w:val="en-US"/>
              </w:rPr>
              <w:t>SCR</w:t>
            </w:r>
            <w:r>
              <w:rPr>
                <w:rFonts w:ascii="Arial Narrow" w:hAnsi="Arial Narrow"/>
                <w:color w:val="000000" w:themeColor="text1"/>
                <w:sz w:val="16"/>
                <w:szCs w:val="16"/>
                <w:vertAlign w:val="subscript"/>
                <w:lang w:val="en-US"/>
              </w:rPr>
              <w:t>AAN</w:t>
            </w:r>
            <w:r w:rsidRPr="001028A2">
              <w:rPr>
                <w:rFonts w:ascii="Arial Narrow" w:hAnsi="Arial Narrow"/>
                <w:color w:val="000000" w:themeColor="text1"/>
                <w:sz w:val="16"/>
                <w:szCs w:val="16"/>
                <w:lang w:val="en-US"/>
              </w:rPr>
              <w:t xml:space="preserve"> will overfund its AL, if experience is as expected</w:t>
            </w:r>
          </w:p>
        </w:tc>
      </w:tr>
      <w:tr w:rsidR="00167BB8" w14:paraId="232B31B7" w14:textId="77777777" w:rsidTr="00DE24D0">
        <w:tc>
          <w:tcPr>
            <w:tcW w:w="918" w:type="dxa"/>
            <w:vAlign w:val="center"/>
          </w:tcPr>
          <w:p w14:paraId="382A11F7" w14:textId="2B370599" w:rsidR="00167BB8" w:rsidRPr="00E413B8" w:rsidRDefault="006962B4" w:rsidP="00B77F4D">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CU</w:t>
            </w:r>
          </w:p>
          <w:p w14:paraId="40FFF909" w14:textId="77777777" w:rsidR="00167BB8" w:rsidRDefault="00167BB8" w:rsidP="00B77F4D">
            <w:pPr>
              <w:spacing w:line="180" w:lineRule="exact"/>
              <w:jc w:val="center"/>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v.s </w:t>
            </w:r>
          </w:p>
          <w:p w14:paraId="5B44BD75" w14:textId="2E043101" w:rsidR="00167BB8" w:rsidRPr="00E413B8" w:rsidRDefault="00167BB8" w:rsidP="00B77F4D">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AAN</w:t>
            </w:r>
          </w:p>
        </w:tc>
        <w:tc>
          <w:tcPr>
            <w:tcW w:w="4572" w:type="dxa"/>
            <w:gridSpan w:val="2"/>
            <w:vAlign w:val="center"/>
          </w:tcPr>
          <w:p w14:paraId="2DA8FA1E" w14:textId="77777777" w:rsidR="00167BB8" w:rsidRDefault="00167BB8" w:rsidP="00B77F4D">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If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F505AF">
              <w:rPr>
                <w:rFonts w:ascii="Arial Narrow" w:hAnsi="Arial Narrow"/>
                <w:color w:val="000000" w:themeColor="text1"/>
                <w:sz w:val="16"/>
                <w:szCs w:val="16"/>
                <w:lang w:val="en-US"/>
              </w:rPr>
              <w:t xml:space="preserve"> SCR</w:t>
            </w:r>
            <w:r w:rsidRPr="00F505AF">
              <w:rPr>
                <w:rFonts w:ascii="Arial Narrow" w:hAnsi="Arial Narrow"/>
                <w:color w:val="000000" w:themeColor="text1"/>
                <w:sz w:val="16"/>
                <w:szCs w:val="16"/>
                <w:vertAlign w:val="subscript"/>
                <w:lang w:val="en-US"/>
              </w:rPr>
              <w:t>CU</w:t>
            </w:r>
            <w:r>
              <w:rPr>
                <w:rFonts w:ascii="Arial Narrow" w:hAnsi="Arial Narrow"/>
                <w:color w:val="000000" w:themeColor="text1"/>
                <w:sz w:val="16"/>
                <w:szCs w:val="16"/>
                <w:lang w:val="en-US"/>
              </w:rPr>
              <w:t xml:space="preserve"> </w:t>
            </w:r>
            <w:r w:rsidRPr="00167BB8">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w:t>
            </w:r>
            <w:r w:rsidRPr="00F505AF">
              <w:rPr>
                <w:rFonts w:ascii="Arial Narrow" w:hAnsi="Arial Narrow"/>
                <w:color w:val="000000" w:themeColor="text1"/>
                <w:sz w:val="16"/>
                <w:szCs w:val="16"/>
                <w:lang w:val="en-US"/>
              </w:rPr>
              <w:t>SCR</w:t>
            </w:r>
            <w:r>
              <w:rPr>
                <w:rFonts w:ascii="Arial Narrow" w:hAnsi="Arial Narrow"/>
                <w:color w:val="000000" w:themeColor="text1"/>
                <w:sz w:val="16"/>
                <w:szCs w:val="16"/>
                <w:vertAlign w:val="subscript"/>
                <w:lang w:val="en-US"/>
              </w:rPr>
              <w:t>AAN</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F505AF">
              <w:rPr>
                <w:rFonts w:ascii="Arial Narrow" w:hAnsi="Arial Narrow"/>
                <w:color w:val="000000" w:themeColor="text1"/>
                <w:sz w:val="16"/>
                <w:szCs w:val="16"/>
                <w:lang w:val="en-US"/>
              </w:rPr>
              <w:t xml:space="preserve"> SCR</w:t>
            </w:r>
            <w:r w:rsidRPr="00F505AF">
              <w:rPr>
                <w:rFonts w:ascii="Arial Narrow" w:hAnsi="Arial Narrow"/>
                <w:color w:val="000000" w:themeColor="text1"/>
                <w:sz w:val="16"/>
                <w:szCs w:val="16"/>
                <w:vertAlign w:val="subscript"/>
                <w:lang w:val="en-US"/>
              </w:rPr>
              <w:t>CU</w:t>
            </w:r>
            <w:r w:rsidR="000E0B27">
              <w:rPr>
                <w:rFonts w:ascii="Arial Narrow" w:hAnsi="Arial Narrow"/>
                <w:color w:val="000000" w:themeColor="text1"/>
                <w:sz w:val="16"/>
                <w:szCs w:val="16"/>
                <w:lang w:val="en-US"/>
              </w:rPr>
              <w:t>.</w:t>
            </w:r>
          </w:p>
          <w:p w14:paraId="6281A887" w14:textId="1A3C2869" w:rsidR="00A11577" w:rsidRDefault="00A11577" w:rsidP="00B77F4D">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If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F505AF">
              <w:rPr>
                <w:rFonts w:ascii="Arial Narrow" w:hAnsi="Arial Narrow"/>
                <w:color w:val="000000" w:themeColor="text1"/>
                <w:sz w:val="16"/>
                <w:szCs w:val="16"/>
                <w:lang w:val="en-US"/>
              </w:rPr>
              <w:t xml:space="preserve"> SCR</w:t>
            </w:r>
            <w:r w:rsidRPr="00F505AF">
              <w:rPr>
                <w:rFonts w:ascii="Arial Narrow" w:hAnsi="Arial Narrow"/>
                <w:color w:val="000000" w:themeColor="text1"/>
                <w:sz w:val="16"/>
                <w:szCs w:val="16"/>
                <w:vertAlign w:val="subscript"/>
                <w:lang w:val="en-US"/>
              </w:rPr>
              <w:t>PUC</w:t>
            </w:r>
            <w:r w:rsidRPr="00A11577">
              <w:rPr>
                <w:rFonts w:ascii="Arial Narrow" w:hAnsi="Arial Narrow"/>
                <w:color w:val="000000" w:themeColor="text1"/>
                <w:sz w:val="16"/>
                <w:szCs w:val="16"/>
                <w:lang w:val="en-US"/>
              </w:rPr>
              <w:t xml:space="preserve">, there are no general rules that determine the level of the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Pr>
                <w:rFonts w:ascii="Arial Narrow" w:hAnsi="Arial Narrow"/>
                <w:color w:val="000000" w:themeColor="text1"/>
                <w:sz w:val="16"/>
                <w:szCs w:val="16"/>
                <w:lang w:val="en-US"/>
              </w:rPr>
              <w:t xml:space="preserve"> compared to</w:t>
            </w:r>
            <w:r w:rsidRPr="00F505AF">
              <w:rPr>
                <w:rFonts w:ascii="Arial Narrow" w:hAnsi="Arial Narrow"/>
                <w:color w:val="000000" w:themeColor="text1"/>
                <w:sz w:val="16"/>
                <w:szCs w:val="16"/>
                <w:lang w:val="en-US"/>
              </w:rPr>
              <w:t xml:space="preserve"> SCR</w:t>
            </w:r>
            <w:r>
              <w:rPr>
                <w:rFonts w:ascii="Arial Narrow" w:hAnsi="Arial Narrow"/>
                <w:color w:val="000000" w:themeColor="text1"/>
                <w:sz w:val="16"/>
                <w:szCs w:val="16"/>
                <w:vertAlign w:val="subscript"/>
                <w:lang w:val="en-US"/>
              </w:rPr>
              <w:t>AAN.</w:t>
            </w:r>
          </w:p>
        </w:tc>
      </w:tr>
      <w:tr w:rsidR="006805AA" w14:paraId="194EB9CF" w14:textId="77777777" w:rsidTr="00DE24D0">
        <w:tc>
          <w:tcPr>
            <w:tcW w:w="918" w:type="dxa"/>
            <w:vAlign w:val="center"/>
          </w:tcPr>
          <w:p w14:paraId="34B8F61B" w14:textId="063104CD" w:rsidR="006805AA" w:rsidRPr="00E413B8" w:rsidRDefault="006805AA"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EAN</w:t>
            </w:r>
          </w:p>
        </w:tc>
        <w:tc>
          <w:tcPr>
            <w:tcW w:w="4572" w:type="dxa"/>
            <w:gridSpan w:val="2"/>
            <w:vAlign w:val="center"/>
          </w:tcPr>
          <w:p w14:paraId="496DD335" w14:textId="3FD1E8D0" w:rsidR="000A1A69" w:rsidRDefault="000A1A69" w:rsidP="00B77F4D">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A1A69">
              <w:rPr>
                <w:rFonts w:ascii="Arial Narrow" w:hAnsi="Arial Narrow"/>
                <w:color w:val="000000" w:themeColor="text1"/>
                <w:sz w:val="16"/>
                <w:szCs w:val="16"/>
                <w:lang w:val="en-US"/>
              </w:rPr>
              <w:t xml:space="preserve">EAN SCR need </w:t>
            </w:r>
            <w:r w:rsidR="00E103E0">
              <w:rPr>
                <w:rFonts w:ascii="Arial Narrow" w:hAnsi="Arial Narrow"/>
                <w:color w:val="000000" w:themeColor="text1"/>
                <w:sz w:val="16"/>
                <w:szCs w:val="16"/>
                <w:lang w:val="en-US"/>
              </w:rPr>
              <w:t>NOT</w:t>
            </w:r>
            <w:r w:rsidRPr="000A1A69">
              <w:rPr>
                <w:rFonts w:ascii="Arial Narrow" w:hAnsi="Arial Narrow"/>
                <w:color w:val="000000" w:themeColor="text1"/>
                <w:sz w:val="16"/>
                <w:szCs w:val="16"/>
                <w:lang w:val="en-US"/>
              </w:rPr>
              <w:t xml:space="preserve"> be redone every year</w:t>
            </w:r>
          </w:p>
          <w:p w14:paraId="6FC7A158" w14:textId="3E56D8D9" w:rsidR="006805AA" w:rsidRDefault="006805AA" w:rsidP="00B77F4D">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a new plan, AL</w:t>
            </w:r>
            <w:r w:rsidRPr="006805AA">
              <w:rPr>
                <w:rFonts w:ascii="Arial Narrow" w:hAnsi="Arial Narrow"/>
                <w:color w:val="000000" w:themeColor="text1"/>
                <w:sz w:val="16"/>
                <w:szCs w:val="16"/>
                <w:vertAlign w:val="subscript"/>
                <w:lang w:val="en-US"/>
              </w:rPr>
              <w:t>EAN</w:t>
            </w:r>
            <w:r>
              <w:rPr>
                <w:rFonts w:ascii="Arial Narrow" w:hAnsi="Arial Narrow"/>
                <w:color w:val="000000" w:themeColor="text1"/>
                <w:sz w:val="16"/>
                <w:szCs w:val="16"/>
                <w:lang w:val="en-US"/>
              </w:rPr>
              <w:t xml:space="preserve"> </w:t>
            </w:r>
            <w:r w:rsidRPr="006805AA">
              <w:rPr>
                <w:rFonts w:ascii="Arial Narrow" w:hAnsi="Arial Narrow"/>
                <w:color w:val="000000" w:themeColor="text1"/>
                <w:sz w:val="16"/>
                <w:szCs w:val="16"/>
                <w:lang w:val="en-US"/>
              </w:rPr>
              <w:t xml:space="preserve">will start at </w:t>
            </w:r>
            <w:r>
              <w:rPr>
                <w:rFonts w:ascii="Arial Narrow" w:hAnsi="Arial Narrow"/>
                <w:color w:val="000000" w:themeColor="text1"/>
                <w:sz w:val="16"/>
                <w:szCs w:val="16"/>
                <w:lang w:val="en-US"/>
              </w:rPr>
              <w:t>0</w:t>
            </w:r>
            <w:r w:rsidRPr="006805AA">
              <w:rPr>
                <w:rFonts w:ascii="Arial Narrow" w:hAnsi="Arial Narrow"/>
                <w:color w:val="000000" w:themeColor="text1"/>
                <w:sz w:val="16"/>
                <w:szCs w:val="16"/>
                <w:lang w:val="en-US"/>
              </w:rPr>
              <w:t xml:space="preserve"> in the unlikely situation that all members are at the assumed entry age. </w:t>
            </w:r>
            <w:r w:rsidR="00EB7D66">
              <w:rPr>
                <w:rFonts w:ascii="Arial Narrow" w:hAnsi="Arial Narrow"/>
                <w:color w:val="000000" w:themeColor="text1"/>
                <w:sz w:val="16"/>
                <w:szCs w:val="16"/>
                <w:lang w:val="en-US"/>
              </w:rPr>
              <w:t xml:space="preserve">Then, </w:t>
            </w:r>
            <w:r w:rsidRPr="006805AA">
              <w:rPr>
                <w:rFonts w:ascii="Arial Narrow" w:hAnsi="Arial Narrow"/>
                <w:color w:val="000000" w:themeColor="text1"/>
                <w:sz w:val="16"/>
                <w:szCs w:val="16"/>
                <w:lang w:val="en-US"/>
              </w:rPr>
              <w:t>SCR</w:t>
            </w:r>
            <w:r w:rsidRPr="006805AA">
              <w:rPr>
                <w:rFonts w:ascii="Arial Narrow" w:hAnsi="Arial Narrow"/>
                <w:color w:val="000000" w:themeColor="text1"/>
                <w:sz w:val="16"/>
                <w:szCs w:val="16"/>
                <w:vertAlign w:val="subscript"/>
                <w:lang w:val="en-US"/>
              </w:rPr>
              <w:t>EAN</w:t>
            </w:r>
            <w:r w:rsidRPr="006805AA">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w:t>
            </w:r>
            <w:r w:rsidRPr="006805AA">
              <w:rPr>
                <w:rFonts w:ascii="Arial Narrow" w:hAnsi="Arial Narrow"/>
                <w:color w:val="000000" w:themeColor="text1"/>
                <w:sz w:val="16"/>
                <w:szCs w:val="16"/>
                <w:lang w:val="en-US"/>
              </w:rPr>
              <w:t xml:space="preserve"> SCR</w:t>
            </w:r>
            <w:r w:rsidRPr="006805AA">
              <w:rPr>
                <w:rFonts w:ascii="Arial Narrow" w:hAnsi="Arial Narrow"/>
                <w:color w:val="000000" w:themeColor="text1"/>
                <w:sz w:val="16"/>
                <w:szCs w:val="16"/>
                <w:vertAlign w:val="subscript"/>
                <w:lang w:val="en-US"/>
              </w:rPr>
              <w:t>AAN</w:t>
            </w:r>
            <w:r w:rsidRPr="006805AA">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6805AA">
              <w:rPr>
                <w:rFonts w:ascii="Arial Narrow" w:hAnsi="Arial Narrow"/>
                <w:color w:val="000000" w:themeColor="text1"/>
                <w:sz w:val="16"/>
                <w:szCs w:val="16"/>
                <w:lang w:val="en-US"/>
              </w:rPr>
              <w:t xml:space="preserve"> SCR</w:t>
            </w:r>
            <w:r w:rsidRPr="006805AA">
              <w:rPr>
                <w:rFonts w:ascii="Arial Narrow" w:hAnsi="Arial Narrow"/>
                <w:color w:val="000000" w:themeColor="text1"/>
                <w:sz w:val="16"/>
                <w:szCs w:val="16"/>
                <w:vertAlign w:val="subscript"/>
                <w:lang w:val="en-US"/>
              </w:rPr>
              <w:t>PUC</w:t>
            </w:r>
            <w:r w:rsidRPr="006805AA">
              <w:rPr>
                <w:rFonts w:ascii="Arial Narrow" w:hAnsi="Arial Narrow"/>
                <w:color w:val="000000" w:themeColor="text1"/>
                <w:sz w:val="16"/>
                <w:szCs w:val="16"/>
                <w:lang w:val="en-US"/>
              </w:rPr>
              <w:t xml:space="preserve"> </w:t>
            </w:r>
            <w:r w:rsidR="00142F18">
              <w:rPr>
                <w:rFonts w:ascii="Arial Narrow" w:hAnsi="Arial Narrow"/>
                <w:color w:val="000000" w:themeColor="text1"/>
                <w:sz w:val="16"/>
                <w:szCs w:val="16"/>
                <w:lang w:val="en-US"/>
              </w:rPr>
              <w:t xml:space="preserve">&gt; </w:t>
            </w:r>
            <w:r w:rsidR="00142F18" w:rsidRPr="00F505AF">
              <w:rPr>
                <w:rFonts w:ascii="Arial Narrow" w:hAnsi="Arial Narrow"/>
                <w:color w:val="000000" w:themeColor="text1"/>
                <w:sz w:val="16"/>
                <w:szCs w:val="16"/>
                <w:lang w:val="en-US"/>
              </w:rPr>
              <w:t>SCR</w:t>
            </w:r>
            <w:r w:rsidR="00142F18" w:rsidRPr="00F505AF">
              <w:rPr>
                <w:rFonts w:ascii="Arial Narrow" w:hAnsi="Arial Narrow"/>
                <w:color w:val="000000" w:themeColor="text1"/>
                <w:sz w:val="16"/>
                <w:szCs w:val="16"/>
                <w:vertAlign w:val="subscript"/>
                <w:lang w:val="en-US"/>
              </w:rPr>
              <w:t>CU</w:t>
            </w:r>
            <w:r w:rsidR="00142F18">
              <w:rPr>
                <w:rFonts w:ascii="Arial Narrow" w:hAnsi="Arial Narrow"/>
                <w:color w:val="000000" w:themeColor="text1"/>
                <w:sz w:val="16"/>
                <w:szCs w:val="16"/>
                <w:vertAlign w:val="subscript"/>
                <w:lang w:val="en-US"/>
              </w:rPr>
              <w:t>.</w:t>
            </w:r>
          </w:p>
        </w:tc>
      </w:tr>
      <w:tr w:rsidR="00A70B09" w14:paraId="288E05A8" w14:textId="77777777" w:rsidTr="00804273">
        <w:trPr>
          <w:trHeight w:val="439"/>
        </w:trPr>
        <w:tc>
          <w:tcPr>
            <w:tcW w:w="918" w:type="dxa"/>
            <w:vAlign w:val="center"/>
          </w:tcPr>
          <w:p w14:paraId="40257BD4" w14:textId="77777777" w:rsidR="00A70B09" w:rsidRDefault="00A70B09" w:rsidP="00B77F4D">
            <w:pPr>
              <w:spacing w:line="180" w:lineRule="exact"/>
              <w:jc w:val="center"/>
              <w:rPr>
                <w:rFonts w:ascii="Arial Narrow" w:hAnsi="Arial Narrow"/>
                <w:i/>
                <w:color w:val="000000" w:themeColor="text1"/>
                <w:sz w:val="16"/>
                <w:szCs w:val="16"/>
                <w:lang w:val="en-US"/>
              </w:rPr>
            </w:pPr>
            <w:r>
              <w:rPr>
                <w:rFonts w:ascii="Arial Narrow" w:hAnsi="Arial Narrow"/>
                <w:b/>
                <w:i/>
                <w:color w:val="000000" w:themeColor="text1"/>
                <w:sz w:val="16"/>
                <w:szCs w:val="16"/>
                <w:lang w:val="en-US"/>
              </w:rPr>
              <w:t>AAN</w:t>
            </w:r>
          </w:p>
          <w:p w14:paraId="012CDDE1" w14:textId="790C575E" w:rsidR="00A70B09" w:rsidRDefault="00A70B09" w:rsidP="00B77F4D">
            <w:pPr>
              <w:spacing w:line="180" w:lineRule="exact"/>
              <w:jc w:val="center"/>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v.s </w:t>
            </w:r>
          </w:p>
          <w:p w14:paraId="13EF1222" w14:textId="2901E111" w:rsidR="00A70B09" w:rsidRPr="00E413B8" w:rsidRDefault="00A70B09" w:rsidP="00B77F4D">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EAN</w:t>
            </w:r>
          </w:p>
        </w:tc>
        <w:tc>
          <w:tcPr>
            <w:tcW w:w="4572" w:type="dxa"/>
            <w:gridSpan w:val="2"/>
            <w:vAlign w:val="center"/>
          </w:tcPr>
          <w:p w14:paraId="55974DBC" w14:textId="55667ECD" w:rsidR="00A70B09" w:rsidRPr="0078255D" w:rsidRDefault="00A70B09" w:rsidP="00B77F4D">
            <w:pPr>
              <w:spacing w:line="180" w:lineRule="exact"/>
              <w:jc w:val="left"/>
              <w:rPr>
                <w:rFonts w:ascii="Arial Narrow" w:hAnsi="Arial Narrow"/>
                <w:color w:val="000000" w:themeColor="text1"/>
                <w:sz w:val="16"/>
                <w:szCs w:val="16"/>
                <w:lang w:val="en-US"/>
              </w:rPr>
            </w:pPr>
            <w:r w:rsidRPr="006805AA">
              <w:rPr>
                <w:rFonts w:ascii="Arial Narrow" w:hAnsi="Arial Narrow"/>
                <w:color w:val="000000" w:themeColor="text1"/>
                <w:sz w:val="16"/>
                <w:szCs w:val="16"/>
                <w:lang w:val="en-US"/>
              </w:rPr>
              <w:t>SCR</w:t>
            </w:r>
            <w:r w:rsidRPr="006805AA">
              <w:rPr>
                <w:rFonts w:ascii="Arial Narrow" w:hAnsi="Arial Narrow"/>
                <w:color w:val="000000" w:themeColor="text1"/>
                <w:sz w:val="16"/>
                <w:szCs w:val="16"/>
                <w:vertAlign w:val="subscript"/>
                <w:lang w:val="en-US"/>
              </w:rPr>
              <w:t>AAN</w:t>
            </w:r>
            <w:r w:rsidR="00F336E1">
              <w:rPr>
                <w:rFonts w:ascii="Arial Narrow" w:hAnsi="Arial Narrow"/>
                <w:color w:val="000000" w:themeColor="text1"/>
                <w:sz w:val="16"/>
                <w:szCs w:val="16"/>
                <w:lang w:val="en-US"/>
              </w:rPr>
              <w:t xml:space="preserve"> &gt;</w:t>
            </w:r>
            <w:r w:rsidR="00F336E1" w:rsidRPr="006805AA">
              <w:rPr>
                <w:rFonts w:ascii="Arial Narrow" w:hAnsi="Arial Narrow"/>
                <w:color w:val="000000" w:themeColor="text1"/>
                <w:sz w:val="16"/>
                <w:szCs w:val="16"/>
                <w:lang w:val="en-US"/>
              </w:rPr>
              <w:t xml:space="preserve"> SCR</w:t>
            </w:r>
            <w:r w:rsidR="00F336E1" w:rsidRPr="006805AA">
              <w:rPr>
                <w:rFonts w:ascii="Arial Narrow" w:hAnsi="Arial Narrow"/>
                <w:color w:val="000000" w:themeColor="text1"/>
                <w:sz w:val="16"/>
                <w:szCs w:val="16"/>
                <w:vertAlign w:val="subscript"/>
                <w:lang w:val="en-US"/>
              </w:rPr>
              <w:t>EAN</w:t>
            </w:r>
            <w:r w:rsidRPr="00A70B09">
              <w:rPr>
                <w:rFonts w:ascii="Arial Narrow" w:hAnsi="Arial Narrow"/>
                <w:color w:val="000000" w:themeColor="text1"/>
                <w:sz w:val="16"/>
                <w:szCs w:val="16"/>
                <w:lang w:val="en-US"/>
              </w:rPr>
              <w:t xml:space="preserve"> provided the fund’s average age exceeds the assumed entry age. Under that condition, assuming the </w:t>
            </w:r>
            <w:r>
              <w:rPr>
                <w:rFonts w:ascii="Arial Narrow" w:hAnsi="Arial Narrow"/>
                <w:color w:val="000000" w:themeColor="text1"/>
                <w:sz w:val="16"/>
                <w:szCs w:val="16"/>
                <w:lang w:val="en-US"/>
              </w:rPr>
              <w:t xml:space="preserve">i &gt; e </w:t>
            </w:r>
            <w:r w:rsidRPr="00A70B09">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w:t>
            </w:r>
            <w:r w:rsidRPr="00A70B09">
              <w:rPr>
                <w:rFonts w:ascii="Arial Narrow" w:hAnsi="Arial Narrow"/>
                <w:color w:val="000000" w:themeColor="text1"/>
                <w:sz w:val="16"/>
                <w:szCs w:val="16"/>
                <w:lang w:val="en-US"/>
              </w:rPr>
              <w:t>AL</w:t>
            </w:r>
            <w:r w:rsidRPr="00A70B09">
              <w:rPr>
                <w:rFonts w:ascii="Arial Narrow" w:hAnsi="Arial Narrow"/>
                <w:color w:val="000000" w:themeColor="text1"/>
                <w:sz w:val="16"/>
                <w:szCs w:val="16"/>
                <w:vertAlign w:val="subscript"/>
                <w:lang w:val="en-US"/>
              </w:rPr>
              <w:t>EAN</w:t>
            </w:r>
            <w:r w:rsidRPr="00A70B09">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A70B09">
              <w:rPr>
                <w:rFonts w:ascii="Arial Narrow" w:hAnsi="Arial Narrow"/>
                <w:color w:val="000000" w:themeColor="text1"/>
                <w:sz w:val="16"/>
                <w:szCs w:val="16"/>
                <w:lang w:val="en-US"/>
              </w:rPr>
              <w:t xml:space="preserve"> AL</w:t>
            </w:r>
            <w:r w:rsidRPr="00A70B09">
              <w:rPr>
                <w:rFonts w:ascii="Arial Narrow" w:hAnsi="Arial Narrow"/>
                <w:color w:val="000000" w:themeColor="text1"/>
                <w:sz w:val="16"/>
                <w:szCs w:val="16"/>
                <w:vertAlign w:val="subscript"/>
                <w:lang w:val="en-US"/>
              </w:rPr>
              <w:t>AAN</w:t>
            </w:r>
            <w:r w:rsidR="00F336E1">
              <w:rPr>
                <w:rFonts w:ascii="Arial Narrow" w:hAnsi="Arial Narrow"/>
                <w:color w:val="000000" w:themeColor="text1"/>
                <w:sz w:val="16"/>
                <w:szCs w:val="16"/>
                <w:lang w:val="en-US"/>
              </w:rPr>
              <w:t xml:space="preserve"> as EAN and AAN have same formula for AL, hence larger SCR results in smaller AL.</w:t>
            </w:r>
          </w:p>
        </w:tc>
      </w:tr>
      <w:tr w:rsidR="00BA2561" w14:paraId="54379FA8" w14:textId="77777777" w:rsidTr="00DE24D0">
        <w:tc>
          <w:tcPr>
            <w:tcW w:w="918" w:type="dxa"/>
            <w:vAlign w:val="center"/>
          </w:tcPr>
          <w:p w14:paraId="7C3AF5FD" w14:textId="2191D8E8" w:rsidR="00BA2561" w:rsidRPr="00E413B8" w:rsidRDefault="00BA2561"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Aggregate</w:t>
            </w:r>
          </w:p>
        </w:tc>
        <w:tc>
          <w:tcPr>
            <w:tcW w:w="4572" w:type="dxa"/>
            <w:gridSpan w:val="2"/>
            <w:vAlign w:val="center"/>
          </w:tcPr>
          <w:p w14:paraId="672CCCA4" w14:textId="170E9499" w:rsidR="00BA2561" w:rsidRDefault="00BA2561" w:rsidP="00B77F4D">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Suitable for a closed scheme</w:t>
            </w:r>
            <w:r w:rsidR="009E5877">
              <w:rPr>
                <w:rFonts w:ascii="Arial Narrow" w:hAnsi="Arial Narrow"/>
                <w:color w:val="000000" w:themeColor="text1"/>
                <w:sz w:val="16"/>
                <w:szCs w:val="16"/>
                <w:lang w:val="en-US"/>
              </w:rPr>
              <w:t>.</w:t>
            </w:r>
          </w:p>
        </w:tc>
      </w:tr>
      <w:tr w:rsidR="00BA2561" w14:paraId="15AD8BA5" w14:textId="77777777" w:rsidTr="00804273">
        <w:trPr>
          <w:trHeight w:val="2221"/>
        </w:trPr>
        <w:tc>
          <w:tcPr>
            <w:tcW w:w="918" w:type="dxa"/>
            <w:vAlign w:val="center"/>
          </w:tcPr>
          <w:p w14:paraId="0EE28331" w14:textId="3DD2F556" w:rsidR="00BA2561" w:rsidRPr="00E413B8" w:rsidRDefault="00BA2561" w:rsidP="00B77F4D">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Summary</w:t>
            </w:r>
          </w:p>
        </w:tc>
        <w:tc>
          <w:tcPr>
            <w:tcW w:w="4572" w:type="dxa"/>
            <w:gridSpan w:val="2"/>
            <w:vAlign w:val="center"/>
          </w:tcPr>
          <w:p w14:paraId="7FD0E32A" w14:textId="77777777" w:rsidR="00BA2561" w:rsidRPr="00BA2561" w:rsidRDefault="00BA2561" w:rsidP="003722F8">
            <w:pPr>
              <w:pStyle w:val="ListParagraph"/>
              <w:numPr>
                <w:ilvl w:val="0"/>
                <w:numId w:val="22"/>
              </w:numPr>
              <w:spacing w:line="180" w:lineRule="exact"/>
              <w:ind w:left="162" w:firstLineChars="0" w:hanging="162"/>
              <w:jc w:val="left"/>
              <w:rPr>
                <w:rFonts w:ascii="Arial Narrow" w:hAnsi="Arial Narrow"/>
                <w:color w:val="000000" w:themeColor="text1"/>
                <w:sz w:val="16"/>
                <w:szCs w:val="16"/>
                <w:lang w:val="en-US"/>
              </w:rPr>
            </w:pPr>
            <w:r w:rsidRPr="00BA2561">
              <w:rPr>
                <w:rFonts w:ascii="Arial Narrow" w:hAnsi="Arial Narrow"/>
                <w:color w:val="000000" w:themeColor="text1"/>
                <w:sz w:val="16"/>
                <w:szCs w:val="16"/>
                <w:lang w:val="en-US"/>
              </w:rPr>
              <w:t xml:space="preserve">The AAN, EAN and AGG methods fund more quickly than the PUC and UC methods. If the amortisation period is shorter than the term of future liabilities, then EAN and AAN will fund more quickly than AGG. </w:t>
            </w:r>
          </w:p>
          <w:p w14:paraId="529DC140" w14:textId="77777777" w:rsidR="00BA2561" w:rsidRDefault="00BA2561" w:rsidP="003722F8">
            <w:pPr>
              <w:pStyle w:val="ListParagraph"/>
              <w:numPr>
                <w:ilvl w:val="0"/>
                <w:numId w:val="22"/>
              </w:numPr>
              <w:spacing w:line="180" w:lineRule="exact"/>
              <w:ind w:left="162" w:firstLineChars="0" w:hanging="162"/>
              <w:jc w:val="left"/>
              <w:rPr>
                <w:rFonts w:ascii="Arial Narrow" w:hAnsi="Arial Narrow"/>
                <w:color w:val="000000" w:themeColor="text1"/>
                <w:sz w:val="16"/>
                <w:szCs w:val="16"/>
                <w:lang w:val="en-US"/>
              </w:rPr>
            </w:pPr>
            <w:r w:rsidRPr="00BA2561">
              <w:rPr>
                <w:rFonts w:ascii="Arial Narrow" w:hAnsi="Arial Narrow"/>
                <w:color w:val="C00000"/>
                <w:sz w:val="16"/>
                <w:szCs w:val="16"/>
                <w:lang w:val="en-US"/>
              </w:rPr>
              <w:t>Funding more quickly means establishing a reserve asset that is then used to keep the contribution rate constant</w:t>
            </w:r>
            <w:r w:rsidRPr="00BA2561">
              <w:rPr>
                <w:rFonts w:ascii="Arial Narrow" w:hAnsi="Arial Narrow"/>
                <w:color w:val="000000" w:themeColor="text1"/>
                <w:sz w:val="16"/>
                <w:szCs w:val="16"/>
                <w:lang w:val="en-US"/>
              </w:rPr>
              <w:t>, even though the actual cost of benefits is increasing.</w:t>
            </w:r>
          </w:p>
          <w:p w14:paraId="7B583F56" w14:textId="77777777" w:rsidR="00BA2561" w:rsidRPr="00BA2561" w:rsidRDefault="00BA2561" w:rsidP="003722F8">
            <w:pPr>
              <w:pStyle w:val="ListParagraph"/>
              <w:numPr>
                <w:ilvl w:val="0"/>
                <w:numId w:val="22"/>
              </w:numPr>
              <w:spacing w:line="180" w:lineRule="exact"/>
              <w:ind w:left="162" w:firstLineChars="0" w:hanging="162"/>
              <w:jc w:val="left"/>
              <w:rPr>
                <w:rFonts w:ascii="Arial Narrow" w:hAnsi="Arial Narrow"/>
                <w:color w:val="000000" w:themeColor="text1"/>
                <w:sz w:val="16"/>
                <w:szCs w:val="16"/>
                <w:lang w:val="en-US"/>
              </w:rPr>
            </w:pPr>
            <w:r w:rsidRPr="00BA2561">
              <w:rPr>
                <w:rFonts w:ascii="Arial Narrow" w:hAnsi="Arial Narrow"/>
                <w:color w:val="C00000"/>
                <w:sz w:val="16"/>
                <w:szCs w:val="16"/>
                <w:lang w:val="en-US"/>
              </w:rPr>
              <w:t>While stability in contribution rate is an advantage for budgeting and associated issues, a stable contribution rate that generates surplus is at risk of being viewed as wasting shareholders’ funds.</w:t>
            </w:r>
          </w:p>
          <w:p w14:paraId="22CFB709" w14:textId="7F465C43" w:rsidR="00BA2561" w:rsidRPr="00BA2561" w:rsidRDefault="00D35C6E" w:rsidP="003722F8">
            <w:pPr>
              <w:pStyle w:val="ListParagraph"/>
              <w:numPr>
                <w:ilvl w:val="0"/>
                <w:numId w:val="22"/>
              </w:numPr>
              <w:spacing w:line="180" w:lineRule="exact"/>
              <w:ind w:left="162" w:firstLineChars="0" w:hanging="162"/>
              <w:jc w:val="left"/>
              <w:rPr>
                <w:rFonts w:ascii="Arial Narrow" w:hAnsi="Arial Narrow"/>
                <w:color w:val="000000" w:themeColor="text1"/>
                <w:sz w:val="16"/>
                <w:szCs w:val="16"/>
                <w:lang w:val="en-US"/>
              </w:rPr>
            </w:pPr>
            <w:r w:rsidRPr="00D35C6E">
              <w:rPr>
                <w:rFonts w:ascii="Arial Narrow" w:hAnsi="Arial Narrow"/>
                <w:color w:val="000000" w:themeColor="text1"/>
                <w:sz w:val="16"/>
                <w:szCs w:val="16"/>
                <w:lang w:val="en-US"/>
              </w:rPr>
              <w:t>Maintaining an asset value that is just enough to cover liabilities is what PUC and CU do better than the projected benefit funding methods. However, this also creates greater volatility in the rate.</w:t>
            </w:r>
          </w:p>
        </w:tc>
      </w:tr>
    </w:tbl>
    <w:p w14:paraId="5C3D3613" w14:textId="7F448B4F" w:rsidR="003C47D1" w:rsidRDefault="007B61AB"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B61AB">
        <w:rPr>
          <w:rFonts w:ascii="Arial Narrow" w:hAnsi="Arial Narrow"/>
          <w:b/>
          <w:color w:val="000000" w:themeColor="text1"/>
          <w:sz w:val="16"/>
          <w:szCs w:val="16"/>
          <w:lang w:val="en-US"/>
        </w:rPr>
        <w:t>Deferred member</w:t>
      </w:r>
      <w:r>
        <w:rPr>
          <w:rFonts w:ascii="Arial Narrow" w:hAnsi="Arial Narrow"/>
          <w:color w:val="000000" w:themeColor="text1"/>
          <w:sz w:val="16"/>
          <w:szCs w:val="16"/>
          <w:lang w:val="en-US"/>
        </w:rPr>
        <w:t>:</w:t>
      </w:r>
      <w:r w:rsidRPr="007B61AB">
        <w:rPr>
          <w:rFonts w:ascii="Arial Narrow" w:hAnsi="Arial Narrow"/>
          <w:color w:val="000000" w:themeColor="text1"/>
          <w:sz w:val="16"/>
          <w:szCs w:val="16"/>
          <w:lang w:val="en-US"/>
        </w:rPr>
        <w:t xml:space="preserve"> When a member leaves a defined benefit fund before retirement their status changes from an active member to a deferred member</w:t>
      </w:r>
      <w:r>
        <w:rPr>
          <w:rFonts w:ascii="Arial Narrow" w:hAnsi="Arial Narrow"/>
          <w:color w:val="000000" w:themeColor="text1"/>
          <w:sz w:val="16"/>
          <w:szCs w:val="16"/>
          <w:lang w:val="en-US"/>
        </w:rPr>
        <w:t>.</w:t>
      </w:r>
    </w:p>
    <w:p w14:paraId="63E4335D" w14:textId="6307561B" w:rsidR="007B61AB" w:rsidRPr="007B61AB" w:rsidRDefault="007B61AB"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B61AB">
        <w:rPr>
          <w:rFonts w:ascii="Arial Narrow" w:hAnsi="Arial Narrow"/>
          <w:b/>
          <w:color w:val="000000" w:themeColor="text1"/>
          <w:sz w:val="16"/>
          <w:szCs w:val="16"/>
          <w:lang w:val="en-US"/>
        </w:rPr>
        <w:t>Statutory revaluation</w:t>
      </w:r>
      <w:r w:rsidRPr="007B61AB">
        <w:rPr>
          <w:rFonts w:ascii="Arial Narrow" w:hAnsi="Arial Narrow"/>
          <w:color w:val="000000" w:themeColor="text1"/>
          <w:sz w:val="16"/>
          <w:szCs w:val="16"/>
          <w:lang w:val="en-US"/>
        </w:rPr>
        <w:t xml:space="preserve">: In many jurisdictions, deferred members’ benefits are adjusted to allow for some inflation protection between the leaving date and retirement </w:t>
      </w:r>
      <w:r>
        <w:rPr>
          <w:rFonts w:ascii="Arial Narrow" w:hAnsi="Arial Narrow"/>
          <w:color w:val="000000" w:themeColor="text1"/>
          <w:sz w:val="16"/>
          <w:szCs w:val="16"/>
          <w:lang w:val="en-US"/>
        </w:rPr>
        <w:t>date.</w:t>
      </w:r>
    </w:p>
    <w:p w14:paraId="0C42464F" w14:textId="4366702C" w:rsidR="00E540C9" w:rsidRDefault="00E540C9" w:rsidP="00E540C9">
      <w:pPr>
        <w:spacing w:line="180" w:lineRule="exact"/>
        <w:outlineLvl w:val="0"/>
        <w:rPr>
          <w:rFonts w:ascii="Arial Narrow" w:hAnsi="Arial Narrow"/>
          <w:b/>
          <w:sz w:val="16"/>
          <w:szCs w:val="16"/>
        </w:rPr>
      </w:pPr>
      <w:r w:rsidRPr="0089429E">
        <w:rPr>
          <w:rFonts w:ascii="Arial Narrow" w:hAnsi="Arial Narrow"/>
          <w:b/>
          <w:sz w:val="16"/>
          <w:szCs w:val="16"/>
          <w:highlight w:val="yellow"/>
        </w:rPr>
        <w:t>Module</w:t>
      </w:r>
      <w:r>
        <w:rPr>
          <w:rFonts w:ascii="Arial Narrow" w:hAnsi="Arial Narrow"/>
          <w:b/>
          <w:sz w:val="16"/>
          <w:szCs w:val="16"/>
          <w:highlight w:val="yellow"/>
        </w:rPr>
        <w:t xml:space="preserve"> 10 </w:t>
      </w:r>
      <w:r w:rsidR="00FF199F">
        <w:rPr>
          <w:rFonts w:ascii="Arial Narrow" w:hAnsi="Arial Narrow"/>
          <w:b/>
          <w:sz w:val="16"/>
          <w:szCs w:val="16"/>
          <w:highlight w:val="yellow"/>
        </w:rPr>
        <w:t xml:space="preserve">Valuation </w:t>
      </w:r>
      <w:r>
        <w:rPr>
          <w:rFonts w:ascii="Arial Narrow" w:hAnsi="Arial Narrow"/>
          <w:b/>
          <w:sz w:val="16"/>
          <w:szCs w:val="16"/>
          <w:highlight w:val="yellow"/>
        </w:rPr>
        <w:t>Process</w:t>
      </w:r>
    </w:p>
    <w:p w14:paraId="25F6483D" w14:textId="63785EF0" w:rsidR="00881DBA" w:rsidRDefault="00881DBA" w:rsidP="00B77F4D">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10.6.2 Content of reports</w:t>
      </w:r>
    </w:p>
    <w:p w14:paraId="43385A12" w14:textId="5466F153" w:rsidR="007B61AB" w:rsidRPr="00881DBA" w:rsidRDefault="00881DBA"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81DBA">
        <w:rPr>
          <w:rFonts w:ascii="Arial Narrow" w:hAnsi="Arial Narrow"/>
          <w:color w:val="000000" w:themeColor="text1"/>
          <w:sz w:val="16"/>
          <w:szCs w:val="16"/>
          <w:lang w:val="en-US"/>
        </w:rPr>
        <w:t>Purpose</w:t>
      </w:r>
    </w:p>
    <w:p w14:paraId="1BDEFB9A" w14:textId="4A79A31B" w:rsidR="00881DBA" w:rsidRPr="00881DBA" w:rsidRDefault="00881DBA"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81DBA">
        <w:rPr>
          <w:rFonts w:ascii="Arial Narrow" w:hAnsi="Arial Narrow"/>
          <w:color w:val="000000" w:themeColor="text1"/>
          <w:sz w:val="16"/>
          <w:szCs w:val="16"/>
          <w:lang w:val="en-US"/>
        </w:rPr>
        <w:t>Results</w:t>
      </w:r>
    </w:p>
    <w:p w14:paraId="0C44E7B4" w14:textId="564FBBC7" w:rsidR="00881DBA" w:rsidRPr="00881DBA" w:rsidRDefault="00881DBA"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81DBA">
        <w:rPr>
          <w:rFonts w:ascii="Arial Narrow" w:hAnsi="Arial Narrow"/>
          <w:color w:val="000000" w:themeColor="text1"/>
          <w:sz w:val="16"/>
          <w:szCs w:val="16"/>
          <w:lang w:val="en-US"/>
        </w:rPr>
        <w:t>Sensitivity Test</w:t>
      </w:r>
    </w:p>
    <w:p w14:paraId="37731DEC" w14:textId="76B1CE49" w:rsidR="00881DBA" w:rsidRPr="00881DBA" w:rsidRDefault="00881DBA"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81DBA">
        <w:rPr>
          <w:rFonts w:ascii="Arial Narrow" w:hAnsi="Arial Narrow"/>
          <w:color w:val="000000" w:themeColor="text1"/>
          <w:sz w:val="16"/>
          <w:szCs w:val="16"/>
          <w:lang w:val="en-US"/>
        </w:rPr>
        <w:t>Reliance and limitations</w:t>
      </w:r>
    </w:p>
    <w:p w14:paraId="4BE3A15A" w14:textId="2995D418" w:rsidR="00881DBA" w:rsidRPr="00881DBA" w:rsidRDefault="00881DBA"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81DBA">
        <w:rPr>
          <w:rFonts w:ascii="Arial Narrow" w:hAnsi="Arial Narrow"/>
          <w:color w:val="000000" w:themeColor="text1"/>
          <w:sz w:val="16"/>
          <w:szCs w:val="16"/>
          <w:lang w:val="en-US"/>
        </w:rPr>
        <w:t>Valuation methods and assumptions</w:t>
      </w:r>
    </w:p>
    <w:p w14:paraId="1E43C97F" w14:textId="4E9D1EF0" w:rsidR="00881DBA" w:rsidRPr="00FB4E1F" w:rsidRDefault="00FB4E1F" w:rsidP="00B77F4D">
      <w:pPr>
        <w:spacing w:line="180" w:lineRule="exact"/>
        <w:outlineLvl w:val="1"/>
        <w:rPr>
          <w:rFonts w:ascii="Arial Narrow" w:hAnsi="Arial Narrow"/>
          <w:b/>
          <w:sz w:val="16"/>
          <w:szCs w:val="16"/>
          <w:shd w:val="pct15" w:color="auto" w:fill="FFFFFF"/>
        </w:rPr>
      </w:pPr>
      <w:r w:rsidRPr="00FB4E1F">
        <w:rPr>
          <w:rFonts w:ascii="Arial Narrow" w:hAnsi="Arial Narrow"/>
          <w:b/>
          <w:sz w:val="16"/>
          <w:szCs w:val="16"/>
          <w:shd w:val="pct15" w:color="auto" w:fill="FFFFFF"/>
        </w:rPr>
        <w:t>10.6.</w:t>
      </w:r>
      <w:r>
        <w:rPr>
          <w:rFonts w:ascii="Arial Narrow" w:hAnsi="Arial Narrow"/>
          <w:b/>
          <w:sz w:val="16"/>
          <w:szCs w:val="16"/>
          <w:shd w:val="pct15" w:color="auto" w:fill="FFFFFF"/>
        </w:rPr>
        <w:t xml:space="preserve">4 Additional considerations for a </w:t>
      </w:r>
      <w:r w:rsidRPr="00482B1D">
        <w:rPr>
          <w:rFonts w:ascii="Arial Narrow" w:hAnsi="Arial Narrow"/>
          <w:b/>
          <w:color w:val="C00000"/>
          <w:sz w:val="16"/>
          <w:szCs w:val="16"/>
          <w:shd w:val="pct15" w:color="auto" w:fill="FFFFFF"/>
        </w:rPr>
        <w:t xml:space="preserve">DB </w:t>
      </w:r>
      <w:r>
        <w:rPr>
          <w:rFonts w:ascii="Arial Narrow" w:hAnsi="Arial Narrow"/>
          <w:b/>
          <w:sz w:val="16"/>
          <w:szCs w:val="16"/>
          <w:shd w:val="pct15" w:color="auto" w:fill="FFFFFF"/>
        </w:rPr>
        <w:t>retirement fund</w:t>
      </w:r>
    </w:p>
    <w:p w14:paraId="0F02CBDE" w14:textId="73B39EC8" w:rsidR="00AE6A22" w:rsidRPr="00AE6A22" w:rsidRDefault="00AE6A22"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F</w:t>
      </w:r>
      <w:r w:rsidRPr="00AE6A22">
        <w:rPr>
          <w:rFonts w:ascii="Arial Narrow" w:hAnsi="Arial Narrow"/>
          <w:color w:val="000000" w:themeColor="text1"/>
          <w:sz w:val="16"/>
          <w:szCs w:val="16"/>
          <w:lang w:val="en-US"/>
        </w:rPr>
        <w:t>unding method adopted and the reasons for adopting it;</w:t>
      </w:r>
    </w:p>
    <w:p w14:paraId="7953B925" w14:textId="7C8915B6" w:rsidR="00AE6A22" w:rsidRPr="00AE6A22" w:rsidRDefault="00AE6A22"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D</w:t>
      </w:r>
      <w:r w:rsidRPr="00AE6A22">
        <w:rPr>
          <w:rFonts w:ascii="Arial Narrow" w:hAnsi="Arial Narrow"/>
          <w:color w:val="000000" w:themeColor="text1"/>
          <w:sz w:val="16"/>
          <w:szCs w:val="16"/>
          <w:lang w:val="en-US"/>
        </w:rPr>
        <w:t>ifferent categories of members in the fund, such as:</w:t>
      </w:r>
    </w:p>
    <w:p w14:paraId="1BF2B4CF" w14:textId="5A540087" w:rsidR="00AE6A22" w:rsidRPr="00AE6A22" w:rsidRDefault="00AE6A22" w:rsidP="003722F8">
      <w:pPr>
        <w:pStyle w:val="ListParagraph"/>
        <w:numPr>
          <w:ilvl w:val="1"/>
          <w:numId w:val="23"/>
        </w:numPr>
        <w:spacing w:line="180" w:lineRule="exact"/>
        <w:ind w:left="720" w:firstLineChars="0" w:hanging="180"/>
        <w:rPr>
          <w:rFonts w:ascii="Arial Narrow" w:hAnsi="Arial Narrow"/>
          <w:color w:val="000000" w:themeColor="text1"/>
          <w:sz w:val="16"/>
          <w:szCs w:val="16"/>
          <w:lang w:val="en-US"/>
        </w:rPr>
      </w:pPr>
      <w:r w:rsidRPr="00AE6A22">
        <w:rPr>
          <w:rFonts w:ascii="Arial Narrow" w:hAnsi="Arial Narrow"/>
          <w:color w:val="000000" w:themeColor="text1"/>
          <w:sz w:val="16"/>
          <w:szCs w:val="16"/>
          <w:lang w:val="en-US"/>
        </w:rPr>
        <w:t>current executive members;</w:t>
      </w:r>
    </w:p>
    <w:p w14:paraId="490F201F" w14:textId="63A50F8F" w:rsidR="00AE6A22" w:rsidRPr="00AE6A22" w:rsidRDefault="00AE6A22" w:rsidP="003722F8">
      <w:pPr>
        <w:pStyle w:val="ListParagraph"/>
        <w:numPr>
          <w:ilvl w:val="1"/>
          <w:numId w:val="23"/>
        </w:numPr>
        <w:spacing w:line="180" w:lineRule="exact"/>
        <w:ind w:left="720" w:firstLineChars="0" w:hanging="180"/>
        <w:rPr>
          <w:rFonts w:ascii="Arial Narrow" w:hAnsi="Arial Narrow"/>
          <w:color w:val="000000" w:themeColor="text1"/>
          <w:sz w:val="16"/>
          <w:szCs w:val="16"/>
          <w:lang w:val="en-US"/>
        </w:rPr>
      </w:pPr>
      <w:r w:rsidRPr="00AE6A22">
        <w:rPr>
          <w:rFonts w:ascii="Arial Narrow" w:hAnsi="Arial Narrow"/>
          <w:color w:val="000000" w:themeColor="text1"/>
          <w:sz w:val="16"/>
          <w:szCs w:val="16"/>
          <w:lang w:val="en-US"/>
        </w:rPr>
        <w:t>current staff members;</w:t>
      </w:r>
    </w:p>
    <w:p w14:paraId="64502492" w14:textId="4C258E02" w:rsidR="00AE6A22" w:rsidRPr="00AE6A22" w:rsidRDefault="00AE6A22" w:rsidP="003722F8">
      <w:pPr>
        <w:pStyle w:val="ListParagraph"/>
        <w:numPr>
          <w:ilvl w:val="1"/>
          <w:numId w:val="23"/>
        </w:numPr>
        <w:spacing w:line="180" w:lineRule="exact"/>
        <w:ind w:left="72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m</w:t>
      </w:r>
      <w:r w:rsidRPr="00AE6A22">
        <w:rPr>
          <w:rFonts w:ascii="Arial Narrow" w:hAnsi="Arial Narrow"/>
          <w:color w:val="000000" w:themeColor="text1"/>
          <w:sz w:val="16"/>
          <w:szCs w:val="16"/>
          <w:lang w:val="en-US"/>
        </w:rPr>
        <w:t>embers with deferred benefits who are no longer employed;</w:t>
      </w:r>
    </w:p>
    <w:p w14:paraId="7197D0AC" w14:textId="57C5B3DF" w:rsidR="00AE6A22" w:rsidRPr="00AE6A22" w:rsidRDefault="00AE6A22" w:rsidP="003722F8">
      <w:pPr>
        <w:pStyle w:val="ListParagraph"/>
        <w:numPr>
          <w:ilvl w:val="1"/>
          <w:numId w:val="23"/>
        </w:numPr>
        <w:spacing w:line="180" w:lineRule="exact"/>
        <w:ind w:left="720" w:firstLineChars="0" w:hanging="180"/>
        <w:rPr>
          <w:rFonts w:ascii="Arial Narrow" w:hAnsi="Arial Narrow"/>
          <w:color w:val="000000" w:themeColor="text1"/>
          <w:sz w:val="16"/>
          <w:szCs w:val="16"/>
          <w:lang w:val="en-US"/>
        </w:rPr>
      </w:pPr>
      <w:r w:rsidRPr="00AE6A22">
        <w:rPr>
          <w:rFonts w:ascii="Arial Narrow" w:hAnsi="Arial Narrow"/>
          <w:color w:val="000000" w:themeColor="text1"/>
          <w:sz w:val="16"/>
          <w:szCs w:val="16"/>
          <w:lang w:val="en-US"/>
        </w:rPr>
        <w:t>pensioners;</w:t>
      </w:r>
    </w:p>
    <w:p w14:paraId="682D5C4E" w14:textId="2546307E" w:rsidR="00AE6A22" w:rsidRPr="00AE6A22" w:rsidRDefault="00AE6A22" w:rsidP="003722F8">
      <w:pPr>
        <w:pStyle w:val="ListParagraph"/>
        <w:numPr>
          <w:ilvl w:val="1"/>
          <w:numId w:val="23"/>
        </w:numPr>
        <w:spacing w:line="180" w:lineRule="exact"/>
        <w:ind w:left="720" w:firstLineChars="0" w:hanging="180"/>
        <w:rPr>
          <w:rFonts w:ascii="Arial Narrow" w:hAnsi="Arial Narrow"/>
          <w:color w:val="000000" w:themeColor="text1"/>
          <w:sz w:val="16"/>
          <w:szCs w:val="16"/>
          <w:lang w:val="en-US"/>
        </w:rPr>
      </w:pPr>
      <w:r w:rsidRPr="00AE6A22">
        <w:rPr>
          <w:rFonts w:ascii="Arial Narrow" w:hAnsi="Arial Narrow"/>
          <w:color w:val="000000" w:themeColor="text1"/>
          <w:sz w:val="16"/>
          <w:szCs w:val="16"/>
          <w:lang w:val="en-US"/>
        </w:rPr>
        <w:t>members eligible to retire at any stage but not yet retired;</w:t>
      </w:r>
    </w:p>
    <w:p w14:paraId="2F3B0610" w14:textId="37E4FED9" w:rsidR="00AE6A22" w:rsidRPr="00AE6A22" w:rsidRDefault="00AE6A22"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M</w:t>
      </w:r>
      <w:r w:rsidRPr="00AE6A22">
        <w:rPr>
          <w:rFonts w:ascii="Arial Narrow" w:hAnsi="Arial Narrow"/>
          <w:color w:val="000000" w:themeColor="text1"/>
          <w:sz w:val="16"/>
          <w:szCs w:val="16"/>
          <w:lang w:val="en-US"/>
        </w:rPr>
        <w:t>ethod of determining future salary or pension increases;</w:t>
      </w:r>
    </w:p>
    <w:p w14:paraId="6D11A147" w14:textId="73392527" w:rsidR="007917A0" w:rsidRDefault="00AE6A22"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M</w:t>
      </w:r>
      <w:r w:rsidRPr="00AE6A22">
        <w:rPr>
          <w:rFonts w:ascii="Arial Narrow" w:hAnsi="Arial Narrow"/>
          <w:color w:val="000000" w:themeColor="text1"/>
          <w:sz w:val="16"/>
          <w:szCs w:val="16"/>
          <w:lang w:val="en-US"/>
        </w:rPr>
        <w:t>ethods used to determine past and future service enti</w:t>
      </w:r>
      <w:r w:rsidR="007917A0">
        <w:rPr>
          <w:rFonts w:ascii="Arial Narrow" w:hAnsi="Arial Narrow"/>
          <w:color w:val="000000" w:themeColor="text1"/>
          <w:sz w:val="16"/>
          <w:szCs w:val="16"/>
          <w:lang w:val="en-US"/>
        </w:rPr>
        <w:t>tlements;</w:t>
      </w:r>
    </w:p>
    <w:p w14:paraId="01E23F72" w14:textId="702C6C06" w:rsidR="007917A0" w:rsidRPr="007917A0" w:rsidRDefault="007917A0"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M</w:t>
      </w:r>
      <w:r w:rsidRPr="007917A0">
        <w:rPr>
          <w:rFonts w:ascii="Arial Narrow" w:hAnsi="Arial Narrow"/>
          <w:color w:val="000000" w:themeColor="text1"/>
          <w:sz w:val="16"/>
          <w:szCs w:val="16"/>
          <w:lang w:val="en-US"/>
        </w:rPr>
        <w:t>ethods used to determine the value of future benefits accrued from past service and vested member benefit entitlements</w:t>
      </w:r>
    </w:p>
    <w:p w14:paraId="5405AE21" w14:textId="13893C6C" w:rsidR="007917A0" w:rsidRPr="00482B1D" w:rsidRDefault="00482B1D" w:rsidP="00B77F4D">
      <w:pPr>
        <w:spacing w:line="180" w:lineRule="exact"/>
        <w:rPr>
          <w:rFonts w:ascii="Arial Narrow" w:hAnsi="Arial Narrow"/>
          <w:b/>
          <w:color w:val="000000" w:themeColor="text1"/>
          <w:sz w:val="16"/>
          <w:szCs w:val="16"/>
          <w:lang w:val="en-US"/>
        </w:rPr>
      </w:pPr>
      <w:r>
        <w:rPr>
          <w:rFonts w:ascii="Arial Narrow" w:hAnsi="Arial Narrow"/>
          <w:color w:val="000000" w:themeColor="text1"/>
          <w:sz w:val="16"/>
          <w:szCs w:val="16"/>
          <w:lang w:val="en-US"/>
        </w:rPr>
        <w:t>•</w:t>
      </w:r>
      <w:r>
        <w:rPr>
          <w:rFonts w:ascii="Arial Narrow" w:hAnsi="Arial Narrow" w:hint="eastAsia"/>
          <w:color w:val="000000" w:themeColor="text1"/>
          <w:sz w:val="16"/>
          <w:szCs w:val="16"/>
          <w:lang w:val="en-US"/>
        </w:rPr>
        <w:t xml:space="preserve"> </w:t>
      </w:r>
      <w:r w:rsidR="007917A0" w:rsidRPr="00482B1D">
        <w:rPr>
          <w:rFonts w:ascii="Arial Narrow" w:hAnsi="Arial Narrow"/>
          <w:b/>
          <w:color w:val="000000" w:themeColor="text1"/>
          <w:sz w:val="16"/>
          <w:szCs w:val="16"/>
          <w:lang w:val="en-US"/>
        </w:rPr>
        <w:t>Some potential employer assurances</w:t>
      </w:r>
    </w:p>
    <w:p w14:paraId="78F60DF6" w14:textId="70FC0524" w:rsidR="007917A0" w:rsidRPr="00482B1D"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482B1D">
        <w:rPr>
          <w:rFonts w:ascii="Arial Narrow" w:hAnsi="Arial Narrow"/>
          <w:color w:val="000000" w:themeColor="text1"/>
          <w:sz w:val="16"/>
          <w:szCs w:val="16"/>
          <w:lang w:val="en-US"/>
        </w:rPr>
        <w:t>Assurance as to accuracy of member data and salary promotional scales provided</w:t>
      </w:r>
    </w:p>
    <w:p w14:paraId="12829EBD" w14:textId="36209936" w:rsidR="007917A0" w:rsidRPr="00482B1D"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482B1D">
        <w:rPr>
          <w:rFonts w:ascii="Arial Narrow" w:hAnsi="Arial Narrow"/>
          <w:color w:val="000000" w:themeColor="text1"/>
          <w:sz w:val="16"/>
          <w:szCs w:val="16"/>
          <w:lang w:val="en-US"/>
        </w:rPr>
        <w:t>Commitment to contribute at the recommended rate</w:t>
      </w:r>
    </w:p>
    <w:p w14:paraId="3810829D" w14:textId="40ED4727" w:rsidR="007917A0" w:rsidRPr="00482B1D"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482B1D">
        <w:rPr>
          <w:rFonts w:ascii="Arial Narrow" w:hAnsi="Arial Narrow"/>
          <w:color w:val="000000" w:themeColor="text1"/>
          <w:sz w:val="16"/>
          <w:szCs w:val="16"/>
          <w:lang w:val="en-US"/>
        </w:rPr>
        <w:t>Commitment to contribute additional amounts to settle any funding shortfall within an agreed period</w:t>
      </w:r>
    </w:p>
    <w:p w14:paraId="6C6FA596" w14:textId="05B7311B" w:rsidR="007917A0" w:rsidRPr="00482B1D"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482B1D">
        <w:rPr>
          <w:rFonts w:ascii="Arial Narrow" w:hAnsi="Arial Narrow"/>
          <w:color w:val="000000" w:themeColor="text1"/>
          <w:sz w:val="16"/>
          <w:szCs w:val="16"/>
          <w:lang w:val="en-US"/>
        </w:rPr>
        <w:t>Commitment to fund specific benefit payments arising in the future or an ex-gratia payment granted to a particular employee</w:t>
      </w:r>
    </w:p>
    <w:p w14:paraId="1230628E" w14:textId="338D39C6" w:rsidR="007917A0" w:rsidRPr="00482B1D"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482B1D">
        <w:rPr>
          <w:rFonts w:ascii="Arial Narrow" w:hAnsi="Arial Narrow"/>
          <w:color w:val="000000" w:themeColor="text1"/>
          <w:sz w:val="16"/>
          <w:szCs w:val="16"/>
          <w:lang w:val="en-US"/>
        </w:rPr>
        <w:t>Commitment to meet certain fund expenses or provide services to support the operation of the fund</w:t>
      </w:r>
    </w:p>
    <w:p w14:paraId="10DC85CB" w14:textId="20210C42" w:rsidR="007917A0" w:rsidRPr="00482B1D"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482B1D">
        <w:rPr>
          <w:rFonts w:ascii="Arial Narrow" w:hAnsi="Arial Narrow"/>
          <w:color w:val="000000" w:themeColor="text1"/>
          <w:sz w:val="16"/>
          <w:szCs w:val="16"/>
          <w:lang w:val="en-US"/>
        </w:rPr>
        <w:t>Commitment to ongoing support of the fund</w:t>
      </w:r>
    </w:p>
    <w:p w14:paraId="5ADACBAE" w14:textId="01E75EC3" w:rsidR="007917A0" w:rsidRPr="00482B1D" w:rsidRDefault="00482B1D" w:rsidP="00B77F4D">
      <w:pPr>
        <w:spacing w:line="180" w:lineRule="exact"/>
        <w:rPr>
          <w:rFonts w:ascii="Arial Narrow" w:hAnsi="Arial Narrow"/>
          <w:b/>
          <w:color w:val="000000" w:themeColor="text1"/>
          <w:sz w:val="16"/>
          <w:szCs w:val="16"/>
          <w:lang w:val="en-US"/>
        </w:rPr>
      </w:pPr>
      <w:r>
        <w:rPr>
          <w:rFonts w:ascii="Arial Narrow" w:hAnsi="Arial Narrow"/>
          <w:color w:val="000000" w:themeColor="text1"/>
          <w:sz w:val="16"/>
          <w:szCs w:val="16"/>
          <w:lang w:val="en-US"/>
        </w:rPr>
        <w:lastRenderedPageBreak/>
        <w:t xml:space="preserve">• </w:t>
      </w:r>
      <w:r w:rsidR="007917A0" w:rsidRPr="00482B1D">
        <w:rPr>
          <w:rFonts w:ascii="Arial Narrow" w:hAnsi="Arial Narrow"/>
          <w:b/>
          <w:color w:val="000000" w:themeColor="text1"/>
          <w:sz w:val="16"/>
          <w:szCs w:val="16"/>
          <w:lang w:val="en-US"/>
        </w:rPr>
        <w:t>Some potential matters raised by the trustee</w:t>
      </w:r>
    </w:p>
    <w:p w14:paraId="16C4B232" w14:textId="5780D8AC" w:rsidR="007917A0" w:rsidRPr="007917A0"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7917A0">
        <w:rPr>
          <w:rFonts w:ascii="Arial Narrow" w:hAnsi="Arial Narrow"/>
          <w:color w:val="000000" w:themeColor="text1"/>
          <w:sz w:val="16"/>
          <w:szCs w:val="16"/>
          <w:lang w:val="en-US"/>
        </w:rPr>
        <w:t>Concern over accuracy of fund data</w:t>
      </w:r>
    </w:p>
    <w:p w14:paraId="603BDE7D" w14:textId="6BAD2962" w:rsidR="00041BFB"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7917A0">
        <w:rPr>
          <w:rFonts w:ascii="Arial Narrow" w:hAnsi="Arial Narrow"/>
          <w:color w:val="000000" w:themeColor="text1"/>
          <w:sz w:val="16"/>
          <w:szCs w:val="16"/>
          <w:lang w:val="en-US"/>
        </w:rPr>
        <w:t>Level of surplus arising in the fund and the entitlements of different classes of member and the sponsoring employer in relation to the surplus</w:t>
      </w:r>
    </w:p>
    <w:p w14:paraId="7870A228" w14:textId="77777777" w:rsidR="007917A0" w:rsidRPr="007917A0"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7917A0">
        <w:rPr>
          <w:rFonts w:ascii="Arial Narrow" w:hAnsi="Arial Narrow"/>
          <w:color w:val="000000" w:themeColor="text1"/>
          <w:sz w:val="16"/>
          <w:szCs w:val="16"/>
          <w:lang w:val="en-US"/>
        </w:rPr>
        <w:t>Concern over shortfalls in the level of funding or the sponsoring employer’s ability to meet commitments</w:t>
      </w:r>
    </w:p>
    <w:p w14:paraId="1409BF90" w14:textId="05388502" w:rsidR="007917A0" w:rsidRPr="007917A0"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7917A0">
        <w:rPr>
          <w:rFonts w:ascii="Arial Narrow" w:hAnsi="Arial Narrow"/>
          <w:color w:val="000000" w:themeColor="text1"/>
          <w:sz w:val="16"/>
          <w:szCs w:val="16"/>
          <w:lang w:val="en-US"/>
        </w:rPr>
        <w:t>Where a funding shortfall exists, the trustee may be concerned about equity between different classes of member and the impact of benefit payments on the security of continuing members</w:t>
      </w:r>
    </w:p>
    <w:p w14:paraId="73D34F07" w14:textId="6CF17774" w:rsidR="00041BFB"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7917A0">
        <w:rPr>
          <w:rFonts w:ascii="Arial Narrow" w:hAnsi="Arial Narrow"/>
          <w:color w:val="000000" w:themeColor="text1"/>
          <w:sz w:val="16"/>
          <w:szCs w:val="16"/>
          <w:lang w:val="en-US"/>
        </w:rPr>
        <w:t>Concerns over insurance arrangements or the suitability of an insurer</w:t>
      </w:r>
    </w:p>
    <w:p w14:paraId="06809B66" w14:textId="27557FB1" w:rsidR="00482B1D" w:rsidRPr="00FD03B6" w:rsidRDefault="00FD03B6" w:rsidP="00FD03B6">
      <w:pPr>
        <w:spacing w:line="180" w:lineRule="exact"/>
        <w:outlineLvl w:val="0"/>
        <w:rPr>
          <w:rFonts w:ascii="Arial Narrow" w:hAnsi="Arial Narrow"/>
          <w:b/>
          <w:sz w:val="16"/>
          <w:szCs w:val="16"/>
          <w:highlight w:val="yellow"/>
        </w:rPr>
      </w:pPr>
      <w:r w:rsidRPr="00FD03B6">
        <w:rPr>
          <w:rFonts w:ascii="Arial Narrow" w:hAnsi="Arial Narrow"/>
          <w:b/>
          <w:sz w:val="16"/>
          <w:szCs w:val="16"/>
          <w:highlight w:val="yellow"/>
        </w:rPr>
        <w:t>Module 11 Asset Valuation and Investment Strategies</w:t>
      </w:r>
    </w:p>
    <w:p w14:paraId="123418CE" w14:textId="77777777" w:rsidR="00FF199F" w:rsidRPr="00B77F4D" w:rsidRDefault="002F0FA2" w:rsidP="00B77F4D">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11.1.2</w:t>
      </w:r>
      <w:r w:rsidR="00B77F4D" w:rsidRPr="00B77F4D">
        <w:rPr>
          <w:rFonts w:ascii="Arial Narrow" w:hAnsi="Arial Narrow"/>
          <w:b/>
          <w:sz w:val="16"/>
          <w:szCs w:val="16"/>
          <w:shd w:val="pct15" w:color="auto" w:fill="FFFFFF"/>
        </w:rPr>
        <w:t xml:space="preserve"> Types of assets</w:t>
      </w:r>
    </w:p>
    <w:p w14:paraId="6012AD68" w14:textId="77777777" w:rsidR="00BE169C" w:rsidRPr="00BE169C" w:rsidRDefault="00BE169C" w:rsidP="00BE169C">
      <w:pPr>
        <w:spacing w:line="180" w:lineRule="exact"/>
        <w:rPr>
          <w:rFonts w:ascii="Arial Narrow" w:hAnsi="Arial Narrow"/>
          <w:color w:val="000000" w:themeColor="text1"/>
          <w:sz w:val="16"/>
          <w:szCs w:val="16"/>
          <w:lang w:val="en-US"/>
        </w:rPr>
      </w:pPr>
      <w:r w:rsidRPr="00BE169C">
        <w:rPr>
          <w:rFonts w:ascii="Arial Narrow" w:hAnsi="Arial Narrow"/>
          <w:b/>
          <w:color w:val="000000" w:themeColor="text1"/>
          <w:sz w:val="16"/>
          <w:szCs w:val="16"/>
          <w:lang w:val="en-US"/>
        </w:rPr>
        <w:t>Intangible assets</w:t>
      </w:r>
      <w:r w:rsidRPr="00BE169C">
        <w:rPr>
          <w:rFonts w:ascii="Arial Narrow" w:hAnsi="Arial Narrow"/>
          <w:color w:val="000000" w:themeColor="text1"/>
          <w:sz w:val="16"/>
          <w:szCs w:val="16"/>
          <w:lang w:val="en-US"/>
        </w:rPr>
        <w:t xml:space="preserve"> are non-monetary and non-physical assets. Examples are trademarks, patents, goodwill and deferred acquisition costs.</w:t>
      </w:r>
    </w:p>
    <w:p w14:paraId="6ADB4AA1" w14:textId="77777777" w:rsidR="00FF199F" w:rsidRDefault="00BE169C" w:rsidP="00B77F4D">
      <w:pPr>
        <w:spacing w:line="180" w:lineRule="exact"/>
        <w:rPr>
          <w:rFonts w:ascii="Arial Narrow" w:hAnsi="Arial Narrow"/>
          <w:color w:val="000000" w:themeColor="text1"/>
          <w:sz w:val="16"/>
          <w:szCs w:val="16"/>
          <w:lang w:val="en-US"/>
        </w:rPr>
      </w:pPr>
      <w:r w:rsidRPr="00BE169C">
        <w:rPr>
          <w:rFonts w:ascii="Arial Narrow" w:hAnsi="Arial Narrow"/>
          <w:color w:val="000000" w:themeColor="text1"/>
          <w:sz w:val="16"/>
          <w:szCs w:val="16"/>
          <w:lang w:val="en-US"/>
        </w:rPr>
        <w:t xml:space="preserve">The value of intangible assets is generally linked to the strength and continuation of the company. For this reason, </w:t>
      </w:r>
      <w:r w:rsidRPr="00BE169C">
        <w:rPr>
          <w:rFonts w:ascii="Arial Narrow" w:hAnsi="Arial Narrow"/>
          <w:color w:val="C00000"/>
          <w:sz w:val="16"/>
          <w:szCs w:val="16"/>
          <w:lang w:val="en-US"/>
        </w:rPr>
        <w:t>they are generally not included in asset values used to determine the capital adequacy of a company, as their value may disappear under more adverse scenarios.</w:t>
      </w:r>
    </w:p>
    <w:p w14:paraId="0D710200" w14:textId="3B394225" w:rsidR="00FF199F" w:rsidRPr="001F377A" w:rsidRDefault="001F377A" w:rsidP="001F377A">
      <w:pPr>
        <w:spacing w:line="180" w:lineRule="exact"/>
        <w:outlineLvl w:val="1"/>
        <w:rPr>
          <w:rFonts w:ascii="Arial Narrow" w:hAnsi="Arial Narrow"/>
          <w:b/>
          <w:sz w:val="16"/>
          <w:szCs w:val="16"/>
          <w:shd w:val="pct15" w:color="auto" w:fill="FFFFFF"/>
        </w:rPr>
      </w:pPr>
      <w:r>
        <w:rPr>
          <w:rFonts w:ascii="Arial Narrow" w:hAnsi="Arial Narrow"/>
          <w:b/>
          <w:noProof/>
          <w:sz w:val="16"/>
          <w:szCs w:val="16"/>
          <w:lang w:val="en-US"/>
        </w:rPr>
        <mc:AlternateContent>
          <mc:Choice Requires="wpg">
            <w:drawing>
              <wp:anchor distT="0" distB="0" distL="114300" distR="114300" simplePos="0" relativeHeight="251653632" behindDoc="0" locked="0" layoutInCell="1" allowOverlap="1" wp14:anchorId="2DB604B8" wp14:editId="6A7603B1">
                <wp:simplePos x="0" y="0"/>
                <wp:positionH relativeFrom="column">
                  <wp:posOffset>8890</wp:posOffset>
                </wp:positionH>
                <wp:positionV relativeFrom="paragraph">
                  <wp:posOffset>118745</wp:posOffset>
                </wp:positionV>
                <wp:extent cx="2613660" cy="1923415"/>
                <wp:effectExtent l="0" t="0" r="0" b="635"/>
                <wp:wrapTopAndBottom/>
                <wp:docPr id="6" name="Group 6"/>
                <wp:cNvGraphicFramePr/>
                <a:graphic xmlns:a="http://schemas.openxmlformats.org/drawingml/2006/main">
                  <a:graphicData uri="http://schemas.microsoft.com/office/word/2010/wordprocessingGroup">
                    <wpg:wgp>
                      <wpg:cNvGrpSpPr/>
                      <wpg:grpSpPr>
                        <a:xfrm>
                          <a:off x="0" y="0"/>
                          <a:ext cx="2613660" cy="1923415"/>
                          <a:chOff x="-49512" y="0"/>
                          <a:chExt cx="2724150" cy="1995170"/>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9512" y="0"/>
                            <a:ext cx="2724150" cy="1995170"/>
                          </a:xfrm>
                          <a:prstGeom prst="rect">
                            <a:avLst/>
                          </a:prstGeom>
                        </pic:spPr>
                      </pic:pic>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1695" y="2755"/>
                            <a:ext cx="1326515" cy="946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2B3EB10" id="Group 6" o:spid="_x0000_s1026" style="position:absolute;margin-left:.7pt;margin-top:9.35pt;width:205.8pt;height:151.45pt;z-index:251653632;mso-width-relative:margin;mso-height-relative:margin" coordorigin="-495" coordsize="27241,1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Yq3g2QIAANQIAAAOAAAAZHJzL2Uyb0RvYy54bWzsVslu2zAQvRfoPxC8&#10;K1oiy7YQO0jtJCgQtEaXD6ApSiIikQRJL0HRf++QkpXEDpAi6CVAD6a4zfDNm3mkLy73bYO2TBsu&#10;xQzHZxFGTFBZcFHN8M8fN8EEI2OJKEgjBZvhB2bw5fzjh4udylkia9kUTCNwIky+UzNcW6vyMDS0&#10;Zi0xZ1IxAYul1C2xMNRVWGiyA+9tEyZRlIU7qQulJWXGwOyyW8Rz778sGbVfy9Iwi5oZBmzWt9q3&#10;a9eG8wuSV5qomtMeBnkDipZwAYcOrpbEErTR/MRVy6mWRpb2jMo2lGXJKfMxQDRxdBTNrZYb5WOp&#10;8l2lBpqA2iOe3uyWftmuNOLFDGcYCdJCivypKHPU7FSVw45brb6rle4nqm7kot2XunVfiAPtPakP&#10;A6lsbxGFySSLz7MMuKewFk+T8zQedbTTGnLj7IJ0OooTjB6NaX19MB8nYDCYw8axz1p4OD10IAdM&#10;itMcfj1V0Duh6vWSAiu70Qz3Ttq/8tESfb9RAWRVEcvXvOH2wVco5M+BEtsVpyvdDR5ZTw+sw6o7&#10;FKWOG2fg9nQWxEV0J+m9QUIuaiIqdmUUlDbw6XaHz7f74bPj1g1XN7xpXKpcvw8MZHBURi9w05Xo&#10;UtJNy4TtNKdZAzFKYWquDEY6Z+2aQQnpz0XsVQC5vzPWHeeqwOvgVzK5iqJp8ilYjKJFkEbj6+Bq&#10;mo6DcXQ9TqN0Ei/ixW9nHaf5xjCIlzRLxXusMHuC9sWi76+HTk5elmhLvPgdUx7Q4eshwpSjxGE1&#10;VjNLa9ctga1vwHBnMyx4ah/ZdLwbEIazOJLCaUkPenitoCHd2thbJlvkOkArAPG0ki1A7iAdtvTZ&#10;71B4eACqKyDovBsZjI5l4K+I53X9nmSQ/JdBf7PH2RSSCzd7Mh719/5BCfF5ko3gMfAvwzTNundh&#10;uNj/hQ784wBPp5d8/8y7t/npGPpP/4zM/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FGYaw7fAAAACAEAAA8AAABkcnMvZG93bnJldi54bWxMj0FLw0AQhe+C/2EZ&#10;wZvdbFNridmUUtRTEWwF8bbNTpPQ7GzIbpP03zue9DQ83uPN9/L15FoxYB8aTxrULAGBVHrbUKXh&#10;8/D6sAIRoiFrWk+o4YoB1sXtTW4y60f6wGEfK8ElFDKjoY6xy6QMZY3OhJnvkNg7+d6ZyLKvpO3N&#10;yOWulfMkWUpnGuIPtelwW2N53l+chrfRjJtUvQy782l7/T48vn/tFGp9fzdtnkFEnOJfGH7xGR0K&#10;Zjr6C9kgWtYLDvJZPYFge6FSnnbUkM7VEmSRy/8Dih8AAAD//wMAUEsDBAoAAAAAAAAAIQC/qFYF&#10;Z7EAAGexAAAUAAAAZHJzL21lZGlhL2ltYWdlMS5wbmeJUE5HDQoaCgAAAA1JSERSAAACHgAAAY0I&#10;BgAAAF7ZeDoAAAABc1JHQgCuzhzpAAAABGdBTUEAALGPC/xhBQAAAAlwSFlzAAAOwwAADsMBx2+o&#10;ZAAAsPxJREFUeF7snQd8E+Ubx39Jd9M96AJaoKyyR2XvDbIEVPwjICoCMhQ3iIggIggyZCjKqCAq&#10;VqbsvaHs0UIppXTvne4k/3svlzYdlI6kTdrny+do7r3L5e5yufd3z3pFCg4QBFEzYD9nkYh/mZcV&#10;g9zMYG46xc/XBIzM+nJTQxiaOvHzCoWcO1wx/5ogCP2AhAdB1AS4DhhcB6xQ5HGCIwrZqdchl/kL&#10;C2seYgMvmFh15ERIPWWDcPwEQeg+JDwIQp8RLBxMcORIg5GTfoXrg8OEhTUfkbgejC06w1jSkDsN&#10;hmQBIQg9gIQHQeg5udKnyEo7X6sER1GYADG17lNgASEIQmch4UEQ+obgVmAxHFkpl2q0S6W8MBeM&#10;qW0vGBrbkfuFIHQUEh4EoS8IbhW5LBNZydeQl31BWEAUhQWhmli15YSIWf55IwhCNyDhQRB6AfuZ&#10;isitUg5494tlDxhJGnBzyvNHEET1Q8KDIPQAsnJUHEOT7jCz7cYJEUOhhSCI6oSEB0HoLMqndBbL&#10;kZl8lKwclYBZP8xsBinrf1DsB0FUKyQ8CEInUYqO7NT7yE7fp2wiKo2J1TiYWDQh8UEQ1QgJD4LQ&#10;NbhOkdWjyEy6SK4VLcACT01tvDlZxwkPEh8EUeWQ8CAIHYPFc2QmnYUs54bQQmgaA+MOMLfrT3Ef&#10;BFENkPAgCB1ClpuKjIS9FM9RBbC4D3P7UTAwshJaCIKoCsjOSBA6AomOqoWdZ3a+2XknCKLqIOFB&#10;EDoAiY7qgcQHQVQ9JDwIopoh0VG9kPggiKqFhAdBVBcKOR9ISqKj+lGJD4U8j/9eCILQHiQ8CKJa&#10;UAgps2dJdOgIvPhIPMF/L+z7IQhCO5DwIIiqhu/YRHydDkqZ1S3Y95GV4se9YuO6kPggCG1AwoMg&#10;qhqRmK9ISsXBdJPczFPITg/kXtGgcgShDUh4EEQVw8ZeoTLouk126m7k5SQKcwRBaBISHgRRZSiU&#10;VUmTjwrzhC6TmXhQGWxKLheC0CgkPAiiKuALBIv4oe0pmFQ/YN9TfrwHFXgmCI1BwoMgqgKRCLnS&#10;pxTXoWeweA/mGmPfH0EQmoGEB0FoG4WcN9lnpZ0XGgh9grnGqL4HQWgOEh4EoW1YFkvaXd50T+gf&#10;7HvLSX/If48EQVQe+iURhDbhnpJZdkSO9LDQQOgjLAuJBQZzX6iygSCICkPCgyC0CfeUnJN2T5gh&#10;9BkWGMx9ocoZgiAqDAkPgtAWgrWjMgGlIqTg9vofYO32Jay7BsJP5iEsKY4IMsQc3KRcV31qfwLf&#10;7YmFX7SrsGbZyd/mCz5bW4ik97Bm1Nfotd4AUtgKrdUD+x752h4U60EQlYKEB0FoCw1YOxSwRtv3&#10;P0bif63gmlXGDm/cJ3gY8RtSIpZw00I8+tUEbve2of/QnfjlcfnFB1EA/31SrAdBVAr6BRGEVlDw&#10;w6xXf/qsEZzb98DEr6bD76MALB21HyfSq95yUVEUklaYs/drnH1fBgmShNbqg32ffKwHWT0IosKQ&#10;8CAIrSBCbkaQ8FoXsETT8YOxuOVBLD+QADlMuLY0PD5zEF+9sjDfLeMx+zGOBjnx7xDJHmBN14Vo&#10;8l448MwH/evPxf/+s1Mukz7Fmd+3Yli+S+dn/G9dOgKlSosK/972W/HRtquY1p65e27iVOBJTHM7&#10;ghW/byt4X/sTWH7TAXJue6fWrUNT1bY25CFK7sKdxUgcmLmE/9x8t8/YC/hq1jfC56ptgz8mhhzS&#10;oGvw+WZ5oXW+O22mEXdNTnoAWT0IohLQr4cgNAwbVp3VfdC1TBaF2AmtepoiMDgJ6TBA1ME/MGCt&#10;E9wXrEVSxAqkRHyGE6Nvw3fkBnx32xUKgxaYc2kRAn+uC7hPxInQVdg5LBEieQT2z9+JhU8H4+sb&#10;W3iXTmrgQLyNrRj45ln4SevznycyfYJf519AwJgFeHh9GPpas9vNBSz5XIIWf25EMvd5NxaF48yb&#10;v+GdD/7CbwbTcSbsNyTdaIPGh5bh80PZnNQogctHsCZqNHxvbuddSYFrorlt/AvfaKVgUkSfxacj&#10;g3HH82M85LaXEvENIv+WwNx3PoauT620+MjNvM9/v2T1IIiKQcKDIDSMiHsazsvUvZodIpjCxd0G&#10;SXFSZKSfwcbPHPDeVyPxdrsk7kaQza1hCc8+Y7ByUxp+/t4PgfJ6yjcWQo7Ui8cxK/Q1/PBRJ3g7&#10;R/KtCkkD9J01AT7t/sH8/UncWhy5Bmg7Yyb+/MIDLuIofj2gDd77cxqW9Ujn9scSjYd6Y7C1H055&#10;fIyNM5z49cTOrTBqiCHO3onlBFIJdHkNvuuHor8TO8dGcO7RF9P7nMPeG2ztJJzffAX3Z/wP37xh&#10;L3yuGBLPLvhg2UD02rAXO59Ysa1UGFbXIy+b2y5ZPQiiQtAvhyC0QE7mI+GV7qBALtJTWC0KTjzc&#10;8sdfybewbNiUAncEP32Fuq8HIencE9yJM1S+sRApuHU2HElXt6N/k4lF3rsSwzdJcfVqOGK4NRWy&#10;Rhg8zFNNdDCc4N3EShA6HAa2aNDBGE0a2sJCkBmFBBLfUoS69dHCiQ3epoZIjrjUXMjTH+PkHilu&#10;L/0Crm7vF9o/q6b7sSb5Kc4+TBPeVHFypA+EVwRBlBcSHgShSRRyPvhQlnNDaNAdRPJIXNqfgk6d&#10;6nHdP5BtMwq+j3bwrpLiU0+Mc3qqfGMJ2M74GmERG0t4HzettoaLsF6ZUIjhaGVUIEYqhBxhKdl8&#10;eS9Ftjve+fPXkvctYjbvLqos7PulIFOCqBgkPAhCk4jEkGVFCzO6RC6iL17Crvt98W4fO1g1dscw&#10;3MLhW1nCciWsbsitdWsw6aAd15WrgjXVsUDjto7AH7dxLd1SaFPCam6sHn4Ku6OVMR7VgcLcDd4D&#10;o+B7LhypsBdaGXJIb+/GwNlJiJBrJqWY/57J3UIQ5YZ+NQShYXKzQoVXuoEyA2UHprwuheP3ozDG&#10;OQYi546YMy8XvtN88jNC2Hon1/lg9KZ2eLmjxXMsEEZw6dMHi/sewjvzzuBqtBvXxrJILmP153uw&#10;unF7dK1TxA1ShYjE9dB3RkcM/GMTpm+I4TNjWPZO0GlffPi/GLgMbAQXcYJy5UqSl6OLApMgdB8S&#10;HgShYaq9dsfuFWjm9nZBbEOTf7HwaV+8c/ATbH1ZKggKSzT535s4vj4H6Uveh63bJ/x6i5LGYvfJ&#10;1zHOuRTxJGmCicvexDbv0/imw1vcZ3wF117hCO3yJS7/0BxuYmXAafVgAknjwfhx30sYFL8Kzeqx&#10;8/A9OqxviE47Fqgdf+VhQ+YTBFF+RAoO4TVBEJVBIUdebjIy4jcKDURNx9xhOgyMbPhMJoIgygb9&#10;WghCU7D4jpx4YYaoDShyU0h0EEQ5oV8MQWgQea5m4gcI/YDiPAii/JDwIAgNIqOOqFYhl6UIrwiC&#10;KCskPAhCg8hl/sIrojagi/VaCELXIeFBEJqABZbmVL4wlbbIH2DtgxREcT/72+t/gPXYoPxxVcqC&#10;cuA3H3x3u6RS6kpYHZCCbbvmf2a09B7WjPoavdYb8GOl8IO/zfoazTcZc3tmJrxbP2GjEBMEUXZI&#10;eBCEBlAoShzOjKgFKBR5nO7MFeYIgngRJDwIQgOIxEZ8hoN+4IS273+MlH884S3RbLEzBazzt/2S&#10;pGCgPIVkIObs/Rpn35dBgiShtYbAiQ6RuKRxbQiCKAkSHgShIeQKfXnqzVNzuyhHVVFWN92KYWqD&#10;qlmPvYCvZn1TxB2SiPv//lhkvRv47ZatsvqpmksnEs7Ce5gL5gYOzFyC//1nB9ntv9DGbQMm/JuH&#10;yMWfws7tKHaf3Yshgx4Wc/0onhzEqBbXcSLdQ2jRPWR5THCKlDMEQbwQEh4EUduRBsLn898x2a87&#10;Zp/drBxMLXAifnI5hTX/5ggrKRGZxuPgbwq0+HMjkiJWcOt+hhvvB+PqhMV466CEkx0vxqDta7gT&#10;MQM7XjGE64LlSIwYhFd7eGNGs7346XR6/hgxfLzIkUAkzeiELhaUPUIQNQUSHgRRq5Eh7eYlLIgY&#10;j93f9cMgTzagPYekCd5c9jp+esVYOS+gyHLAy8snYGEPOXfzUJZe9+wzCou+N8LZz47hVAUtEwqx&#10;C3qPdcbZnfcQJK+jbEx/hD0bGuN/g+vWPPcMQdRiSHgQRK0mArfOhsNsYAu0l8QJbQISN7RqVlh4&#10;AG0wqr9rESFgBNfe7TARAfALqmiQrRhW3XpicZYPfr7IXFZZCNp3ET5vDMHrjdKVqxAEUSMg4UEQ&#10;hE6gEHtg1FwXHNr7CJFpj3HApw7eG1YfVqBqsARRkyDhQRC1Gje061UXmcce4KbUUWgTkEbg3sPC&#10;MR7AHew9EcnX4ihAjtRb/vBBc3h7GghtFUEMq/Yd8N59X6z64RRW2/XGmNaV2R5BELoICQ+CqNUY&#10;wKrbAKxz34VxX5zE0SAnZbM0EL9//idmlhRc+ukOLDovFoJA0xB02hcfTUtHr+8Hoq9FiHLFCqKQ&#10;NMNrs3Jx4FcrjJnRAU3EBSm5BEHUDEh4EISGEIuMhFf6hULshhFL3sQ27wtY2+tdZYpsEx/MjOqL&#10;OSUFl74twoPXp8PW7RNu3e/RYX1DdNqxAFtflnIyprIYwbm5G5rbtMKQdqZCm24jNmCpxgrlDEEQ&#10;L0Sk4BBeEwRRQVjlUlluCjLiNwotRMVIwrnFm7DEcymOjM/hnoxY5oxuY+4wHQaGlnwROYIgXgxZ&#10;PAhCI1ABKU2giL6Nv/d0xbt9bPVCdDBEIkMSHQRRDkh4EIQGEInEMDS2E+aIipGF4JO3cXBMNwxy&#10;lgptuo+BkZXwiiCIskCuFoLQIGnRPlDIKSCytiA28IKF02hhjiCIskAWD4LQIAZG7sIrojZgYFww&#10;Hg1BEGWDhAdBaBADE+Wga0TtQGxkL7wiCKKskPAgCI2hgIGhtfC6tpGLqIM/oyk/Yu057A6Kw5pR&#10;X6PXegNIY05jGmuLaSCsW3MwMHbgvna5MEcQRFkg4UEQmkLBOqLa+QQsQhyuH42B+w9rkBQxAK+6&#10;RAtLajZ8QLGIbqMEUR7oF0MQmkIk4vogQ058dBAaahkKMRytjLibSjYUklaYs/drnH1fBomwuKZh&#10;aNJdeEUQRHkg4UEQGsbQtKHwSofg3R1HsOL3bRjGu0OUk8fsh9h9y1oofy7F7fXL0PzbZ/ht1jfc&#10;8q346DwLnsxFzK0j+OqVhWrve5xfXl0ke4A1XTdgwp4sHJw6g1vO3ComODBzCf73X0kpxml4fObg&#10;c7fHkMfcwnp+H7jlY29id5DuBXEamdYXXhEEUR5IeBCEJlHIuSdhXc10uIAln0vQ4s+NSIpYgZSI&#10;z3BiwBVse/lXfH7eghMfSiI3bMbcqNHwvfkVVvYIQ9TBLeg0QQyzWcsRGbEeqWGz4dvsCGb32oTv&#10;brtCYdACcy7NwI7Rpnj5lw3cdnviVaenwtaKwmJB/sCAtU5wX7C2YD9G34bvyA389lj10gub/8MK&#10;o9nwD/sBNybdxea1AYiQs2W6g4GpMxQU30EQ5YaEB0FoEpGYLyjF6jvoHm3w3p/TsKxHOu8OASzh&#10;Ofx/+PXnRPw97ShOpXsoV+vyGnzXD0V/pzCI0m9h42e56PX96/isjxwSThQoxHXQccZE/DXvCZYt&#10;v4FAeT3l+8qAcnsOeO+rkXi7XVLBfvQZg5Wb0vDz937c9gosH4Adt4+TcWytLdzEkUJb9cPcaWyM&#10;FlY4jiCI8kG/GoLQAkaSFsIrXcIJ3k04UVSoFLkRXHu3wyQDf9x6wokKmKBev/roUyecW8aGu4/E&#10;H4bN8XavJIgU2ZArFPykUFih9ZA+6Hv2LK6GPOXeJ+F6YztYiJSWjkLzIiduPgmmoiCk3knBX8m3&#10;sGzYlHw3i3L6CnVfD0LSuZvwj8tB93fHYUroRvT6cC9OBhW1KrCah6qpejA2ayq8IgiivJDwIAhN&#10;o5DDyKzsVgDtwzpoC25Kh7EoDCJunokHFQqFA2CYCxNREndHsIIht55CxJaLuHkJxGIZsvPykJXH&#10;/sr5SZorQ2JGFnK5baVmcK/Ts5CWw62TpUBCenah+URpJtjg+qlSbr3MTMgde2HHja8R/GhBoSk6&#10;ZBE3DcUgO+5z7Dzxyc7p+LtrIlb1Wo+Zh5LzXUH8fuVPSpRiiL0qKkYU/PFqGuZmoTRagqgYJDwI&#10;QtOIxLwZ3sisr9CgbQp3rGqaQoDroEUSbq1Y3HmcyIkGpXhIzczlREIG/I/fgE9ufTjaihCVkYkM&#10;qQHORqbjDDfdsjBF69xH2HIuB1fjMvKnG/EJOHDwNs53bg4rWzHupWUhPCcHMZmGuJeaU2j+QVoG&#10;krlbTVCaAZ452qJN3kP8cTVXuZ4wPUhNxp8/bMW4v6S4ovqcBAOk9eiC9763wu+LAvBLeB5CEjPy&#10;p9i0bF7ksIkdDxNGebKiB89kh1KgKMWWao6hnC8vxpIhyqHwyc1CEBWCfjkEoQ2Y1UOiOXO88qld&#10;2UkqO07udb7CUHvylys7YGlOHt8hs86ZddJPElI52RGEla/uwdRDGXznfispGcf2HMTUWRnotqQz&#10;nA2yEMM6b7la1+zYEm9+ZoML8w/hzyuZyORuGWJFCoL2n8Zv66wxfnoz1BNlCWu/GIVjM4ydYcFv&#10;7+/7Cv6IxBkxuL39IL7a6QzvVmYwyIjEiQUHlcsVqQjzTwPqmkEiUiAkS5Y/+acVCBeVILoQI+UE&#10;UxruxKTnCxR1cZLDiS7VWVOeN+WxqkRJWTA0Y7EwZVuXIIji0CBxBKFFpPFHIMu5IcyVFfaTVHX+&#10;3Gt+tkAMMHJyZcjlfrpZOTJk5ik4sSDnO+PnYRB/G6uGxMJlngx3l97FPaEdHXpj+uyOGORlwEmK&#10;bAT/vhOLRa9j8wQJDITOVYQsRF67jRO/XcE/N5XxIVZDX8bsKS3h7S6sI0rE1S9341Tfafi8j6LQ&#10;/PxWt7jPTkbbw0PRyyGjhO1ZofGbA/HO+GZo5pjLLc9D8v0r2PbJRZyKZ581CvNmtURzh1z+szSB&#10;s6EYpoYimBsZwIA7teYmhjASi2BoUPhZjN0eRfnnXgFDkx4wt+8lzBMEURFIeBCEFsnNDENmko8w&#10;VxxmySgw/vMKQ/lSIE8mRzY3qQQGs2aE55Q/tkApPAo6f+L5eJgawIQTIGZGYphwwsSEUyZisVKQ&#10;SBymwMCYxuMhiMpAwoMgtMxzrR7sp6dmyVAXGWnclJIrR1KxmIWKQcKjcjALiZNtG7i7v8a7bAy4&#10;782QmUoE5HIFJ04Ki0aCIEqGYjwIQsuYWrUXXhXAYjEyuQ6MxR6wOAQWk8DiE/ziM/mYBeY20ZTo&#10;ICpPNPddWTsoXSyHHiVgya1oHHkUj5thKXgan4H0nDx+mQomRAiCKBmyeBCEllA3aKTH/Y00aQCk&#10;2TKkZudVyF1CVB/17LqhXcPhCOQE4h9haUJrYRoaiVFfYgRXS2M4WBjDTmIsLCGLCEGoQ8KDIDQE&#10;y4wQC0qDpXUmSLORmJGLJnXMkZuXiWN3l/DLCP3CxNAGvbxmwtDQDH/ci0dwbtlFY28bE16IOFub&#10;wMrUSGglIULUbkh4EEQFYT+dgowHIFGag/j0HAQnZ+FKWkEGxhhXCVq5WiE42g/3w32FVkJfaFl3&#10;DBo6e/Nulf0xFY+PYRaRxpwAcbbghIiVCcyMDfh2dcFKELUBEh4EUQ6KWjWiUrMQnpKNx9xU2pPw&#10;rOZ2sJeY4ELANk6gPBRaCV3HTtIM3ZtP5q1X6wIShVbN0MbMEJ62JqjDCREnK1OhtbigJYiaBgkP&#10;gngB6mIjNYtV+8zFo4SMQlaNF8E6mZeb2SE7JwWnHiwXWgldhrlYujWdChNjaxx8mIg7mYUDSDWJ&#10;yhpSl5tcOBGiypghEULUREh4EEQJFBUbzxIzEZSUXanOR+VyCY27i9vP/hBaCV3Fu+EUuNg1qbSL&#10;pSIMcjAjEULUWEh4EISANsRGUaY1sYGzlRnuhx5HcOxJoZXQNRrW6YeW9QcgOjUTmwKThdbqgUQI&#10;UdMg4UHUatRv4Jk5MoQlZeJBfKbWzOrMpD6uuR2MDIArgTsp3kMHYXEdnZv8Dxm5cux9lFyuLBZt&#10;U1SEsLs36Q9C3yDhQdRKVDdsVYDog1hpuWI2KkNnSyP087SFTJaJs/4/ITuvep+oiQJYXEe/VnOh&#10;gAFOBiVV2TVRXpiAbWlnCjdOhKgCUyk7htAXSHgQtQb1G3MMJzYiUrKr3HevYoSTOdrXs0Z6ZiIu&#10;PvqFxIcOoAomtTCzw+WQZByNzxSW6Daq7BhPB0l+ii5B6DIkPIgaj8q6URWulPKgEh/J0micC1gt&#10;tBLVgbroqI5gUk3BCpY1sjdDPVszfl517ROELkHCg6iRFLVuBCdm6eQT7NuNbPhOIioxEH7BW4RW&#10;oqpRZbCUVhJdn2CumHaOZvlWEBIghC5BwoOoUagEB4vdYNaN2zFSnbBulAaJj+pFJTrY9fLbk5rn&#10;8mIBqU0dzfPHjmG3fMqIIaoTEh5EjUD1RMfcKQHcU+v9xCydykZ4ESrxwdwuVx9vo5iPKkDdvVJT&#10;RYc6LBako6sFXKxNYSgWUTAqUW2Q8CBqBGyclEdxGXoTEFgSkzys0cDBnAJOqwB10VFT3Ctlhblh&#10;OjtLeKHL3DAkQIiqhoQHoXeo3yjZk+qThEycSc7m5/UdVcBpVk46rj/5h+p8aAFWp6Njo7EwNbbQ&#10;60BSTcCut+ZOFhQHQlQpJDwIvaGo4Lgema7z8RsVgfnkO9azhAhy3Ht2BGGJF4UlRGVhFUmbufUG&#10;dyXheliaXlvINAkTIJ6O5vzQ/SRACG1DwoPQeWqL4FCHFRnr1cCaexI1orFdNERb9zdQ37E1UrOy&#10;celZms4WB6tOWDpuaxcLPhCVBAihLUh4EHpBbREc6jBf/MAGVvzYLizuwy9oF9Kyw4SlRFlhrpW2&#10;HiP4eA429sqxp6l6FXhcHZAAIbQJCQ9Cp6mNgqMoqlFt82S5eBJ1FY+iDwpLiBfR1PllNHLpxLtW&#10;HsZI4RspFZYQZYG5/dq6WlIQKqFRSHgQOoXq6YplqZwNSanVgkMd5nrp6m4FK1NjPuX2fugRCjwt&#10;BWblaFl/MGwkzkjNysGlZ6nkWqkE6kGoJECIykLCg9AJVDczJjjuRqXXmCwVTfNGPUs04J5CjQwM&#10;EBzth8fRJyntVg2WJtvcbSgfy5Erk5GVQ8Ow66+hg4QfGZcECFFRSHgQ1Ypczt28xKL8wl+1ObWx&#10;rLBCUF3qWfCxH3myHDyMOIvg2JPC0tqL0q3yEtcpGvOxHJfDareLTluo6oA0cbIQWgiifJDwIKqV&#10;PE54BMdJa1UBJ03BAgA71Wf+dyO+7kdQ9OVaKUBYiqyncxe+Lgdzq9wMJ4tZVcAEcNd6lvyw/KwX&#10;IeMHUVZIeBBVjuomxQJHT4dShkFlUfrfWRVK43wBEpF4o0a7YJhLxcOhO9zrtOUFR2ZOLgJiMshi&#10;Vg0oBTBL/ab4D6JskPAgqgzVTSk1K5d7Kk2jp1INoxQg5rwFhLlgIhMf4kn0+RqVgmtpUg+NnHvA&#10;1a4Z71IhwaE78PEfjhJ+HBiCKA0SHkSVwdwqAdFpFOynZdgTaLM6ZnwMCINlwYQn3NNbKwizbrjZ&#10;dYCHYwe+FgeDxXA8jK05pfJrCuR+IcoCCQ9Cq6isHDGpWbgUlkbBflUI6wTaOkk4AWLIu2EY8Smh&#10;iE55pPMiRCU2nK2bwsG6Pt+WmZODsKQcPIjPpOtIx1Gv/8G6GBqGn1CHhAehFVQ3mzyZAn5hKTQm&#10;RjXDOoK61iacCDHmU3EZrBpqbMoTxKU+5YThTb6tOnGyag8X22aws6ibb9lgKbHRqTk1aiDA2gLL&#10;funhxtK/zcn6QRSChAehcVQ3mafxGTgfkUbBozoGK0bW1N4c9hYGsDI1EVqVQiQxPRyZ2alIzojU&#10;mhhh1gwb84bc5Aor8zqwNHPIFxoMNpZKQroMjxIyqOhXDYCCT4mikPAgNA6ryXE1NIWeUPUA9lTa&#10;mFlCLIxhZSaCvUQZF6KCBammZyUiLy8HqZkxfFtuXjYvTF4EExZGhkphY2XmBENDY1iY2vFBoeok&#10;SDN5oZGQmYfHKdkkVGsokzysyfpB8JDwIDSCeizH0acp1HnoMSw2xFliBHvuL3tKNed0grmRQX6c&#10;SEVIycri3W4ZOUphGpmWg6RsGcVq1DLUrR+s66HYj9oJCQ9CI1AsR+2BCRNbE2WcSGmQsCBKQj32&#10;g1wvtRMSHkSFUd002PgqB4OSyMpBEESZYQHP3vWs+XFfiNoFCQ+iQrCrhj2oBMakU7lzgiAqBLN+&#10;vOxpCzuJMVk/ahEkPIgKwfz0Z58mUdYBQRCVhlU9ZYPOqR5oiJoNCQ+izFAAKUEQ2oIFnnZvYEuu&#10;l1oACQ+iTLCLhN0OyLVCEIS2UHe9sK6Jsl5qJiQ8iDLBslYuPE2i2hwEQWgdVc0PuVwBMQ06V+Mg&#10;4UG8EDaa7MknyZQaSRBElcFGW27tZgUDkYjiPmoYJDyIElHFc4QlZeJ0aCrFcxAEUeWw8v79Pe0p&#10;7qOGQcKDKIbKvEnxHARBVDcs7mNUUztYmRoJLYS+Q8KDKAS7GNizxc2wFOyPyeDbCIIgqhMmPvrU&#10;t0I9WzMKOq0BiIW/BMG7V2QyBY48iifRoUNYivLgdmo6Fnl/hjOJMqFVf9Hm8VTluapp34suw1y9&#10;vz1J5ke8ZqKDnpb1GxIeRD7Z3I/7RFBCjSkK1ixgOTZ6d8GG01FCC6GvOItSYXl5Fc4OdeU6ejb1&#10;xYatpxGSRV1QbWJ7SApvjWX2DuYSJvQTEh4ED8tc2R0QT5VICZ3DVpQD0Yl5+HTeU8SvuI0F18Ow&#10;5Z/30fXy+9j+4Y/wS6BrtjbBrLFMfLBwd5Ie+gkJD4IXHXsfJVLmCqGT2CAYd/acAsaMx6CWdSBW&#10;GCDeYxRe+fAdWFjbwIx6n1oHEx8nHidAJlfwZdYJ/YKERy2HpcvWFtFR2CefCRe/r7GbN9uzqR1W&#10;rN0N/7gcYW3ATRwP/NQdi6Zvhn9W8fPjIkqGmc8oLBq6DH6ZBcslIhnqhZxE9JrhwrZV29+Bc/dj&#10;IC8SF1cPUTDe+1nBvkz/FocuP0EGtx5zFy3vWB9TP9vHrfk7zg6qx62jdB+VfjzjsX3vTcRx72IW&#10;A0d/H9ye6iUsK91N0SArENm+avvDJrZPR2/x21PHXRyGjIXtsOibw8hABOTr1I+5YB9UlHY8L0Ke&#10;mIJM4dxJOfER3HwuPlo2BS0dlNkOpW3bU3EdT0e5YsnOe2iYcAx3+HMxFYdCCwriseOWHlmu5s5R&#10;HoPP9Wg05d12Y7A7QBn7VJbjKO91oKI8+9Ek3hfn+nhh5f4nJW7PM/sqnnDHuvinS0h/zufpK8w6&#10;qxIfLD6N0B9IeNRCVD9SJjpYwFbts3Skw+T0Yqyd8QiZG29iwfVIbDu3C9MVPtj91fZ8kZGssEXD&#10;fq/A67ov/O4n823qWGXcwOWtgTAfPwgtzJU/JdbJW11bjFXjfsXRup9i0vkILPSLxK9+h/BZs0jI&#10;ZvXBynXn8ztje1EWMvZ9iPnfch2Wz0NuvRv4dlAqAvbdQEyGHA+bf4pPr4fil+9Hcmu/iV5Hw7jt&#10;XcaMPi7KDfAUPp4V10Owfms31F8zAdt+vwrFibmY81cWsuddxXI1N8Xvv14u1hk15jrlvTNfw9qI&#10;tvDY/Yjf99Xc9ta93wxNL03HhumrSnZt5D1B6rppWOzfB0OPPBM+ZyxaH3yb24dbvIhilO14CpOM&#10;hmgzui/Epw/hzEWlICuJsmxb8dgXu7/4APtdF2HiuU0YWt+Eb+ePe/YorLpiCcXyW/w1wY5704am&#10;MJv+ITb9dx/qR/2izyrvdaDiufuxzB7JJeyHtE4v9Bxjh/TDp/BQTfwymPCR3duH/251RLN+LWFR&#10;A/tmXnwEJUDOHTqJD/2BhEctQ70wGBMdtZM9OLbsKddJ/4gJ3s4Qc/erp2bN0GHqBxj58EccPvaU&#10;f3pkT9UKr6Ho1SkUIT7HEKKWwscEQ/yxzdiX3h0tennBnNsGu9Hb+v/ECYBzSFi+Am+O7QEPU+V7&#10;wuACs0Ef4a1tn6Cj75fwPR3Of4aFKA5hNx8Bw8ejdwsrfr2cUd9zT/KvooFZWX+ehY8nXWEMWat3&#10;MPaD1shYOxofrrRC91lvoZOHJX9MzE0xeuooWG/fhnPPCp742dPxEdYpeyzFxNnj4c2tz0jithff&#10;cgwGfvErptf5G0c2nkAMv0SNw0vxMxMdS2bB294o/3NemTYEJms34oza55QX9vlG/b7A/FdC4D97&#10;Ef7zTxWWlB/5f7/gECc6Jnw2Jv/85h833/4eerd04q8J9rlZL83DbE58xP91Akn82i+mItcBo7T9&#10;UPRfiq/mS3CvyH5EyB3QbMRbaFOCOK6Dx7i6bS+SugyFt5e10FrzUBcfhH5AwqMWQaJDRS80UBMd&#10;KrIkTdCkpwnSbwciQegMYtEYnSaPgu3lQ/DzT1E2cthm3cG1/+5CPGkyerorn5ptREkIPvkv/LtM&#10;xeC+9Qptm8E649wGw9FnjAwxey4gFCLkwQzmjhLu7nkCfk8rWqyt+PFkwQhWbg1hCydYTHsbPR0L&#10;ii+x/TCp0wj1uT2Ii5XybQVPx93RYWJf7l3FiTZrjk7D+8J63x7cUHNR8HT8OF90qGCfY9qwA9rg&#10;HkKeJAqtFSMUbnCdvROrvquLkG9+qXBAqXjYmkKio5BV4LVBxcQe3+m/NBfvzh/KncuyUZHr4EX7&#10;Ea2wgunoVZz4KL4fmfX7Y8CI5GLi2OTZRVy6Wh8eEwfCo4ZbA1Tig40pReg+JDxqESQ6VNRH/YaO&#10;xTqEfOJTuM5BeQNnnYRBq5EY1u46Hp68z7smCnUSaiZsC+kd3DkUDFyei+0dXdT88wXT1A6tsWg7&#10;W+cWQhLyeHeOx/C30Ru74Df9S+wWYjvKR/Hj4cWFxIaTH6YwszQvdqwiCxuuA+OOM00pIFhn+fTK&#10;Oe5p+iD8xjQocd8/7VgPk6dv49YpQUi4NIeHmrgpTBYy0zKeG9NQVljnmzdgMdYvs0f62P7YsHUP&#10;/ELKJ9ZEjZuhvuAWY5gjEzEBN5Dk1gUtmlkJrYVhn+vScwgnoMpGRa6D/PNfinXiefsRL6qLlkP6&#10;cuJ4G876JfBtLD7p4f6tuOPYG14tbPi2mo66+CC3i25DwqMWQaKjjIQmIUOtRkCSaRu8NKw15IJr&#10;4nkmbHFmMpLjnGCx4Dzvm2c+/edP36O3nQEvEELc38JbPnswbVAw/Gf3wMqF23A/XlMpoq5wdH6x&#10;md2Q64Az4qRAl1WYdD2qhP1Vn0qPyShODC88NNEVqM7X1H/mo9vl+Tg04zucqcS5Muc6/PigWKC9&#10;BxwNhMZKUpHrIP/8O1hzwrZ8Z4qdE3hPxOudQhF65CrvBpPEnsU530RYTBuHDmpCq6ZDMR/6AQmP&#10;WgKJjoqToDCFw8B3MdLiAh6c9Yf8OSZsuZkNbBxjkBHKTUJbWQl26IRmH/hi/dZ56HltHnwXbCsx&#10;k0Zb5Lt8gkIQl6H7VTgjHfph9IfvwCvuMG5cCq2wNSVDYQsHzzrATe64NXTYFbkO8s+/mrWtPKgC&#10;cJVusFQkXNyN02aj0KFr/edb9mooJD50HxIetYCY1CwSHZUk1bwDurzVBBm7fsJvP2/GnY5j4N2y&#10;sAk7XdIGbYY2hPzQOQRklCwammaexK1Bs+D7ILZYZ8niCaStpmPyN5Nhe/0IHjzNEpZoH+byadC5&#10;J2zjzsD/QcnXCjPfy9cMxwafa8WyMbQFq1hqfWIeVkzZVSh+gT3li5v1REe3igk9FRlch+/UvANs&#10;Iy7jwcOSg1bZPkSdO4w7wvyLqMh1kMHcKM3bwvbyKfg/K/l7L20/2LUj6f4mhrW7gBu/zMffP5+D&#10;eOjL6Phc91fNJl98cLqDpIfuQcKjhsOKgx19WhAUSVSMKIUN3HsPRxvuCfvisWxYDOmLZkUCAPPT&#10;b+P+wpl/7hSL1aiPCAT8uhr7DSxh72SrU0+irCNXxrKEIuQ332LWFpYeKr/6E3x3SCGu5wr78j+U&#10;V4hsmMKc63BN7m3GkVNhhcSaOOEZwlJsYF7fCeZCW3kpOO7r8F/7V4nHLbq2Cpu/PVTmrJaKXAeF&#10;hIPPqWJZQ0x0ZO2Zi29K2Y98l+BRX1yI619jU2jLCi8+qM6HTkLCowZDFUk1S5rHSIya1BBwfA09&#10;BzQoJhxYJ5bh9Q7end8BJms/wrYtyiJdLBiVFZK6tmYaFvtYoME3s/OzTBpl3Ufkx69j+4kgvoNy&#10;ibuMUwdOIanjYLRoYMqvU1VEmXZEv/mfoPezhfBd9iuuCoGbrKBV9D8LsHbGPoRMWoQxfepWmWhi&#10;HTJLpZ05UYKYFSuw5z6zELDzeQSH163A6WYfYsjA4t9FeQgy6YTB363GKNmP3HH/jDNCcS8mOkyv&#10;LeXrozi81r/MWS0VuQ4YqvPf/eRH8Fm7Kz9wlhc/J+ZxokOKVqXsh8olOMqRm6nhKbRlhYmPuxGp&#10;fGA9iQ/dgYRHDYT9vlhkN4kOzaJ6krUY1B3NnxOwxzIPRKM3YNGWD/FK6ips7+HGZ4O8M+5b/Gs1&#10;BUN3/4KJHQvSXnNM7eEysC/a/D0CKzq64s0hs/CP/UcY980keJlW7c+TdZh8oOv2/ZjZ6glCxzXl&#10;MzAm9+iN5fc84LB6N96f1QOsX6tKWCqt+6xfsOgDNzh80haL+fO5HRdar8CkH9/RyHl6bD8Qo9bu&#10;xaetQhD3VjvuM1zxQUcPTOOLsv2IacNaojxOi/JeBwzV+Z9yeC9mu91GiHD++f34PAE2ZdgPUVwI&#10;nsa1rhUptGVFNbYLEx9sSH2i+hFxXwR9EzUIpuqZX5OZGJnaJwiiZsBK5FudnIWpP7hjqO+n8C7i&#10;6mMxOBFrR2HRg0kY9+PbVS5cdZ1JHtZo4FBRpxyhSejKrEEwBclUvV9oCokOgtAjmDvF5eRMrPWe&#10;iN0BJQe5OmXdwLk/z0I8tGeJFrf8FNoS4o8I5ZD6LLuPqH7o6hSQK+SQyfOEubKh4P6x97D3VjfM&#10;0sFi2O5FpuJoPP24CEKfKIhlSYL/xPew3fd8/iB+TJQ43PfF0aVzsMPgHQwe710saJSV8K/NKbRl&#10;5XRoKh/7RlQvtcrVIpfLIBYXrxKUnZeFHJkyIU+ak4o8ecEIpaVhamgOE25imBtZwUBsyL9WwYQJ&#10;O71iUdXoO6rVQRD6DR9Ievc4nlz/B79vOFqQwdLxfXiPGgrvQe1KjLFh47wcnfUW/mj9Kz6c1bVW&#10;Z7O8iIZGYrzRsg53vxZBLUObqEJqrPDgD4u7qLhLS2gB0rITeWGRlSdFWk4CMnKTkZYbLCzVDPYm&#10;LWBoYAJbU2demJgbW3OiRDnYFoNZR7QhRJiKX3U/XpgjCIIgnkdnSyMMburAW4qZe5qoWmqU8FBw&#10;nbpI6NSZCyQpMxrpOSnc30gkZD/g26sLJ/P2sDS2h7WpA6xM7POtI5UVIuzbY3nqf9yPpQwWgiCI&#10;MjLCyRzt61lrXXwowN2X2XNwGe7zOXmFx0ASwRBGhiWPIaSOQiFjH8CtXzXW9cqi98JDzp1wsUjp&#10;PsnITUNseqhOCI0XwSwjjhJ32Jm75FtE1IVTWWBfHPu5nAlKxJnkig87ThAEURt5u5EN6tmaCXOV&#10;hwkAkdAfqWBiQi7PRW5eCrc8B7ky5UB+eXlJyJM/4l+XB2PDthCLlTV+jA2VYyaZGDuUKFLU+0dd&#10;Qi+Fh7qVgLlPYtKfIUrqj2xZVRVy1iyWRg3hJGmEOhb180VIWS0hLJjUN1I5tDlBqPBUXMfx0SOw&#10;c9xRfDGhFQzK8Ct3xzP4L34NP+w3h9NyH0ztW3WFwlQ0T/TFpkE/4MHyf/MHomOVPkPWCUW3igz/&#10;TxCVgcV7jGpqBwsTwwpZPdQfFuWKPOTJUpGdE8+Li9zcmAoJi8rChImRoSOMDGxhZGTNzdsJS8r/&#10;cKstqn8PygE7aYxcWQ7CUwJxNXw/rkb6ICT1rN6KDgaLMwlKPo5L4b/xxxSdFpJ/rKVlzLAxWEh0&#10;1Gwaxl1H6OFfcHuql9qw6u2wYu0OnDl0s8rGTCGImghzT196lsLdZ7l7LfvvBajuywwmNLJz45Aq&#10;vY+45KOISljJ/d2M1Iw9yMw+Vy2ig5GTdxvSrONIlv7N709E/PdI4PrItIxAru8snHzAEiCqA523&#10;eKgrtKTMGMSkhyA8/TI/X9PxsOoFJwt3WJrYFToPFNdR82Fjc2QeX4ZfvziMkDc/Qqe+A9C9lRP/&#10;pF8PUQg9dgB3/lmNfQYT0evz99HbvSCAmVERi4cuUJLFgyC0jSreoyTU770yWSaycqKRlRvK/b3C&#10;t+kjZiY9YWpcj5ucIRYp4w2ZCFFPxtAmOmvxUClL9oXHS8N5S8CN6F21RnQwmCWHWXTuxZxDQkak&#10;0MrOCXAzPIVERw1FNSDY4i+eIuO73Xh/zgT0bKkUHYwwuEA0cCpG/HIcC7wu4uz0r3HomXJcD4Ig&#10;yg8rq84syCoKWTbk2ZBmPuWtGtFJa3lLgj6LDgazyCSl7eStNMwakpEdzh2zTFiq/acUnbN4qKtL&#10;JjieJN3UeMqrvmJu5IhGNp3gZOHJzwfGpONKtJQESA2CDSTm5L8G3088iIQyxFnkx2VEvl2oTLa6&#10;xWPL4Cjs+eID7L2lMrM6wfzNT9F7xMvw9iiwlOSX5P7MCr2OLkVvu4KgNCaG0i7txsWtK7Evfzu9&#10;4PH5ZHj37AMvR2OhrTDMVXTlxikErF2NMyq/kOM4eM0ehhYdeue/T7W/PhH8bAHDf8OMrweg7YmC&#10;/XrP7Az+GjoLx6fsxPsT28G8yPl5Xk2L8h5Dw/iruLxzCTbtuMHNlXzOiJrDaBcJWrlK8oMxWWec&#10;mf1E70VGeWCWEHOThjA1duLn1ftjTaJTFg/VQaosHLdj/yHRoUZGbhyuR+/Dppu/IiYtFk2cLPBG&#10;S0eM4X4sRM3AQRGOe//8Df8uUzG4b70XBlE+46RHh0nvos31DTh87GmhYeN5ks/iMCc69rsuwsRz&#10;4VjoF4nthzbjXctjuDxuKnyuRxd/TxFYcGfk2v/hU59oRL51AJ9cjxS28xFGpv6JE0MnFdsOK4RV&#10;5/5P+O3VidgeWA/mGx7x71l9PQTrlvdE+8tfYfekL/ItNUGijmiwNxJ/Hl2H3twxOS6/wa+/8Ksh&#10;aFjkHKSad0CXt5ogY9dRPMgoLLqZcJPd24f/bnUsNCx8eY+hgeghrnz9FjY9HIFx58Ox/fAmvJm3&#10;D353IooNc0/oL3wxsXqW+LK9E9q4WSFXlokU6UVEJvzEWwRqk+hgMEtIQuo2xCTu5WNC+FRgDtVf&#10;TaETwkNl1krPScatyOMkOEpAde8NT85GeGY01t39Bf/470Fqdgqn0q0wt6U9XxSH0G9MM4Pw+FQq&#10;LPp7c53lC1SHQLZ7N3TtlI3024FIKNIpyrYtxd+c6Jjw2Rg0EMbvCHbkOuUpa/DVfAmSp38KX/+S&#10;xwZhuIiSEefzPhYfboVeiz/F0C6N8i0M6tt59skanIsrKEXtGHcA/8zagOvMKjFnfL6VgJUGj285&#10;Bn0X/YWPvO8j5GxAuQNkoxQ2cO89HG3i/sK544XFVh08xtVte5GkNix8RY7BNOEBAq5aw/HVl3kr&#10;UrBDJzjP/RMzRjYrZmEh9A+V4Bjf0oF/gEvJisONiJPcPXUZwhJOc31S7Q7aZ4GxLEg2JnEXktNv&#10;Qi5TlmtQd0FVhmoVHiovD8vceBh3lY9n0PX6G9UCd2Nl99YEaTbCsgu++NtJD7Dq1npcDL0MMyMR&#10;X4mPjcDIflSEfiIKuYHL6c1Rv7FLmVNG01EXHp3qATdDEKdy0wqIh60pJDpUsGHbHYa8i2HtruPh&#10;yftIf85TvFUGtz9bA2Ex7W30dCwubNl2nAaNx3Dsw41LobwIYKOkBv75I043+xDDxrUpsaNmlhqL&#10;RUcxY+JLFRpmP81jJEZNkiD98Ck8zFT+Jpi1Q+R/CGev1i80LHxFjkFuZgMbx2dIOHsBT4XtEzUD&#10;JjjeaOXIC47U7HicffoPjgStw0NOcDBCU7ORK+N+SCQwub45ks+Q4WNbmACRa0aAVFsPxUfQikR8&#10;6uil8L9qVdBoueF+ALkyOe6llDy40eGwk1h9fQNCk8L4YZ/HNbcj6wfBI2rcDPVLGMmUkWTaBi8N&#10;aw35oXMIKOKyYLCOPOfBSZxLT0b64h5Y3FGVzlt4eqPnm9jH1hEsLmayEDw9EQyD7p3RVEujpCYr&#10;bNGw3yvwuu4Lv/vKeA0bURKCT/4L/45j4N3Shm+r6DGkmHuj19ShsP5vDnZ8/yuuhlDwrr4zyMEM&#10;n7W2z7dwqARHeNptYQ0lSXIFIlK4Dpa7Dqor3VQX0aQAqXLhodrRnLxsPlvjfvxeva7BoW1Uob/8&#10;D6EUUvLS8Iv/dhwMPAJDA/DWD6bsCf1C5NQIXghG6OOoQi6E0jDnOtz4oFigvQccy1GkMAeGMLW0&#10;BeKSIM0sfoMVczfdnNQkJOFlePs+VcZclDZ9NQSO3M/bKOkZQiPcYefqoLU0XqnCAAqvoejVKRQh&#10;PscQwj3EWIbsw97t0kLDwlf0GJgVRDR6AxZvX4bhkatxZNxIbPC5RnVT9JA2ZoaYxT2MdfHgxKgo&#10;h3eplCQ41AnJkiElM6fK0kv1CZUAKRQDUk4BUqXCg7lUVMGj1yJ9EZNxU1hCPA+WOpualcf/EMrC&#10;lbjrvPVDFXzKfnDketEfsuxboDmL1zjhh9Ay3vTMQo7h2CHAom0T2JejozdGHrLSkgBHW0jMin8W&#10;92uFsZUtbLk9iYstu89b5aZIjIyHTIv37Vg0RqfJo2B7+RD8/GMQd+s47ji+hp4DGuS7qSp6DAwW&#10;jxLnNRHDfzmJb2e5I2/de9j2+y0KLtUj2MPX6BaOsOaE6MO4Gzj0eGO+S+VFhKTkcE/2XIeqJfGs&#10;76hiQFj2jzLzpewnqsp6JKaI2BSUcIsPHiUrx4thXyOrpvc0pSC/vCww6wcLPmWxH/YSEz7zpbeN&#10;ibCU0GVYZ9r5/XfgdfkXHDkV9kKrB0unvbF9M+50nIEhAws6XBWKxw8RWoIbhWGFEAQcvwvx0J5o&#10;XoI7hlkVjFv0Qy/Huwi98rDEOBDmymhwfR6WLNyK+/FKV2C6pA3aDG0I2YUreKTF+Ai2fwatRirj&#10;VHYuxl+r78J8/CC0UDuWih6DOqxuiuPkFZg9SYIM3ysI0d4hERqCuZrntrTjH74SMmJw5PFvuBG1&#10;B1l5KcIaL4a5XKLTcniXC6mPkmExICz7h9UCyeX6HUZZMmCqTHhk5klxN/o0XxSLKAPcxc6u93hp&#10;LpLKZuwoBov98Ln7B3chyNDb046vzkfoNqyjzPB6B+/Ob4icTz/BDr/np7uyCqZRPl9j1amu8P78&#10;9fwaHurI+RgF32IBkqymRdKeH/Dn1cJpp0VhqaudX38J8u2bcLiE7BfX+JPY+8teKIyc4eigjCsq&#10;iL/YgP923ynRQsAEU/rCQZV2X+THqRz1xcX07mjRy6tYMGtFjoHQX5iVg7mazY3F+W6VFO6pvCIE&#10;cvffjFwWaPqcHyHBw9KOY5M38u4X5Qi5pQs1rQoPVdYKK3V+I2o/ZayUB+7UZctk8GeKuxIEpgXz&#10;rpfEjCS+JDAbjZHQbVh8genoVVjwXQOYTR+ClWt24Nz9mHwBwgSH4tgvODC1H+Zfbooe2xZhaJGS&#10;6SoMJs/Dq5ELC4kPVtTr4ZY5+OZbKWw2LscYr+cPu81SV11fXYLpQwPh/9EC7L78hBcSTLhILv+G&#10;3awwmcE7GDy9P5Qlh5TiKclrJmZvGAmPtVOwfs0u+AnBmay+h8N9X5xa+BpW+rWER6/mFcpqUZGg&#10;MIXDwHcxituIeNJk9HQvbtkr7zEwC4jHs604MHEJzjxL4/c59+6fOO2bCPMxneFRZY9rRHlgsRys&#10;rIC6laOsbpXSiE1TBpq+qDMllO4XVuE13/rxnNgPrVUuVY2uyrJWWAApUXbYNc6+lJDEzDLHdrwI&#10;a0NLjGo0DI0dPBGdmoljT1Op4qkewETCmes3kbhntVq1Ta6THbYA3V/qjJZD25XYcWu6cmmh8WFU&#10;2+ErkL4K795d4WEqqKIisP2/cW43Tiz7Hf5CW2nvK2msltL2i8HqdCRt+RA/t1qJSR0LRuIsSnmO&#10;ofh+94LH/E8wdFT7SgklQjuwjJWO9SxhZGCAe9EXcTf2sLBEM7SzNYG1Gatsy+7MJV/rRAFikSus&#10;zLtDYtaAFx9Fq59qRXioRAeL5yDXSsXIzJXhalymMKc5XvMcjVZOLZCalYu9jxJJfBD5vKiDJwhd&#10;hLlWmJUjMzcdF579i9iMQGGJ5nA2FKNZHQknO6puILWaACvBbmvhzSkNMXfWCsSHFoyGChIdlUAl&#10;A58ll54+W1H+CtqDk0/OwMrUCCOb2lDGC0EQegm7d01rYpPvWmEZK9oQHYzoPDni07NJdJQTVoI9&#10;PuUk8vLShRYlGu51FJDJZXzZcxIdFUOVPhutRUvE6egLvPiwNjUh8UHkY4F0JIZHPTe9liB0BXbP&#10;GsXdu5ytzBCccI8PIC1PxkpFiEjP5dNrqahY+cjJu82Jj33Iyonh55nrRYM9jlJ0sMwVCiKtGCpr&#10;R2QlA0rLAokPQp1mob9hY0cvfL4uFY7vjSqUkkoQugRLlWUlz624exfLWrkc8ZewRLuw9NrEjFyy&#10;elQAlnbLBp9T1fzQUIwHiQ5NwawdNxPLV7ejMvRx7o5+jXojJSsb+x4lU8wHQRA6CxMd/Txtuc5L&#10;jovP9pVafVQb2IpFaFXHHCLuLwmQiiExHVB5iwcLJGVRvo8TbpDoqARVae1QR93yMarp8zMCCIIg&#10;qhN10XE6eFeViw4GWT0qDyu5XknhURBISoO8VY6qiO14Hkx83Ii4xQecvt3o+TUdCIIgqoOiokNb&#10;QaRlgWI9Kk+FhYeyMIgIIUkPKJBUQ1S1tUOdPSH/4XF8EOrZSmhwOYIgdAZdEh0MsnpUngoLD9Vg&#10;b0HJx4UWojJUl7VDne2P/swfXI7KqxMEUd3omuhQwaweDLJ6VIwKC4+M3DR+sDeikgiimSloXcDH&#10;fxfSc6Ro5WrB/+gJgiCqA1YCvX9jO50THQxm9SgYNp/ER3kpt/BgCk8mz+PHXiE0gELBj8miqdLo&#10;lYWNbPvvw33cKzm6uFtSmi1BEFUOu+/0a2QFQ7GYz17RJdGhIk5HHhb1kXL1KnzNde6ff9wlGtZe&#10;E/DWDhESpXn8rK7ABpY7F3KRz3TpU99CaCUIgqgahnna5NfpqI7slbIQni2nkWsrSLmEB4vrCE8J&#10;REzGTaGFqAwshVYuV+CR4C/UJVimiyrYlA3ARBAEURVM8rCGvcSEr0iqidFltUkys3qQ7ig35RIe&#10;admJeJh4SJgjKgu7XlOzdcvaoc7eJ//x8R5s1EfmbyUIgtAmLKi9gYM5YtJCq6wiaWUIlFJqbUUo&#10;k/BgRcJYXId/3AWhhag0gkqO1kFrhwoW73Ek6Bg/1HRPD6rvQRCE9mDB7CyonR9lNkz3RYeKlCwZ&#10;dztnN3QSH2WlTMKDFQkLS3mEtNxgoYWoNNw1yoJKqzuF9kXcTnqAezEPeNMnuVwIgtAWXd2t+Icc&#10;NrS9tgd80yQJmdVXf0lfKZPwYC4WqteheXQtqPR5HAk5wbtcvOtZUZYLQRAah8V1WJka4170RZ3M&#10;YCkNFmSakyeDgoJMy0ypvYiyOikQlHCD/0tolthM/UjHYi6XMyHnYWggRg83qmpKEITm6G1jwsd1&#10;JGTE4G7sYaFVv0jOzAMb9oLcLWWjVOHBslii00Jo8DctIM3OQ5JulO4oE1firvNVTdkNggJNCYLQ&#10;BMyC2qm+JfLkubgctkdo1T8SOeGhhKweZeG5wkNVKOxx0kWhhdAkqdl6pDoE9jxWFo2jQFOCIDRB&#10;Z2cJzIyNEBB7DSnZ4UKr/hGdp3K3CA1EqTxXeLAoXRZQSoXCNItKD+uLm0Wd8Mzo/EBTZh4lCIKo&#10;KMxyysaF0mcXizrkbik7JQoPlj6bnZdFAaVagF2SmbkyvXKzqMMCTXNluWjlTIPIEQRRcVSWU312&#10;sahD7payU6LwUKbPBghzhKZJ05FxWSoCCzS9G30f9hamZPUgCKJCsHuHqjqpPrtY1Ml3t5DF44UU&#10;Ex4qa0dI6lmhhdAYghBOy9GPNNrncSr8HFk9CIKoMKqA0lsxR4SWmoE0RzmeGVE6xYQHWTu0CCeE&#10;c2VyhGXrdtGwF0FWD4IgKgori84CSoMS7upVobCykJKlf7F71UEh4aEqjU7WDu2RqeOVSsuKX4yy&#10;tksjexIeBEGUneZOZnxZ9BtRNSO2Q52QfDc6uVtKo5DwYNaOqDQqi65NpDn6G9+hDstwUY1eS3U9&#10;CIIoC0prhzH8Y68KLfqFKC4El1ZtwYQ233LTOixY9RiBcYXvf2yo/BKrmMqDsWvEBZxMqyc01F7y&#10;hYeqSmlE2kP+L6FhhOswRQ/rdzyPO7H3+L8taAwXgiDKQHNOeDBrh64Pd18SBpkhOPTpXhw2eBlr&#10;bn2NPy6PxWicxzef30JgRoHlNyNblVarjhwZd67j38sXsWZ/PGQwEtprJ/nCg1UpTcqMoYHgtAQr&#10;LMPiO3R9ULjywAaQS8xIQl1bY6GFIAiiZNggkyy241nyI6FFfxAhDzFHLmCn6TC8N7se7MW5kJu7&#10;wPu9bhj55Bou3S9IGEgvyaotj8KZXx/Dcqo7crb64ZbUUVhQOynkaolJDxFeEZqGCeCaEt+hTkD8&#10;Q5gbG9PItQRBlEoTRzM+k+VB3CmhRZ/IQuKzVNh2doGLqCCAVGFmCguTNCSlFQiPgjiPAuTBN/H7&#10;8X7436fDMdlsL/65UTgIVRF9C5unL0Rdx89Rd9Q1+AYxYZKDmOv/4oOWXJvj9xi8MA6BUmflG5CG&#10;J6cP4NsR85Xv4aaWMwJw/LG9sLwi26w6eOGhSqENT7/MNxLaIasGCo9LUdf4v3WtKciUIIiSYXFg&#10;rG5HVGqIXmayKGCBJh/MwLpJFjCA6j6uQE7AU9yK9oSXZ+EHr8L1PJJw+fc7kC7sg97WZnj5Y1cc&#10;XHsDgXLX/OWXNu3HGqPZuBqzEuem3Mf2Vf6ISrmFX98IhfS7DQh7Og6zZD5YcSqD+3ROPOz/HSN/&#10;dIDb12vxLG4lwuPmY//YezgwbAOW36pT7m1WteuHFx4sqDQpM5pvILSA4O9jQUc1DZZaG5oUBmcr&#10;crcQBFEybZ0k/N+H8TXn4dYg8xmO/3AbmR/2RE/3HKFVCatOrarnIQ+6gJ929cecEQ6caBHDsmNH&#10;zEg+jb13SqrnZIuGI6Zg/wZHuKr5I+QWTTFsyUfYPDwVBmmcePjYHhMXjcTk9mncNpn1xBIN+47F&#10;0s1S+Hx7nRM16q6cMmyT30bVkb8bUWmPhVeEtijJBFcTeJz4BEYGBuRuIQiiRJytDJGWlYjYjECh&#10;Rb8RZ0TizOJDuNT2DXww0R5m+VYQJdl5KmtHGu4fCsD5pL2Y1PB/vNvDzeMPLL0TAJ/9YUiFDbeO&#10;LbpMG4gJIaswaObZfHeJwrId3t1sh+Qp3+HdNSqXiBxpNx/g36RbWDtwSr6bRTnNQ7OxgUg+G4R7&#10;sS7l2GbVI5LJZYpcWQ7Oh20SmqoHkSgXaf/9hqWiuVg6JENoLcBQFIVLH67G/L2FlaX56DfxTq/6&#10;eGl4YziJkoRW3YJdgjkyGS7HZCobtIAk4QZ8R96H8a9vo2+zqq2Mam1oiU86zUFYUiZ+e5IstBIE&#10;QSiDSrt42OBe9MUaMRicWJGIG1//gZ9lgzF/nhfqmRfukxgepgbwsDOHKO0ulnR4AudDs/C2Z0Fp&#10;eFHaVa49snC7PBZ3/ziAxR9mwWbLF9g0PJO3RCii7+KfDf/hw3+7YM3xNzAocAk6v+uFNTfGoZ9l&#10;mPK9z6NM2/wfxrhECG+oGsTMzZKWHS/MVh9G0eeweX4UZMXSkApQyI3QfsPPOB78Iz+dfvIFfugb&#10;ivg/vsfUj2/gcUZBYI0uIeKkR16+Aq55kLuFIIjnoYr/Cky8xP/VZ8TyZASs3Vuq6GAordt5eLLv&#10;Gnb9byjGeaYrFwgoLNvgjQUh2H0oHOmwVjaK66D1hElYv0WEw99cwS2ZE98scm6NV7+ZhM09T2Lp&#10;v9EwaeKBQbiF47ey+OUFpODumh/x7gGrgpiNMm0zitvTqo3R410t8RlVq3aKYpx5F3/NOYJDKaZC&#10;S9nIE9VB42GjMHXLu5it+BUfrwtBmshSWKpLiJCVVzPdLCrC0sJ5d0tny9qdn04QRGHYA0lMWqje&#10;l0fnRce6f7H4rjfmzmvxXNGhIjc5GH8uNceH/2sEKxS1BJvCvX8btNh8EkcDQ7Fzyg6sum4DuTwe&#10;j29y56mBBIaPf8a7U+7iarQTZNHPcCcUcLMxgYGLN6Z/KcPBd3z49zCRIZI+xbk12/DG+jYY3NES&#10;BtIH5dqmqIirSNuIFBznQ3ciWxYnNFUtBqJUBG/cgG/y+qD7jn/x8Ot1+H5wya6Wi3PW49/Bq0pc&#10;bhy8H5/0z0LLEzMxvmEsDBWxePzXPmyY54/b/Br10P7jN/Hu5GbwNE/gWxiGMQ9wzvcI1v0QDqXd&#10;xxb13xmHccNaY2AbOczijmFpp1w0uzoZwxwLAnBN4jilKLS/gp3c6xTYL07EgwUPlJ9Xpw9e3fg6&#10;pjYNxI2d57DsOz8kwRWN3n8FQ153g7VI6Q4xyYxGyPErOLv8Bp7wLdw604ahz5gGcDKTccpQBvnZ&#10;v/HtP3bo6Xgf544JF7CDN7otHYI+XnKk/fEr1mxQCw4eMgUzv2wMa0XVuVyaWDbExNZv4F5kKnwj&#10;pUIrQRC1GTaWU29PO9yIOKmXRcNU5IuOLVFCS2Fs587B6klWUGW8iLj7dv1rJ/HGaS/882MvuIlj&#10;+fbCJOHiwvX4vski/NL0LyybfA3/xAA2497Bb191Q6c693B7wy68vSgKMVz/NXDhO/h2Rl24iFlf&#10;zdJpz+DPH69g42X2UGuLljPewJJpHdDRhX0WS5s9iO/Ktc2qQ5SalaC4GukjzFYtfFzHoZ8x+cxY&#10;bPo2Aee7++BKRYWH/AH+6noUgSu/wZddH+DCZ+uxVPYa5r7fA70apsIo9ib+WfYPfop+HSt+7Ye2&#10;5nEwjjnJbesI7o+bhllvd0Rbp6R8wfLT900x+vw49Mv8o4zC4yCOoA0G7piBT7rFIua/P7F8vgR2&#10;3UJh1P5VDBjhiuyo2zj15XGEv/4+xvUygokiHkHLduCo1UAMfK0V3B1kvBB55nscO694YeyKzmhg&#10;lqUUHvP9gXZDMPbrHmhunw3Z9SPY9bURvLa9jLYOudUa46Hic+8PkZ1riHUBiUILQRC1mUke1mjg&#10;YI6DjzbVmOHvy0obG1PYmpMFuCTEKVnVF9/Bx3UsaoS35rYulOZTEeQGdnDtnIjEtCxkXT6Mpcd7&#10;YuqnA3jRwcit0x7jvn0dM/J2YtPBJE70JOL21tM4M3AulnzhzYsOBnPfNHj9Xay81RPdLTipWGaU&#10;ouOjrtmAwgL1BndBD+truFXvDcyc0gBiWS5y7D3RuocRwriOOYvFsty8iN0RPTBwShtedDCyzZxR&#10;981RmNTiEk6eTOF0s4AgOprayzhNbQgT767o/lIAHj7QXsBqeUmUJsLKlMZtIQhCib2FAZ/NUttE&#10;B0Mmr3l1mzSFOD2nejJBjDICcfDr68hbNQZDnApcHxVFJM9Eeiz7olPx6FwI8Ho39HQu3CnnmjdF&#10;9zF2ePLfI4SmPMbVvxzQdURzuHAipPI4w6uxFe8aYTAh5NLeDPUaWIFFriTxzYawcLNDVkIGcpCO&#10;yGtPkXV7L3YM+Bzfdl+QPy3qthw/74xF1J0YpIqEjtzZBc4ORSNvZchIy8kvU1PdUJwHQRAqGhqJ&#10;uQcRE8RJqzeGsLqoiZWqNYU4LjNIeFl1sLiOIJ9/sOJoNI5NeA+DGs5GL89fsSE2BzdnvIcBH0cj&#10;RmQrrF02RE/v49SVtmjbRFmoRtso0qR4oVyRi1HHSoxcWb7dohimE2Zi7sVvMf/C4uLT/AawLS1O&#10;Q5SHVE54yIVCNdVNVLrSFVWHzIt6jSV3Xbmdmo5F3q5FpvHYvvcmNOUNro8IyNcNF7b9Gc48u4Qn&#10;U72weMlhqGyNzQKWYyNblvj83xChmzQWsllipM/4v7UNGRugiygRcXUElcoUVnCfNi8/LZZNZ4Pe&#10;wYw6xsp02R+c4aQouyXGUBGNW7vv4P64HujdwBj12zgDf97CnTRzYQ0lRhmPcME3EY2GNYW7ZV14&#10;DYjFpf0BiFLYCWsUR2HvjIZ1/HE/sCB1iUUAZ0bH4r5LHbjZl35xsbK5JVvcJHDwcgEOPkKotLB7&#10;wiwrGNffP4Tb8frVgbNB4xi2ZiQ8agRuCzDuWiQW+kVi+fUwbPlnLFoffBvbfr+FDA1oXbPMh7j7&#10;bzY8Nt7nPuN7vONsICwhagLOFsr0+sj0AP5vbSOrBpdQqCyVjKyoXpgAyHtyFYe/24wP9nTC1Llt&#10;4CKSwnbwaMwbcAQrFh7D2WArfl3D2Ls48uM+bDD8H6a9bAu5yA09PuqH3sdW4cvv/HA7RmlhYcGl&#10;T//cjI/ancOFdCfIDOqh/eQsnFh/EP8F2yg/M/g0fFY/hsucl9BaXHqMjEgk54RHSRegEUxf6oaX&#10;X/LDwVV+CIlnX4UcBqH3cWn5Hpyt1xweLxA1uggbrdbKVK8vK6IEpAoDJHqMxMtvdEaG7xWEaMCK&#10;LM5MRkq6JcwlyjT6IJNOaPSLPxZ8OQTKagOEPmNlJuLjO/Q9jbaiROepfiSl38dF0rvY9PICDF7L&#10;/c4QicPTFmHKAaG2RxmR3/oTHVrdx3VZXaGlOKIKblsb6FUPIRLnKl0xDT/kp/4NP8KQAQG46TEJ&#10;K/a9hmFOypSlXE5UdP/6XXzT4RoO9n+bX7dP5xM4ajMNG3/tw2e0MHKc+uGTI5Pxts1efN9lsnK9&#10;RpuwJLgXRv8zjA8uZdaZRu+9g19GBOBM/7f4zxzcPwyxr3yFReMs82M6ngd7hnteDY8ss7po/cn/&#10;8Ebrp7gyaj6+7b4Q37xxBxEdJuKdzxrDRki51SfSs9NhbUaFxGoDSjfI+7jsOw+7mbtk6DL4Zcrh&#10;LEqF5PJvuD3VK99Ns/jrX3A1JE14J9A80RebBs3CGVyG/0RPpasl8RkyFrbDkp334CYO41+Pn7ga&#10;sfgdZwfV49tLKzBI6Bb2EjMkZ1U+fo+oeYiOB/9I9iAtkyDNxr2Uqh2Ep7oY7TEMHdza4evrJee7&#10;E7oPi/GwOjkLU9e2xrg90+HFdfYSkQwOIXuxd/ESnOi1Be9PbIf2/ssxhxcGzeD45QZMHtUMDZGK&#10;rD1z8dEaMzRb+gGGdW2EpoooxOxdjZ3fhiJz44+Y4O0MMXfXUYqPPxDr8zvGNTeHOyc2AhaMwKom&#10;PvhiQisYcOswcTNnYgKaH12K3nbkitEX2Gi0o1s44mHcDdyI2iO01j66OZnzAfdlhVklDk3bjN3D&#10;VmHL8LJbipjFw3tiS/x8ezA6GpScQVTRbWsDsokTGiU5S3lBs8JBhJ4TsRi7X1JaLD7tWA9Tpp9D&#10;0KtbMfnNdjDPf1zpBY/vfuFFB2uzebYb277NQbMN32Jcl0Z8WxhcYD/6C0yclYmnX23DjQyK9q/p&#10;2JooO9uY9Kf8X31DhEzEXL2M3VNWYkKbb4VpN3xW/oFpQ+8gUG6I9BP/YtaP8ZDydm0lIuQhfs8O&#10;TFudwLfnyhWQBgVi11ffqQ3m9j0Gzz+N2U22Yvkt1xe4QOSQPr5a6vtVGGQ/xeEF7xdeb2EYrkex&#10;YfJLooRttzyC5aeMCsq4awkSHlVATi0KyE/K1s2B+ogKoBZcyk+H1mDcwLZQH3Cb5aa4t2/ACwx7&#10;URbibh3HnS5D4e1V+MYVpbBB/XGzMDLzFPwf0ECCNR1XS6W7NS2n+scBKy+86Pj3ABZ+lgzxO9Ox&#10;+c4C7LwzF6sWKuDn8xTpfK9pCOsuLdBz32VceFYQTC/ODMe1f40wYIATJJwIyXh8A/NGHcJx++k4&#10;FbIN4XFLEXixJZrtO4p/k15kCZEjI/Awvhh2uUzvN0q6iJ/9h2D7PR9uvWWICHkV8+z+xeRef8I3&#10;yk1YqwB51Bl8Newx7jT5GH4xv/HbfrTHCpZ/f4mxa1O0Kj5IeFQB2flBRjWfeMGnq7rxELUHMXej&#10;zUzlhKeDNSSifJNIPjJTa1gax0Gali20EDUVIwNl16KPhcPE0lCcXWuAAeuHY0xXc37IewX3v9Mr&#10;w7FgYWNYCLdzuaQR+sxJwZ49EYLVQ4Hsu/7YL2mPTl4GnICR4u5f1xE27VWsneOOJhJWbkAM8yZD&#10;sPTfHnjF9kVPpCm4tfMWAmd+UKb359r2waLlA9HPOZKfV0gaoOessVgx6CwW/hLMbU2dJFzedAkP&#10;Zk7AlxMchJLpYkgad8WMFYPR46c9+CtIe+OekfAgNEp4ptqYMUStglXUNbOy5dRnCqSK4lGgBlkp&#10;3BOwIySW5Iar6VibGfIZLfoHJx7uP8FJc0+0al64zAETH85NHWAkUyoPBXe91+nWEh0P38HtWEOI&#10;5dG4vDkMnac0Q11RNidgInDe1xD9uteBRaFunxMPjTzgZVJcnKsjSgvEmV1u6NvDtUzvl/X3xtAm&#10;RbYpdkGPse7AniAECiPTMti2z/qm4/7iz9HMcbqae+ZzuDXcg41JT3ExoCAYXNOQ8NACbNyYPZ03&#10;Yuvd8o22W5NQPfEQtYcEhSkc2w1Am8uH4Odf+PnKVpSD1Et7cAB94NXCRmglaipy5CBHXvMD6hV1&#10;PNFzyGOcuJCC7IBHOJbdCV1b6sewEYocd0zwZS6WZSVMc7UagEq9A6FxWC0P9sRD1D6S3cdh8nxj&#10;PJwxH7svP+ELjdVDFKR7FmDt5wlwX/EWOpjTbaemY2Nmjowc5ThZ+oUIJi0boV9GEO4FFC5nwGI/&#10;oh/FI1ftoUoBCzQf3Rqma49gs89j1JnUGo3Nla5EucQNPcbk4eSF2CLxEnJkPAmBf3bpueEKyybo&#10;PT4Cp85Hlun9Bif8cCiw6DZTcOd0GDDaE00MCsYeU0jqov2gaBw8HY5UqD8IcNu+9TdGzIhDhPx5&#10;QamVh+4AhMbJldWO1GGiONEKK5iOXoVlS9ui8dbhWNHRFe94d8CC2x5w3Lo6P5WWqNkYisWQ5uqj&#10;8GCCwRNDvhTh+PsH4Hspg5Mb4vyA08WLHgvBpQXI3Vth9KhIXLrRCj27mHPrKmGi5KW3u6HBpr8x&#10;e80zBEqduVZlwOi8V86XIbjUFl2mdUWLn1aX6f1GSaex8NNjOBmtzHQRSZ/i3BofvPdHDyya2rBw&#10;qKjYBb1mvYS+Ozfig59iECVnIeNpCD71Dz5/LRJOQxrBWay9RIFaV8eDVR7NfeKH038dw/JfVT5I&#10;W9Sf3AnN9oTAcvuXmN4mGtJD6zHy92YY73wGu/YKg83V6YNXN76Ot9tlc5ei7IXbctg+B2+1zkJI&#10;YiZCsmpPasus1lNhILLATw+1Z6ojCEJ3+bqji17X8OCtG1dv49zPl7Dvhmq4jCYYODEXl062wNyD&#10;ndBErGpXIM//HDY+7ISZr5jmCw/GS45mkD8LxgEfX3yyUXU/tEXLqS+hye4Q1P1rPj5rdz2/vsbW&#10;4QFFam2wlFc/7P/91HPf/2m7SL6OR+fXJBg+9j5+3qy23ow3sGRaB3R0ieX2q2gdjxK23W00lnzV&#10;H2+2z2LJwMo2LVCrhAcTCrInh7GS+3Li352Cdyc3Q2PzOL7tx/+dwJHYFhiz94sC4fH+U6Dz61i4&#10;ehh6OEUh7cJOLJzpjL5HJvJVUo1jTuL7wdcR/ZxtvbF3Zq0VHmKRBOsf6ucTD0EQlUPfhYemeMnR&#10;HCaGYu5BrHS3Sm2jVrlaxKJkBPx9DQ+nf4iv3veAp3kCp1W5i6LREHy4sz8GWhcRB4Lo6F4nHgqF&#10;EWy6D8KrvS7g3K107kJKxK0t53C/rNsiCIKoBbDh8AmiNGrVFWKY9hjX/naFd2c3SBRSoZUZysQw&#10;bcCJB5Mi9TZc3dHYqYiAEMuRkpoDkSwKgfucS9yWsWd79OhWMEYBJ3gJgiBqBfUlyoJaSZk0bAKD&#10;bv/FoXNSTkSQIT4lG2UpCZYNZQEWM3oCIAiilpEjU8VA1G5E5GYpRq3qEfMsG+OlVyPhdyUCUpFE&#10;aFXGfmQ9DUFQdtlPh9zABU1GRpe4rZygmzh/0V5oqZ2IuH8EQdQ+soQCWxbGtvzf2owh3QZLpFYJ&#10;D5nCDu2m9ETLjT/im/Wc0Miw54WCKiD0WMqL0psKkMFJY9uqiYhFVMeDIGojV9KU2RASYyoUZ2yo&#10;LKVeGqLoU/jA0afQgG+6Qwburf0WHdazARE0V3G41vkAcp36YNY/vdE/eROmt5yI/g0/wqABN+A/&#10;dHC5A0LLuq3yDItcEzAyKBg0iSAIgiDUqXV1PKoauULBDxJ3NU6oBVILWNLtSzyNz8D2EFU+OVFR&#10;mif6YtOgWTgjzOfDRo7dMx1eVWTKdReHIWDBCKxq4oMvJrRAY//V+H7iQSQs98HUvnX1oiiYp+I6&#10;jg5+F0c/P4QZfVyEVkIbUDotYCsWoY2zBfeK/Tie/0NlFo85rcLheuxzviaHbsEsHj9issECXH3f&#10;CIbQzACPFPWoZWprYFGu4OclNEEXePkEFQxPz6a9VSc6CKKmw1cmvXoZu6esxIQ23wrTbvis/APT&#10;ht5BoNwUYnkKQnz+xCxh2bbjyqqmz2u3Nua6V2k8LnDLxuUPwrYeU9YkC1VIlW4Mt1bH8A/8sXbg&#10;RNSdmYgoWCHm+r/4oCVb/3sMXhgnrF8cVp30wvbf1LbPTaPO4NvpC/PdI0pXzi7M//JHdFDfj5+y&#10;hYqlSkre1jXsD8gR1tAcJDy0DOsbTGrRgGl1zUr+gRA1CTGCm8/FOL9TmNZHP6wdRNWSmZMDR0ld&#10;YU63UZVDX/hZMsTvTMfmOwuw885crFqogJ/PU6FEugI5fhexbIsTXj/+DbbuawyTXZdwM9bwOe1G&#10;EMkTcXj+LiwL7oDP7m7hB1+LCBmKydiOV8afxnWpJ1rNno+IewMxFl6YfcwH4T/ZwTXtOH59IxTS&#10;7zYg7Ok4zJL5YMWpDMhQxIUtDcSuj7dh2tWumHpps3Jwt5Ap+MHlNDb+U9QycQfbf3bG4H824Vnc&#10;SoTea4/GB5fhq/+ylduVR+DQ52XdVuUh4aFtOOUhFteeR1MHU2U2T2Sa5lUyURjm/shY2A5Ldt6D&#10;TO0SsxTlwe3UdCwatRH+nChwFKXD/PdBWPz117gx1QuLvF2V09A58H0QC7naeyUiGeqFnET0muEF&#10;63HTO1/9hoCoghsQcwGd9R6D3QEZ/HyzgOX4sc90XPtB/X19scHnGuL4NZQ8b/uqfSt6LCqYm+TJ&#10;oHb4aduvuMMfw2Bsv55Yxu0pz8ebL43AjsQYxH3aIf/cMJxFqZBc/g23889NO6xYuwt+IdobFrym&#10;I80tPMCaLiOWhuLsWgMMWD8cY7qawwxyTmaYwemV4ViwsDEsSjDeGnm0xfgt/dGtTuFOuaA9C/Ib&#10;1/FlSDss+rgTX7KcoZA0QM85E/FzO198szepuJgogtyiKYYt+Qibh6cWKWEuR/r1C1gS8Tq2reiH&#10;AY2FulGSJnj9h//hh7FFA0HbYNI/0/FNLym/HbGzN95+3xGHj4YgFlZIP38Unzwr67YqDwmPKqKe&#10;Se041aaGZsIrQteQ//cLDtVfiWl+kVh9PQSbFtlCPvlj+PorS9uzTtwxxAc+b32Df63mYtL5CN6t&#10;s+PINoyI/BsHbyXz6z0P0/R9OHyqFXodfia873N0O/cetv1+ix+ltrLbF5vFIGH9V9jvuggTzx3C&#10;DG/rgu3ZLsAM5oIqcXuGiOi7Eb9f248Jdk5wXH4j31XFREfWnrn4bvYJ3Hl1Pz65Holf/Q5hvs0x&#10;HHlrIQ49I/FREWQyMaxN7YQ5XUaB7PtPcNLcE62aF87EY+LDuakDjHi3sQjG3l3x4ein2PjGvvzB&#10;457XLoIUD88/RczFgxjZ4L0C1wU/fY/XNqTj5uUIrtMvnvmjsGyHdzfbIXnKd3h3zfPcLMpRZ00G&#10;tUBbSUGxSh5JXbRobizMqHBC+6aWxcdfiZUiTZ6Lp3einrOthug71EmY0RwkPIpgEncSKxv+ik13&#10;HbmLRw753b/wScOd3HwFc9KFp6qK1Oo3FiUi9JvV+PNsHsyygnHr/e+x+Y9EZDMzio7iIlFepGeS&#10;NW+eq71chv9Ez0JP9OyJ/XBJpoFSEA9bgwkfDeJuQUCSwhjiTjMxblIwHt18xlsZ6uAx/L5fi+tT&#10;VmPylD7wMFVu/7H9QIz9bjVGtSs9PTLL4nV4b/wCvR2UT3GRDv0watoQZP15BSHcvbuy25fn2sD8&#10;zV/x5udj0cBMXHh7k16Cyltd1u0xbJ7txrZvg2G8fAXeHOAJc+73GgYX2E/6EUvfCobfyv8QQgWg&#10;yk1KZh4MxaU/zesbcrENms2ZhA1r7CD/dSM+/DoU8XKjEtvj5GLexV5n5nvwj9ukdF0UnX6y4640&#10;dXugCmPU6TURf9/rgSEJG9G305/wjXITlmmYp2lIVVR91iUJjyrCspZYPBzNHZBHgaUapuTg0iEG&#10;5QuuEDVuhvrmBddhlsIC9vXqQvYkHIlc32ry7CIu+nmjRS8vvgNWJ9mhK7r0qCfMlYzUuDE86iur&#10;9TKk3A3NpE4jtIoNQWySrNLbR54JJK3a5QuW0raX49gcjV1KNxHbi7IQd+s47jgORIfOroViVaIU&#10;NnDvPRxtLp+C/zOqwFlesoV7QB3zJvxf3UUEk5aN0C8jCPcCCruH+BFqH8UjVy1GTwEDWLV4CeO/&#10;74f2ey7gbIDyWizebgnPDtz1vDsIfmkFvwmGSHoXG4Yee6GYEDm3xqvfTMLmniex9N+oInU0rNGm&#10;Tz1kH32A29IixSql4XhQroBQMzRo4/KcbQXj1KEYYUZzkPAoBTbuirj1a1gR/D9Ma50ktFaMytby&#10;yDRtiHbrP8O7b9hxl1/5OpyqxMLEgnvaofiOqiCPu2GYOxZUzS0vOTCEqaWaJU+agCjYwtxCc8Xf&#10;RBY23BYFuO3ft+OEQz0N+YwruT0W85+Zyv2u49biUM+6hS1K3DR+zALcwT2EPEkU3kGUlYQMZSdu&#10;Yaz77ha5xBNDvhTh+PsH1FwlyoDTxYseC8GlmYj13Yt12xOQwGmq5OBoxMMCFhZZz2k3Qv1+XfFJ&#10;j5uY89lpXI1mdkY2DP0lbPzYFxs8O6CzU0nDzsuREfgf3p1yl3+PLPoZ7oQCbjYmvAW+ADEsegzC&#10;Cvc/MfmTkzj+WBAM0kD8+fFOfFyugFBNbqtsVInwMIy9i1NLF2NAww+VU+f92HROkV9q3FAUhasf&#10;fIlPNt7C9tc/KbzewXTEKApujgaidESd34+tauuN/OgOzgZb8cvFogw8+2URxn4fgCNz53HLf8L3&#10;F21KfN+AhtuwZvEKjOx2E7fllvz7enY6iCN4AN9REzDg42ik8q6XI/gvTulnE4lykXbnv+d+PkPp&#10;rlFue7ywzhivH/HnrhikKFQ3dTkMQgMQsH4Tvu2+QJhWYPPaYzj88lacelj45q/udmE3TLn/GRwZ&#10;Jbxn/RPEZCqFjYEokw86ujRzaf52Vy65gYDQqhErdua2SM0ii0dVkKMwhbl1xYVHMST2cEESMtK1&#10;FBjIbb9lotL6oRH47d1CSFjFboxyTniZWXH3luG/YcYNNWtSoeky1fyoAKFSZadqa6b7545ZKyz7&#10;D8Gi7214V8m7bRbjf21WYe4iEbwnNhCCS83g1LMVmj7ahTntvsW0+UDznUMx0F1cYvtbTbjjlzhj&#10;/A9vYlOns/ih1Vuo6zgPTbs+Q0i3L3F8dTO4iZUBp4URw9zTG++3P40Z3Hvqt7qJwMFf4ufxFsXj&#10;M8RuGLpsMrf9S/il67vK+BGPLfg4qg+mlzcgVJPbKgNiE4OCPF5tYBxzEisGHcZRm2nYeN8HJ54u&#10;x56NOUib8ylm/5yULz5E4lzcXnEA59rNw44n23AieCWO/CGBic9izFsezIsP1umnHNqGaeutIfli&#10;HY4Gr8Wpp4vxy4iHuDbmp0JxGCk//4KV0SOx8MrXmNc9HJG7fsW02XJkz1iOvU9/4d+3Y2kyrmyN&#10;RAY/iJs53KcuxLmrL2MwWmDM3h04/oNzvt+YwYuOQz9jwuTc/O2cfvIFfmxyApv6bywSB3IHB7c6&#10;ov2On3Es+EccvTIS9c/twtFzmdyFLofxsys4OOMU7lgPxTvHl2L+hUVYtLMb6p06j5vJpetB04zH&#10;uPLpA6R++BUWHecEkuIczl5j5uA8yM7sx8/b8mAw8yPMu7AYX12ch2kDkxAyYxcnZrTrq25r24L/&#10;m5RZkpInNI2q45RdfYAwtbgfC6QjMTwK4v5tUL8cjxbZ7t3QzdsPD87688Gg6tjEX8Ll82HCXMVg&#10;2+/S7iIe3okqlEnDqMj2S9tf47gAPFbLwimJBE64ObYbgJanz+FBbOFrlgWd2ux9B0uWHILmDc01&#10;n+BcuV6l1PJZLJ26YNyWj7DjznxhGoeJH72BTYfaoIk4CwrHRhi4dKZy2YnBGN2SWUa495bQbqEa&#10;klziiu6T3sbu/NiO8Vg2wQgu4oLYDoVzX6yOm1hQPExcB21nzsENfv33sWWmSaH11WFZMoW3z017&#10;e2P+xkW48T67Q2QL2++LMc7qvy9D1Bk+A+F+XuhoEM63lGVbmkJsY/ICv2olMOCe0m9vPY0zAyfi&#10;g+lN4WmeAIXCCJbtXsFH2zvCbtle7H+iFB5MddZ/bxaWftoQTqIkbl4Mg4b98N66gWj553Zsu6SA&#10;cdpN7J5nhSHzRuHVNlncGjLIFBZw7jUOc9fn4PAPfgiUC6a9zq9j4eph6F4nHoZpD3DoezsM2f4W&#10;pvUU8cPYs/e5jn8Hq5e6w5z7kZQF5edL0WLpeEztachvJ09UB42nvYtlnz6D78rrCFKopEobDNwx&#10;Ax91zeYEC7uWPPHyhLp4fCEcqaIMRB66gfA3xmP0BHc4mbEnQDFy3DtjxJohaG9TdotBNvdE4THz&#10;LbzaywjmnCC5tEKGdjP7oFMzZppj49OYQfJSX4xcJMGtXx5wAq5otLPmcLFQWoViM0h4VAWs43QY&#10;+C5G3tuIQ1tOISRLwXeYGceXw2edFZr1awmLchi6YtEY3p/NRsctH2DbltP89hiNE47hny8+wN4X&#10;ZJ28CLb9Lh++AvtPP8Hve27mh9VVdPua2N8U9zGY8FYAzi5YjiP+MbwgapAViGf/fIvN30pRf3B7&#10;OBYRNUTZYJZP/chs0TzGBnTRlIbY1lR7BZ8M0x7j6l8O6DqiOVw4EaKCiQqTVt4Y0vUGzl5PVHqu&#10;5GI4tHHjRYc6Mud2GPRaPPz845B29x6OpdyC76jJ+W4ONrExUgZPeICMC0F4FK+MpLbu0xFdnFJ4&#10;v1gG97695i3RuWXhTpeJj7pedWBUJsuvsB10wdAeVrzoUSFTWKHxwJZ46fwN+D1VXXDO8GosrCfc&#10;/PlCYgmZUKSFIfA/CzRqX6dIvIYY4nqucDYuXXhkmXM38K/dIZ//K/7aESq4WeTICwjEjeQAXH7n&#10;y3w3i3JaiIVzriPr2jNEadFdXcdcKbpUg0QR2ifcvDeGb/0Kr6SuwvYebpjesRnm+kpguX0FxngV&#10;uP/KAgsGjfOYiIlq22OxDhMGT8Z+11fxchmyREqDbT/Gaw7m7n4Hg54txAYhlkK1/aGt6sPO1QFl&#10;jZnVxP6yIFLrST74YaIZzD5uh8UdXTG5R28sv+cBx62rMcHbmQqkVZDY9Bw+s8XaRD+sHprE3MSQ&#10;e8gWZohiiFKzEhRXI32EWc1ikn4Vm3pcRuxPX+OzboWfPowUwTj65s/4e8RK/PJaGC7PWY9/B6/C&#10;94OVBYlUMKvJve9W4Sv7hfijxXaMe78JPjk/Dt0tSjaAshiPpz+vwEeiL/HXVFMYKrKRd2kLXvmk&#10;PRadH4K24sLvM7r7B0ZObYYvLymXsfiMpZ2eQrL3C0xrHSfM56LZ1YkY/HgpXnnO5xsH78cn/bPQ&#10;8sRMTLbcJbxnMoY5RgtryBGyfxfeXeGGtzZLEPLGFWT98C76NivsTzeVh+Dy2JNIWvoeBjePRdAi&#10;H1zqNRMTe6fmv369lzL+wyQ+GPf+Oobdxxtg2K/D8NIzX3y30BYv/90fTc2rPsDzc+8PkZ1riHUB&#10;FIxHFKdp5kn8NXQLHm/YiHHNC4si5bJdiNy+HkPra96nTFQ9vW1M0NvTDjciTuJhwmmhtXbQ25Vl&#10;sjDlQZaPkhBbmmjPFCaX1IXXgFhcuhCGNFFBShGzQmTf88PhSx3Qq6Md95zPIZYj/k5EoUBShkH0&#10;LRz9ywHeXo6waNQAvXETF+8U9jUZiFIRsnEF5h1mNecKw6wr5q1bYVTGfVy5X7gzZgGn4f6xyC1T&#10;wokYZqV8/uNj93GtRwd4NyhZ5sq5ZlN+iGQg16IBmgxLx5ObsUVqcsghD4tEdE7ZHPPZDg3Rcuar&#10;eLPDbZw5Hg+Re120wn08LpJKZYgMpO7Yjr/P5hayr2gSVirdwliChHSydhAlE2veA0O+tMXDGfOx&#10;+/KT/KJirPLo2V9W40C/MehAoqPGoKrlU0dSn/9bW6ibXzqBRMfz4M9QXYsu/IymyRW5ocdH/dD7&#10;zw1Ysj4YQRn2fIBm6p3D2L7kJhI/H4URjaT8uiLIEPrzuoJAUq4TlgWfxM+zjuH+65MwuSu3hnMn&#10;vPEZcGnmNmy+Zc6tYQCjjKe4uX4z5vzSCt3aWyoPqAg5lu0xbmkqDk/amp9Nw0QHCzj9YN4zIbj0&#10;xeQ698S7Sw35z1dtx1ARi6Bdf+Gn5e4Y81FHeIpKDgIyECtgnJ9Sa4X647rC/Y9d2LPjWb6rhAWc&#10;7p9z+AXBpWy9S/h70XWExIshjo9CeDS3RUtj5Dh6oed7Nni0cB/O+CtFhklmNMJ3+GLzn85o0sJc&#10;az+FVg7KwNLgZKp5QJQMK1qW1X8V1qzrjfZH/ocVHV3xacd6eGfGfpxvvhjTvhzCFzcjag7RqZlw&#10;sfIQ5vQbERJxa95qzNqezvVWz79HWxmrMhJLe8zLQ+yBDajr7Y/rMk27ouTIuPU3xjnuxvJbdYQ2&#10;3YI/ezam2vu55zr1wax/eqN/8iZMbzkR/Rt8ilfekyF75jKsfc+WD9BkKORGaPvJcPS8tRQTGk1W&#10;xm30D0PsK1/lB5yqAkI3rRXD8Pv3MajhbPRu+TvWJo/CoiPjMcyppPQkbtsKI1gPncy/z2TDpxjV&#10;YCr6NliACfNs0Pkt1zIHl5a0nT6NvsMHfi/h5RPTy1brQ6S8GDMc2mHIhr5ok3IIvw6Yp4zD+N9F&#10;hPXt8YLgUjEU9b0wsEkADoyajwUjzyG0+2SMGWbF7Z8ZJCNG472v7WG8YQWWdl+Arwb8jgMpHTB2&#10;21C0ddCeNaKeZV3kymQU30GUChMf8S3HoNGiKwUpq4fWYNzAtoUyyIiaQVx6Lh/nofuFxDSHiSH3&#10;eMff5sni8TxEMrlMkSvLwfmwTUJT1cPqeFx8ToxHTSNBmo17KTWrc7Y2tMQnneYgLCkTvz2pXOYD&#10;QRA1hzZmhhjdwhHBCfdwOeIvoVU/YRaPm/N8sKXpO1g9yQoGKPkBsaezBCKxMtX2+TCLxy9o/01v&#10;7L0yMD+ltbYgFou4p3dDU9ibKE3lhPZgItjCVHNVIXWF9g5t+L/hKZrL8yYIQv+5k5mH1KwcuFg1&#10;EFp0G+byT7t3Hr/0/xYT2qzDglWhCM8wgvjBKXzUZiNW/idF0qo1mNTmOC5GR+DwoK3Ytvuycv3+&#10;VxCVawpxZiIu/b4b49QHhht1Bt9OX4gO68WQyR5gk/eXaD8lFAjxwSjnuZhywFr5+dKnuLD9N7X3&#10;rseUNcnFBopTRN/F7q++K9i+4/cYPP80ZjfZiuW3XCGKPoUPHE/BN1pVLiMNT04fwLcj5ue/p+WM&#10;gIIqpRyK6FvYzO0jv3zUNfgGac8Gme+ocrFsLLwitAU72SYGBrAtUzCr/tDYrhHvZjkanym0EARB&#10;KHmWmAUzIwu9cLeIpUE4MusRsj//Ajsvj8UoxTnsuZQNWYu+WHlnOj4aJoHt3DnYfmcAetTJg9go&#10;EieWXEfY8Hex5lgP9DONwJ+f7sB7l5th6qXNyiJcIVPwg8tpbBRKjysM2mOa3xLc3FIf8JiIvdGr&#10;sGV4CiCPwKHPfbAkeCA+u7uFf29EyFBMxna8Mv40rktd+ffLo07h456ncNh+Ok6FbOPWW4rAiy3R&#10;bN9R/JtUUueSg5j9v2Pkjw5w+3otnsWt5N4zH/vH3sOBYRuEOJAkXNq0H2uMZuNqzEqcm3If21f5&#10;I0KunRgRXnjIFXLYmmmvnseLyFO4oNPqJTXezaIKNapjVnNGbWRulvq29RCdSuOzEARRnKAkZYfb&#10;yLYd/1dfkJu7oMNHEzCr//PdJgq5KRpMeQ0fzHKDvTgHIv8HWB7ujW0rBmFAY2GIeUkTvP7D//BD&#10;qaXH5Ug/fxSfPHsVSz7thI4uynhFVk2055yJ+LmdL77Zm8StlYTLmy7hwcwPsHaOO5pIWLkGMcyb&#10;DMHSf3vgFdviRalEabfw68f2mLhoJCa3TxNKr1uiYd+xWLpZCp9vryNQrm7dsEXDEVOwf4Pjc8q6&#10;Vx5eeKjcLdrKbiEKIzGuOSaP2uZmYVUtpUeW4+xQ9QHFxmO77wH4haQJa2kHlnraMGAVdnv3xabT&#10;4XyVTUdROsx/H4RF3xxGXL79smxYivLgdmo6P8S+f2kB+DqCZ/ZVPJnqhcVLDte4MuaV+R51HeZu&#10;SZBmcg8ozYQW3YUfMO77ukj7aBtWb4nk3SyloZA5oW3/upzoyIWdOAOB54NhNKAp2koE0aFCUhct&#10;mpdWNToFd06HIfnydozymJjvDlFO3+O1Dem4eTkCcWmBOLPLDX17uMKCe08BnPho5AEvk6I/ZDnS&#10;bj7Av0m3sHbglCLbnYdmYwORfDYI92Jd0GXaQEwIWYVBM88WcsFog0KXuIO5lsb8JwphUYOERzuX&#10;NsjIyanxbhbW6Xs824otQ0ZhQ6ArRMtvYcH1SCy/HobNu6diROq/uDxuKrafCCo2bghB1HaeJSqr&#10;mDaz7yO06CZs6A6LToMx/0RfdEo+gs9HHMPF2LLVlnEULNkKkSn/tyLYzFwE/7hNShdN0eknO1TU&#10;L5FtOwrbg3eWvF1hHBexcxd8vncO/ujKBor7Bu8esIIM2rHO5wsPhUIOB06VaXvQuFoP1ymJxSJ4&#10;muu/+Ghi2ZAfjTY8qea7Wdzi9sJn8jYEfPAv3p8zAT1bOvGltFnZ7nCPPmg45Wd8t6Ep4k/cRExG&#10;2dKzywv7rODmczHO7xSm9alb60p5B5l0QqNf/LGA6n3oHfcTs/g4MA/blkKLbqNw9EC3uaPw0Ut3&#10;8OfhhFLrdqgwN7ZA6z5NkHE0DLelRSwG0nA8KFLYsTASeLbn+t6dt+CXVlBskyGS3sWGocfgG+UG&#10;BddHtx8UilPnI5EOZUCqEjkynoTAP7voUw9zw3hgEG7h+K2iNZZScHfNj4UFhrgOWk+YhPVbRDj8&#10;zRXckmnnl5Z/NkUi5csG1t78X0JLCJ2Flan+x3l0cX2J//ughls73MTxCPzzR5zt9znGjGwG8xI6&#10;fFafIsr7a3y07FU0MFP+llRVOaPXDFdzy7hi8ddf48ZULyzZeQ8yNXfJkvVbEbGws9q67bBi7W7u&#10;CajghtU80Rdnvcdgd0AG//qfjk3w2dp7wIG3saGDsp3BBouTXP4Nt7nPKdheX2xY8QF2C+9/EZ6K&#10;63gyqB1+2vYr7vDbGYzt1xNLPq7p3+KQUI1UnbLsR2kuH/XjdReHIWNhO/682apcE1/9hOh1yv1Y&#10;/NMlpHOfX/wz2XncVcgVlr+t9T/hkdq+Lf76F1zl1mMutdytb2Gtan99ruUPasco6zlQnsMewvEK&#10;63HT4q+34X68Mq3+ed8jOw7rE/OE93H7sLVgIDx9g41WG56UDXtzJx0OMlUgL/gq1n1xBw/jDCGK&#10;i8GTKMDB0ojrKF/8MGFpagzLbh2xwv1PTP7kZIG7QhqIPz/eiY+F4NKSMYZTv/74st9hzPnsNK5G&#10;sw5fDunjS9j4sS82eHZAZyfuehG7oNesjmjy0w4s2RGPKD42gxMdgYcx75XzJQaXil28Mf1LGQ6+&#10;44NV1214kcGyZ86t2YY31rfB4I6WMJA+wM4pO/jlcnk8Ht9M4cSAJaxE2nmIKiTjWJCpC/cUS2gf&#10;fXe3sBLpjR08+cqEzIdbk7GQ3sFtX3PUH9ypzE/arGNyDPGBz1vf4F/bBZghFMvacWQbRkT+jYMl&#10;jJwq2zYfW0QfYeK5cH7dbef/wgeWh+D76kKcETopdQLsxmDs9UB8P7sVMPw3zLjhi3HNzfkOK2vP&#10;XHw+7zaezDnDu4RWXw/Bpg094fj33/AX3l8WxGYxSFj/Ffa7LuL26xBmeFsLxzULv4umY9L5CH7b&#10;69+3htm8Kdi292F+x1vSfjDX1Hafl8u9H8/l8FL8fLgJvP95hAUzu8ITys/8bvYJ3Hl1Pz7hPvNX&#10;v0OYb3MMR95aiEPPCsfhyLYtxd/8sYXjNz8/zLc/gCPff4e/v5mFzQbTMZ7/zj5Ht3PvwWf/Ez6u&#10;puC7ffE5YIjNniDu77tIWH6NPwfKz/GF74Jt8M+SP/d7tHm2G9u/CAd8HmLbuQ34X9LPOHI5gt8H&#10;feR2jLJYZDMHXY0lFMHYoxmGNw/A+v6L8Eb/ywjr8yZmjrJ4QU0OoImEEyf8MOT2GLpsMjZ1Yu6K&#10;d5WxFB5b8HFUH0wvNbiUQ9IE439g7z2LH1q9xcdgNO36DCHdvsTx1c2EQE9lIOl3/zVGm8Af4O30&#10;Nr9ek2738XDkoBKDS1kgqefESdj3cx4yv3kf7o4fwc3jbyxNfAXbzr6OMS4R3Gd7oP8Mc4ROnob6&#10;TqvxXsw4+K7lBI5YGKpfwxQSHizI1EBsCA+rXkILoRXY9ann7hZvpw7834exNT+FVhQXgpD0dnBv&#10;qG7aLJ06eAy/79fi+pTVmDzppfyqnI/tB2Lsd6sxqoSRU8XD1mDCZ2PyLSZPTZug/pQfsfStAJzf&#10;dKLMAZWsw9r2bQ6abfgWY1rU4V0yfLnyl+Zh9oap8BLWKwvyXBuYv/kr3vx8LL9f7LiurViBC/1W&#10;YuLsofAwFfHblraajrc3jITjklU480z5ZFfSfjB3UZLXzHLvx3PpOBu9Nn6Noe5K87TyM4NhvHwF&#10;3hzgyVunwuAC+0nsPAbDb+V/CGEdhID6OQ+FG7xGjkKb69twxHUhJgrfW7RDXwx9ozPST/hx64jK&#10;dQ4Y8sxGcPxyAyb2VbrH2Oc0f+cDjHx4GA+eljLEgDQBUdy+OzpJ8NSsGazn/qnXLjb2gBKWLEU9&#10;m8Y6O2KtXGwNj4mvY92d+dhxZwo+nGjPB44yFLBDu6UfYN0kC754mFzsjiFHJ3DXdg6sWH0m4Xth&#10;mSjdJ72N3epxFHt7Y/7GRbjxvhyGYNeGIeoMn4FwP69CxcOKv3c8lk0wgotYsLfJI3B41mKMv9Yb&#10;r37zVcH24z7DobfSkZDkjkYuBlA498VqIXZDiSUa9RmO+fu/zV//yKJ6+dkzvMWl4ytYfV+5vfsb&#10;PNHJWXsh3IWEB4NZPepZNxfmCK0gXKD66m5hKbStnVsiIT0rfyAoojAmzy7iop83WvTyKuaayXFs&#10;jsYuxZ9+RI2bob554Z8kG7bdvfdwtNp3BgGJJT3NFMZelIW4W8dxp8tQeHsVFkqsc7Rp1IrrOMtB&#10;ngkkrdrxnSuDHdelq/WLWX+YoFB4DUVvbz8E3A6HlWo/ho9H7xaFR6Kt0H48D5c2aNFAKTryj91x&#10;IDp0di3UQavOY5vLp+D/rKCzL3rORRY2sIU77Fs0gIXwfjl7ErayhfhJEjLkijKfgwLLhD0cm9Qv&#10;dB3kmLvBtWkk4qLVMxMKk9ewFwa2O4Dza3/Pd8voO9cjlC6+Nk79+L81AVvuIdLChBMewnAYWkVw&#10;tXgs2oz5OzLyXS3MJfPzDzeRsKAvBjmnKtfVYYoJD1VqLVk9tA9TyfpYTKxv3Z4wMjDCveiaXXdF&#10;BQs087C4hWfBz+8kisE9rd634zrsepUfbVXZGQYhLubFIk+MPGSmJsGgUwvUUylcTcI/hd9FyPSW&#10;BbENwjS5Y19s8ItB+u1APBHJlPvRqC7sXrAb+R17JftW1bEjbi0O9axbbP/Gj1mAO7iHkCeJwjue&#10;hyscnQtEGxMUJhIbiFQexTKeg4QCw0ox5CIJJA6lVzFmwbQDlm7FVFtf+A6ZWCMypvTB6lFeXCSq&#10;B8iq+HJKdrU0HZ2KtMFfYOtMxyJptrpJMeHBIKtH1aFvxcRqo7UjXdIGbcdkIPTI1bLXj5DYo2Xi&#10;LYSEVf4cKdKTkQRPODq9WMQwQ64Z14nLrj5AmDZuhNxxueBN9DoaVjDIW9HpqyFoxnXWZd2PYh17&#10;BVEduzJOooT94qfLmNHHRXhHBSnjOXDUQFxesEMnNPvAF+u3dkP9b2dgt9+LRJPuU9OsHjZmhlBU&#10;gbGjADEkjTth/DdfCG4Tbro/GJ+OMi5wyeg4JQoPldXD02aA0EJoCzuJfo3dUtusHYwIuQOavP4h&#10;ep1cBt99hQMHVdiKcuDi9zVWfv43nmbKke3eDd28/fDgrH+x9Y3jAvA4qrggUTx+iNAiqbguomQ8&#10;O3MA90b2RnO7F5vHEhSmcGw3AG0uH4Kff+EnH7aPyU/uoTK1CNlxdWl3EQ/vRBUKcmQBl6zOyclB&#10;8/hA2HLvRwlCjW0zO+YZoiw6wsPjxbURVJ/Z8vQ5PIgtbD5hga42e9/BkiWHKl18rKznQFMw15RZ&#10;65Ho1DMOYY8i+EwofUbd6lHXsq3Qqp/UNRHD2NAAoqpws9QgShQeDAX3r551U6rroU24Gwgbu8XD&#10;VD/8LSyTpYNbO36E3doW2xHhOAoTt01G89WvYP2aHTh3Pya/02kYdx1Pt7yHL2Y8gkP/9nAyF3Od&#10;amN4fzYbHbd8gG1bCtIgGyccwz9ffIC9JWS1yP+bgx3f+/LChcFSOkO3fIh5W5ujx7T+Zc6oSXYf&#10;h8nzjfFwxnzsFtI7WWdvem0p1s74pVLZJOy4unz4Cuw//QS/77nJp5iyTh2XtmHP4rW4OXwIWjgo&#10;rXgl7QfrnG39fyq2H2keIzFqkj9ubNnOp7Oy9RxC9sJ35e8ImzIYLYrEvjyPFPcxmPBWAM4uWI4j&#10;/srviJ3HZ/98i83fSlF/cHs4Ct9bRSnPOagobHvWe6Zj5ZpD3LUjg+jpCVw954h6Td1gUAP6OGb1&#10;YHU9Wjr1EFr0E0dz/YzTq26e+2sWcf9Yhktj225CC6FxhBuInZ5cvEMbDOL/+oVrtzS4LsLcASHu&#10;b+Htv30wqUkkFJ+2w+KOSr/+pKErsc/qFXTZ/Qsm9VdmUrD14zwmYuLWr/BK6ips7+HGrzth8GTs&#10;d30VL5eQ1WIw+VtMUayEjxCfMLnHa1idNhRj/l6E3uXoyKIVVjAdvQrLlrZF463DsYLbzw86emDa&#10;jHOIe/XVSmWTsOOK8ZqDubsnofutGdjA7ef0js3w6eK7CHp1KybP7JGfwVPSfnzasR4mTTxYbD+Y&#10;VanBO1vwaasnCB3XlF9vyth/cPfl3zD5zXYl1k4pCRZEaj3JBz9MNIPZx8rvaHKP3lh+zwOOW1dj&#10;grdzpbNCynMOKgo7d/Y9JmMCNnLXTj28NfYYQucsw9COdsIa+g2zejyNz+Treuh6NdPnwYJKrc2M&#10;+Yf0qonvqDmIFBzC62KwaqassNityONIyH4gtBLa4GFcBqJztVOsRRO0tW2BsV6juZtFBraH6H7w&#10;kj7BCohJfcZgnvgHfDGhVY14on0RrGjWpkF/INbnd75mBVE7+ay1A4wMgX0PVyMrT7/uKy2tjOFg&#10;Ufng8dpIqfZLVTVTT3tlzQZCezjqcE0PFlA62HMg8mRynI+ofdYOgiC0w9XQNH4Ml+71XhNa9Adr&#10;FlSqMlsT5aJMjlNLEzsKNNUizOZka2ass6m1gz36w8JYgruRaXzpY4IgCE3AYsVYoKmTZX00tOks&#10;tOo+rFKpkYEBH5JAlJ9SXS0qWHotc7tcjzyEtNxgoZXQNCxo816KbhUKYgPBTWz9Br9v6wL0P5WP&#10;IAjdoqGRGOOa28LIUKQ3LpduTuYwFIshUquCS5SdMlk8VKXUvRy7Cy2ENtC1SqbMxfJKs5F89Pm5&#10;EN2vhkcQhP7BrKhXQ9N5l0tvj4lCq+6Sb+0g0VFhyiQ8VDCXSzO7ocIcoVG4a9jIQIymFrojPkY1&#10;Gsa7WO5Fptf4geAIgqg+mMuFBa6zLJcOLqOFVt3EhmUhUmhHpSiX8GAul7rWTWBv0kJoITSGcCE7&#10;5JffrV76OHfPH312f0ztKRZGEET1wLLlUrNy0Myxg84WFmM1l8yNDFiQgtBCVIRyCQ/mcmFRvK2d&#10;+1BhMW0gWD28LI2FhuqBxXX09OiGzJxcHHtKLhaCIKqGk09SkCeXo5v7SJ0cy8XN2kR4SCQ3S2Uo&#10;l/BgqAqLdXAZIbQQGkPN6lFdGS4sruNlzyHcKzHOPk2hLJZaQgPRQ4TN/Rn+WcW/b8/sqwgc/w4O&#10;hZZcrZZVGW1wfR4Wz/yz0JDzDDZirP2+17H4p0tIL+FebSnKg9up6fmDrBWeumDD6XA0DFiFFVN2&#10;Fdu2CjdxPBRr+2Ll/ieFSpgT+gdz6V4ITubjPXq5vwpTw8IjLFcnqtgO0hyVp9zCQ4W5kSXa1hkr&#10;zBGaRCwWoW41xXpM9BoPO3NbPq7jSlrNGIqbKB0mHODngz3n98DvfvFS7kmmbdDl9XTc2H+jRPHg&#10;oAjHvf33UH/yQHgUSZKzQgj8D8Sifudm+cPMl4jbAoy7VnSwNTagW11+qPmJ4s0465cgrFwYSexZ&#10;nPtvAHoOaFDpqqRE9cPiPW6GpcDS1E6n6ns4cvfkMiSBEmWgwsKDpdc6SOpSfQ8twC5tW4kJnI0q&#10;/PVUiElNX4eTZR0+yIviOmoPTDjcP3wKSWyod59jxSwLqsHXvHzPIqDIIHYMs9ATOHq+K7xaFC8D&#10;b/LsIi484d5bwrKykgoPeA2vg9ArD4sJH2ZRSbi4G+eG90LzMo7nQug+7P7D7kOsvkfP+pOE1uqD&#10;VSmlTBbNUeFfqrKqqQIeti3gYdVL2UhoBHZps7PrWoWxHkPq9eODScOSpFQSvZbBhMPx/a3h/c8R&#10;vJe8r9hosgw2iNsro4/j3PGnhdwZytFzjyDkw1fRoUjHz0RB3K3j8B9TOVHAhI/DwHcx3HcLzj0r&#10;7O6xzbqDy39aoMOIDqVbVAi9g92HVKPYVqf4YGOysPG0qEqp5qj43YBHxGe6eNq3g5N5e6GN0ATM&#10;omdlalglI9eyDJZu9bsgNSsXp0PThVaiNsDiIx7u34p7I0ejg3sTtBijwMOT94tZFpIVtmjYtTMy&#10;jvkhVM3JbZVxA5e3WqN527rF3BxldrOUgXRJG7QZHYyA2+H5woe5iGT39uEv+/7wcn/xsPmE/vFb&#10;UCqfWcfER+s6LPas6vGwNoaYFQuj4A6NUUnhwW1AsHx4OXalNFsNorLouXAXvTZhoqNfo95IycrG&#10;3keJFExay+DjI3zNUX9wJzjh+ZYFNiIrvCfi3dQCiwgbaj/10h4c7PcKOtQvPlhWudwsEYux+6WS&#10;gkujlIvlDmg+6n+w2nUcDzOV1ygfW3LgBhzHdEd9ehqtsbDMOvZQ1Mq5W5WPZFvXRCyMQEtokkoL&#10;DyUs08WAT7Ml8aFBOPFhYmCgtfRaddGx71EyiY5ahio+4nSrKejlbc+3pZp3QJe3UvDgrD8yijzg&#10;sVgLdYuIDYJxe5c/6g3uzImWwpTbzfLc4FIXYQUg270bRkj+zg+A5WNLzvVGh86uFFRag2H3JfZQ&#10;xMRHB7d+6OJWdQGnrlamfNCdiKSHRtGQ8GCQ+NA43LXOLndtpNeS6CAcMi7i1M/ngMtzsb2jC29l&#10;mNbRC5+vu4iMXUfxoEggKYu1sO82Dj0PHMT1uFzeorFf+iq8Wxa3aGjSzaIiGQ3RdrwXwo5cQQyy&#10;EHv7LIKnDEYLCiqt8ajEBxszqqF9qyqJ+WAPfAXFwsjNoinEIu5BQXitIQrEBwWcagZ2ubP0Wk8b&#10;zfmwSXQQzCIRf2wz9mI2hp4LL2Rp+OXGXXw1+FixQFKGtE4v9Bx2BTcuXceDvTuROn4AmpkVv41o&#10;IpulKEkKY1h1HY2XT/6LG/dO4dSPxmjRywvm9DBaK2D3KTZQZVUEnLKAUgcL5mIh0aFJmOhwsB6p&#10;aeHBEPFxHyzglMSHZmCXvcTEEJ7mlTd7jPYYRqKD4LNBrh14BItp44plo7BA0kYDXoZcLZ5ChWqZ&#10;2e+LsHtPwxKDSjWVzVISKlfQ/WU/4EALCiqtjbCA07AkZcDpiCZztVJkrJGtKdePsXBSEh2awtiw&#10;LerYjIWRoZU2hAfXUXLCQ5XtQoPKVR7VfZ35GyvjcmF1Ojq4tePNlSQ6ai+qbJA/ngxGh671iwkH&#10;FkjKF+1Si6dQoVo21ikUj8dMQU/34kGlzM3ywFeilRTXKIUN3HsPRpNA4xILlhG1g9+eJONeZCpf&#10;ZGxo4+moY95EWFJ5GpkZwoJ70CM0h5lJTzhY94PYQHm/0IrwYPDjunA3BTaoHKtwSmO7VJ6KulxY&#10;GfS57d7Pr9PBzJUkOmovdfAYV7ftBcYMR0fHkivkxqIxOk/rjNBtxQuKsSDTpv16lRi/wUSNyP8Q&#10;fjcspzXiBVkt6rAg05da9tKoG4fQP3wjpbgcwsqrm6FPw/EayXhhLhY2HgvpWc1hZT4adpZdAE4T&#10;iATJIeLEQZWc4ozcNDyKu4KE7AdCC1Fe2O2ffVnhyZkIypDxbS+CDfg2vsU4GBkY8U8I7MdKENqC&#10;1QUJX/0qVnlsxocjG1G2CaF1Olsaoau7JaxMTRCccA+XI/4SlpSfjvZmZO3QECyew956GIwN7bh+&#10;S54vOhhVJjxYiXXmfnmccAPh6ZeFVqIiyOUK3IuTIukF2oNVI2WFwXJlMlx8msKPgUAQ2qRp5kn8&#10;NXQXIrevx9ASansQhDZoaCRGH3cL1LORIC0rEVfCDyI2I1BYWjZYFksdS7pmNYGpcWfYWnbjxEfJ&#10;Iq7KhAeDCQ/mgomXhiMg4SyyZXHCEqK8ZObKcDUuU5grDHOtvNbkFdS3rYfUrBx+qGk26iNBEERN&#10;ZoSTOVq5WvDjqtyLvoi7sYeFJaXDCoU1tDPnCzdSQGnFYVYOK/PukJg14I0NyqFVilOlwoOh2pns&#10;vCwEJlxDTMZNYQlRZgSfS2xaDvy5SZ3Ojh0xqFE/3rUSGJOOP8LShCUEQRA1nzZmhujpYQF7iRkS&#10;MmJwOWwPUrLDhaXFYXEdzR3MuHumWKgYTcKjIjArh43kJRgYmHHdk6JUAVflwkOFasei00LwOOki&#10;WT8qyJOEDIRlywtZOTJzcnE1NI1cKwRB1FreqGeJBo6coBAb4GHcDdyI2iMsKUw7WxO+LDpRMZiV&#10;w9qiD8xN6nJzTE68WLhVm/BgsI9mwwwz68fTpDsU+1EBcmVyWBi0R+f63XgrBxtK+nxEGmWtEARR&#10;61FaP6xgLzFBZm46bkedQXDyFWEp0ERiBFdr0xc+oRMlY2k2DBbmzfhYjtJcK0WpVuGhQhX7kZad&#10;CP+4C0jLDRaWEKXhaNYMHjZtYW3qzMdy3AxPJysHQRBEEQY5mKGtqznMjI1598v9mPNAzl1lXAf7&#10;R5qjXLC6HNbmbZVulXIIDhU6ITyKwoJPnyTdJAHyHCyNGqKRbXs4SOrmf+nM0rE9RDlqKEFoEk/F&#10;dRwfPQI+EUIDjxPM3/wUvUe8DG8PS6FNibMoFckX/8ODo2uw41Co0NoLHp+/Aa8OvQutbynKg9XJ&#10;WZj62T6hRR13OC7/t9BAcQRRUVjmS2dnCRrw8RwGSM8M5KZzkMnjuaWkPMoCi+OwNG+lTJGtgOBQ&#10;oXPCQ3UwMnkeotKC8TTFj+I/BNQFhzrsK2Quq5thKdgfkyG0EoRmYMLj6OB3cfTzQ/kioD4iELJu&#10;GhYf7oahvp/CWxivpVHWfVz+7h1sjB0O74mvo3fXRvxYKg3jruPmwfXw2ZAFm40/YoK3M1/jI194&#10;rG2NcXumw4vu/4SWYQLkVS8HmLIB4DgyssORJr2OPPkjfp4oTiHBUaQmR0Wo3Lu1gEpBMdcLq3ra&#10;te5rfOVT1unWVtixs3PQqe6IfCuHOkx0sNoerd2s+GI6BKFtQuGG5u98gJGZp+D/QFlW3R3PcHfF&#10;O/hZ9BEmrvoCQ7soRQcj2LEjGkz5Gd9taAqz6Z/C1z9VuYAgqpgebpb5ooPBgiKd7EbB0eZdvoMl&#10;CpCYDkAdm+mwt+rFiQ5bvq2yooOhc8JDhboAYZ0t63RZ5+tk3p5vrw3UteiCTq4TiwmOksxbrJy6&#10;ASdA+nva84qeIKoSVirdIMAXB071QY+Zo9CghBFr2eiyeOkDTJyVCv+Nh4qVYicIbcPqfDRwMOet&#10;xEUxMrThO1hn29l80CTL1qiNGIqb8mXOXew/go1FexgaWAhLNPd71fkeSr2TtTd3RSunnuhRbxo8&#10;bQbUyPFfmHWDDazHjrGZYydYmChVJqMkwaEOu48bGogwqqkdiQ9CqzTIfIgbv6zGvmbj4N3SBjai&#10;JASf/BePSxn/haEc5G042lw+Bf9nWUIrQWif3jYmaF/PGnLBNV0U1ZM8G8jMStKS63jfhK3l//hA&#10;ypoOE1nMumFvNZm3/liaN8k/Hy/qdyqCTgaXvghVFgwjKTMGCRmRiJL6620sCBMbTpJGqGNRH+ZG&#10;ysA79WOsCDGpWdgYmCTMEUTFKUtwqbs4DP4LxmFTh50vHKNFPWbks76OFFxKaB3mgu7f2B4G4rIn&#10;zfIWZm5l1gHLFXnIzApDdl40MrPPCWvoP0xUmRrX4yZnrr9h5c3ZD1dzlo3noZfCQx25QsadMKW/&#10;jomQlKx4xEif6HxGjL1JC9iauRYSG5WJEi6JsKRMfvhogqgM+ULhs/WYdHEuVokWYuqXQzjpUUCl&#10;hQcFlxJagll/32hZB2Lu1iquoHtPvc4HEyFZOdHIyY3lRMgDbj6Sb9cHmBvFzMQTxkaOnNhQ/oJZ&#10;sCjTG9qwbDyPqvskLaESHQxrU0d42LbgYyKYq4LFhHhY9eI7+eqG7QNzD3VwHo8+7jPRznUAv6+m&#10;hhJhDc1+8cycWM/WjK/eRxAaQdQA7aZ/gl4nl2HP6XDI1e7heTCDxNEQGaExeFFelWHYHdxL9IZH&#10;IzuhhSC0AxMdzPXMXNAVFR0MdTsJs4CYm7jx8Q/MHcOCL20kr/KuCtax6xLGhm35/WIuIxa7wtwo&#10;zI1kYuQgrKE8nqoUHQy9t3g8D/6wuGtFdcGw9NyM3FRIc1KRlSdFWk4CkrPDNO6eYW4TcyMbWBrb&#10;86JCYmwFS5OCGyxTzkp1WfEfQVlh4oP92CjNlqgM6haK+X256/rEXMxYYokeu79BbwdlPAcLLq3j&#10;twBTPlEUai+KiygZydsn4/Prr2PSuvFohVyyeBBaQSU6rEy1m+lX1FLNLCJ5slRk58Rz/U46N6Uh&#10;JzdUq5YRFqNhbFQfRgbMnSSBkZE1n/paAN/z5PeH1U2NFR4lIZfLIBYXWEhUZOSmcRdHLvK4SZpT&#10;viJc1qZK5WhsYA4TQ1P+tTrP+8yqQnmxgcQHUWHUhQeLt2Bps/6LXyvmcslvl32ECZ+NKZbZYivK&#10;gem1pVg7Ixjw+QnjmnOinOp4EFpidnN72EmqZwwWhULGiZHi9/2cvET+b25uCidEcvnXCkUOcmUJ&#10;/OvSYKJCJFIejwHX3xhykwiGMDK04tvUUQ9B0EVqlfAoDSYQ2IkwKKdIkHHvY/fK6hQXL4LV+GDp&#10;tiQ+iIpQVHgwmsT74tdxa+H/1U5M7Vs3P6aDCogRusDbjWx4V7OuweIpmChRBnJW5mLntqTI47aj&#10;n3WbSHjUEkh8EBWlJOHBWy94l4sxOmxbhKHuBbFEJZdMbwbHGbPg3ac/lUwntIquig6iABIetQgS&#10;HwRB1GRIdOgHep/VQpQdJjqY+GBFdFgFP4IgiJoCiQ79gYRHLYPEB0EQNQ0SHfoFuVpqKeR2IQhC&#10;32Epsy972lZb9gpRMUh41GJIfBAEoa9UVZ0OQvOQ8KjlsC+fJXU9jc/A9pDy1TAhCIKoDkh06Dck&#10;PAi+yiurpEpjuxAEoeuwAd96NbCFmbHu1k4iSoeEB8GjKq+eKM3BwaAkBOfKhSUEQRC6AT/KrKc9&#10;KjPgG1H9kPAgipGalYu9jxJJfBAEoTOwLLzWblblGtqe0E1IeBAlkidT4ERQAq6kKccTIIiSYL72&#10;+pLS/exJ2TLcycwT5gii/LBRtps4WeQHxBP6DQkPokTYVSHj/rsbkUoZL7WUNmaGsDUxgL25IUwM&#10;xHCwMOYHtrIxN4Mhs3VXkPh0KUQiQ6RmypArkyOBEyUp2XkkcoliMGHbp74VX6ND5Q4m9B8SHsRz&#10;UT1dBMak44+wNKGVqIkwkeFuZQxbMyNYmgEOkuLF5ZIzk5Ajz0F6dhrSslOFViA8LUR4VTJ1zJ1h&#10;bKAcudnE0Bh25o78a1tTOxgZFLaWpGRlcYJEwX1WLhIy8nAmOVtYQtQ2KHOl5kLCgygV1VNGTGoW&#10;jj5NobiPGoJKaDhaGsLB3AhmxgUFmGKlMUjMiOPFRWxGNJKy4xGXFSks1TxNrFvD2sQGlsY2cLFy&#10;KyZIEqSZSEiXITg5i6witQRVEKmhAVk4aiIkPIgyw4JOLz1LoZu/nsJu5k3tzWFnYQBrUxO+LVeW&#10;i5j0aESlhSE0NRih0iC+vbpxNHWFi6Qu3Czrw9nCDTZmtnx7rkyG6NQchKdk42h8Jt9G1CzGuErQ&#10;ytWKd/eSZ6VmQsKDKDPsSqG4D/2CWTbaOkngbMWsGkorAnOZPEt+iqAkf50RGi+CCREPK0942DSG&#10;k4UzbxHhRUhaFsKTc0mE1ACYa2VQA2s4WZnmFzYkaiYkPIhyoYr7YMXGToemkutFB2E38JZ2pvB0&#10;NIOVqdKFwsTG44QAPEq6r1W3SVXR2v4lNLBpgnrW7vkiJDwpG7djpJRBo4cwa1xXd2uK56glkPAg&#10;yo0q7oNcL7qFyrpR19aE64wNIM1JR1BCIO7FX68RYuN5eNfpiSYOLVBH4sTPR6dm4mFsJgWm6gnk&#10;Wql9kPAgKgy7cpjrJSA6Db6RUqGVqGqY4OjoZo56NhJ+ngWH3ou5gbsJ1/j52gJzx3R07opGdk15&#10;K0hmTh4CYqTkFtRR1F0rlCpbuyDhQVQKynqpPooKjuDEIFyKOFWjrRtlwcLICm0dOsOrTmtIjC04&#10;AZLDCZBMEiA6RG8bE3RvYEtZK7UUEh6ExmDVTv3CUijQT8uQ4Cg7zA3TzuUlQYDk4WpoKrlgqhFm&#10;5ejhZokGDubkWqnFkPAgNIbK+sGG2D8fkUbWDw3DbtqdnSXcTduMj+EgwVF2mADpVLcH74JJkGbD&#10;LzyNYpOqGPVRZVm3w0bEJmonJDwIjaK6oWTmyLinyxR6utQQgzix0dbVnC/0xWI4jgXvI8FRTpgL&#10;5iWn3vCq04oXICSQqw7VWCustyG9QZDwILSC6gZDabeVg1k5BjawgrOVGZ+lciX8XK0LGtU0LAi1&#10;d/0hqGtdj4//uBqaTgJZS7BYjk71rXkrBwWQEipIeBBaQ3WjodiPisGsHB25J0XmVnkYd597Oj+G&#10;9NyCMVKIysFqgfR0H8BbP4Lj03AhIoMEsoagWA6iNEh4EFpHJUASpTk4G5JCBZ5eALtp93G34INH&#10;mZXjTMgxBKbcFZYSmoS5X/rVH4GGdp7IzMnF2adUl6ayMMHsXc+az1hh3QvFchBFIeFBVCl5cgWC&#10;46Q02u1zUAbgMdO0EVk5qhB168e9yFSqS1MBWLZVLw9r2EmMya1ClAoJD6JKUd2QKPi0OCOczNGe&#10;e1JkA7ede3acYjmqGBb78bLnOH5AOlb99NhTik0qC6psKxY8ShBlgYQHUS2wq449EJH7RcnbjWxQ&#10;z9aMH1PlYNBuylipRoZ4jEUzx5ZIycrGqSep5BosBSaWm3OCg4JHifJAwoPQCWpraqN61gqry3Ey&#10;dD+5VnQAVveju3tf5MnlOPE4keI+isCyVVq7WJBbhagQJDyIakd142LZLwExtWfcFyY6Rja1gbWp&#10;CR/PcTjkH2EJoQvUl3hiRNPXuFdi3ItMp5LrHHzVXFcL3jrHeg7SG0RFIOFB6Azq8R8BMTX7Rs9u&#10;4H0bWfGi48KzU/CLPScsIXQJJj76NRjGx33cDEupteJDPT2WICoLCQ9C51AJEDbs/s3wtBoXgMoy&#10;V/p72sHQQEyiQw9gKbfjmr5VK8WHKnC0oaMEhmIRuVUIjUDCg9BZ2JXJ7nEsAPVuVM2oLqkSHQrI&#10;KHNFj6ht4iNfcDhwgsOAExxyTnBwwoMgNAEJD0LnqSkChN3MxzW342t0/Bf4LxUF0zNqg/ggwUFU&#10;BSQ8CL1BnwUIu6GrAknJvaK/1FTxUVRwqH5rBKENSHgQeofqpshiQILiMvTi5j+3pQOsTI1IdNQA&#10;mPh4w2sqjA3McDIoSa9TbcnCQVQHJDwIvUUlQFRZMPcTs3SyDsjbnlb8uCt+4ZdwIeqY0EroM6pU&#10;W5HIAAcCEvSuyJh6WiyDBAdRlZDwIPQelQBhdUCC46V4EJ+pMx3BGFcJWrla8cXB9j3ZIbQSNYEm&#10;1q0xrMkrSM3Kwd5HSXpR/I4V/mpexxxOVqb8PLv90yBuRFVDwoOoMag/tYUlZeJBrLRazeDsJt/b&#10;044vg771/hqhlahJqCqchiVL8VuQ7lacZaXNPR3NeXcfQVQ3JDyIGod6rYHqigNhvvM3WjlyT5Qy&#10;bLu3jsqg12BGNprAD6uva8GmzJ3S1knCu1P4+A213wVBVCckPIgajepmy9wwzApyO0ZaJW6YWc3t&#10;YC8xobTZWoAq00VibKUTwaaDHMw4IWSa706h+A1C1yDhQdQK1J/2WDpuSGKm1oJRVXEdNP5K7YEF&#10;m47xmsDHe6y6nyC0Vh0q64azlQk/Uiy7q5Nxg9BVSHgQtQ7VTZlZQaJSs/AkIVNjNUFYB/ByMztI&#10;c1IprqOW0d1lILzrdkVgTDr+CEsTWrUHc+e1tDOFh50ZP0osg9wphD5AwoOotbBLXxXRz1Jyo1Oz&#10;K+2KUblYfP13IFQaJLQStYX/eU1HHYkTjjyK15rLhblS6lqbFKTCktgg9AwSHgTBoX7zZgGpzxIz&#10;EZSUXS4RwjIH2tezxp2omzgVvl9oJWoTKpdLgjQb6wIShdbKwzKkGtmbwcXKlA8UZZDgIPQVEh4E&#10;UYSKiBBVFkt2Xgb+8P+FslhqMX3rjkAbl/aVznJhlg1nC+P8uA2GupWOIPQVEh4EUQpFRUh0SjaC&#10;k7OKmdHfqGeJJk4WOBl8iEacreWoSqqLYYzdAeUrLKZyo6hbNkhsEDUNEh4EUUbU0xJVMSHR6TmI&#10;luZidAtHxEpjsNN/I7+cqN2oCou9KNCUBSO7WxnDjRMbqvRXBokNoiZDwoMgKkBJtRFuhPniUcID&#10;xOhB6WxC+0xt8zFMDM3xx724QlYPFq/hbmMKewuj/Eqi7C5MOoOoLZDwIAgNkJ4djcfxO/nXuXIZ&#10;MnLkSMvOQ0JWHpJkfDNRy1CN5RKamIEU7jqoY2HMZzxRcChR2yHhQRAaIDjhLNe5+HGvRGDPtmK+&#10;VUl2nox3zaTnykiI1ALqmohhaWwICxMDvFT/fRgZmHNXhZiEBkEIkPAgiEqgUMiRkZuMwLitQosa&#10;Qh8j535h6kJEZRGRZnN/OVESnk2uGX3G3dQAlpzIMDNik5gTF8pvm91YHSUdUc+mFz9PEIQSEh4E&#10;UUmU1o7rwlwpPEeIyDnxkp3HCZEcGbK4v2mcKKE4Ed2EWTPMDQ0g4YSGqaEYJtxrFexWqjRosP/Y&#10;bVX5hbdwfh9GYmNumfq3ThC1FxIeBFFBmLUjV56DB9HrhZbyouqcFEJwoaBMOIqKETZVxjIiFmUi&#10;4fIlHP/mAq7Ecw0d+mL0rM7o7mWk0kOlYhx6ESv3euLtOa4wV9QOXxGzZJgbcQLDSAxjAxHMjAyF&#10;JUryXWr8V1ggNIribDkILlYthTmCIEh4EEQliEq9j+i0o8KcBlDru/jMmSIxASxeJI9rz8wtjyDh&#10;nsQDTmH9B5louGowBrfgtuN3DL99aYyOO4biJcccYb2SEYsyELN9F777yQEj/3kVveprZlwbXcDW&#10;ALDixIWJAScuDEWQGBvwwZ9G4gJLBqOsIqMkDMVOaOUygReqZPUgCBIeBFEp7kXt4IRAjDCnJfjO&#10;TvmSdYBs9v/t3QlcVFX7B/DfHdZhk00WURDFJXMDyaVJBUwpEU3N0CKUxCUyUzIT9S+ClVmKprao&#10;aGiu9bqivmqC8CovkjQab6KYpCgY5AKv7AIz7z137ggYJgP2b8Z5vnzmw71n7r2D8/HOeeac55zz&#10;YLXH8kbYondV1QrU8Ld0SZWqVSK3shYGKMXVNVuw2zUU74ySCuc2VvYwxjfPYtsb12HqexO/OIxF&#10;eLAtTIW/RDc8GFwYsd98cGFiWJePoSYkgNYfJq1hkPEw7rZBsJa2FfcI0W8UeBDSDOzba0nVTeTc&#10;3iqW/A0a1IdKKPhY4GGjJiqqVdO9qwMThaIMP3yyCTvbh2DOCDMU80FLYzjU4O6BbVh2fTiiAy9h&#10;4xRAttcPT5upWj3Y8xXnU3HgvWScvmWFtsGjMWGKB9pIKxstd5bWCN0+t9LlOLPpFI7KK4XrmA0f&#10;haDQXujhxml0zXdndIKrmSoIYgmeDEvyZLFDYy0XDPuXso89Ib5Qv1+PKcB4GFupDG62/cU9QvQb&#10;tfsR0gysyfxuZb649zcRalD1g2sYdAiVqvjgmfKVsbGhAazNjGEvrcKtI2nYf7gD3giwQ29HC/i0&#10;sRQeMicz9Gstvf/obpCHrHVWmPpqG/Tq0RcTx2QhLaUY7UwNhByI9rVXkfFuFozmR2J3+ut4hTuF&#10;I2mVMCi/jJSICyibswCfpUzAi8oUoRx8UGF58ihWx9fC/b0IfJcZgz2ZkfhkVAmuTNuFMzmc8Jo/&#10;zb0Ai6h5OHZ2EqaYpiPrfAW8pYXIej8bDh/OR0b2dMyyOouU/1TwFboZ3PmHvbmJ8DAzNhSSPlnL&#10;RoP3QXwv2C/Ve8U/1O+f+sm/yJ2KVNQqaoSAhxB9R4EHIc1UVJElbmmh+wGJsMdXqxwM+MqW+2k7&#10;RrrGIHj2Tyh/eQC6O5qp6lzxwSprdZBiYqhE6YmzSBz3LMY+bcpX6jYYONYb0iMXUWUiFSp7N2tL&#10;WBlJYGcpgZuLO4KXvonNwTZ4ztEGzsYcOtoBso6d8OayGUK5j+VtnFx2D2/E+GHqQFt05K/R3tYO&#10;zwa8iCVftsX3X2Wh1FQKqYSDBR/Y2LZ2ReDiMCwOtIHUEDDk/0G1nDFg4QC/BSFYNNxGbLlg/0oV&#10;tikEFnww1uB9EN+Lv0tJVUGDBGJC9BV1tRCiISX/U1L5+9/bzdIi1bh97hi2R6fi5NAYbAq3hgVK&#10;xefqSMozsfn17ViZ/uCqvG4Yt3M2Igeycv5aJ/cicvwNWEaOxYxJ7eFuwfJLanDr1CHMD/oVNvNH&#10;YfpED768BmX8saPHp4ENrGmcHxbLX8Nz2aswb0IxTOYFY2ZoF3QyZ2dU487J7Y2U6wbqbiFEhQIP&#10;QprhsY9m+RtwOQl4c5QtXjk9Dj4WN8RSNQUqT30N/899Ebd9ADpx6gTah5QXZuLg+gQs2tcPUYeC&#10;McqpoJHyV+F/eSn8p3dFdKOv+YAmXbNeuZZTj24hRN9RVwshzVBS9YhKU4uwAOOttruxJcdZLHk0&#10;ifIqjsXmwe8t73pBByOBmcwXEWXf43BmvZYQx54YuSgUsbIkrN33G2pg3Eh5IYw93DEEcqScUyWV&#10;qnHcf3Fx7QrMOmTOhzbifBlNuma9ci3HRj+V3bsjJCYTos8o8CBEA6yBkCUJlt37j1iiAzwGYeb8&#10;S9i4+gQyClvzBQpU5SRh9Zw03ArvB2+Lu6rj7lOgPPUEVpi8jldlqtVT61Nw7TBwWg0OfnMeV7MP&#10;YtZUuXBdZUEuzl/n4wJrI1Rf3tNIuQng/AxCIxVImr4Zn8sthCBDUnYFp9dswrSvesC3jzl/7j6N&#10;rinhr6IryqpugebyIPqOuloI0YCu5newyj19TyI2RF6EMLm7ow8mLh6CoIC2cJLcFo5RkyjzkTRr&#10;I/YNW4bYgCq+Yn8wxwMwKE3Hyv7XYL13PLyPL8fsD/NxE+0gWzAFC6a1gzMu4Py6bX8oZ6/FcSXI&#10;TU7GvtWpiBfyR2zgMe01zJviDS8nvmJW/N7ouX92TV1BeR6EUOBBiMZ+L7mE/LsJ4h4hTUd5HoRQ&#10;VwshGiu995u4RYhmWJ7HvdpKyvMgeo0CD0I0VHbvurhFiOaqa8vFLUL0EwUehGjoL1+bhTzRKMGU&#10;6Dv6309IE7Gl6tlwSEJaolb556sBE/Kko8CDkCaiya7J41BRrTujcAj5K1DgQUgTseZx1kyujdgE&#10;XNlfLIXXuPOQlzuKpbqiBkWH1sBLlgl5bdMnOWsMGwqcHLEQXm3nwGvW7yjg7MRnCCHaggIPQsgT&#10;g7uZjRPfemJWyjbIVznASal9rQuUnEz0HQUehDwBlMpW6BIeCfl3T8PLTN+TX63QylJ7O8YoOZno&#10;O5pAjBAN5BXLcbPshLinTVh3xZcY8n0QDn/WCSYHP8CQIwMR5XQI0V8WCUdYjg3Divky9ChJwLef&#10;HcbKvZXCDKaTN4zHm16V/LeQStU1HjgPbJbQeS8j9OVewsyiKgpU5pzB0e3HEb1OfZwNPCb3RZfd&#10;ubDftgDv9BIr2IKfkfiP7/HJx2zGUYbNVDoOISN6YkTPDGwdFI/YXOEJngNk62OwZvgfV8tlM5pe&#10;2HUAse+Js68Kf1fdKrVsyf/AADnyhOd4L8/l34untLLVw9PlXXGLEP1DLR6EaOBebYm4pQP2bkX0&#10;OX/E/vgNzl0KR7T9brwbE4/FQTdxN3QVMvKW4viq2zgbsgcJBfbiSbx658nzlvPnBmJsUTzC3j6C&#10;5EKWP6JA1eXD+HDUSRy3mY5d2fH8cZ8gLbkXnjp4FIeKDVTX4XEFSYh5fivWFY3G0gx23HKcvTYF&#10;MR7/wr7XE5FcMQzBqR8jcZ0b4BaCuNyVjQYdLHfjxJzVmHa6H4JS4lTX+XEgBmSvRNCkFCGvRdnr&#10;VRySD0cg/BEl3661XS2E6DsKPAh5Ug0Yj9i1AfBxLITCrAN8R7qj1f48mH4Wire8Svmb3wj2z/bB&#10;YJMLOHe53hDPeucx7Fy/hZMQ224fouJ+RQlXjJ93/ojs8FlYOsNNaG1gHyUmHsMxf5cPAqxrhfM4&#10;7g5+jEtGov9srFqoWoeFUUoc0HVCGOJ+lj16aXwBW7TuCKKODUJE5FAM6VgslCodvRC87BXMrtmG&#10;2ANFwoJzhBDtR4EHIU8qF1d0dapb4E3i7ARPOMDd2UQs4Rnaot2A27h1t17g8cB5jIJzRv8x7sD+&#10;y8gp+gWpO10gk7nAAvVbJySQurdHZxPVdOCSkl9wamdr+I1+Cm245o8G4vhAJys5F5ggg69zw1k/&#10;FeZd4DvOBlkJ2chR0ggWQnQBBR6E6BXtTrwkhDz5KPAgRAMWxi2bZ0In5F/DxYKG3RYS5W84vecK&#10;MMoDHW06QTY+H6mp+SiFhXgEo0DFlau4VKX6WFGat0XPYYVI2nsBN5T1ckg0pFRaor2nI7DjHOQl&#10;9V+P/7vKsnHiuyJ0C+yCjhzlcxCiCyjwIIQ0lLYTETMOiYmk/IdE+a9I+iAeEddfQnRYB1gqbeEd&#10;NhDdv1iFyLW5+KWMBRWqhNOPgpLvJ5cqOBf4zvXDkKMrMeuDDMjFBFY2OuXijjiEdU9FcmkboezP&#10;GcF+OP/aw/6JqAVHkZhjrSouzMSBFQlYafgaIkba8B9mDbuHCCHaiQIPQkhDo4MR1fsoIvq8LswA&#10;2rvzDnyB1xC35oX7CadKJx/M3T8Qzxd9haAuk/jj5mKAz0+4MML/fnIpo3Tyw6LjwZhmsxeR3uy4&#10;OfB03YBFl30QvD+gicmlqiDGb8lkLPdOx67BYaqZSfucwFE2qiZ+sE7NXWJu3EPcIkQ/0TwehGig&#10;uCIPV+7sEveeNPXnAtHO+S+eBK1MvdHBbrC4R4j+oRYPQppIoaiGkYGZuEdI8xhw9UYVEaKHKPAg&#10;pIkkEiMKPEiLSY1sxS1C9BN1tRCiobP5K8QtQjTnbhsEa2lbcY8Q/UMtHoRoiJIDSUuwVjOFoi4B&#10;lxB9Q4EHIRoyM2r+nBTaRMLdQPLM+Rj6lRI1MBZLm4slpq6BlywT8lo9mOukBcyNbSGR1K1nQ4i+&#10;ocCDEA1JjWzELUI0Q61lhFDgQYhGFEoFTI1aiXuEaOZJaS0jpCUouZSQZtCdBNNq3JEfwGdT0pBQ&#10;aAOPaZPxYUR3dL68GoEBcuSJR4EtJf9DD9wN3ItfZ3aDYnUCEjAWsSlj4celIn1PIjZEXkSGeDQG&#10;vIBJTslIeHoJjk05j22D4hGbKz4HB8jWxwjL20vKrjxwbjvI5gVjZmgXcVVbUWEmDq5PwKJ1RWIB&#10;/7dO7osuu3Nhv20Oxp7/P0QUv4NN4dZ1C9NxVcjbthqvXQlHwkJnWCnvqsq1GCWWEkItHoQ0i61U&#10;Jm5pN4NSObaGXMF/Y76E/NIETK/9Bp8nV6C2VwgO5kcgdowx7BZ+ih/yAjDa8RY40xzsX3AKF8Yu&#10;wuEzI+AnScb+eRsxJ6MfglLiIM9bjnOXpiKaDzri91YKr1Fr4IXg1I+RuM4NcAtBXO5KVdChzEfS&#10;wq/x6dXnMT0jXnVu9kgEYwvCQk5AXq6akp0rSELMkGOqWUiz2XGfIC25F546eFScft0E7fw80X1j&#10;EhIL6tZqYeu0JG6xw5gRrjoRdDBmxvZQKlWr9xKiryjwIKQZLExUlaYuUZh1ht/i97AqoIy/8Rtf&#10;10RZbQiP8Lexep47nCQ3US4/ieU3grBy6fMY0rFYOIZdZ9SyEESPNhX2G6dAeeoRRF0bh3nv9oOX&#10;k6p1Q2Hujv5vT0Ss5x7EHiiCkruDjLiT+Dl8FpbOcBNbQSQw8RiO+bt86qZfd+6NgNFp+C75Dn9l&#10;toAdf335GWyy8cHwng0XtNNWLL/D2MAUHEcfu0S/0R1AiIbYN1ZLU90YuVFr4YXgL1ujfNpHeGdt&#10;obig25+o7QBZQCc+6LjNV5DFyErOhfHQ7uhppu4CUVGYuaDLUw8fCaM+tyR9M8I6q9Z8UT88XT7C&#10;lK9KkHU6D7dLfkHqThfIZC51XSgCCaTu7dHZRNU6oGQL003wgtUHJ/CvUgdIlFdxLDYPfm95oxOn&#10;G+u0WJo0ZUE8Qp58FHgQoiH2jZV9c9WNEQpGsB04Eet/9IU/W9Bt0E7sL3ASn/vrWb4ZjeT89UI3&#10;yx8eqxygUbuRhwyTg5KxL6UI5ZlnsLX8JQR6GYlPaj8bqSt1sxDCo8CDkGayM+skbukAx54YuSgU&#10;sbIkrN33W5Pm7VAqrdHNxw33vv8ZmeUNhxBLyvORfeGeuPdHSqUl2nvyYcWOc5CX1OVlMJLyTMSP&#10;PCwEQErztug59BpSU/NRivrHKVBx5SouVdV9RLG/p8dID9xY8w+s33AexpOeQW8z3VjIztSwI0yN&#10;rKibhRAe3QWENINudLcoUHX5IGZNlSOjsDWUBbk4f52PQaxN+Bu/Kd+8JTCTvYBot12YHXkciTnW&#10;qtLyS9j//hZEicmljTOCve9QzPH9J6IWJAmvr/p7/o3N73+Lrzv1wTOONVBwzhjwVl90+WIbVuy4&#10;hQKFnXjcYXwUlCwml6pJYNrzOYR3S0N82osIG2HPlzSeq6JtrKUe4hYhhAIPQppB3d3CljjXXnxF&#10;3aEvpnqmYEGfifDs8wMuDluI5a9YNrnCVnAu8FsyGcu907FrcJiQo9G783pEFfhg0p8ml/LnsiTU&#10;j9m5p7Cef32vtnMxwCcHvz67ELs+7YY2XF0i6YL9XdH78goMdw0Vj/sJF0b41yWXihQSe3h4t4Ll&#10;mJ7wsqyfE6Ld7Mw9qJuFEBHN40FICxRX5OHKnV3iHtGUMOQ2Yh3i+n2MLeMVDQIiLicB4YNNMUw+&#10;EaMcbghlBqXpWNn/Gqz3z0RIx9+EMm3HgtMOdoPFPUIItXgQ0kwsZmeTQRlKdG9orbZQd7W4f7AB&#10;S3aU1utq+Tc2rzyDm/N9McRBPUdHNW6mZCDhhcF4vkO1WKb9bM06iluEEIYCD0KaieM44bejRV/h&#10;N2mOh3S1BN1BkX8kVk93vD/MVqK8jlMbb+G5l7qK3TTajyWVsuCUulkIqUNdLYS0gJL/YUucZxXu&#10;RI1CN+aTIP9/XK3HwM7cXdwjhDDU4kFIC3D8j4HEEDbSbmIJISqsC85a2o5aOwh5AAUehLQQa/Vw&#10;sOxGuR6kAdYFx4JSmruDkIbojiCkhVirBxtaS7keRI3ldjhYdqbWDkIaQYEHIY8Bq2DszDtQqwcR&#10;OFup5neh1g5C/ojuCkIeA1bBsGb1dtY+YgnRV2zeDhrJQsjDUeBByGOintdDNxaPI3+VNlaeQtBB&#10;rR2ENI7uDEIeEzavB0s0dbXuL5YQfeNk6U+LwRHyCHR3EPIYsURTVvG4WAWKJURfsIRSR8uu1MVC&#10;yCNQ4EHIY8YqHjaigbpc9IurzSBIOBo+S8ij0B1CyGPGKh51lwuNctEPrIXL3NhW3COEPBzwPwaz&#10;yrKuYlsOAAAAAElFTkSuQmCCUEsDBAoAAAAAAAAAIQAltKP6zwsAAM8LAAAUAAAAZHJzL21lZGlh&#10;L2ltYWdlMi5wbmeJUE5HDQoaCgAAAA1JSERSAAABFwAAABQIBgAAAKcwec4AAAABc1JHQgCuzhzp&#10;AAAABGdBTUEAALGPC/xhBQAAAAlwSFlzAAAOwwAADsMBx2+oZAAAC2RJREFUeF7tXHtQVOcV/+3K&#10;Qx7yXlReCioQVLCtz4mpS6JR0/pILRpNNW3SyAx2ajud2HRiI2k70yRO/0hazKiNbTQmE6mm0VF8&#10;RNlYZwxq45PHAgosLM9VljcI7PZ897EPdlnuwoKmc38zO+zex/edc75zzvc7595BYSZAhgwZMjwM&#10;pfBXhgwZMjwKObnIkCFjVCAnFxkyZIwKKLn0o/TrYij23rT/7L+HPc2t+PvR2/S9DNnNJuGWxw0m&#10;6G+UIUqU+7AemgFdJFNzPV7ZL+pWgm0NQ+hi7sbVgrtIF8b0PqrD+/V9wkkJsLv/NmZeMEDT7U5r&#10;y7om3nn3UUdHTA16LGfjsXXporF6xmhtxmoeN+Bgi0cNczsOfHyL1usO0rUPhYPS4EldHje7fPuZ&#10;S9cDvH+1kwtA53gIzWUDDkiOi15c09zD/Bvt0AhH+gzN2H6iQmJwUWIoqLC534SiMj2W5TXi1mMQ&#10;BzJkjBXskotXXAxqM9NgZp9XE5AVGoSfr5tN32cgO/QxzUN+EXjn1TT0r43As8Ihe/jg6edmwbx1&#10;Gj4MUAjHXKCrBbnlvWQZP2StmUn3JeHLKd6UI7qwT9uJIfmLuQuX2P3wRdZast1Pp+HT6AnYuigc&#10;qRKmlwzfMVqbsZpHxv8dXHuLhe7ZlBLd7ThzQSuUIYzyN+Bf+VYK/4CYwoVTdwZQRPtjIn3zPlqF&#10;D04V2dC4XpSU6LHjIJtTHN/dkmIkMKNV14JDpKpXTDh2TvICFL6YF++LyXSuqbkHrZYyrBjrq1gS&#10;GQCFD6aGMbP2QlPSgkKfQLzwwwTksLEscKUnK4lKkXSTt12froaz9bh/G3CWHTC1YdtBLbbVtdis&#10;TT9atXe567xP6pFnKcmKkF5gRKGt+YZYPwcGaOcDEubpMWI308uOmpvRXlVF195CpMaIJnaI5Dh7&#10;2Vp6KvZrsb64gz/Hge5paMI7rCRj5w/dQ3Z9L+c7KwfaoqIRv2Vl7/5ybCu22tX7aDU+NZrsxnEo&#10;cYeSo8vgZGzSI68WuTQ2Z5/D9/BKB792Gk0Jor5uH7AJSdcl+7pu0NjQFlfhJaG8Z3qcuFHJl0GH&#10;9Sisc2IXLmalxNQA+ZgNCuux21LqtTuJaQZi+fkk4yCxYJdcREfmJ3BSt7H6+2QFVpR1C07IKH89&#10;MkrdqzNF9BmMyKrupUAOxvN+ZgraSjz9lQG7LfPyJUV6bjVyewbIMipQIChpGsfeeleGU0Jh6ENp&#10;bQ/pOw6LEyYgjDvmCt6YO82P7iXZS6qRfrphwEKy5ORKT+HQMNFXY8BzlpKMEtyNamy62cU7uwfX&#10;b7B5TL4TsCaRMb0O7NV2C0HWiyuFbXStDzKeCILK3IljeRVYfstaesLUjdyLdzFTTD7mDhw5V4fX&#10;DcKm1tmGt05U42SnCz+gOfdctNq1z/AAW74sR+bxWss4XIl7ntaEXSJFDhF2Y9NGo2vCpvwmVAri&#10;ucQwdLGPjT6UXL6H9ItGHBSGYHqsLmjhk8mgGMrXeF3a62uxzcZGnA0uNWAHlzAZfKD+XihVBv24&#10;dK/NsgGZmu/jA8bSA4OQFUdrPgBu8Fza1Sub8CYTwD8IOS8QVaYg7N8Qjdf9hsn3lf7YtX42H8hi&#10;78R/AnatSeFLs8wUlCwIhLrTiO3XO4YuSTwOtuPW4rVSMiDpnDWVGVCJ6DkzKAE9gSOsXHIAJajE&#10;aBxLHs+zHV09LWQl9rQICzeknl2YvjAR2jQf7nKxVLWUfcoJyNmSRExoHHfeAWI5R2NeZUHOnKmu&#10;kwLFw+s3yDwNlIQT01TYoTThVuEDXCL/NLFdsbofXpGhyIxUoLW0Dr9oNEMVNwn5L6XyNqDyMTfW&#10;C03aemTbNtw5fWdDvyQMG5+Kwsr4GOQ52EJ0YyVS0hLQmJmKthUhUNORvvvdOBcbgztbSdf1E/Ey&#10;u7S9DbmNxMLckcPZ2IYOnHoYgJdfTBBK7nFQq5NRuzAQtjzVAgm6vBklrKtdbLTgH3doQ1COx8Zn&#10;k9HL5BTLdQFNk6Id7RJkHDKmTCzxf9NMSUsB1RTeTuZMklEdxOkoQhkZjA2kY1/NA+zleo/9KNc2&#10;44CJdJ6rgtqJC9klF4eei53TPcS1u13cDq6eH42sYP5WZUg4frcgQNjl3YS/P9QhbBxrOcJl9S8Y&#10;1WIMqgjJBWxXMaPubgvnqGMHIaOfNULDAmlZFDJ8JQahYjwWLklCregAna20M9TgFO0UUvS8OAI9&#10;LeUcuXdiFCvnePgyCuvB9RtsHg5+QVgeTUHS3oo9uh6UV7TSDkvMLyUUqQpRDiHxfiTQ9X/eRQbt&#10;1MzPPq/ohEnhjxVPhmILiOJ/XIZfdQXhjaTxzoNWhDIA29ICoaIEHxgXjs1cwBNb+k4oZtJXZUgg&#10;nrT4tOjPQ8jBX2w/dmQA5ttFzhAYji5OYsMrJgJ/oRKdu4987JklkZTE2Q/nkOJrxeSbZ/T9pF8g&#10;sinpMTvRD0QlReP3sTYbmCIAP55HfiL0Hk1dzfjwNjFey6brCHdM9GjR2YOiMey9cInlhAEHQYll&#10;1cCeiUQwB1g+FUcjycy0iH+tlFB+cHoK37+1EGk0BejVKrzFnDAwFLsSeTbmGnxvq4E5eHwsPto8&#10;DWdmEZO4Uok5x2pxfkzKYwZejjbh18jwqHUZBORr30j2NWLkccHYrKSkVGbAkZsPKHEpkTpbhecH&#10;2XTdSC4+Qi+hH5orNVxDisFkvI8/F3RY6rAeyqsxYSzjmVBY0cY1+UzGVpzj6jkvpIQ4C1JRcLoi&#10;IgyfbOApO6NnNcvieMrqwKRGCyNMLMI7LjNPDuy1AN2S9RRu8CB6LL0g1+vnKSi5EkhJZUkXPiHK&#10;PXlaMBZzyyfKQWVGcpxAw+lDLC//qelUdoj9LhP01yuwtARYuCiW20VZD+VPlbzcI4foz67lCBau&#10;HhlGoovVZ/p0Ddgs9rHIz85/1Yh3LdTKEVJ8bXOYwDJN7cjWNAo+a0KtVo8/UilrB79gZExnTLwF&#10;G28S6yM2l+mCgbmRXFgvYTL+xu3CVpo17jM93rY0ixiUmJ4USrUtZf6qGszaZ72Gr7kHmZIE/9ms&#10;8VCR0Td9JnSt995GzDkdUVax8z0KYE29z2m+QzqubLEkFjYdUcA9XxQKstDnsB7/NQ/xtOhhNzTa&#10;DhTVCFR7XxnWNdJgIn18VHpKXj8PQeGHpSn+FLwEotw70wIEJyQ5pqrwhwigqETH+Qdng31apP+n&#10;HJHiS5CsN3WtFecpUQeTrZ/hHH2wzWk4kCiHJzBSXfzC8Mt5zJa9OK/RwluQc6kz/7OFJF8jlrko&#10;go9XS3l4G9GaVmuT2wJvfDclmO/rkP0mz47EVhcbvhvJhUC1449WxuP0DNasZKCsP2MScgfQXWXo&#10;RLy3OgpvR4jDs+uicW5lpIt3PbyRvCgBF5ZE4DWLwAqo4iKQs2Y6cia6J+pwEEg0nm9uCQeGA98Q&#10;/GZ1HI5YbMR0UOHIqhihZ/MI9ZS4fp4BC95w/Jp05J942Cw8e3fmB/E4kxpo0zT0hjo1Bvnrovjm&#10;IAXU9mUqq424ZmY83vOkfaTI4QmMWBf2EGEq8r8fgi3CLV4RoTi+QAz0wSDN1xzileTLWDwR7zp5&#10;L0wZ5Is57DKlH7Ym+Q/KWhhG/C8XTEYD3jheS7ufEmp1IvKTRsNRZYwW5PWT4QhWFlXhRcZelBOQ&#10;85N4oSXBnp7qsOq0EZfiYqCzvK7hHG4kF+vAjnSJ4B+KI+tjpT9RkTHGkNdPhjOwF+HKMI+9buEA&#10;YjlJcShUh0DF/WYvw5ZSWeeFrLWJQ7Js12ftoEDglFgcXj4Z+2JtHz3x1NpK+2U8npDXT4YzeGOu&#10;OgGXF4TblE4EVhrNn4L8JWJiIT4jvq9EZf5OCSWd/J/oZMiQMSpwg7nIkCFDhlQA/wMRr0LM0UHM&#10;pQAAAABJRU5ErkJgglBLAQItABQABgAIAAAAIQCxgme2CgEAABMCAAATAAAAAAAAAAAAAAAAAAAA&#10;AABbQ29udGVudF9UeXBlc10ueG1sUEsBAi0AFAAGAAgAAAAhADj9If/WAAAAlAEAAAsAAAAAAAAA&#10;AAAAAAAAOwEAAF9yZWxzLy5yZWxzUEsBAi0AFAAGAAgAAAAhAJJireDZAgAA1AgAAA4AAAAAAAAA&#10;AAAAAAAAOgIAAGRycy9lMm9Eb2MueG1sUEsBAi0AFAAGAAgAAAAhAC5s8ADFAAAApQEAABkAAAAA&#10;AAAAAAAAAAAAPwUAAGRycy9fcmVscy9lMm9Eb2MueG1sLnJlbHNQSwECLQAUAAYACAAAACEAUZhr&#10;Dt8AAAAIAQAADwAAAAAAAAAAAAAAAAA7BgAAZHJzL2Rvd25yZXYueG1sUEsBAi0ACgAAAAAAAAAh&#10;AL+oVgVnsQAAZ7EAABQAAAAAAAAAAAAAAAAARwcAAGRycy9tZWRpYS9pbWFnZTEucG5nUEsBAi0A&#10;CgAAAAAAAAAhACW0o/rPCwAAzwsAABQAAAAAAAAAAAAAAAAA4LgAAGRycy9tZWRpYS9pbWFnZTIu&#10;cG5nUEsFBgAAAAAHAAcAvgEAAOH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95;width:27241;height:19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EfswAAAANoAAAAPAAAAZHJzL2Rvd25yZXYueG1sRI9Ra8Iw&#10;FIXfhf2HcAe+abJO3OiMsskUH7XuB1yaa1uW3JQm1vrvjSD4eDjnfIezWA3Oip660HjW8DZVIIhL&#10;bxquNPwdN5NPECEiG7SeScOVAqyWL6MF5sZf+EB9ESuRIBxy1FDH2OZShrImh2HqW+LknXznMCbZ&#10;VdJ0eElwZ2Wm1Fw6bDgt1NjSuqbyvzg7DXv7g7+zUn3I+THLlDU9bd9PWo9fh+8vEJGG+Aw/2juj&#10;YQb3K+kGyOUNAAD//wMAUEsBAi0AFAAGAAgAAAAhANvh9svuAAAAhQEAABMAAAAAAAAAAAAAAAAA&#10;AAAAAFtDb250ZW50X1R5cGVzXS54bWxQSwECLQAUAAYACAAAACEAWvQsW78AAAAVAQAACwAAAAAA&#10;AAAAAAAAAAAfAQAAX3JlbHMvLnJlbHNQSwECLQAUAAYACAAAACEABqhH7MAAAADaAAAADwAAAAAA&#10;AAAAAAAAAAAHAgAAZHJzL2Rvd25yZXYueG1sUEsFBgAAAAADAAMAtwAAAPQCAAAAAA==&#10;">
                  <v:imagedata r:id="rId14" o:title=""/>
                  <v:path arrowok="t"/>
                </v:shape>
                <v:shape id="Picture 5" o:spid="_x0000_s1028" type="#_x0000_t75" style="position:absolute;left:-416;top:27;width:13264;height: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jDZwQAAANoAAAAPAAAAZHJzL2Rvd25yZXYueG1sRI9Ra8Iw&#10;FIXfB/6HcAe+rekEt9EZpSoFX+f8AbfJtS02N6WJNf57Iwz2eDjnfIez2kTbi4lG3zlW8J7lIIi1&#10;Mx03Ck6/1dsXCB+QDfaOScGdPGzWs5cVFsbd+IemY2hEgrAvUEEbwlBI6XVLFn3mBuLknd1oMSQ5&#10;NtKMeEtw28tFnn9Iix2nhRYH2rWkL8erVdDsz/Vl0nVZX6fPstI2xm21VWr+GstvEIFi+A//tQ9G&#10;wRKeV9INkOsHAAAA//8DAFBLAQItABQABgAIAAAAIQDb4fbL7gAAAIUBAAATAAAAAAAAAAAAAAAA&#10;AAAAAABbQ29udGVudF9UeXBlc10ueG1sUEsBAi0AFAAGAAgAAAAhAFr0LFu/AAAAFQEAAAsAAAAA&#10;AAAAAAAAAAAAHwEAAF9yZWxzLy5yZWxzUEsBAi0AFAAGAAgAAAAhAGiqMNnBAAAA2gAAAA8AAAAA&#10;AAAAAAAAAAAABwIAAGRycy9kb3ducmV2LnhtbFBLBQYAAAAAAwADALcAAAD1AgAAAAA=&#10;">
                  <v:imagedata r:id="rId15" o:title=""/>
                  <v:path arrowok="t"/>
                </v:shape>
                <w10:wrap type="topAndBottom"/>
              </v:group>
            </w:pict>
          </mc:Fallback>
        </mc:AlternateContent>
      </w:r>
      <w:r>
        <w:rPr>
          <w:rFonts w:ascii="Arial Narrow" w:hAnsi="Arial Narrow"/>
          <w:b/>
          <w:sz w:val="16"/>
          <w:szCs w:val="16"/>
          <w:shd w:val="pct15" w:color="auto" w:fill="FFFFFF"/>
        </w:rPr>
        <w:t>11.2.1</w:t>
      </w:r>
      <w:r w:rsidR="002F0FA2" w:rsidRPr="002F0FA2">
        <w:rPr>
          <w:rFonts w:ascii="Arial Narrow" w:hAnsi="Arial Narrow"/>
          <w:b/>
          <w:sz w:val="16"/>
          <w:szCs w:val="16"/>
          <w:shd w:val="pct15" w:color="auto" w:fill="FFFFFF"/>
        </w:rPr>
        <w:t xml:space="preserve"> Investment strategy process</w:t>
      </w:r>
    </w:p>
    <w:p w14:paraId="73A86103" w14:textId="5EEDFEAD" w:rsidR="00FF199F" w:rsidRDefault="00C91BA4"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Need to consider</w:t>
      </w:r>
      <w:r w:rsidR="00DD0884">
        <w:rPr>
          <w:rFonts w:ascii="Arial Narrow" w:hAnsi="Arial Narrow"/>
          <w:color w:val="000000" w:themeColor="text1"/>
          <w:sz w:val="16"/>
          <w:szCs w:val="16"/>
          <w:lang w:val="en-US"/>
        </w:rPr>
        <w:t xml:space="preserve"> product features</w:t>
      </w:r>
      <w:r>
        <w:rPr>
          <w:rFonts w:ascii="Arial Narrow" w:hAnsi="Arial Narrow"/>
          <w:color w:val="000000" w:themeColor="text1"/>
          <w:sz w:val="16"/>
          <w:szCs w:val="16"/>
          <w:lang w:val="en-US"/>
        </w:rPr>
        <w:t>: p/h expectation, guarantees etc.</w:t>
      </w:r>
    </w:p>
    <w:p w14:paraId="2D5C76E2" w14:textId="70982992" w:rsidR="001F377A" w:rsidRPr="00446223" w:rsidRDefault="00446223" w:rsidP="00446223">
      <w:pPr>
        <w:spacing w:line="180" w:lineRule="exact"/>
        <w:outlineLvl w:val="1"/>
        <w:rPr>
          <w:rFonts w:ascii="Arial Narrow" w:hAnsi="Arial Narrow"/>
          <w:b/>
          <w:sz w:val="16"/>
          <w:szCs w:val="16"/>
          <w:shd w:val="pct15" w:color="auto" w:fill="FFFFFF"/>
        </w:rPr>
      </w:pPr>
      <w:r w:rsidRPr="00446223">
        <w:rPr>
          <w:rFonts w:ascii="Arial Narrow" w:hAnsi="Arial Narrow"/>
          <w:b/>
          <w:sz w:val="16"/>
          <w:szCs w:val="16"/>
          <w:shd w:val="pct15" w:color="auto" w:fill="FFFFFF"/>
        </w:rPr>
        <w:t>11.2.2. Capital requirements, risk and investment strategy</w:t>
      </w:r>
    </w:p>
    <w:p w14:paraId="54D65291" w14:textId="756F0333" w:rsidR="009F2041" w:rsidRPr="009F2041" w:rsidRDefault="009F2041" w:rsidP="009F2041">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ALM </w:t>
      </w:r>
      <w:r w:rsidRPr="009F2041">
        <w:rPr>
          <w:rFonts w:ascii="Arial Narrow" w:hAnsi="Arial Narrow"/>
          <w:b/>
          <w:color w:val="FFC000"/>
          <w:sz w:val="16"/>
          <w:szCs w:val="16"/>
          <w:lang w:val="en-US"/>
        </w:rPr>
        <w:t>risks</w:t>
      </w:r>
      <w:r w:rsidRPr="009F2041">
        <w:rPr>
          <w:rFonts w:ascii="Arial Narrow" w:hAnsi="Arial Narrow"/>
          <w:color w:val="FFC000"/>
          <w:sz w:val="16"/>
          <w:szCs w:val="16"/>
          <w:lang w:val="en-US"/>
        </w:rPr>
        <w:t xml:space="preserve"> </w:t>
      </w:r>
      <w:r w:rsidRPr="009F2041">
        <w:rPr>
          <w:rFonts w:ascii="Arial Narrow" w:hAnsi="Arial Narrow"/>
          <w:color w:val="000000" w:themeColor="text1"/>
          <w:sz w:val="16"/>
          <w:szCs w:val="16"/>
          <w:lang w:val="en-US"/>
        </w:rPr>
        <w:t>can be categorized as follows</w:t>
      </w:r>
    </w:p>
    <w:p w14:paraId="3D2A70F3" w14:textId="256DBEC2" w:rsidR="009F2041" w:rsidRPr="009F2041" w:rsidRDefault="009F2041" w:rsidP="003722F8">
      <w:pPr>
        <w:pStyle w:val="ListParagraph"/>
        <w:numPr>
          <w:ilvl w:val="0"/>
          <w:numId w:val="25"/>
        </w:numPr>
        <w:spacing w:line="180" w:lineRule="exact"/>
        <w:ind w:left="270" w:firstLineChars="0" w:hanging="180"/>
        <w:rPr>
          <w:rFonts w:ascii="Arial Narrow" w:hAnsi="Arial Narrow"/>
          <w:color w:val="000000" w:themeColor="text1"/>
          <w:sz w:val="16"/>
          <w:szCs w:val="16"/>
          <w:lang w:val="en-US"/>
        </w:rPr>
      </w:pPr>
      <w:r w:rsidRPr="009F2041">
        <w:rPr>
          <w:rFonts w:ascii="Arial Narrow" w:hAnsi="Arial Narrow"/>
          <w:color w:val="000000" w:themeColor="text1"/>
          <w:sz w:val="16"/>
          <w:szCs w:val="16"/>
          <w:lang w:val="en-US"/>
        </w:rPr>
        <w:t>Inadequate returns</w:t>
      </w:r>
    </w:p>
    <w:p w14:paraId="6D01893C" w14:textId="77777777" w:rsidR="009F2041" w:rsidRPr="009F2041" w:rsidRDefault="009F2041" w:rsidP="003722F8">
      <w:pPr>
        <w:pStyle w:val="ListParagraph"/>
        <w:numPr>
          <w:ilvl w:val="0"/>
          <w:numId w:val="25"/>
        </w:numPr>
        <w:spacing w:line="180" w:lineRule="exact"/>
        <w:ind w:left="270" w:firstLineChars="0" w:hanging="180"/>
        <w:rPr>
          <w:rFonts w:ascii="Arial Narrow" w:hAnsi="Arial Narrow"/>
          <w:color w:val="000000" w:themeColor="text1"/>
          <w:sz w:val="16"/>
          <w:szCs w:val="16"/>
          <w:lang w:val="en-US"/>
        </w:rPr>
      </w:pPr>
      <w:r w:rsidRPr="009F2041">
        <w:rPr>
          <w:rFonts w:ascii="Arial Narrow" w:hAnsi="Arial Narrow"/>
          <w:color w:val="000000" w:themeColor="text1"/>
          <w:sz w:val="16"/>
          <w:szCs w:val="16"/>
          <w:lang w:val="en-US"/>
        </w:rPr>
        <w:t xml:space="preserve">Illiquidity </w:t>
      </w:r>
    </w:p>
    <w:p w14:paraId="669B4793" w14:textId="77777777" w:rsidR="009F2041" w:rsidRPr="009F2041" w:rsidRDefault="009F2041" w:rsidP="003722F8">
      <w:pPr>
        <w:pStyle w:val="ListParagraph"/>
        <w:numPr>
          <w:ilvl w:val="0"/>
          <w:numId w:val="25"/>
        </w:numPr>
        <w:spacing w:line="180" w:lineRule="exact"/>
        <w:ind w:left="270" w:firstLineChars="0" w:hanging="180"/>
        <w:rPr>
          <w:rFonts w:ascii="Arial Narrow" w:hAnsi="Arial Narrow"/>
          <w:color w:val="000000" w:themeColor="text1"/>
          <w:sz w:val="16"/>
          <w:szCs w:val="16"/>
          <w:lang w:val="en-US"/>
        </w:rPr>
      </w:pPr>
      <w:r w:rsidRPr="009F2041">
        <w:rPr>
          <w:rFonts w:ascii="Arial Narrow" w:hAnsi="Arial Narrow"/>
          <w:color w:val="000000" w:themeColor="text1"/>
          <w:sz w:val="16"/>
          <w:szCs w:val="16"/>
          <w:lang w:val="en-US"/>
        </w:rPr>
        <w:t xml:space="preserve">Reinvestment risk </w:t>
      </w:r>
    </w:p>
    <w:p w14:paraId="0D5543C3" w14:textId="77777777" w:rsidR="009F2041" w:rsidRPr="009F2041" w:rsidRDefault="009F2041" w:rsidP="003722F8">
      <w:pPr>
        <w:pStyle w:val="ListParagraph"/>
        <w:numPr>
          <w:ilvl w:val="0"/>
          <w:numId w:val="25"/>
        </w:numPr>
        <w:spacing w:line="180" w:lineRule="exact"/>
        <w:ind w:left="270" w:firstLineChars="0" w:hanging="180"/>
        <w:rPr>
          <w:rFonts w:ascii="Arial Narrow" w:hAnsi="Arial Narrow"/>
          <w:color w:val="000000" w:themeColor="text1"/>
          <w:sz w:val="16"/>
          <w:szCs w:val="16"/>
          <w:lang w:val="en-US"/>
        </w:rPr>
      </w:pPr>
      <w:r w:rsidRPr="009F2041">
        <w:rPr>
          <w:rFonts w:ascii="Arial Narrow" w:hAnsi="Arial Narrow"/>
          <w:color w:val="000000" w:themeColor="text1"/>
          <w:sz w:val="16"/>
          <w:szCs w:val="16"/>
          <w:lang w:val="en-US"/>
        </w:rPr>
        <w:t xml:space="preserve">Mismatch risk </w:t>
      </w:r>
    </w:p>
    <w:p w14:paraId="4D8C33DA" w14:textId="6D4C1881" w:rsidR="009F2041" w:rsidRPr="009F2041" w:rsidRDefault="009F2041" w:rsidP="003722F8">
      <w:pPr>
        <w:pStyle w:val="ListParagraph"/>
        <w:numPr>
          <w:ilvl w:val="0"/>
          <w:numId w:val="25"/>
        </w:numPr>
        <w:spacing w:line="180" w:lineRule="exact"/>
        <w:ind w:left="270" w:firstLineChars="0" w:hanging="180"/>
        <w:rPr>
          <w:rFonts w:ascii="Arial Narrow" w:hAnsi="Arial Narrow"/>
          <w:color w:val="000000" w:themeColor="text1"/>
          <w:sz w:val="16"/>
          <w:szCs w:val="16"/>
          <w:lang w:val="en-US"/>
        </w:rPr>
      </w:pPr>
      <w:r w:rsidRPr="009F2041">
        <w:rPr>
          <w:rFonts w:ascii="Arial Narrow" w:hAnsi="Arial Narrow"/>
          <w:color w:val="000000" w:themeColor="text1"/>
          <w:sz w:val="16"/>
          <w:szCs w:val="16"/>
          <w:lang w:val="en-US"/>
        </w:rPr>
        <w:t>Credit risk</w:t>
      </w:r>
    </w:p>
    <w:p w14:paraId="552ECBE7" w14:textId="77777777" w:rsidR="009F2041" w:rsidRPr="009F2041" w:rsidRDefault="009F2041" w:rsidP="003722F8">
      <w:pPr>
        <w:pStyle w:val="ListParagraph"/>
        <w:numPr>
          <w:ilvl w:val="0"/>
          <w:numId w:val="25"/>
        </w:numPr>
        <w:spacing w:line="180" w:lineRule="exact"/>
        <w:ind w:left="270" w:firstLineChars="0" w:hanging="180"/>
        <w:rPr>
          <w:rFonts w:ascii="Arial Narrow" w:hAnsi="Arial Narrow"/>
          <w:color w:val="000000" w:themeColor="text1"/>
          <w:sz w:val="16"/>
          <w:szCs w:val="16"/>
          <w:lang w:val="en-US"/>
        </w:rPr>
      </w:pPr>
      <w:r w:rsidRPr="009F2041">
        <w:rPr>
          <w:rFonts w:ascii="Arial Narrow" w:hAnsi="Arial Narrow"/>
          <w:color w:val="000000" w:themeColor="text1"/>
          <w:sz w:val="16"/>
          <w:szCs w:val="16"/>
          <w:lang w:val="en-US"/>
        </w:rPr>
        <w:t xml:space="preserve">Volatility risk </w:t>
      </w:r>
    </w:p>
    <w:p w14:paraId="7A82E120" w14:textId="0E5AEBF8" w:rsidR="009F2041" w:rsidRPr="00F30E9A" w:rsidRDefault="00DA38E5" w:rsidP="00F30E9A">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11.3.2</w:t>
      </w:r>
      <w:r w:rsidR="00F30E9A" w:rsidRPr="00F30E9A">
        <w:rPr>
          <w:rFonts w:ascii="Arial Narrow" w:hAnsi="Arial Narrow"/>
          <w:b/>
          <w:sz w:val="16"/>
          <w:szCs w:val="16"/>
          <w:shd w:val="pct15" w:color="auto" w:fill="FFFFFF"/>
        </w:rPr>
        <w:t xml:space="preserve"> Approximate matching</w:t>
      </w:r>
    </w:p>
    <w:p w14:paraId="74BF7A4E" w14:textId="38080625" w:rsidR="001F377A" w:rsidRDefault="00DA38E5"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DB fund: </w:t>
      </w:r>
      <w:r w:rsidRPr="00DA38E5">
        <w:rPr>
          <w:rFonts w:ascii="Arial Narrow" w:hAnsi="Arial Narrow"/>
          <w:color w:val="000000" w:themeColor="text1"/>
          <w:sz w:val="16"/>
          <w:szCs w:val="16"/>
          <w:lang w:val="en-US"/>
        </w:rPr>
        <w:t>equities are expected, on average, to provide returns that exceed salary growth in the longer term. Therefore, equities may be considered a better match to DB retirement fund liabilities (which increase with salary growth) than fixed-interest securities</w:t>
      </w:r>
      <w:r>
        <w:rPr>
          <w:rFonts w:ascii="Arial Narrow" w:hAnsi="Arial Narrow"/>
          <w:color w:val="000000" w:themeColor="text1"/>
          <w:sz w:val="16"/>
          <w:szCs w:val="16"/>
          <w:lang w:val="en-US"/>
        </w:rPr>
        <w:t>.</w:t>
      </w:r>
    </w:p>
    <w:p w14:paraId="7DED9EF2" w14:textId="28C7543D" w:rsidR="00DA38E5" w:rsidRDefault="00DA38E5"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w:t>
      </w:r>
      <w:r w:rsidRPr="00DA38E5">
        <w:rPr>
          <w:rFonts w:ascii="Arial Narrow" w:hAnsi="Arial Narrow"/>
          <w:color w:val="000000" w:themeColor="text1"/>
          <w:sz w:val="16"/>
          <w:szCs w:val="16"/>
          <w:lang w:val="en-US"/>
        </w:rPr>
        <w:t>articipating business</w:t>
      </w:r>
      <w:r>
        <w:rPr>
          <w:rFonts w:ascii="Arial Narrow" w:hAnsi="Arial Narrow"/>
          <w:color w:val="000000" w:themeColor="text1"/>
          <w:sz w:val="16"/>
          <w:szCs w:val="16"/>
          <w:lang w:val="en-US"/>
        </w:rPr>
        <w:t>:</w:t>
      </w:r>
      <w:r w:rsidRPr="00DA38E5">
        <w:rPr>
          <w:rFonts w:ascii="Arial Narrow" w:hAnsi="Arial Narrow"/>
          <w:color w:val="000000" w:themeColor="text1"/>
          <w:sz w:val="16"/>
          <w:szCs w:val="16"/>
          <w:lang w:val="en-US"/>
        </w:rPr>
        <w:t xml:space="preserve"> Asset strategies with larger proportions invested in growth assets such as equity and property may be considered better matched to these liabilities. Expected returns from these growth assets support higher bonus rates in the longer term, in line </w:t>
      </w:r>
      <w:r>
        <w:rPr>
          <w:rFonts w:ascii="Arial Narrow" w:hAnsi="Arial Narrow"/>
          <w:color w:val="000000" w:themeColor="text1"/>
          <w:sz w:val="16"/>
          <w:szCs w:val="16"/>
          <w:lang w:val="en-US"/>
        </w:rPr>
        <w:t>with policy owner expectations.</w:t>
      </w:r>
    </w:p>
    <w:p w14:paraId="368C0AD1" w14:textId="44D2FB95" w:rsidR="00DA38E5" w:rsidRDefault="00DA38E5"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A38E5">
        <w:rPr>
          <w:rFonts w:ascii="Arial Narrow" w:hAnsi="Arial Narrow"/>
          <w:color w:val="000000" w:themeColor="text1"/>
          <w:sz w:val="16"/>
          <w:szCs w:val="16"/>
          <w:lang w:val="en-US"/>
        </w:rPr>
        <w:t>As policies approach maturity, the proportion of total benefits subject to guarantee increases. A matching strategy for a more mature portfolio will include a substantially greater proportion of higher quality, fixed-interest assets matched to the guaranteed payments.</w:t>
      </w:r>
    </w:p>
    <w:p w14:paraId="7FCDBAE1" w14:textId="769632F8" w:rsidR="001F377A" w:rsidRDefault="00370720"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70720">
        <w:rPr>
          <w:rFonts w:ascii="Arial Narrow" w:hAnsi="Arial Narrow"/>
          <w:b/>
          <w:color w:val="000000" w:themeColor="text1"/>
          <w:sz w:val="16"/>
          <w:szCs w:val="16"/>
          <w:lang w:val="en-US"/>
        </w:rPr>
        <w:t>Interest rate futures</w:t>
      </w:r>
      <w:r w:rsidRPr="00370720">
        <w:rPr>
          <w:rFonts w:ascii="Arial Narrow" w:hAnsi="Arial Narrow"/>
          <w:color w:val="000000" w:themeColor="text1"/>
          <w:sz w:val="16"/>
          <w:szCs w:val="16"/>
          <w:lang w:val="en-US"/>
        </w:rPr>
        <w:t xml:space="preserve"> could be used to lock in current interest rates until future cash inflows can be invested.</w:t>
      </w:r>
      <w:r>
        <w:rPr>
          <w:rFonts w:ascii="Arial Narrow" w:hAnsi="Arial Narrow"/>
          <w:color w:val="000000" w:themeColor="text1"/>
          <w:sz w:val="16"/>
          <w:szCs w:val="16"/>
          <w:lang w:val="en-US"/>
        </w:rPr>
        <w:t xml:space="preserve"> (Reinvestment risk)</w:t>
      </w:r>
    </w:p>
    <w:p w14:paraId="3AEC86D8" w14:textId="11D5B179" w:rsidR="00415204" w:rsidRPr="00415204" w:rsidRDefault="00415204" w:rsidP="00415204">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11.4.1</w:t>
      </w:r>
      <w:r w:rsidRPr="00415204">
        <w:rPr>
          <w:rFonts w:ascii="Arial Narrow" w:hAnsi="Arial Narrow"/>
          <w:b/>
          <w:sz w:val="16"/>
          <w:szCs w:val="16"/>
          <w:shd w:val="pct15" w:color="auto" w:fill="FFFFFF"/>
        </w:rPr>
        <w:t xml:space="preserve"> Consistency between asset and liability valuation</w:t>
      </w:r>
    </w:p>
    <w:p w14:paraId="12873616" w14:textId="2E2FACE4" w:rsidR="001F377A" w:rsidRDefault="00415204" w:rsidP="00B77F4D">
      <w:pPr>
        <w:spacing w:line="180" w:lineRule="exact"/>
        <w:rPr>
          <w:rFonts w:ascii="Arial Narrow" w:hAnsi="Arial Narrow"/>
          <w:color w:val="000000" w:themeColor="text1"/>
          <w:sz w:val="16"/>
          <w:szCs w:val="16"/>
          <w:lang w:val="en-US"/>
        </w:rPr>
      </w:pPr>
      <w:r w:rsidRPr="00415204">
        <w:rPr>
          <w:rFonts w:ascii="Arial Narrow" w:hAnsi="Arial Narrow"/>
          <w:color w:val="C00000"/>
          <w:sz w:val="16"/>
          <w:szCs w:val="16"/>
          <w:lang w:val="en-US"/>
        </w:rPr>
        <w:t xml:space="preserve">Investments in controlled entities may be discounted or valued at zero for capital adequacy purposes. </w:t>
      </w:r>
      <w:r w:rsidRPr="00415204">
        <w:rPr>
          <w:rFonts w:ascii="Arial Narrow" w:hAnsi="Arial Narrow"/>
          <w:color w:val="000000" w:themeColor="text1"/>
          <w:sz w:val="16"/>
          <w:szCs w:val="16"/>
          <w:lang w:val="en-US"/>
        </w:rPr>
        <w:t xml:space="preserve">This is because the value of these assets is expected to drop significantly (or </w:t>
      </w:r>
      <w:r w:rsidRPr="00415204">
        <w:rPr>
          <w:rFonts w:ascii="Arial Narrow" w:hAnsi="Arial Narrow"/>
          <w:color w:val="C00000"/>
          <w:sz w:val="16"/>
          <w:szCs w:val="16"/>
          <w:lang w:val="en-US"/>
        </w:rPr>
        <w:t>be lost altogether</w:t>
      </w:r>
      <w:r w:rsidRPr="00415204">
        <w:rPr>
          <w:rFonts w:ascii="Arial Narrow" w:hAnsi="Arial Narrow"/>
          <w:color w:val="000000" w:themeColor="text1"/>
          <w:sz w:val="16"/>
          <w:szCs w:val="16"/>
          <w:lang w:val="en-US"/>
        </w:rPr>
        <w:t>) if the company or fund faces extremely adverse experience.</w:t>
      </w:r>
    </w:p>
    <w:p w14:paraId="7B400838" w14:textId="6EA426FD" w:rsidR="00350C32" w:rsidRDefault="00350C32"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Smoothed “trend” value</w:t>
      </w:r>
    </w:p>
    <w:p w14:paraId="32D450AC" w14:textId="73E8DAB3" w:rsidR="00C64F2A" w:rsidRDefault="00350C32" w:rsidP="00B77F4D">
      <w:pPr>
        <w:spacing w:line="180" w:lineRule="exact"/>
        <w:rPr>
          <w:rFonts w:ascii="Arial Narrow" w:hAnsi="Arial Narrow"/>
          <w:color w:val="000000" w:themeColor="text1"/>
          <w:sz w:val="16"/>
          <w:szCs w:val="16"/>
          <w:lang w:val="en-US"/>
        </w:rPr>
      </w:pPr>
      <w:r w:rsidRPr="00350C32">
        <w:rPr>
          <w:rFonts w:ascii="Arial Narrow" w:hAnsi="Arial Narrow"/>
          <w:color w:val="000000" w:themeColor="text1"/>
          <w:sz w:val="16"/>
          <w:szCs w:val="16"/>
          <w:lang w:val="en-US"/>
        </w:rPr>
        <w:t>In calculating recommended funding rates, a retirement actuary may, in some limited instances (such as during a time of extreme market volatility), value some assets u</w:t>
      </w:r>
      <w:r>
        <w:rPr>
          <w:rFonts w:ascii="Arial Narrow" w:hAnsi="Arial Narrow"/>
          <w:color w:val="000000" w:themeColor="text1"/>
          <w:sz w:val="16"/>
          <w:szCs w:val="16"/>
          <w:lang w:val="en-US"/>
        </w:rPr>
        <w:t>sing a smoothed “trend” value.</w:t>
      </w:r>
    </w:p>
    <w:p w14:paraId="1627A443" w14:textId="19F884C5" w:rsidR="00C64F2A" w:rsidRPr="00204051" w:rsidRDefault="001900DF" w:rsidP="00204051">
      <w:pPr>
        <w:spacing w:line="180" w:lineRule="exact"/>
        <w:outlineLvl w:val="1"/>
        <w:rPr>
          <w:rFonts w:ascii="Arial Narrow" w:hAnsi="Arial Narrow"/>
          <w:b/>
          <w:sz w:val="16"/>
          <w:szCs w:val="16"/>
          <w:shd w:val="pct15" w:color="auto" w:fill="FFFFFF"/>
        </w:rPr>
      </w:pPr>
      <w:r w:rsidRPr="00204051">
        <w:rPr>
          <w:rFonts w:ascii="Arial Narrow" w:hAnsi="Arial Narrow"/>
          <w:b/>
          <w:sz w:val="16"/>
          <w:szCs w:val="16"/>
          <w:shd w:val="pct15" w:color="auto" w:fill="FFFFFF"/>
        </w:rPr>
        <w:t>11.4.3 Fair Value (P29)</w:t>
      </w:r>
    </w:p>
    <w:p w14:paraId="27809D7B" w14:textId="0FE1980B" w:rsidR="001900DF" w:rsidRPr="00204051" w:rsidRDefault="00204051" w:rsidP="00204051">
      <w:pPr>
        <w:spacing w:line="180" w:lineRule="exact"/>
        <w:outlineLvl w:val="1"/>
        <w:rPr>
          <w:rFonts w:ascii="Arial Narrow" w:hAnsi="Arial Narrow"/>
          <w:b/>
          <w:sz w:val="16"/>
          <w:szCs w:val="16"/>
          <w:shd w:val="pct15" w:color="auto" w:fill="FFFFFF"/>
        </w:rPr>
      </w:pPr>
      <w:r w:rsidRPr="00204051">
        <w:rPr>
          <w:rFonts w:ascii="Arial Narrow" w:hAnsi="Arial Narrow"/>
          <w:b/>
          <w:sz w:val="16"/>
          <w:szCs w:val="16"/>
          <w:shd w:val="pct15" w:color="auto" w:fill="FFFFFF"/>
        </w:rPr>
        <w:t>11.4.6. Valuing Goodwill</w:t>
      </w:r>
    </w:p>
    <w:p w14:paraId="09D566A6" w14:textId="0C8D1949" w:rsidR="00C64F2A" w:rsidRDefault="00204051"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G</w:t>
      </w:r>
      <w:r w:rsidRPr="00204051">
        <w:rPr>
          <w:rFonts w:ascii="Arial Narrow" w:hAnsi="Arial Narrow"/>
          <w:color w:val="000000" w:themeColor="text1"/>
          <w:sz w:val="16"/>
          <w:szCs w:val="16"/>
          <w:lang w:val="en-US"/>
        </w:rPr>
        <w:t>oodwill impairment testing</w:t>
      </w:r>
      <w:r>
        <w:rPr>
          <w:rFonts w:ascii="Arial Narrow" w:hAnsi="Arial Narrow"/>
          <w:color w:val="000000" w:themeColor="text1"/>
          <w:sz w:val="16"/>
          <w:szCs w:val="16"/>
          <w:lang w:val="en-US"/>
        </w:rPr>
        <w:t xml:space="preserve"> (P33)</w:t>
      </w:r>
    </w:p>
    <w:p w14:paraId="590661CC" w14:textId="09728730" w:rsidR="006A2124" w:rsidRDefault="006A2124" w:rsidP="00B77F4D">
      <w:pPr>
        <w:spacing w:line="180" w:lineRule="exact"/>
        <w:rPr>
          <w:rFonts w:ascii="Arial Narrow" w:hAnsi="Arial Narrow"/>
          <w:color w:val="000000" w:themeColor="text1"/>
          <w:sz w:val="16"/>
          <w:szCs w:val="16"/>
          <w:lang w:val="en-US"/>
        </w:rPr>
      </w:pPr>
    </w:p>
    <w:p w14:paraId="64E2B0BD" w14:textId="77777777" w:rsidR="006A2124" w:rsidRDefault="006A2124" w:rsidP="00B77F4D">
      <w:pPr>
        <w:spacing w:line="180" w:lineRule="exact"/>
        <w:rPr>
          <w:rFonts w:ascii="Arial Narrow" w:hAnsi="Arial Narrow"/>
          <w:color w:val="000000" w:themeColor="text1"/>
          <w:sz w:val="16"/>
          <w:szCs w:val="16"/>
          <w:lang w:val="en-US"/>
        </w:rPr>
      </w:pPr>
    </w:p>
    <w:p w14:paraId="67A3367F" w14:textId="77777777" w:rsidR="006A2124" w:rsidRDefault="006A2124" w:rsidP="00B77F4D">
      <w:pPr>
        <w:spacing w:line="180" w:lineRule="exact"/>
        <w:rPr>
          <w:rFonts w:ascii="Arial Narrow" w:hAnsi="Arial Narrow"/>
          <w:color w:val="000000" w:themeColor="text1"/>
          <w:sz w:val="16"/>
          <w:szCs w:val="16"/>
          <w:lang w:val="en-US"/>
        </w:rPr>
      </w:pPr>
    </w:p>
    <w:p w14:paraId="7B6E9F4B" w14:textId="77777777" w:rsidR="006A2124" w:rsidRDefault="006A2124" w:rsidP="00B77F4D">
      <w:pPr>
        <w:spacing w:line="180" w:lineRule="exact"/>
        <w:rPr>
          <w:rFonts w:ascii="Arial Narrow" w:hAnsi="Arial Narrow"/>
          <w:color w:val="000000" w:themeColor="text1"/>
          <w:sz w:val="16"/>
          <w:szCs w:val="16"/>
          <w:lang w:val="en-US"/>
        </w:rPr>
      </w:pPr>
    </w:p>
    <w:p w14:paraId="5DE1F56F" w14:textId="77777777" w:rsidR="006A2124" w:rsidRDefault="006A2124" w:rsidP="00B77F4D">
      <w:pPr>
        <w:spacing w:line="180" w:lineRule="exact"/>
        <w:rPr>
          <w:rFonts w:ascii="Arial Narrow" w:hAnsi="Arial Narrow"/>
          <w:color w:val="000000" w:themeColor="text1"/>
          <w:sz w:val="16"/>
          <w:szCs w:val="16"/>
          <w:lang w:val="en-US"/>
        </w:rPr>
      </w:pPr>
    </w:p>
    <w:p w14:paraId="40918076" w14:textId="77777777" w:rsidR="006A2124" w:rsidRDefault="006A2124" w:rsidP="00B77F4D">
      <w:pPr>
        <w:spacing w:line="180" w:lineRule="exact"/>
        <w:rPr>
          <w:rFonts w:ascii="Arial Narrow" w:hAnsi="Arial Narrow"/>
          <w:color w:val="000000" w:themeColor="text1"/>
          <w:sz w:val="16"/>
          <w:szCs w:val="16"/>
          <w:lang w:val="en-US"/>
        </w:rPr>
      </w:pPr>
    </w:p>
    <w:p w14:paraId="338D629D" w14:textId="77777777" w:rsidR="0076015F" w:rsidRDefault="0076015F" w:rsidP="00B77F4D">
      <w:pPr>
        <w:spacing w:line="180" w:lineRule="exact"/>
        <w:rPr>
          <w:rFonts w:ascii="Arial Narrow" w:hAnsi="Arial Narrow"/>
          <w:color w:val="000000" w:themeColor="text1"/>
          <w:sz w:val="16"/>
          <w:szCs w:val="16"/>
          <w:lang w:val="en-US"/>
        </w:rPr>
      </w:pPr>
    </w:p>
    <w:p w14:paraId="520CFD0C" w14:textId="77777777" w:rsidR="0076015F" w:rsidRDefault="0076015F" w:rsidP="00B77F4D">
      <w:pPr>
        <w:spacing w:line="180" w:lineRule="exact"/>
        <w:rPr>
          <w:rFonts w:ascii="Arial Narrow" w:hAnsi="Arial Narrow"/>
          <w:color w:val="000000" w:themeColor="text1"/>
          <w:sz w:val="16"/>
          <w:szCs w:val="16"/>
          <w:lang w:val="en-US"/>
        </w:rPr>
      </w:pPr>
    </w:p>
    <w:p w14:paraId="5754914C" w14:textId="77777777" w:rsidR="0076015F" w:rsidRDefault="0076015F" w:rsidP="00B77F4D">
      <w:pPr>
        <w:spacing w:line="180" w:lineRule="exact"/>
        <w:rPr>
          <w:rFonts w:ascii="Arial Narrow" w:hAnsi="Arial Narrow"/>
          <w:color w:val="000000" w:themeColor="text1"/>
          <w:sz w:val="16"/>
          <w:szCs w:val="16"/>
          <w:lang w:val="en-US"/>
        </w:rPr>
      </w:pPr>
    </w:p>
    <w:p w14:paraId="6256E594" w14:textId="77777777" w:rsidR="0076015F" w:rsidRDefault="0076015F" w:rsidP="00B77F4D">
      <w:pPr>
        <w:spacing w:line="180" w:lineRule="exact"/>
        <w:rPr>
          <w:rFonts w:ascii="Arial Narrow" w:hAnsi="Arial Narrow"/>
          <w:color w:val="000000" w:themeColor="text1"/>
          <w:sz w:val="16"/>
          <w:szCs w:val="16"/>
          <w:lang w:val="en-US"/>
        </w:rPr>
      </w:pPr>
    </w:p>
    <w:p w14:paraId="3AB237DB" w14:textId="77777777" w:rsidR="0076015F" w:rsidRDefault="0076015F" w:rsidP="00B77F4D">
      <w:pPr>
        <w:spacing w:line="180" w:lineRule="exact"/>
        <w:rPr>
          <w:rFonts w:ascii="Arial Narrow" w:hAnsi="Arial Narrow"/>
          <w:color w:val="000000" w:themeColor="text1"/>
          <w:sz w:val="16"/>
          <w:szCs w:val="16"/>
          <w:lang w:val="en-US"/>
        </w:rPr>
      </w:pPr>
    </w:p>
    <w:p w14:paraId="28FA003E" w14:textId="77777777" w:rsidR="006A2124" w:rsidRDefault="006A2124" w:rsidP="00B77F4D">
      <w:pPr>
        <w:spacing w:line="180" w:lineRule="exact"/>
        <w:rPr>
          <w:rFonts w:ascii="Arial Narrow" w:hAnsi="Arial Narrow"/>
          <w:color w:val="000000" w:themeColor="text1"/>
          <w:sz w:val="16"/>
          <w:szCs w:val="16"/>
          <w:lang w:val="en-US"/>
        </w:rPr>
      </w:pPr>
    </w:p>
    <w:p w14:paraId="19E8080B" w14:textId="77777777" w:rsidR="006A2124" w:rsidRDefault="006A2124" w:rsidP="00B77F4D">
      <w:pPr>
        <w:spacing w:line="180" w:lineRule="exact"/>
        <w:rPr>
          <w:rFonts w:ascii="Arial Narrow" w:hAnsi="Arial Narrow"/>
          <w:color w:val="000000" w:themeColor="text1"/>
          <w:sz w:val="16"/>
          <w:szCs w:val="16"/>
          <w:lang w:val="en-US"/>
        </w:rPr>
      </w:pPr>
    </w:p>
    <w:p w14:paraId="75894657" w14:textId="77777777" w:rsidR="006A2124" w:rsidRDefault="006A2124" w:rsidP="00B77F4D">
      <w:pPr>
        <w:spacing w:line="180" w:lineRule="exact"/>
        <w:rPr>
          <w:rFonts w:ascii="Arial Narrow" w:hAnsi="Arial Narrow"/>
          <w:color w:val="000000" w:themeColor="text1"/>
          <w:sz w:val="16"/>
          <w:szCs w:val="16"/>
          <w:lang w:val="en-US"/>
        </w:rPr>
      </w:pPr>
    </w:p>
    <w:p w14:paraId="2E5C6839" w14:textId="77777777" w:rsidR="006A2124" w:rsidRDefault="006A2124" w:rsidP="00B77F4D">
      <w:pPr>
        <w:spacing w:line="180" w:lineRule="exact"/>
        <w:rPr>
          <w:rFonts w:ascii="Arial Narrow" w:hAnsi="Arial Narrow"/>
          <w:color w:val="000000" w:themeColor="text1"/>
          <w:sz w:val="16"/>
          <w:szCs w:val="16"/>
          <w:lang w:val="en-US"/>
        </w:rPr>
      </w:pPr>
    </w:p>
    <w:p w14:paraId="2A172CD9" w14:textId="77777777" w:rsidR="006A2124" w:rsidRDefault="006A2124" w:rsidP="00B77F4D">
      <w:pPr>
        <w:spacing w:line="180" w:lineRule="exact"/>
        <w:rPr>
          <w:rFonts w:ascii="Arial Narrow" w:hAnsi="Arial Narrow"/>
          <w:color w:val="000000" w:themeColor="text1"/>
          <w:sz w:val="16"/>
          <w:szCs w:val="16"/>
          <w:lang w:val="en-US"/>
        </w:rPr>
      </w:pPr>
    </w:p>
    <w:p w14:paraId="56204803" w14:textId="77777777" w:rsidR="006A2124" w:rsidRDefault="006A2124" w:rsidP="00B77F4D">
      <w:pPr>
        <w:spacing w:line="180" w:lineRule="exact"/>
        <w:rPr>
          <w:rFonts w:ascii="Arial Narrow" w:hAnsi="Arial Narrow"/>
          <w:color w:val="000000" w:themeColor="text1"/>
          <w:sz w:val="16"/>
          <w:szCs w:val="16"/>
          <w:lang w:val="en-US"/>
        </w:rPr>
      </w:pPr>
    </w:p>
    <w:p w14:paraId="2F778A5C" w14:textId="77777777" w:rsidR="006A2124" w:rsidRDefault="006A2124" w:rsidP="00B77F4D">
      <w:pPr>
        <w:spacing w:line="180" w:lineRule="exact"/>
        <w:rPr>
          <w:rFonts w:ascii="Arial Narrow" w:hAnsi="Arial Narrow"/>
          <w:color w:val="000000" w:themeColor="text1"/>
          <w:sz w:val="16"/>
          <w:szCs w:val="16"/>
          <w:lang w:val="en-US"/>
        </w:rPr>
      </w:pPr>
    </w:p>
    <w:p w14:paraId="1803BB26" w14:textId="77777777" w:rsidR="006A2124" w:rsidRDefault="006A2124" w:rsidP="00B77F4D">
      <w:pPr>
        <w:spacing w:line="180" w:lineRule="exact"/>
        <w:rPr>
          <w:rFonts w:ascii="Arial Narrow" w:hAnsi="Arial Narrow"/>
          <w:color w:val="000000" w:themeColor="text1"/>
          <w:sz w:val="16"/>
          <w:szCs w:val="16"/>
          <w:lang w:val="en-US"/>
        </w:rPr>
      </w:pPr>
    </w:p>
    <w:p w14:paraId="622F5E78" w14:textId="77777777" w:rsidR="006A2124" w:rsidRDefault="006A2124" w:rsidP="00B77F4D">
      <w:pPr>
        <w:spacing w:line="180" w:lineRule="exact"/>
        <w:rPr>
          <w:rFonts w:ascii="Arial Narrow" w:hAnsi="Arial Narrow"/>
          <w:color w:val="000000" w:themeColor="text1"/>
          <w:sz w:val="16"/>
          <w:szCs w:val="16"/>
          <w:lang w:val="en-US"/>
        </w:rPr>
      </w:pPr>
    </w:p>
    <w:p w14:paraId="64D95467" w14:textId="3F3E4B76" w:rsidR="00A93AC8" w:rsidRPr="00A93AC8" w:rsidRDefault="008E3784" w:rsidP="00A93AC8">
      <w:pPr>
        <w:spacing w:line="180" w:lineRule="exact"/>
        <w:outlineLvl w:val="0"/>
        <w:rPr>
          <w:rFonts w:ascii="Arial Narrow" w:hAnsi="Arial Narrow"/>
          <w:b/>
          <w:sz w:val="16"/>
          <w:szCs w:val="16"/>
          <w:highlight w:val="yellow"/>
        </w:rPr>
      </w:pPr>
      <w:r w:rsidRPr="008E3784">
        <w:rPr>
          <w:rFonts w:ascii="Arial Narrow" w:hAnsi="Arial Narrow"/>
          <w:b/>
          <w:noProof/>
          <w:sz w:val="16"/>
          <w:szCs w:val="16"/>
          <w:shd w:val="pct15" w:color="auto" w:fill="FFFFFF"/>
          <w:lang w:val="en-US"/>
        </w:rPr>
        <w:drawing>
          <wp:anchor distT="0" distB="0" distL="114300" distR="114300" simplePos="0" relativeHeight="251649024" behindDoc="0" locked="0" layoutInCell="1" allowOverlap="1" wp14:anchorId="064A48C5" wp14:editId="4C788D78">
            <wp:simplePos x="0" y="0"/>
            <wp:positionH relativeFrom="column">
              <wp:posOffset>1905</wp:posOffset>
            </wp:positionH>
            <wp:positionV relativeFrom="paragraph">
              <wp:posOffset>118110</wp:posOffset>
            </wp:positionV>
            <wp:extent cx="3455670" cy="25336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55670" cy="253365"/>
                    </a:xfrm>
                    <a:prstGeom prst="rect">
                      <a:avLst/>
                    </a:prstGeom>
                  </pic:spPr>
                </pic:pic>
              </a:graphicData>
            </a:graphic>
          </wp:anchor>
        </w:drawing>
      </w:r>
      <w:r w:rsidR="00A93AC8" w:rsidRPr="00A93AC8">
        <w:rPr>
          <w:rFonts w:ascii="Arial Narrow" w:hAnsi="Arial Narrow"/>
          <w:b/>
          <w:sz w:val="16"/>
          <w:szCs w:val="16"/>
          <w:highlight w:val="yellow"/>
        </w:rPr>
        <w:t xml:space="preserve">Module </w:t>
      </w:r>
      <w:r w:rsidR="00B93A70">
        <w:rPr>
          <w:rFonts w:ascii="Arial Narrow" w:hAnsi="Arial Narrow"/>
          <w:b/>
          <w:sz w:val="16"/>
          <w:szCs w:val="16"/>
          <w:highlight w:val="yellow"/>
        </w:rPr>
        <w:t>12</w:t>
      </w:r>
      <w:r w:rsidR="00A93AC8" w:rsidRPr="00A93AC8">
        <w:rPr>
          <w:rFonts w:ascii="Arial Narrow" w:hAnsi="Arial Narrow"/>
          <w:b/>
          <w:sz w:val="16"/>
          <w:szCs w:val="16"/>
          <w:highlight w:val="yellow"/>
        </w:rPr>
        <w:t xml:space="preserve"> Analysis of </w:t>
      </w:r>
      <w:r w:rsidR="001831E5">
        <w:rPr>
          <w:rFonts w:ascii="Arial Narrow" w:hAnsi="Arial Narrow"/>
          <w:b/>
          <w:sz w:val="16"/>
          <w:szCs w:val="16"/>
          <w:highlight w:val="yellow"/>
        </w:rPr>
        <w:t>S</w:t>
      </w:r>
      <w:r w:rsidR="00A93AC8" w:rsidRPr="00A93AC8">
        <w:rPr>
          <w:rFonts w:ascii="Arial Narrow" w:hAnsi="Arial Narrow"/>
          <w:b/>
          <w:sz w:val="16"/>
          <w:szCs w:val="16"/>
          <w:highlight w:val="yellow"/>
        </w:rPr>
        <w:t>urplus</w:t>
      </w:r>
    </w:p>
    <w:p w14:paraId="4BE358FD" w14:textId="08DC3EC4" w:rsidR="00204051" w:rsidRPr="008E3784" w:rsidRDefault="008E3784" w:rsidP="008E3784">
      <w:pPr>
        <w:spacing w:line="180" w:lineRule="exact"/>
        <w:outlineLvl w:val="1"/>
        <w:rPr>
          <w:rFonts w:ascii="Arial Narrow" w:hAnsi="Arial Narrow"/>
          <w:b/>
          <w:sz w:val="16"/>
          <w:szCs w:val="16"/>
          <w:shd w:val="pct15" w:color="auto" w:fill="FFFFFF"/>
        </w:rPr>
      </w:pPr>
      <w:r w:rsidRPr="008E3784">
        <w:rPr>
          <w:rFonts w:ascii="Arial Narrow" w:hAnsi="Arial Narrow"/>
          <w:b/>
          <w:sz w:val="16"/>
          <w:szCs w:val="16"/>
          <w:shd w:val="pct15" w:color="auto" w:fill="FFFFFF"/>
        </w:rPr>
        <w:t>12.1.2 Rationale for the analysis</w:t>
      </w:r>
    </w:p>
    <w:p w14:paraId="13DADB84" w14:textId="26FA8B32" w:rsidR="008E3784" w:rsidRPr="008E3784" w:rsidRDefault="008E3784"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E3784">
        <w:rPr>
          <w:rFonts w:ascii="Arial Narrow" w:hAnsi="Arial Narrow"/>
          <w:color w:val="000000" w:themeColor="text1"/>
          <w:sz w:val="16"/>
          <w:szCs w:val="16"/>
          <w:lang w:val="en-US"/>
        </w:rPr>
        <w:t>Monitor experience</w:t>
      </w:r>
    </w:p>
    <w:p w14:paraId="2D8FA729" w14:textId="1F360384" w:rsidR="008E3784" w:rsidRPr="008E3784" w:rsidRDefault="008E3784"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E3784">
        <w:rPr>
          <w:rFonts w:ascii="Arial Narrow" w:hAnsi="Arial Narrow"/>
          <w:color w:val="000000" w:themeColor="text1"/>
          <w:sz w:val="16"/>
          <w:szCs w:val="16"/>
          <w:lang w:val="en-US"/>
        </w:rPr>
        <w:t>Guide assumption selection / update</w:t>
      </w:r>
    </w:p>
    <w:p w14:paraId="3E3C026E" w14:textId="77777777" w:rsidR="008E3784" w:rsidRDefault="008E3784"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E3784">
        <w:rPr>
          <w:rFonts w:ascii="Arial Narrow" w:hAnsi="Arial Narrow"/>
          <w:color w:val="000000" w:themeColor="text1"/>
          <w:sz w:val="16"/>
          <w:szCs w:val="16"/>
          <w:lang w:val="en-US"/>
        </w:rPr>
        <w:t>Drive management action</w:t>
      </w:r>
    </w:p>
    <w:p w14:paraId="60D291CF" w14:textId="3A3C080C" w:rsidR="00541E1A" w:rsidRPr="00541E1A" w:rsidRDefault="00541E1A" w:rsidP="003722F8">
      <w:pPr>
        <w:pStyle w:val="ListParagraph"/>
        <w:numPr>
          <w:ilvl w:val="1"/>
          <w:numId w:val="23"/>
        </w:numPr>
        <w:spacing w:line="180" w:lineRule="exact"/>
        <w:ind w:left="540" w:firstLineChars="0" w:hanging="180"/>
        <w:rPr>
          <w:rFonts w:ascii="Arial Narrow" w:hAnsi="Arial Narrow"/>
          <w:i/>
          <w:color w:val="000000" w:themeColor="text1"/>
          <w:sz w:val="16"/>
          <w:szCs w:val="16"/>
          <w:lang w:val="en-US"/>
        </w:rPr>
      </w:pPr>
      <w:r w:rsidRPr="00541E1A">
        <w:rPr>
          <w:rFonts w:ascii="Arial Narrow" w:hAnsi="Arial Narrow"/>
          <w:i/>
          <w:color w:val="000000" w:themeColor="text1"/>
          <w:sz w:val="16"/>
          <w:szCs w:val="16"/>
          <w:lang w:val="en-US"/>
        </w:rPr>
        <w:t>E.g. improve customer service if lapse losses emerge</w:t>
      </w:r>
    </w:p>
    <w:p w14:paraId="447CC636" w14:textId="18E6F379" w:rsidR="00541E1A" w:rsidRPr="00541E1A" w:rsidRDefault="00541E1A" w:rsidP="003722F8">
      <w:pPr>
        <w:pStyle w:val="ListParagraph"/>
        <w:numPr>
          <w:ilvl w:val="1"/>
          <w:numId w:val="23"/>
        </w:numPr>
        <w:spacing w:line="180" w:lineRule="exact"/>
        <w:ind w:left="540" w:firstLineChars="0" w:hanging="180"/>
        <w:rPr>
          <w:rFonts w:ascii="Arial Narrow" w:hAnsi="Arial Narrow"/>
          <w:i/>
          <w:color w:val="000000" w:themeColor="text1"/>
          <w:sz w:val="16"/>
          <w:szCs w:val="16"/>
          <w:lang w:val="en-US"/>
        </w:rPr>
      </w:pPr>
      <w:r w:rsidRPr="00541E1A">
        <w:rPr>
          <w:rFonts w:ascii="Arial Narrow" w:hAnsi="Arial Narrow"/>
          <w:i/>
          <w:color w:val="000000" w:themeColor="text1"/>
          <w:sz w:val="16"/>
          <w:szCs w:val="16"/>
          <w:lang w:val="en-US"/>
        </w:rPr>
        <w:t xml:space="preserve">E.g. few large claims </w:t>
      </w:r>
      <w:r w:rsidRPr="00541E1A">
        <w:rPr>
          <w:rFonts w:ascii="Arial Narrow" w:hAnsi="Arial Narrow"/>
          <w:i/>
          <w:color w:val="000000" w:themeColor="text1"/>
          <w:sz w:val="16"/>
          <w:szCs w:val="16"/>
          <w:lang w:val="en-US"/>
        </w:rPr>
        <w:sym w:font="Wingdings" w:char="F0E8"/>
      </w:r>
      <w:r w:rsidRPr="00541E1A">
        <w:rPr>
          <w:rFonts w:ascii="Arial Narrow" w:hAnsi="Arial Narrow"/>
          <w:i/>
          <w:color w:val="000000" w:themeColor="text1"/>
          <w:sz w:val="16"/>
          <w:szCs w:val="16"/>
          <w:lang w:val="en-US"/>
        </w:rPr>
        <w:t xml:space="preserve"> reduce retentions and make more use of reinsurance</w:t>
      </w:r>
    </w:p>
    <w:p w14:paraId="7AAC7599" w14:textId="14828F60" w:rsidR="006A2124" w:rsidRPr="006A2124" w:rsidRDefault="008E3784"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E3784">
        <w:rPr>
          <w:rFonts w:ascii="Arial Narrow" w:hAnsi="Arial Narrow"/>
          <w:color w:val="000000" w:themeColor="text1"/>
          <w:sz w:val="16"/>
          <w:szCs w:val="16"/>
          <w:lang w:val="en-US"/>
        </w:rPr>
        <w:t>Validate results</w:t>
      </w:r>
    </w:p>
    <w:p w14:paraId="79624856" w14:textId="462ECDA2" w:rsidR="006A2124" w:rsidRPr="006A2124" w:rsidRDefault="007A263E" w:rsidP="006A2124">
      <w:pPr>
        <w:spacing w:line="180" w:lineRule="exact"/>
        <w:outlineLvl w:val="1"/>
        <w:rPr>
          <w:rFonts w:ascii="Arial Narrow" w:hAnsi="Arial Narrow"/>
          <w:b/>
          <w:sz w:val="16"/>
          <w:szCs w:val="16"/>
          <w:shd w:val="pct15" w:color="auto" w:fill="FFFFFF"/>
        </w:rPr>
      </w:pPr>
      <w:r>
        <w:rPr>
          <w:rFonts w:ascii="Arial Narrow" w:hAnsi="Arial Narrow"/>
          <w:b/>
          <w:noProof/>
          <w:sz w:val="16"/>
          <w:szCs w:val="16"/>
          <w:lang w:val="en-US"/>
        </w:rPr>
        <mc:AlternateContent>
          <mc:Choice Requires="wpg">
            <w:drawing>
              <wp:anchor distT="0" distB="0" distL="114300" distR="114300" simplePos="0" relativeHeight="251653120" behindDoc="0" locked="0" layoutInCell="1" allowOverlap="1" wp14:anchorId="71C49C01" wp14:editId="47D80B36">
                <wp:simplePos x="0" y="0"/>
                <wp:positionH relativeFrom="column">
                  <wp:posOffset>1905</wp:posOffset>
                </wp:positionH>
                <wp:positionV relativeFrom="paragraph">
                  <wp:posOffset>122555</wp:posOffset>
                </wp:positionV>
                <wp:extent cx="2853690" cy="1867535"/>
                <wp:effectExtent l="0" t="0" r="3810" b="0"/>
                <wp:wrapTopAndBottom/>
                <wp:docPr id="13" name="Group 13"/>
                <wp:cNvGraphicFramePr/>
                <a:graphic xmlns:a="http://schemas.openxmlformats.org/drawingml/2006/main">
                  <a:graphicData uri="http://schemas.microsoft.com/office/word/2010/wordprocessingGroup">
                    <wpg:wgp>
                      <wpg:cNvGrpSpPr/>
                      <wpg:grpSpPr>
                        <a:xfrm>
                          <a:off x="0" y="0"/>
                          <a:ext cx="2853690" cy="1867535"/>
                          <a:chOff x="0" y="0"/>
                          <a:chExt cx="2853690" cy="1867535"/>
                        </a:xfrm>
                      </wpg:grpSpPr>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853690" cy="1867535"/>
                          </a:xfrm>
                          <a:prstGeom prst="rect">
                            <a:avLst/>
                          </a:prstGeom>
                        </pic:spPr>
                      </pic:pic>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8100" y="19050"/>
                            <a:ext cx="2083435" cy="95250"/>
                          </a:xfrm>
                          <a:prstGeom prst="rect">
                            <a:avLst/>
                          </a:prstGeom>
                        </pic:spPr>
                      </pic:pic>
                    </wpg:wgp>
                  </a:graphicData>
                </a:graphic>
              </wp:anchor>
            </w:drawing>
          </mc:Choice>
          <mc:Fallback>
            <w:pict>
              <v:group w14:anchorId="71A9D4D8" id="Group 13" o:spid="_x0000_s1026" style="position:absolute;margin-left:.15pt;margin-top:9.65pt;width:224.7pt;height:147.05pt;z-index:251653120" coordsize="28536,18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FQAvgIAANAIAAAOAAAAZHJzL2Uyb0RvYy54bWzsVslu2zAQvRfoPxC6&#10;O1psx7IQO0jtJCgQtEaXD6ApSiIiLiDpJSj67x2SsurEAVKkvQTowRK3Gb55M0/ji8s9b9GWasOk&#10;mEXpWRIhKogsmahn0fdvN4M8QsZiUeJWCjqLHqiJLufv313sVEEz2ci2pBqBE2GKnZpFjbWqiGND&#10;GsqxOZOKCtispObYwlTXcanxDrzzNs6S5DzeSV0qLQk1BlaXYTOae/9VRYn9XFWGWtTOIsBm/VP7&#10;59o94/kFLmqNVcNIBwO/AgXHTMClvaslthhtNDtxxRnR0sjKnhHJY1lVjFAfA0STJk+iudVyo3ws&#10;dbGrVU8TUPuEp1e7JZ+2K41YCbkbRkhgDjny1yKYAzk7VRdw5larr2qlu4U6zFy8+0pz94ZI0N7T&#10;+tDTSvcWEVjM8vHwfArsE9hL8/PJeDgOxJMGsnNiR5rrFyzjw8Wxw9fDUYwU8Ot4gtEJTy/XE1jZ&#10;jaZR54T/kQ+O9f1GDSClClu2Zi2zD748IXkOlNiuGFnpMDmiPD1QDtvuVpSmjhhn4k4FG+xiupPk&#10;3iAhFw0WNb0yCiobyHSn48fH/fTRheuWqRvWti5PbtyFBip4UkXPsBMqdCnJhlNhg+Q0bSFKKUzD&#10;lImQLihfU6gg/bFMvQgg8XfGuutcCXgZ/MjyqySZZh8Gi3GyGIySyfXgajqaDCbJ9WSUjPJ0kS5+&#10;Out0VGwMhXhxu1SswwqrJ2ifrfnu6xDU5FWJtthr3zHlAR3eHiIsOUocVmM1taRxwwrY+gIMB5t+&#10;w1P7m03HuwFVOIu/0UFfzZBpbewtlRy5ATAKGDyjeAtoA5rDkS7xAYBHBnhC7cDg7WggO9FA9rY1&#10;kP3XgP+mD/M0gY++++ZPk3HXavuekOTDEbQB3xOm4yzs/1Ml+N4AbdPrvWvxri8fz2F8/Edk/gs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N/VJ4ndAAAABwEAAA8A&#10;AABkcnMvZG93bnJldi54bWxMjk1Lw0AQhu+C/2EZwZvdxERtYzalFPVUCrZC8TbNTpPQ7G7IbpP0&#10;3zue9DS8H7zz5MvJtGKg3jfOKohnEQiypdONrRR87d8f5iB8QKuxdZYUXMnDsri9yTHTbrSfNOxC&#10;JXjE+gwV1CF0mZS+rMmgn7mOLGcn1xsMLPtK6h5HHjetfIyiZ2mwsfyhxo7WNZXn3cUo+BhxXCXx&#10;27A5n9bX7/3T9rCJSan7u2n1CiLQFP7K8IvP6FAw09FdrPaiVZBwj90FX07TdPEC4sh2nKQgi1z+&#10;5y9+AAAA//8DAFBLAwQKAAAAAAAAACEA+/kP+fiyAAD4sgAAFAAAAGRycy9tZWRpYS9pbWFnZTEu&#10;cG5niVBORw0KGgoAAAANSUhEUgAAAiMAAAFmCAYAAAC/V5rzAAAAAXNSR0IArs4c6QAAAARnQU1B&#10;AACxjwv8YQUAAAAJcEhZcwAADsMAAA7DAcdvqGQAALKNSURBVHhe7J0JXFRV+8d/M8MmuwskA2qp&#10;iYpbGm65gJpLVqZ/oURFe01NNFFzr4xc0jT3wNTyVTNMKHyzVDQVLF431NddMJdUFgUX9nWW/z33&#10;3oFhGGDYt+f7+dwPzJ1zzz3b3PPc53nOeSRqDhAEQRAEQVQTUvEvQdQYVJx8rFSRjEwQBFFfIM0I&#10;QRAEQRDVCmlGiBpHQkYuYtJyxE8EQRBEXYeEEaLGwMwzuSo1wuLScII72P/sHEEQBFG3IWGEqDFI&#10;JRJcfpKB5FwVspRqRHACCTtHEARB1G1IGCFqDMw8c/FplvgJ+Ds1h8w1BEEQ9QASRohqR2OeCY1J&#10;Fc/kozHXkLGGIAii7kLCCFHtMFMMM8kw04wu7NxxTkhhxhpa+EUQBFE3IWGEqHaYKYaZZIriQXou&#10;op5nQUL+IwRBEHUSEkaIakNjnmGmmJI4l5iB9FwVSDlCEARR9yBhhKgWmCBSnHlGF5bmr/g0MOUI&#10;mWsIgiDqFiSMENUCE0TuJmcXa57Rhcw1BEEQdRMSRogqhyk2mMkl4nG6eMZwmLkmKVsJFSlHCIIg&#10;6gwkjBBVCjOxMMUGM7kYYp7RhV1zkt8MjZl6xJMEQRBErYaEEaJKYSYWZmphJpey8jhLgStPMnmB&#10;hCAIgqj9kDBCVBka8wwztZSXM2SuIQiCqDOQMEJUCUxoKI95Rh9kriEIgqgbkDBCVAlMaGCmlfKY&#10;Z3Qhcw1BEETdgIQRotJhmgtmUmGmlYqG5ckC7BEEQRC1FxJGiEqFCSJMc8FMKpVFGJc328mVbaRG&#10;EARB1D5IGCEqFY15hplUKovkXBUuP8ng7kX2GoIgiNoICSNEpVGZ5hldLj7NInMNQRBELYWEEaJS&#10;YCYTJXdUpnlGFzLXEARB1E5IGCEqBWYyYaaTyjTP6MLMNecep5O5hiAIopZBwghRKTCTCTOdVDXX&#10;k7IRk2Z48D2CIAii+iFhhKhQmImEmUqYyaS6OEHmGoIgiFoFCSNEhaIxzzCTSXXBdniN4AQSMtcQ&#10;BEHUDkgYISqU6jLP6PJ3ag6ZawiCIGoJJIwQFYLGPBMakyqeqX405hoy1hAEQdRsSBghKgRmEmGm&#10;kYoKglcRaMw1zFijJv8RgiCIGgsJI0SFwEwizDRS02BlinqeBQn5jxAEQdRYSBghyoXGPMNMIjWV&#10;c4kZSM9VgZQjBEEQNRMSRohyURPNM7qwsv0VnwamHCFzDUEQRM2DhBGiXNxNzq6R5hldHqTnkrmm&#10;KkgNx5Fdnpggl/BtzR/yCfDc9QfCUzXLvS8iZIwNXIIfip8NIG0vVvc2g/2qs0gUT1UacX6YIPkQ&#10;fnFF7R4cg/NfNoPEfT2C0wxdwp6N+KBukEwIwXXxTOVyEb+MM4PZ6vPcnRlVff+6gthurb9GcEVt&#10;Jq0Ixmqz3vA8W3O1ydUBCSNEmWAKBmb6iHicLp6p+WjMNSpSjlQCCqTd8IV3o9cx/vJg9PgjiddC&#10;qdVpiP35JXQLHQn3t5chIJaWWxMEURgSRohSwyYZpmBgpo+abJ7RhZX1WEwqpFzZSSCpWFQxy+Hb&#10;ORQXNl/E9XUfwMfFRvzGAvLefljw4ykc6/QD/H+LRpkWf1uOwfxTWUhY2AN24qnqwwmvLn4Iddhs&#10;eFjSI5QgKgL6JRGlhqnemcmDmT5qGyxw35UnmbxAUveIR9Sh6Zjf1zjPRGLsvQ6bbiSL3+tHFbsX&#10;O2bJ866RSOSwnzED3sZ9DVQlx+Di7u+xY8AC+E/pqF9YkHbCwI23cf3DjrAST+WjQNr1AGwvtgza&#10;ph1RdT52FbbPzb/G2Nsfe2OzkHZjPb4aYymcl0+A16l47g4cqus4s9IFcj79ELj/FFWMyeceHi7v&#10;IKZlR0e4rIzAdd4qo8fkweUducUd7nnpucN9BuZy5cg3lXA8OIF/a8rGDu3y8ehpC2bmOhidV1bF&#10;WU+Ymc2G/8bOfPmM55/gej4f9n1rSTeM/jEb2QtcYcabnETpuyz3L9QXYv3F+hWdly4l1E0ViV/G&#10;2KNz8P38PNL2YpW9O3ffJNF8NhYLNg8q0M7G3mvgdyqu4H1Tw3F0s3Z/cP239LCWqVBAFROM4KWa&#10;McEOrq5zvsXy/8ZBpQjG163NIH/3InBnHjyNW+ebFg3Kv4i2nHUS15QyMQ2hgYQRolRozDPM5FFb&#10;OcOVPSlbWce0I+mIDRqBjistkL3mPnJ5E0kcrnmex/nO7wkPcz2oYvww+UU/rG30PcJSlNw1uUi9&#10;7oFhIf74QWEkpioBVTQuH0uEw+je6FPqJwr3wL7xMXy6bMSG0pYhcBGmXJgK/5hsqFOOYW+jFfCe&#10;NwUfdL2Ayx/9DSUzEe18gof9l2F5TCZSjvui75L+mPIwE6k3eqHznPXctUWZjY5ix5YWaH80hm9L&#10;ZcxkvP3bILz+fRSUYoo8uEk05P0e6H36LYy8LpqnUg9ie9OdWPuTjhkz3B9rH80TyiyWL/41X/hG&#10;CbsW8xqmLiEIdA7hJizWh1xbHOuCbnu6w0XLX8YpewNmzGrKly9z9QA4iOcZRj2CcFt9AT+PNYXp&#10;V5HIUn8LP7kofRd7/1L2hZ68hLbW36Yl1k3qiv/bvhFjpk+EFxuvTDiZ7Iu9/jsR2MNWzCUQq2fK&#10;IBP7hR/jbxzBydfex9A/YgWBhPWHzwiMuzcRPg9Z2bh0KZuxDnPx+hsb8vx8+LH/khemJ83HRk06&#10;5R84+PI+HHHbjG/T/w9zb2chbl9XoNUaBOVywrRHs1Lkz+pbhnFdTyFhhDAYNnlzwn2tM8/o42Qc&#10;i10j1KlOkLwLG8c2xsivF2NjTzmER50DnN/cjW8O5WL/JyEIL/hSyHEHYes247dluxG+ZBjcrNjj&#10;wAiW7dfC/9hMjDcq+h23AKpneHoKaGhrId63NNzH2e/2ILQsZXDzg/+eRfBxNAGsBuKdMX3QYu8N&#10;PD6wAYG9HbiHmwXkAybiLVk4Tt7QNg5JYdnODxvitsLPibtWL4Mx8OgOhL7uyNdJ6jgR709wQnzE&#10;DURB+61WxQk5i/Du3aUIDJiFme1F85TlG/hgexC2v2chfNagXWZWvkFzMLbfIYRfZWKGpj9WIGha&#10;T7jwT2fWFrOx4NuVmPjZaviJQotu+Qym2PuXsi908xq8DLNH/4jg04+F7wtgYN0sPTDjNweEv7UB&#10;P239EGPNtuCH/2uhVUfdenNj/L1fsWffc5x84xtsS84V+uOfz+G/dDw8NP1r5YYhSw4g1HUFfPfe&#10;4nrtDsI3rMdu73049vWE/HRSF7hOC8NfuSvhY8MXUgeFwflXyG+rHqGvtQlCL2zyZiaO2mie0aVu&#10;mWu4B+S5EOxRhCK4Z0MtlTA7jGEz+DgUx88h/JHOAzD5CI5sbg83dxcd0wr30GzTBx1khXQA+pE2&#10;QqMepRdDeMpThuYd0Z+fCAWMmrXHa2iJ9s0txTMcRq3QemQsEpKzYT1wHUJ9/4Mvuk8uYPbQz0vo&#10;4/KC1iRojqYtX4TRsTu4UaAZH+H8kUjI3uqHt3X9Ryxd0aWzufhBRKfMkL6Ilq4y3Ln3GAquLY7+&#10;9AyJi3rCvkAfcoftdKxRXBaFBiDGdCCmupdSEGGUcP9S9YVuXjxKPE9KFzQU2hhcN+5ePdbizy/2&#10;Y3zgW1i3/C10KtCsuv3CsIDjkImYjQiERz3k+0MR8TE8rWQF7yNpjUHrn/ECZTxXntCNLdDn3X46&#10;+ZfEfYPyj1NcxIUAZ/1t2X4C3h72j/iZ0EDCCGEQTIPATBvMxFFX0Jhr6gqJRgvhn8TUwUx9rXsw&#10;VX0ZBYaSkLqin1dT3AqNxJVC2peqphHsrIuoJ/Nb+fpvxP7SGC+u6gD5pJBSlNcI5taNIHta0ao0&#10;a1g3MRX/B9SJHeF2JFFP/7FDNBNUKAXvX17UMgWePU8rbMriMLhuaeH4z4YYtEzYjK3F+qAUjdG8&#10;44jTex/u2DUKjmK6slJS/k5iOsJwSBghSoQJIkyDwEwbdY0jD1P4HWTZTrK1F+5tq10feOMggs8+&#10;E89piEHksrYFnQI1WLmi53tXEB52XUdLoEDarYhSONlZo/XwcfDevQhjtl3Vr3FQXcFx39Zw+fZq&#10;wdU0NkMw5KMbFVAGQ7GAvNc6rN73Cbx2bMbyyPKO6SZw7u4M5W9/4oDuniNpkbh0uRTCO+sPr7uI&#10;OHalgEMq3xZnvSD3/Llyhb3K7AuD6xaD85sWY937h3Du+EfoOn6Vjg/KPURcf8xdpU06Yo/sxHr0&#10;gVtbB74/sP4P7E/W7Y+9WCmfCj+Wn6Y8+/4sZZs2NSx/o67o5hOtvy1v7MKBwy+KnwkNJIwQJaIx&#10;zzDTRl0jOVeFy08yuDrWbnuN1Gkq5m2SIGL4nPwVDWwDsqVD0HvpAIzs5cCJLMKD313SURBOpK9g&#10;8KKJGPrZJ/DcckZcKcIelh9j+qBNWk52OteJZ7WROn2KjZeHottHXeEy5zsEXNes4ElH3Ck/fDW2&#10;NwZdGY/pbznrrKZpBfc5H+Gtz7zhlrcaQV8ZystzRPn3RucVf3H1zEHctUg8gB3sbMqbvwkc3/DD&#10;FqcvMH3JDwjWTJxph/DdZE9M1nVgLQaltCsGL5iEMeunYVDeyp14RP/uDZ8+F2Dn4Yr2lfjEVlZm&#10;X7CxVkLdOki5sXJ0Kt6+tAbH5veAjdM8rDjwANtm7MHxvFUqR3F88L/ynVVZHj+NwLh3G6L/oRmY&#10;YtNA6I/Rm+H70Rbs5fe1YXVYj68mT8aSYUMwSm7ClccV76yYywnQ72LQ3F35/SauiuprvAgBusIG&#10;j4Vh+ZemLVXHsV3+WpFO5vUFEkaIYqmL5hldLj7NQkJGbfeDcUDbaaG4+qsVnBY0hzGzYVt7YXzS&#10;fATe21CEoyazX69FwKVR8IoehQ4yZvc2hpVLMA6Pml5KJzuW10bsvBcI/5d+RHAHWy4vlp8lHEff&#10;w4Wh+xF24DPR2bEgvCBzyReznk2CuzWzw5e1DMXREG3emYIJ14Zx9TSF48QmcPjvRmxsayZ+Xw6Y&#10;s+q2X7HnpZ0IaGYq1NtqOCY/moiPdR1Yi0Um9gfXFo89xf6Qo+3aZmj4VxgueGg7clYOldcXmrFW&#10;dN0QswafvN0cU9a9LfpxMKfYrTjQfRnG+EdC0GF5Yf4mJZSDnYQxzvLY2g2dTv8736mV74/fcdD1&#10;Z2xzYv3B6hCK0H7HcGn7qDwfEamTH7az8Wq7Gr6afpO9juF/j8WYSwuLcGDlMDh/Q9qSE1Aiv8cn&#10;infg4WItnqufSNTMyEUQemCmC6Yx+PVecp3UimhjYyzFqJa24J6RtV5LYjBsieKEQZjR7yweTG5b&#10;YKJTRU3HsHZK9Ir9pvJ8TeoEbEm1O17c9iH+OPovuGnPX9wb73fuI7B+xs1K8PWoh7B9Rhwf4aU6&#10;NSbv4Pisvpjz2ukqETZrMkWIfgQhTMpsIeGIl6ww1LrgUJGammFEm8aY0q4hRjQyKsNAMkLPVo24&#10;6xvjA+6tvXhrtAR2jawxgUs7pY01OptKILO2wgfsc1srODMBQl95TM3xHkvTzgY9uWuKo66Ya0qF&#10;aKYZ5DMDrxcw06zHmi/24H8r38d0EkRKQFTb282Gp7a6n5nIls/ENNVS+A0rr7skUXdphYEb4nC5&#10;ngsiDBJGiCJJyFJBfLTWC5i5JiatPtW4CDPNoEu4MPwowubXhK3XawH6zDTWH2EO/BC4dwZtGU8Q&#10;BkBmGqIQzDzD9jQLicnGsOZmsIYKD2KTEZqiz6GrrDDNiDU6mUigSk3Fv7k3ytIssmWakfcdTSBV&#10;5+BkdCqi9Y1iphlp2YArvwJX7qbgTHbJQ92Mm5DHtG5Yv8w1BEEQ1QwJI4Reziek42KaVJzM9Qgj&#10;EhMMdbZCc4nud1I0b9QAXZuYwZ63vaiQkJSFezBFD1vuRJ7woC2MpON4hgydta95noH/Ps5Gojg6&#10;dYWP21Y6wggKlucPWAjfC5cXRJ2Ls7dTcFnbDcbIDO+0toC9RI3kpAzY2JbG8ZAgCIIoD6Q/JArB&#10;VpYwk0XpkcLZyQZDX9AIFQwp7G3NBUGkCKRWFnhd95qGlninpQVaVKAhVZWWhTtMAJEYwbmhtp+L&#10;hLufKeyYIkSRjdOP6pu5hiAIonohYYTIg5ln2AZgYWXc3Mzc2hw9+RgMaqSkpGF/1FNsu/kcoU9y&#10;86OW6kV/eomJGfrbGZdpkCpTUvHd3Uyk8J+YmeYZvnuYgb/TmDFIAltbUzhprDCccNLe1og7C2Rx&#10;QkiMGjjBtUHt3wyNIAiidkDCCJEH85GI4CZhtrKk9MjwckMTsI2l1dlZ3GSuMbGo8CAxFWFJRXuE&#10;FE6fhjPiJkdmlib5QkO5USMmJZdfIQQjY7Q0FzI2tzIVNDDqXFxOzOVKwAklSjXfFqxNaoUlkw+v&#10;zkLFV+ESbEUwVpv1FsLKp+3F6t5msNeKLFtp8HVlYeVr6o7AMTj/ZTNI3NfnRXCtd1TIeLiIX8aZ&#10;wWz1efFlJhvxQd0gmRCC6/znquYiQsbYwCX4ofjZAKryd1HLIWGEyIOZJv5OLat5QoIGokklOzMX&#10;TwrM32rEpiv5Sb4waqRy90wokF6F2ykKIb1MhoZFW3hKjSo9C5cz2M1kaMEJT+ZaQlR2Wjb+1prL&#10;WVtEPc/iV0cQBEEQlQcJI0SeeYaZJuo+StxJVXAiEGBqaQpndjRgwoYS95/nQHef2XOJGUjPVYGs&#10;NSVgOQbzT2UhYSEtBwac8Orih1CHza6/y3ppPAhQOxgMCSNEnnmGmSbKjhqZolahsGlFAkcLWRGD&#10;TQIrKxPYF0gvRWtr0cFUqcTzCg6sm5aSI5iEJEboJDeDLXdvdXYObvAak4KwNvkrPg1MOVK7Fp7F&#10;I+rQdMzva8xrdthh7L0Om25oYsYwFEi7HoDts+R5adj22vYzZsDbuK+WGaSIdLNOagVP01Zhi+p0&#10;9xmYO8Yy/xr5hPy4OSKq2L3YUeL9NSTi/Cp7SBy/wG6EI7inVQGVfaG8uPt5HowuQT1euJ0kkiGY&#10;5NMWxo5rEMwKy5uFhHPyvDQd4ZIXY0UXHXOCoderruPsHk9MkGvScIf7Akz/QdiQTnHWE2Zms+G/&#10;sTOfj/H8E1zpOVLDcXSzO9y1886Lh6LBgHpy9z+z0kUs4xC4/xSV33YG3UObso0HDayurSXdMPrH&#10;bGQvcIUZb4IUf38PTuDfxeajZ7waMhZKaP/CGPL70W4H4f+2y9ZhUV4/aMbBc0T/7pV3b2NvfzHu&#10;DUdx/VKHIGGEKKd5RoMSfz/PEWy7RqboLRdXp3BDrLmdFdyLWU0jMTXDgALpLfMcYZOSsnmH0gpF&#10;kY2LyYIjqynbUIS7TyJ3n4KmonwepOfWMnMN26J8BDqutED2mvvI5YQotToO1zzP43zn97iHJAvI&#10;xXZa/Rg+XTZiQ6PvEZai5NLkIvW6B4aF+BcI5KWKWQ5fA9IVItwfax/Ng39MNndNGmJ3PsHD/svy&#10;orCqYvww+UU/rDU4Xzu8ujAB6tjP4Q03eJxJ5cO1u3DfFM6Lu1+wFGbvdIBLkfZ6boLeMhQdR6Ti&#10;n4XXuP4X2ulmwCMc3hINBa8x03AUO7a0QPujMXx7KmMm4819w+H1i/7AgYUp4Xq2Nf/7PdDz+5dg&#10;GxIr9hlXhy9zYbp8OGYce8Ln4pS9ATNmNeXzyVw9AA7sOp8RGHdvInwesnbmrkvZjHWYi9ff2CD6&#10;rBhSTxVSjvui75L+mPIwE6k3eqHznPVc33F9ZdA9DKCE8aCNUY8g3FZfwM9jTWH6VSSy1N/Cj5uo&#10;efTkE/+aL3yjhBWAwngNQaBzCCcss7py4+pYF3Tb073osWBg++dj+O9HG7UsG9FLvsb3PQ9yZVNy&#10;7fx/GMaNgxnDuqLzT69haCRXJ+VlhNqvgPeS33FFVUy/1DW4gUXUU1Qq7ueWo1Tvin6q3nrjSeHj&#10;ToY6WUxbgOwMdcjNFPV97nq1Wqm+H/NMvOaZOvS5Qs2fLgpVtjr8JkubpL6cXWxKtSorQ72fT/tE&#10;/V1MNncndlK4XvfzVn3lySt/rvrynYJ13H4/U53Jf8eRm6k+LN6nqIO1EWsr1mY1ktjP1d6Yqv48&#10;lnuMJvmr5xkNVXuceS5+qSFXnXx0oNpo4PfqMOUj9bHZjdR2K8+ouclJi1x16vWZ6vFGfbjrU7nP&#10;tw1Md0H9y3vW6vZBD7j/s9Rx+7qq4ean5iYMPrWAdhpD89UDX1c3re9vq49/bK02+tcv6sv8oNDA&#10;5XVmjJoTW9Q+N/N6O58i2ylOfTOgk9pIvlodxDWncL/B6oFHY7gcNYh19P5FfU08k4/OdyVerxT6&#10;xWia+vOH2u1VkNwzHupWBfIR+7PPWnVQaoGKcwjt67DtplppUD2LKoNh98ivl4bSjgd9XFBzwoia&#10;E0a4HBhF5KM8pt7ez6KEccXBt8MoPWNBrGMJ7V+28at9DfvfQm0394iaE5JEEtSRK+3UcFik9k/K&#10;b1/W13Kjhdy5HAPLVvshzUg9het77k0fvAmifOYZbVS4H5+CI4+zkJBnWmGbnmXgbDGraVRpmYh4&#10;koMUTTHUSjx4kor/3MsoUltRXlQZuXl5a5bzFgdro2MxqXybqSqpTBUD9yZ1LgR7FKEI7tmQ1+bk&#10;H8awGXwciuPnEH7jBI5sbg83dxcdW7YRLNv0QQeZ2F+Ki7gQ4Kw/XfsJeHvYP+JnPTTviP6FovQq&#10;8TwpHarkI4bd3xC4vEI3tkCfd/vlRUwV4PJynYRx7gew/69/dDQYCr6d1tsPgEc3W/GcBge07uoM&#10;2VPtjn4JfVxe4HLU4VESEg1SDBR3fSLOH4kEZo/GVL3RlfOJMR2Iqe5idFrc569TRHwMTysWFVa7&#10;r1tj0PpniI+4imiD6imF9cB1CPX9D77oPlnLpGHIPW4gmk9bAsWMB8O0SyK6+UhfREtXGe7cewwF&#10;NxaO/vQMiYt6wr5AWbnDdjrWKC4j/KqubkSooyHtn0eZx68Mdt3bwSVvnFrDsWUzoGNrtOe1wQJG&#10;zdpjkOI5EtIlRfRL3YOEkXoK+3Ey0wMzQRRJdgZ+usn2/tA57mQgUZ2DUM2+IAW2iVfhwbN0/OeW&#10;Jv1z/Cc+E5fjk4TPUZqt2xU4c+cZf47t/3EjMRU/8fmxNEkITRT9OkT4fUO0rtf9zHZ2LVSevPIn&#10;F9oK3tzKBC8wra86fzlvSbDIxVeeZEIqaotrMolGC8G9afFCZ+HjW/g1ey6mrFrUMgWePU8zqL1r&#10;BdwYNkwYKQL++vINKKN5xxGnt5+5Y9dIGBymT9oJA7/+G7G/NMaLqzpAPikEV1Tm/FfF30MwlZUF&#10;zXgoheipB2tYN2Hr4QTUiR3hdiRRf1nVt2tmBOWmtrArajbW2y/id3UIEkbqIdxvkl8hwlaK1E+K&#10;Xs5bEme4NkvKVtZg7YgUlu36wBsHEXz2mXhOQwwil7VF5+D7UNkMwZCPbiA87LrOm5YCabci8h1T&#10;jbqim0+0/nQ3duHA4RfFz6XEyhU937tS8v0NgeXldRcRx64IDp15cHlFfo89YW9jZN8XdbQSRrDu&#10;PgqzE04g+ALzodEmHrcvRkPZuKqkTls4d3cG1v+MraXyBWgqXvcH9ifrzE5pe7FSPhV+MapS1tMC&#10;8l7rsHrfJ/DasRnLI00MuEcN8l8obiyc9YLc82c9E7mmHUvR/ob+fioM3X6peysfSRipZ7C3Awn3&#10;7KlY80ztQmpW/HLekjjJb4ZWc801UqepmLdJgojhc/JXGbCQ9kuHoPfSARjZy4H74beC+5yP8NZn&#10;3nDLWxXBBIyPMX3QJi0HPEPTlQ6ltCsGL5qIoZ99As8tmtUKZcxX6op3VsyF9/ppGJRXxnTEnZ6P&#10;pbNDcH3lx/Brayak1cZmAnx/fIr9fWZqqb8FZ88BPld0HFgrExM4jvbHPq/d+GL8Z/A9Eyf0GV+H&#10;OZjj3BjuR3UdKBkWcHzDD1tGb4bvR1vE1ResDdfjq8mTsWTYEIySmxhYz2RE+fdG5xV/cX2Rg7hr&#10;kXgAO9jZGHiPGgI/rhZMwhg2FvJWK8Uj+ndv+PS5ADsPV7QvNOtxdSx1+1fO76IwRfVLReVfcyBh&#10;pJ5hkHmmTiOBU0OTYpfzlkTNN9c4oO20UFz91QpOC5rDmNnLrb0wPmk+Au9tgJ9oF5c6fYqNl3wx&#10;69kkuFszfwBjWLkE4/Co6RhvlK8uMjRd6ZDBsv1aBFwaBa/oUeggY3b9sudbuIyWcPy/p/jnk8u4&#10;XuQeD9wk5Pkr305M/S34GMjRzqcphk1zhlFmFUqbnEA16t9ncWbSPSSNchT6jNVhsTGy1/8XQYOb&#10;iAl1sHwDH2z7HQddf8Y2J1OxDUMR2u8YLm0fJfrQGFJPG7R5ZwomXBvG9YUpHCc2gcN/N2IjE+IM&#10;ukdNQTOuuLHw2FMcV3K0XdsMDf8KwwWPFoX9dhhlaP/K+V3oUky/1DEoam89gr3Jp+QoEXRXV11L&#10;lAXPlrawNa1odWw9gS2lnDAIM/qdxYPJbQtMEKqo6RjWTolesd/AT1733gAJgigMaUbqCUwQYW/y&#10;zMRAVAxHHqZQML2yIn2FN9MM8pmB1wuYadZjzRd78L+V72M6CSIEUW8gYaSewAQRZlpgJgaiYmAB&#10;BS8/yeDatsbaa2owbGmwHjPNoEu4MPwowubT9tkEUZ8gM009gMwzlcs7Laxhb24sfiIIgiBKC2lG&#10;6jjMhEDmmcoljGtbMtcQBEGUHdKM1APOJ6Tj4lMhbkPpkMCukRXeeMEYpspcnL2fiss6m4fVbrj6&#10;2VljZBMjICcT+9lmbuI3paVrYzO8am8hfiIIgiBKA2lG6jgJGbllFESI0sDamAUcJAiCIEoPCSN1&#10;FGYyYKYDZkIoO2okPkvBLral+q2UOqYVqXhOkLmmcuBD8LuLIdkV/E6a7pI3xejDlUTaXqzubQb7&#10;IiP+GsJF/DLODGarzwvRrDWh9CeE4Dr/mSgvirOeMDNbjeBK9csXQv+7BD8UP1cg1TG2aygkjNRR&#10;2AoPttKDrfgoDzJrK3zQrjGmtLWCM79oxAg9WzXCFO7cB05meKmRJd5ry33Pp7HF0EbGMOeGVfNG&#10;Fninje55EVNzvMfOt2uIN+zM0NPJFpP5z9zRxhr9rWWFB6aRMTo7WGOCVjq3Rg3gllcWExTY8YOl&#10;t7fKLxt3TG5lhV555ZDCmbsvb6JhmDTASK48Q63L/pNgO9pGcAIJra4hCIIoHSSM1FGqwjwjtbLA&#10;6y+Ywloz90pkaP6CJYa0sMaQF7i3So10IJ7vV2iil8KpiQU6sWig4hnIjOHsaANPB5N84cXIFENb&#10;WqOHrTEfT4aHS9fmBXO0MSk88UtNzTCCpW9skl82DomJCTq+YA2PFmawqyR54e/UHDLXVCpGsOwR&#10;iDD17wjqoRuFtgKxHIP5p7KQUOTurQRR0VTR2K6hkDBSx6gY84yhqPD4cTIfPXfPgyyk8NYJKezM&#10;pUhNSsUe7vx3d9PxmA/JKUWzhiawZP9qo1biflySEIH37xRcyWCaHAmsbc3R3YJJDFI4NzVHcybY&#10;6E2rg8QY/Zpb4AWWXpmLKw+eC5GAWTTfx9lIys5B9PNcPFWrEB2ThP1PRP0uc2AtFIG4bFSfuSYe&#10;UYemY35fY+SHTh+CST5tYey4RlBlq67jzEoXyMXv3H+K4s0QqtidWDfGUrjGfTH8biZzZ4tST2uf&#10;F00PY1dh+1x53n2Nvf2xNzZLiGGiyVc+IT9WjphH22XrsEi7vFwazz1nxU3QEnF+lT0kjl9gN8IR&#10;3NOKN3HE8artD+EXp9HNCzFEtOtt7L0Om26wOjDEMrrPwFxNWcR75ZdHFz11LMX1zHzQWtINo3/M&#10;RvYCV5jx5RXHw4MT+Hex+SiQdj0A22fltyffLkWGj09B9Na2ekxKKbi1tTWM558QgsalhuPoZne4&#10;a/KUdIRLXlwVDXruLZHDfsYMeBv3FcwJimCsNusG9w1LMEHOyrYYAbpB9HgMqQdrZ0s+fz4vMZ0w&#10;frSFev1je+quK0UENExHbFB3mGnqnodOmxjym9Gm0NgTKXS+pHzTqnFs10xIGKljMBMBMxWU1zxj&#10;EIoc/O+5gg8Hn5GejX9yxYetIhunHgkB6FTc5B8lCg0SIyka8P9pUCPpaRr+SFYKIeUVuTgTm4EH&#10;vPAiQ3NrI0iNTNDOkg1TPWkfpOGWzq/NsmEDvMxbXpS4FZuKM+madlDhwbM0BN3lzqWIeVQS2uaa&#10;qlusJgQ+6zgiFf8svIYE7r5qdRxuBjzC4S3RYjA0FVKO+6Lvkv6Y8jATqTd6ofOc9fCPiUH4el8s&#10;MN+Ny8rniJp6Dts+/wO3StNIgYsw5cJULq9sqFOOYW+jFfCeNwUfdL2Ayx/9DaU6DbE7n+Bh/2VY&#10;LkZGVcuyEb3ka3zf8yCucW2mVuci9fhLeDGgP9wXHOUEEju8ujAB6tjP4Q03eJxJ5cPVy/mrNbBJ&#10;xx0t+j3Jr7fyGv5q9z1WuYwtaHsP98faR/OEMuopT4mU4nqjHkG4rb6An8eawvSrSGSpv4UfN9ny&#10;6Mkn/jVf+EYJmkxVzHL4dglBoHNIfrsc64Jue7rDRa8PizVeHv4ehvvt5PLUKkvaQYR81gwj/68r&#10;HNj2+z4jMO7eRPg8ZPfl8k3ZjHWYi9ff2IDgNNbZnPBw42P4dNmIDY2+Rxj3O+Hvfd0Dw0L8CwR/&#10;kzpdRPjs73B47BFci/kSPjaFpxJD66GWKZDoHyLkxdIpLyPUnhs/S34XI+yyPh5RwtjWxQKOQyZi&#10;5np/LBfblUe7TQz6zZQFQ/K1rFljuwZAwkgdg5kImKmgKlBl5iI2b65V4bnGwVWlRn6MMe5/7gGj&#10;HyUe6AoGnJBxTxReTE1kMJdJubdK9kmFhAydtGol4jO1z0jQyFQqmHy4fO6WIQheRcH64G5yNv+W&#10;UiUk78eOmXKMjNiEoOHOomlBCJh3IqCTnqBvUli288OGuK3wcxLcKwVs4fzeMcQFjUab0jwd3Pzg&#10;v2cRfBxNAKuBeGdMH7TYewOPD2xAYG8WJdgC8gET8ZYsHCdvpPCXSJRGsJu7E2FfDYYLfy8jvkyr&#10;ghbirQ1zMeOYvki1OiTvwsaxyWgfuAyBmnpLXdBz0REcWHEZwUtCEK4S7YXaZWTlGbwMs0f/iODT&#10;j4XvS6K812vQzWfQHIztdwjhV9n0fAdh6zbjt2UrEDStZ367tJ+NBd+uxMTPVsNPe3IVkTqNxzif&#10;IGw7fFd8G1Yg5fT3+KzTePi4WnNC6CK8+8/n8F86Hh5ioERYuWHIkgMIdV0B3723uN/WfZz9bg9C&#10;l3Hv6kuGwc2K3VzYKdf/2MwCwd/Umbp9p4vh9Sg0DqSdMHDOFHjtOIqQR9w9+T5uXIqxLWIzDh98&#10;cxnbdpzixAOGdpvYluE3YyAVlW9Vju0agN5hRNQ+NOYZZiKoblTZCjwT/2dkKqpPKKhOIh6nIz1X&#10;xb2piCcqDe4hey4E6+0HwKObrq3ZAa27OkP2lBVCCuuB6xDq+x980X2ylrq8FdxmL8PcW++i20Rt&#10;FXApaN4R/fkHoYBRs/Z4DS3RvrmWYc6oFVqPjEVCcqZ4Qga77u0KTWZsYh3rex+nL/0DbTGpMCqh&#10;3hiFqYObcVOdNk7oOuptDD4aiuBb4uStU0YBJZ4npYsTeAmU93oNuvlIX0RLVxnu3HsMRfIRHP3p&#10;GRIX9RSj62odttOxRnFZFFp0aQX3Ke+hvc8ubGMmE9VJBC3+H/rMfxtu0ns4fyQSioiP4cn8swrk&#10;2xqD1j9DfMQNxHP3PrK5PdzcXcQJVAMnRLTpgw4yXmXJo37qCrfRvYW+UwTj69baebrDL+x6Keqh&#10;fxyAe4okpiigiArHJpm73rHddsRIvMuPbX1Yo/XwcRi3KRhbmYagQJsY+pspLeKYLHe+VTy2awAk&#10;jNQRNOYZZiKoPTBTjM7KGSNjvGQunMnOUSJDqUIWXyXRbMN/IyKRwaGB9hk1nmVzkz/7V2YEuWkV&#10;aSWKgPXFX/Fp3AOYK1nlSySGwd46v/4bsb805sPJyyeF8KpwqeNMrDx5Cad6/Yb9Ln3QOfh+QS2U&#10;NqrneBaXPzEVTSPYcX1Wk2EmgmfP07jHdtko7/UC1rBukueaDXViR7gdSeTHTOHjNq57NBNTFkTa&#10;dg4WTd+FrUf/QUrk91h8fyF8ejcSv+V+WvOOI05vntyxaxQcxXSlxsgDc29r5xcGv64xZa5HPolI&#10;TC7fVJqvMbqtt00qClVKIh6J/9cUKmZsVh0kjNQRqtI8U3FIYNvYEq/biAIJJ4j0dNQ4qypwi/mj&#10;KHJwk7dnA2Y2FgXTcm/dbXTmurSUbDxkvz6JETo6WuAVC80QZ8uNLeHZ0lLrXOXzID0XUc+z+DfC&#10;ysMI1t1HYXbCCQRf0N2fIB63L0brOPlZQN5rHVbv+wReOzZjeaSoTZO6wHVaKAL3meDKomD8omiD&#10;5p1NcSvyb1HNLZIajVunXoFL84biibKiROK5m6Kzaj6qmB/w48YW6NXlxfzVU3phpqY+8MZBBJ/V&#10;1sUxYnAx5ACODh4KjzZm4rlagJUrenrdRcSxKwXbnHu/ZXtQyD1/Fv0o9NECPca4IX76l1i64SCM&#10;VryFkby/VVM4d3cG1v+B/bqOpml7sVI+FX5Mc2AzBEM+uoHwsOs6fincvW9F4JpSNAkYQrnqURCj&#10;tm6YqQzTO7ajft2PfXodWDVoNEaL8P6Xx+Dg7ym2SWl/MyL2LnAx/RMnr2lfw9XpYTROyFvBxd6k&#10;bPkWog6O7RKouqcyUSlwLxm8KaAmmGfKhESGFnJbYS+Tl63RideKMGfVdJzjVSIqRD9Kx60c7n+9&#10;aXVQZOPPWGFlj8TEFK7chCnsM9IQQ18wha2pKTo1Mam0pb36OJeYUfnmGpsJ8P3xKfb3mallfhEc&#10;6Qb4XBGd5pIR5d8bnVf8xQkAOYi7FokHsIOd+gq2dH6H975XqaJx4xw3fbRqBDupOdq6D0KfNV/B&#10;S1x1g9Tj+Pnz5Vgz4H34uBZaG1Uq2Jtb4tcTRWdVdoZ7qN/0w0LPVfht1tf4ZlATPl1xSJ3mYemP&#10;ZogYPie/3qrriNwyHvM+6QyPpaPgJq0t74aceCbtisELJmHM+mkYtDJCbJd4RP/uDZ8+F2Dn4Yr2&#10;RT61jWDpOhvfDvsJa09Ox6eebUT1vgUc3/DDltGb4fvRFnGVCtfWbKXT5MlYMmwIRsmZip+buOd8&#10;hLc+84Zb3ioblu5jTB+0qYADa4lIXylHPXQwaGwXDdMYLfYNR0jkBwVNHmXJ16gXBixJRfjKdeKK&#10;MzZml2P55xGw8+OEP5Z5Ocuroa6N7ZIgYaQWw9Sd7IWbmQJql3lGgwoPHqciMlUpmFY41Dk5uBKb&#10;jJ8ThVU6PIochN9Pxdmk3HwfAmUubj3OEIQUHTLS0xF0LxWXtdNzsLyvPk5B8P0sJFZhc2mba1SV&#10;dl9uwvH8FVd/teLNL4KdXo52Pk0xbJqz6DRngzbvTMGEa8PQQWYKx4lN4PDfjdjcszNGBDSE8Wg5&#10;ZLLOGJrwCQJ3jOMedNzbWY/t+PGUC1z9Owp5Wo+Hj3Qlgr5n3wt3LisSpSmcl87FpDPDufKw8hrD&#10;qv1pRI4PL8YxUhc99ZZ1QO/T3MRw/cdauF+DjHcYDbjki1mPPcV2kaPt2mZo+FcYLni0yJ9M9SF1&#10;RofeTWE0bhBGaq9wsXwDH2z7HQddf8Y2J1OhrV1CEdrvGC5tH4VOYlKp06fYyO79bBLcrZl/CUsX&#10;jMOjphdwYC0ZwfG1zPUogCFjuzhaoLvH2+jECVlTCqz6KUu+Tnh1YSjOeZ7Gyfa2QvuIY/aPSW3z&#10;hb9ylVdDXRvbxUOB8mo5zATw56N08VMtge3A2rIBrJkwwgkeFbG3R22gp505OjUpuLi5/sL2l3DH&#10;Z6OuGeA7QBhMcgDmNzmO9Ks/wr9t3VHhE3Wfcr7bENWFxjzDTABE7eAM11dJ2cpK1I4Q9Zt0xB7Z&#10;iU3jvDC1DvkSEPUDEkZqIbXfPFN/OclvhlaZ5hqi3qI6g8Nr7qDXmP55ZheCqC2QmaaWUivNMxrq&#10;qZlGA5lrCIIgCkLCSC2DvVGn5Chx4H4yaUVqMZ4tbWFtIuO1JARBEPUdUubVIpggwiYvpuonQaR2&#10;w/pQyb0HVH0wPYIgiJoHCSO1CCaIXHmSicdZtWWDX6IoWB9efpLB75xLEARR3yFhpJbAtCJsJQZb&#10;kUHUDS4+zUJCRq74qbwI4fbNVp8vIZ5LeYjB+S+bQeK+XozyWha0Q/NXFdpto+R3AHWXvFkw6mml&#10;IIZ3b/114VD0pULMZ0IIrotnCpG2F6t7m8Feb1Tfoqiqvsgv/0M8L9sYUgRjtVlvrs+K29xRe3zm&#10;aLXZU517XsQv48zyfytlajuioiFhpBagbZ6pHKRwdhJ3Km1rCzcLKaSmZhjRRti5dEQjnZgw5YE5&#10;r2p2RLXmcpUYoXML4d4TWphV6c6o+RihZ6tGXBka4T07YdsiqZk5PNuycjbG5JbmsK+kcoVxfcoC&#10;HJK5hiCI+gwJI7WAyjbPSC0aoAcfLpxtw56GP9Pr1+oWfaiyMhH+VMHvDCsxNUVXvn0qnuRcVS0y&#10;1zjh1cUPoQ6bDQ8+vkdtRAbLHoEIU/9et3awtByD+aeykLCwh07E3ZpFChpW4hjSHp/awn3j4u9Z&#10;S9qurlNbnyj1CqbKrzzzjAwdm5iC3yJJmYPLLDgd968qOwu/3nqKbTef49dnWluzVzRqBS7ff87d&#10;5yl2VfE27cWjRsKTdFzNZgWSovkLDdC8kuSFijTXKK8FYlFfY+SHbB8C9y1ndILRxSPq0HTM10k3&#10;yactjB3XCCYF1XWcWekCuSYPPjaNooC5QBW7E+vGWArXuy8WY3WUFgXSrgdg+yx5flnkE7Rieoik&#10;huPoZne4a9Lw95yBudz9C5im9Kb7Aj9d1vr9xPlhguRD+MVxFeX/F+ou1JUdHeGSF09FhI8JYsD9&#10;NfBh9c0gf/cicGcePI1b55tDCuXF3S8vFkwxPDiBf2vamx1cO7F4QsIriq7JJR1xp+cU38c8SiSe&#10;/AoT5Jo0Ehh7+4vxa0QKtalOeXkTSje4b1gi5CNfjADdgHwiDXTGEI+hfYs4XN8xUSfdAvieiRPb&#10;QNucpR3UL/+eD856orWkG0b/mI3sBa4w48fBbZ22K3lMVszYJ7QhYaQGw1T3TIXPVPmVBgvZzwdu&#10;UiPpeRb+1jykJCYYypspRHMKJLCzs+HNFlPaWqOnjTmG8qYN9tkWQxsZw1y4Mg9zCzO4iSYY3gTi&#10;ZA7nQmFY801EHziZcI8QzWfuvo1M0ZO/npmONJIAVw5rrXtzx+RWVuil5/4MVoZeTraYLKbVlKOz&#10;JnIvX08bdDJh+Utg3YSrY1srOPNNosC1JEE7wtqppXklSSMcoTGpFWKuUfzwE/b0PIhrShamPRep&#10;14di6J+D0GVyiBglVQjY1XFEKv5ZeA0J3P3U6jjcDHiEw1uixSBeKqQc90XfJf0x5WEmUm/0Quc5&#10;6+Efoz3lxiF8vS8WmO/GZeVzRE09h22f/2FwJFYNqpjl8O0SgkDnkPwyH+uCbnu6w0Vjw087hO+m&#10;vInhkSwmRxK/6Z869SC2N92JtT9p7bWjikTIDAPSFeIodmxpgfZHY5DLXaOMmYw39w2H1y/3hUmO&#10;5ft+DzEmiIH58mH1sxC3ryvQag2CcsWQ+XryUsZ8jEk3PeD+9sbi/SjC/bH20Ty+H9TqNMTufIL4&#10;13zhG5UlJtCQjtggd7To96SYPhbggxX6h+Dw2CNC+ysvI9R+Bbz+tQfhrCisvD4jMO7eRPg8ZPfl&#10;0qRsxjrMxetvbMgrr9TpIsJnfyfkE/MlfArEgCkGQ/uWQ+p0Hze2pUIm9hOrU9THD/G8rzu6Bd83&#10;KFR+ao8g3FZfwM9jTWH6VSSy1N/CT54ifitQ0phMwZ0KGftEQUgYqcEw1T1T4TNVfmVhaS1GsOUm&#10;3mhRK1IiEmN0kjdAc34CZ59laP6CFd60y/ctMbe2hEdzC7TJi6zLTfRWDdDfkW12ZggSvNDEQojM&#10;q8jF3QxBQ9HCwQbvcHnk3ZtDYmKCji9Yw6OAzwkntDTiznFl6Ggl4z5pEMrRo7mNQb4waZyA9pCX&#10;D7g6Wleg74wObKl2BCd0ltdcYzR+JfYuGSQGmWPBymZj3pq58N7tB99jT4Dk/dgxU46REZsQNNxZ&#10;VEs7oO20UJwI6KQniBcLZe6HDXFb4edUVGgzWzi/dwxxQaNLufPnHYSt24zflq1A0LSeBcq84NuV&#10;mPjZavhFpSPl9DpMi1mKwIBZmNnehr+SD/y2PQjb37MQPnNTUcrxRXj3bknp9DEYA4/uQOjrjnyg&#10;M6njVMxa3BpXfr+AaF4wK2u+uiiEvAK98cmXM/LykjpOxJzt2/FV9iL47r0lvuXrwc0P/nsWwceR&#10;Rdi1gHzQHIztdwjhV3XcLpN3YePYxgb1sURpBLu5O/MDE0o7wf2DkRh89BzCH+UI5f3nc/gvHQ8P&#10;7mWBx8oNQ5YcQKjrCr687JmhztTJxyC4tjWobwVUMZzAuOVr7BX7idXJ+c3tWPmjDW54fYutyeX7&#10;7QiUPCYXRRnzKQXKOvYJXaj5ajBMdc9U+JWHFI7m4kStVOJ5KaJRZ2dkIvTvp9j2d6oYOVcCW1tT&#10;OLHMjEzRryn35sH9q87Jxl93n/FmmD0PMpFg8D0kMJWqcOvBc+4e6XjA3cLc2hxutqy8aqSkpGF/&#10;FDMjPcP+uGykcN+bmpvjtYaCelZqYY5hLxjzZcgrK1eGbX+nIDJVgaTUbESlszgxOQiNSsYVvg5c&#10;vk+SsS0qFdGa57VaiXjx4W1qItOrfako/k7NQUyalnq8tKhM0eatARio498idRqPsb73cfrSXTw7&#10;F4L19gPg0U3XX8IBrbs6Q/aU1VUK64HrEOr7H3zRfXJhkwmPHG6zl2HurXfRbeI6bLpRBjV18hEc&#10;/ekZEhf1FCObah2207FGcZmbaG/g/JFIyN7qh7d17f2WrujSWegRGZ7h1oUrRaQbiOEjncUP+ngJ&#10;fVxeECc4LR4lIVGVaND9DeM+nxdmj8ZUzcSuwXI43pnghPifTyGiqDeC5h05YV7rOumLaOkqw517&#10;j7UEGE4oM6iPNchg171dAQFC6uCCzkbXceNhDF9eRcTH8GQCfYE+ao1B658hPuIG4rhr1E9d4Ta6&#10;dykEEcajUrbt6/B4u52OX4cFHIdMxGxEIDyqAkzZBo1JSfnHPlGIUg0dompQqqrAPMMjRUNT4W1C&#10;naPEM+1nVHEwLcrjTDxgT0BFLq6niBKGTAq2ybmltSmaMZmAS3c1Nh03eb8LFto/Awdis2CweJWb&#10;g+t5zrQyvNzQhBcuoMjGKU4AEfxL1EhMTsepZFYGCewbm6G5RMsPRpGFsAcZQln5z7n4X0wygmIy&#10;EC2Wq3hUeJ4jlEHCCSONKuLlqxhO1JTVNdwb8sCv/0bsL4358OXySczMo22H55I4zsTKk5dwqtdv&#10;2O/SB52DRbNGKVAndoTbkURBPV/oYKaNRmLKauAONympKrnDy4U1rLlxXuFY2KGJLP+twWjeccTp&#10;7R/u2DUKTmK6ukLJY7JZhYx9oiAkjNRAZFIJzj1Or1TzjC5qpQqZ4v8lw03QeRO5Gs+yVbyqVkCC&#10;BjLuLYL9q1QgTmfCV2XkIsHAeVat0CoTJ2A4aGzdRmaiP0u+H8hQW3GilMnQ0IgTskQzTlZaDmLK&#10;Oa9nKsQMRGGrMimXuUaajVu/ncBxXUdI7m0vdGML9OrSEo26j8LshBMIvqC7x0Y8bl+MhrKx9n0t&#10;IO+1Dqv3fQKvHZuxPFKPcCx1geu0UATuM8GVRcHYX5onspUrenrdRcSxK9zdtVHwe4HIPX/mBKCX&#10;8OoQVyh/+xMHdP0p0iJxSXRMVaIR2nTrVES64zi4P1r8UFps4dzducT7G0ZTPi+s/wP7dR080w7i&#10;P7ti4DC6N/qU66ksg2W7PvA2uI+Lw6aY8u7FSvlU+MWUQ5PHtYchfZvPHwg+cFNHS6cQNEHoA7e2&#10;FaC3NGhMiqfKM/aJQpAwUgNhqvrrSYX88+sdpROQRLhJnAlDtRlmrrmbXLb+V/ywCGOWHhNXgnAP&#10;0Bvr8dWH87He2w8bBzXh5pcJ8P3xKfb3mallfhGcWgf4XBGdG5MR5d8bnVf8xeWTg7hrkXgAO9jZ&#10;5BsybNIOYUvnd/jVHCpVNG6c4x7drRrBjj1RVMexXf5ayZuKSV/B4AWTMGb9NAzKW70Sj+jfveHT&#10;5wLsPFzRXspMRiuxr+USePlsyFeJM8fHyZ6YnOfkKDMwXWkxgeMbftji9AWmL/kBwZrJt0z5WsBx&#10;tD/2eW2G70f5ZVTF7sWOTz/GAtOV2DimTWFzUSmROk3FvE1x2D/3S62VJrp9bAimQt1Hs/JuEVfY&#10;iGNq8mQsGTYEo+Q65qZSYWjfCvAOrNPmYswfsXl1YmNlxhsP0T7wQ0y1KedbB8OAMdkho5ixzwlp&#10;a/oaw5jXJLJrCUMhYaQGoVk9w1T1tRc1MpkHOvtXzwoUqblx2TYQ0/LdyE5Nwx7m/6H3SMaZLCWe&#10;8z4g3OO0gTGa1ELZJOJxOtJzVeCGRKkwGv8exp0Zjg5MOyUxhpVLKEL7HcOl7aNEBztuQvT8FVd/&#10;teLNL4JdXI52Pk0xbJqz6NxogzbvTMGEa8O4fLgJaWITOPx3Iza1zXfcS7YchBEBDWE8Wg6ZrDOG&#10;JnyCwB3j4CblJqvI7/GJ4h14uJTkqswcA9ci4JIvZj32FMssR9u1zdDwrzBc8GghTMxSV4z65ncc&#10;dGUqcVsuDZfOajgmP5qIj7WdHA1NV1qYQ+W2X7HnpZ0IaGZavnz1lFHm9CXWNvoeYQd8K2jvDcFZ&#10;9eqidJjOawFjvX1sIHzdWXl/xjYnVnd9Y6oclKLPeAfWKVZQDnbKq5P2WCloRCwrJY9JqWX/Isa+&#10;mAVRJihqbw0jLCaVfzOuGmTo3MIGPTiBQZ2Rjr33s5AnBrElr85WaC7RhPlXw87OGiObcNODOgcn&#10;o/OdPGXWVnjf0QRSzXluAhva0hLNuacDc2CNiBH8RswtzDHYsQHs+aeGJl/A2ckG/a2kUKWm4t8x&#10;CrQu8Dknb8meZSNrjHnBGBLu2oQnaTiamAumyDW3aIC+DWVIycjG5WfiObaax5E50aqRkpqJU49E&#10;HxdOQHqlqTleRg7OaM5xD6CerazRiXvJS3mSgp8StfWtEjR3sBHMQDr1rmyaWxhjaHNr3lbNHtK1&#10;gzs4Pqsv5rx2Ol+YqNUIy2Rf3PYh/jj6r4ITjuo4vnMfgfUzbgrLdmsIqhg/TH7pKsyu/gj/trzn&#10;lEgKbm3tCudTq3Ft1yi4iGcJoiZAslwNgplnqk4QYVSSc6YiG3/GZvErXCQmpujbUtgTZFxzjSBS&#10;NtKecQJIkpITL6Swb2KNcaLPyLjm5mhhZYqOTRrgZdEhNyMlA+F8WraU1xxDXxb9S162hquVEWyt&#10;zPCKQUt1mf+JmCq3FE6+FcCD9FxEPc+qRYIIoxUGbojD5TohiDAsBFOF3Wx4zt2Vb6ZJDceR5TMx&#10;TbUUfsMchXM1BMFMcxvbJi8pYKaJ/v1DLJ/xMjx8BpAgQtQ4SBipATDdVPWYZwTnU35+NTKCXGvv&#10;jvKSkZ6OAw/TcSsj33CanZGFs485IUX8XHpUuB+fjP/EZuKBaIbhUSvx4Gk6Qu+m4HKew6wmbUaB&#10;MrA6M03J2QfJhu0sK9Fyhs3IxVP+v6rjXGJGmcw1RAWiz0xj/RHmwA+Be2fUwK3x9ZtpOgS9gpYn&#10;v0dgXdoGn6gzkJmmmtGo4EMfpPBvwlWOkRneaW0Be4kaSU9S8HNiJW79XgvJN/cocYsTYMLTq/7n&#10;ojHXcPIqH6eIIAiirkGakWqGCSJMFV8tgghDkYt7vEObBLYNzfBy3dCtVwwSI3RqotnbRLMLbNXD&#10;xgYLlEiCCEEQdRUSRqoRppNiKnimiq8+lLj6OAtJbJ6VmaJnU9NK3WW0NmFuZQZn3gdFjYSnnMBY&#10;PbIIDwuUmJTNdowVTxAEQdQhSBipJgTzDPBXfBq/0VV1osrKwmVx0yFTK3P04wPj1W+kpmZ4XbOl&#10;fXYWTpVmr/xK4iS/GRrXXySQEARRxyCfkWqEmWf+fFTWzZiI+khPO3N0alLZ+8ASBEFULfQKXA2w&#10;N1umcq9e8wxRGyFzDUEQdRESRqoYzYoIpnKvbvMMUTthY0eprgHB9AiCICoIEkaqGCaIsJURj7O0&#10;d/kkCMNhY+fykwxuLDHnWoIgiNoPCSNViMY8w1TtBFEeLj7NQkJGNS0HJwiCqGBIGKkitM0zBFER&#10;hHFjie3cS+YagiBqOySMVBFkniEqmuRcFZlrCIKoE5AwUkUwlTqZZ4iKhsw1BEHUBUgYqWSYCp2p&#10;0plKnSAqAzLXEARR2yFhpJJhKnSmSmcqdYKoDNjYiuAEEjLXEARRWyFhpJJhKnSmSieIyuTv1BzE&#10;pOWInwiCIGoXJIxUEmSeIaqaE2SuIQiilkLCSCXBVObnHqeTeYaoMtiOvmSuIQiiNkLCSCXBVObX&#10;k7LFTwRRNZC5hiCI2ggJIxWMxjzDVOYEUR2wsZeeqwJZawiCqC2QMFLBMBU5U5VTEDyiumBj76/4&#10;NDBrjZokEoIgagEkjFQwTEXOVOUEUZ08SM9F1PMsTiAh/xGCIGo+JIxUEOz9k8wzRE3iXGIGmWsI&#10;gqgVSNSkxy03zCIjoxdQogZDY5QgiJoMCSMVxLVnuXiQphQ/EUTNobmlDB0aGYufCIIgah4kjJQT&#10;Fdd6KTkqTDqfgse51JREzSTY1Rr25jLSjhAEUSMhn5FywFTfUu7h7h+dToIIUaNZH5XOCyJMeCYI&#10;gqhpkDBSDtjDPTwuG4efKcQzBFEzOZWqxKEHWbzwTBAEUdMgYaSMMK1IUrYKm+9limcIombz5d1M&#10;xKcr+bFLEARRkyBhpAwwVTfTinx5LY3MM0StQmOuUVLIJIIgahAkjJQBpupmKm+m+iaI2gQbs8F3&#10;MyGjXz5BEDUIWk1TSpiKOyFDCY/IFPEMQdQ+dr9ihZY2RuIngiCI6oXej0qBxjzDVN0EUZtZxY3h&#10;bE6yJnMNQRA1ARJGSgGZZ4i6wo1MFQ7czyJzDUEQNQIy05QCthKBzDNEXYLMNQRB1ATovcgAmCqb&#10;qbQ/v0ZB8Ii6hcZcoyBzDUEQ1QgJIwbAVNlMpc1U2wRRl2Bjemt0OozoSUAQRDVCjyADuJuswMYH&#10;WeIngqhbBCXk8oEeCYIgqgsSRopBY55hqmyCqMt8fjMdWWSuIQiimiBhpBjIPEPUF9hOwtvIXEMQ&#10;RDVBj55iYKprMs8Q9QUy1xAEUV2QMKIHpqpmKmumuiaI+gQb8ywAJNvgjyAIoqogYUQPTFXNVNYU&#10;BI+ob7Ax78+NfbbBHyePEwRBVAkkjOiBqaqZypog6iOHnykQHpfNhz4gCIKoCkgY0YLMMwQhsPle&#10;JplrCIKoMkgYEWEqaTLPEIQAmWsIgqhKSBgRYSppppom8wxBCJC5pjYQj5u/LcJXYywhkUjEoyNc&#10;lv6IgOvJYppsxAd1g2RCCK6LZ0omBue/bAaJ+3oEp1X21gYXETLGBi7BD8XPuiiQdtYL7pI34Xk2&#10;STxnAHF+mCD5EH5xCvFEZSK2ceuvEay5XZXev/ZDwggHU0UzlTRTTRMEkc+ntzL4AJGkHamBpB3C&#10;d2NeRvt1KjwYfx4JajVY3FPlwyXww5dY3sETg/6IBcUYJ2oD9V4YYQ9ZpopmKmkyzxBEYdZHpfPa&#10;EfIfqUGoIhEy3RPTjP1x7MBK+L/RFnbiV1InD3gsOYfzR4xww/8IwlPLotpywquLH0IdNhseltU9&#10;TRjBskcgwtS/I6iHrXiOqGvUe2FEY55hKmmCIApzKlWJQw+yeKGd0EaBtOsB2D5Lnm8ikU+A58Fo&#10;JIop9JOOuNNzML+vcf51kiGY5NMWxo5r8tX8RcLdN3I9Nu9+A1MWv4uBVvoe4xaQDz6IuP/8i/te&#10;jxSZGo6jm93hnnd/7nCfgbljLGG2+jyydU07vMlhLBZsHpR/DVdXr1PxUHF5HVnqAjl/viNcVkbg&#10;Om/Z4er53/cxQc7Oy2E/5xdOMCrK5KNE4smvxLTCYeztj72xOcLXhUwehrbhPTxc3kEsGzu0yydS&#10;qC2YmetwflkVwVht1g3uG5YI5ZMvRkCyVgbc91+3NoP83YvAnXnwNG6tZXIqy/25o0BfcPD1F+pX&#10;bF61mHotjDCtCJlnCKJkvrybSeYaHVQxy+HbJQSBziG4xjWMWp2L1GNd0G1Pd7isOluEQJKO2CB3&#10;tOj3BP8svCaaVuJwM+ARDm+JhqKBIRJfBuIunUP44KHwaGMmnisFzLwz5U0Mj3wLI68n8aYddepB&#10;bG+6E2t/Km4lYSBWz5RBdjSGGwdxiFoXi4f9P4THOE/MMd6KP7g2UMZMxpv7hsPrl/tQJe/CBrdT&#10;uLTxHyhTfoB/zgL4hj7kRKnCqGUKJPqH4PDYI0JbKi8j1H4FvP61B+GFJtvStOFR7NjSAu25Mucy&#10;ExZXvrd/G4TXv48SysE0TD4jMO7eRPg8zBbaImUz1mEuXn9jQ56/jNTpIsJnfyeUL+ZL+NhoTZ1G&#10;Hph7Owtx+7oCrdYgKPc2rns0E78s4f6l6ovCeWnaWl+b1jbqrTDCVM5MK/LltTQyzxCEAZC5Rps7&#10;CFu3Gb8tW4GgaT3hwj9JjWDZfjYWfLsSEz9bDb8oPaEkuAl649jGGBmxCUHDnUXTigPaTgvFiYBO&#10;MMo0pHGzkfI8BWhqC7tSP8FVSDm9DtNiliIwYBZmtrcRTlu+gQ+2B2H7exbCZ70MxsCjOxD6uiM3&#10;cTjAefRUjGhxAAecf8KxRX34NpA6joHHe6a4EXkHqeJVDJXVQHh8cxuXPVpwrVQYidIIdnN3Iuyr&#10;wUJbSjvB/YORGHyUE7oe6Uy1pWrD/DKz+0odJ+L9CU6Ij7iBaNYWxxfh3X8+h//S8fBwMhEusXLD&#10;kCUHEOq6Ar57b3GpOGEpU6d8BlPC/UvVF7p5TcWsxa1x5fcLXF61n1IP5boCUzkz1TNTQRMEUTLs&#10;txJ8N5PMNYzkIzj60zMkLuoJe231Ojtsp2ON4jLCr+rqRhRIOReC9fYD4NFN1/fBAa27OkP21BBh&#10;xBTWDa3F/0vLI5w/EgnZW/3wtq4viKUrunQ2Fz/o4yX0cXkhX5gwaoWWrhawe1me568CWMOxZTMo&#10;HichxuYDzDrYGo0830RnbbOHXmSw696uwEQvdXBBZ6PruPFQW6jjJvBStaFOmWGOpi1fhNGxO7ih&#10;eMK3hSLiY3hayQr2oaQ1Bq1/xgsNcdxV6qeucBvdu5SCCKPk+xveF7p5iTxKQmIdMNXUS2GEqZqZ&#10;ypmpngmCMBwWOPJucl1QCpcfdWJHuB1JFFTrhQ5tVX1FY43W/YdgYOAxBMeIPhXVhgwNbS0KT5A8&#10;JrzfyvGYxfj42SS4O8+EX2nKa2GHJrKKflk0grl1owICi9G844jT24fcsWsUnMR0FUPh+5ebO5xQ&#10;TMJI7UNjnmEqZ4IgSs8q7reTzfwD6sADsMxYuaKn111EHLuCePGUgLAnhtzzZ1wp1D5GsGzXB94J&#10;JxB8QXe/jHjcvhgNZWPD1E7SNhPh47UbKxbvxXG9God0xB0dDvk7O7jvtfNsileHuEL52584oLt/&#10;SFokLl3OED9UHMx0868Nv+PnAd9hVeAVwSGzzEgrrA0BWzh3d+Ymgz+wX9shlZG2FyvlU0snPJWa&#10;JlXeFzWZeieMkHmGIMrHjUwVDtzPgqxe6lVFpK9g8IJJGLN+GgblrWiIR/Tv3vDpcwF2Hq5oz7eP&#10;uHmYfAY/sUmdpmLepjjsn/slfM/EiY6H8YjaMhQDfK7kO19yk+GavsYwnhSiR6jhkLpilH8QtuRO&#10;x6C3F2H6oag8h1lVTDCCl3bnJjoF2k8fArcCq2mksB64EvtaLoGXzwZsuiFujMYcKSd7YnKxDqyl&#10;QQnZDV907ryWXxGjio3A+btAo4aWkIkpyorBbVgiJnB8ww9bRm+G70dbxJU7nDB5Yz2+mjwZS4YN&#10;wSi56EdSKVRVX9QO6t3jhMwzBFF+yFzDnFXXIuCSL2Y99kQHGfMzkKPt2mZo+FcYLhThqKlxtLy6&#10;KB2m81rAmPdPkKOdT1MMm+ZsoAOrCHN0/PEsTk9KhsXKjnm+K7JmS+GHxfj0WhCOve5YePJngsw3&#10;v+Og62/Y72LLXyOxGo7Jjybi42IdWEuDDMq2U7D1vR342MkUMqftOPDWMfwxqW0R7VIaKrgNt7G2&#10;+BnbuHJKJMawcglFaL9juLR9FDpV9gxZJX1RO5ComWGsHsBUygquqh+dT+Hf7AiCKB/tG0ix+VVr&#10;yLgHKIvrRJSMKsYPk1+6CrOrP8K/rfay3BTc2toVzqdW49quUXARzxKFoTasm9SbRwhTKTPVMgki&#10;BFExsN9S4J1MEkRKgWBiuI1tk5cUMDFE//4hls94GR4+A2gSLQFqw7pJvXmMMJUyUy0TBFFxfB+X&#10;jWvPKLik4eg3MXQIegUtT36PQNru3ACoDesidd5MQ+YZgqhcXjCW4MeeNjAicw1BEGWkzj86yDxD&#10;EJUL28F4W3Q6CSIEQZSZOv/4YCpkMs8QROUSlJBL5hqCIMpMnRVGFCogS6nG5zdpczOCqArYb439&#10;5ih2TQ2HjwDrDs+zaeKJcsJHte1tYH4XETLGRiuqbdWgOOsJM7PVCOYmBrYpnbvkTa68upumVTRi&#10;5OPWXxsQibkEWEC/CZbC0l9NJOU6Rp0VRpjKmKmOKQgeQVQN7Le29noav7EgC7lAEEQF8eggft39&#10;BnxuZvJb1NfF1UJ1VhhhKmOmOiYIouo4/EyB8LhsPuQCQdQ8pLDsEYgw9e8IqnWrbhrBzrr8W8bV&#10;VOqcMELmGYKoXjbfy0RStqoemGsUSLsegO2z5IL6nB3yCfA8GC1uzZ6O2KDuMHv/F60t3dn28C/B&#10;ftVZpIomi7bL1mFRX+OCeew5K24xryEeUYemY75WOmPvdflbiIsIW8G7QK7JSyKH/Zxvsfy/cVBx&#10;pTq/yh4Sxy+wG+EI7mmlpfI3JH899WX5zzqJa8qybvJeUhtqKFw+iWQIJvm0hbHjGi0ziP50U3dd&#10;yY9Zw5upPoRfHLuI9YEl7GfMwAS5Jj2ru7+4PbyGdMSdnmPA/UUUwfi6tRnk714E7syDp3HrfNOU&#10;6joit7jDPS+fjnApJqoxMzG15vtsK75w5O5vYJ+poqZjkPEiBGjH3VEdx45BxjCef4K7WoMCKX8M&#10;gnHfdQhmMXJSw3F0czHl481y3eC+YYnQZvLFBe9RRuqUMMJUw2SeIYjqhf32/LnfYF0316hilsO3&#10;SwgCnUO4yZhFec1F6rEu6LanO1w4YSMRFnD0DEHEy3MxaDX7nM0JJ6PQ5++vcWx+D1hxeahl2Yhe&#10;8jW+73kwP4/jL+HFgP5wX3BUFEiYUDMCHVdaIHvNfeSyaLLqOFzzPI/znd/L830Qdib1wvSk+dj4&#10;MFuIOqv8Awdf3ocjbpvxbXJjvLowAerYz+ENN3icSRVV/obmz+q7ERsafY+wFKVQ1useGBbijx8U&#10;ZXtjL7kNGdyku2UoOo5IxT8LryFBLN/NgEc4vCVaKxaNWI8S0xVELVMg0T8Eh8ceEcqgvIxQ+xXw&#10;XvK7KESyfN3Rot8Tw/M18sDc21mI29cVaLUGQbliFGfm+/F+D/Q+/RZGXk/i8lFDGfMxJt30gPvb&#10;GwVhQAejHkG4zffZVHwem2twn0nbjMJ7XbYh+OwzMSfu9rdCsO+4Aoo9x7SCA95H5OH/wc77Dfyf&#10;+QWE+IzAuHsT4aMZQymbsQ5z8fobG/LKJ3W6iPDZ3wltFvMlfGzKL0rUKWGEqYaZirhumGdkWNy9&#10;ISLcGiK8gwn3WNNCIoPPKzb8d0deMYWr/t9Ysbi2tOavj+hnAa9iR4EErk6W3MOMS/uaJXwsuZtJ&#10;TeDfj5XNFv4vcJ/1lceyAULYNW7WWGwp5FQeTCxN8e/XWH42+LeTDJUZvqo6yOuP7g3gKp6rzdR9&#10;c80dhK3bjN+WrUDQtJ5w4X9DLF7NbCz4diUmfrYaflFsFZ8TXp35JeasW4ipu1fjU+9uWLjsrbyY&#10;JxKlEezm7kTYV4Pz82jnh1VBC/HWhrmYcewJkLwLG8c2xsivF2NjT7kY28UBzm/uxjeHcrH/kxCE&#10;qx4jfMN67Pbeh2NfT4CHk/gLkbrAdVoY/spdWfSEYWD+Qn13I3zJMLhZsbyE+Dz+x2ZivFFZPDQN&#10;bMPk/dgxU46REZsQNNwZdvy1wsZnJwI65cei0dSjpHQ6FOoDaScMnDMFXjuOIuQRV68y5lsYBVKO&#10;L8K7gd745MsZmNnehj8rdZyIOdu346vsRfDde4tLZQCG9Bn6Yti8Vji996QoVKXg9skjODH7Syxz&#10;3JovpCQfwZHNbhjZtxnSWPn++Rz+S8fnjyErNwxZcgChriv48rGs1Jm647b8VFA21Q9TCTPVMFMR&#10;EwRR/bDfIgtMWSe1I9wD/OhPz5C4qGdegLq8w3Y61iguI/yqaGiw9MCM8E6wnHQSD3/7FJ9qHvI8&#10;Mth1b1fogS51Go+xvvdx+tJdPDsXgj2KUAT3bFjwPhJj2Aw+DsXxcwi/cQKhG1ugz7v9ShncjZsg&#10;Dcn/4Q1cCHCGm7uLOBlrYMLDBLw97B/xcykwqA0f8eVbbz8AHt10fTwc0LqrM2RPhQGmiArHJpm7&#10;3nRtR4zEu2K6wujvA4ArW0q2wfcvmfs4fyQSmD0aUwuMAQ7L4XhnghPifz6FiMLKER0M7LNHUjgO&#10;mYiZewKx9RYn1Kki8ed3z9Fn6Fh4fGCH6PtPuJyEvNb3Hw6PNml8+RQRH8PTSqaTb2sMWv8M8RE3&#10;EMeVQP3UFW6je1eYIMKoE8IIe9gxlTBTDdcL84xaiYD/JaNP+HMM+V82Iiu1ympExqRhCHevPv9N&#10;Q0CanptVQXly0rLx/n+5MoQn4/0YJbStuUTNhP0W10el89qRuug/ok7sCLcjiYIqu9AhquV5HiHq&#10;PwdwsOX/EBF4BjdKnGwKk2i0EP5JzDSi717fwq/ZczFl2Sgxf8cnYsqKpeQ2dBJTVgeJSKzBkalL&#10;7DO5EWAzBEM+Csf+v/6B4lYIfro0BR49nPBy/4HA53/hguIkghb/D33mvw03qbA022jeccTpzZM7&#10;do1CZfVInRBGNOYZphquH0jg1cGWV+vrmnCaNTLFStFkIphNzOHjZC6aTESzSgEksG1Y+BovZo4R&#10;sXjBAuHsuyJNOgXL04Slf9UM9vx3MrzxKne+qxV+7C+UYZeTbiZS+LwiXP/nK6ZoKZ4tgK5pqIAZ&#10;yxQjmlkghM+fO/pbw7+ZEZpx+Q7j6r6LN+9onxfJMyXZYktLUyzuYI0/+c/c8ZoVVrygzxykk6eb&#10;DXY5m8HHuQizl4kRfFpplY07/uxuwb0da8ohtN365qIDoLkZ1uvtp9rJqVQlDj3I4l8W6hRWrujp&#10;dRcRx65oOQIyFPw+FnLPn0XVOPs8H29s8MG3507hx6xpGP/Lfe6sBiUSz93UcVblhLeYH/Djxhbo&#10;1aUlbNv1gTcOFrD9C8QgcllbdA6+D5WmPPv+1HKWNQRmFjIgf6Ou6OYTjfCw6zqOpVz9buzCgcMv&#10;ip9LgUFtaATr7qMwO+EEgi/o7gsSj9sXo/McU43aumGmMkxvuqhf92OfxoG1VMiE9jHg/iXTFM7d&#10;nYH1f2j5a4ikHcR/dsXAYXRv9ClxVjasz4Qx1gKuw15B4r4j2B92BCdnv46RNlLen+QL/IrQvTtF&#10;AaURl7a48u3FSvlU+MVU3mtgrRdGyDyTTzNOCPiukzn6atmGLWxM4dXaVBQM9CA1hlfHwtf4dLPC&#10;ykYVODxychD0iA1wCV5yMEVPrd+viZUp3K3ZCRX+ez8Hd4XTBmPUxBzzWpnAXpOnRIbOnADw5SuW&#10;WMTVvZVxwfMLX9CtlwQdm5vjjSay/B+EsRH6t7PCT87G+cIL961XByt8op0nd66VQwN4ORReTcD7&#10;ubhawauZVtk4pOYmGNraCt+V0d+ntvHl3TporpG+gsELJmHM+mkYtDJCFCZY5Fhv+PS5ADsPV7Tn&#10;BpMqNgB+I63gc9EXHjbOGPn1p3jd9zP4iiseeOfJrydqOatyE/FNPyz0XIXfZn2NbwY1EaPUShAx&#10;fA68TsULk0xqOI4sHYLeSwdgZC8HSKWueGfFXHjvfheD5u5CsGbSEFdu9NVdVaGFQfmjFdznfIS3&#10;PvOGW97KCiaIfIzpgzYVdGBVHcd2+WslbypmYBvCZgJ8f3yK/X1maq2yEZxaB/hcyXcgNTRdKRHa&#10;Jw77535ZIEpw6fO1gONof+zz2gzfjzbkr3qJ3Ysdn36MBaYrsXFMG9H/o3gM6TMhH06YG7gIWzEX&#10;nj626DOoExzYaW689P88Cn7ee/IEFL58b/hhy2hWvi3iaiLWx+vx1eTJWDJsCEbJC7+eVRS6T+Va&#10;BRNE6pV5pjhMTLCwtaAlUWXkYOv5JN5sMuZKFu6U4M+rNz03cfdta4ZhZfj9Zj5Oh9v5LCTwn7g3&#10;4/PP4XYtG4cTc5HKnZFamGBEQ03GEgzkBrgD+5iTiz+fl6UfVfj7dgoG8OXPRgKfhRQvcT+wJ/Fp&#10;GMOdH3A+A3/z7SBFR7lxYe2LWomLUUIefU6l4RD/4JbA3sEcPo2EsjZ7oQEmNGE/GTUSEjMw+6Rg&#10;NlrxQIFCC8klxviCEwxfZkJLrgKHrghmLD79nRxucs7ByTgFLqvVCLyWhNkPlMJ1GVmYHZ6E6Y/r&#10;1niue+YawXkz4JIvZj32RAeucmyZa9u1zdDwrzBc8GgBI1UkN4Etxx8bF+f5iUgdfeC3X4Fgt20I&#10;TrOGRGkK56VzMenMcDEPY1i1P43I8eFazoFilNpfreC0oLkQpdbaC+OT5iPw3gb4afJ28sP2e4Hw&#10;t10N32amXF5cOtnrGP73WIy5tLCYFQ+G5v8pNrL6PpvEvTwwnwKurC7BODxqupYDKzd5RX6PTxTv&#10;wMPFWjxXFAa0IZ+OrUr6lS/fi6s6iP4lcrTzaYph05y1HEgNTVdaxPbRiRJcpnw5IWDUN7/joOtv&#10;2O9iy+UjgczpS6xlK5QOcAKrpaFTsmF9xsPdsw/XlnAYLGpAGNZo2aUrJ2J2yxdQGJZv4INtrHw/&#10;Y5sTG0Osj0MR2u8YLm0fVUp/pNJR66P2MhUwe/OqezAzhDXeMOd+3k/SMfxajtaEx1T7NvBpIsn7&#10;7gUnK+xsbQQpN6keupiKL1Pzu9WkkTl+7WQKK24SvXwzmZ/o2OoN3jSgJz2vYWnHBBsV/rqSguXG&#10;5jjIfTZS5SAgIh2BMIF/Hwt0lmryQ6HypDMTCG+qYcJICr5k5khuYK/sZYm+3O8klRMSRkTnIocT&#10;ovxdubyM1bjDCRQTYvS/vfFmmgL3lOa1D3KyseJ0Bg7zVchvt4Ln89uMn/DPZSIyr4xqxD9Iw9i7&#10;inxflLxyacqqxAevWMPLRgJVehbmn8/Embwmk2CYszU+ceB+qWIbnZGL/SG24aJn+e2rj7z+0JRN&#10;PF+XWNyyAd5obiZ+IoQ9Ltzx2ahrWv4ltZ07OD6rL+a8dlpLmKjdCEumr8Ls6o/w517Q8knBra1d&#10;4XxqNa7V0V1Rq5JKlHMqF6byZarfuimIlJ7GJhKhM7m38P/pOJnmJClwt4g5Hpm5+ENLEGE8TMzF&#10;bT69BHJzjQajAlDnYvsDBb80zKqJCUZzQklLe1N05LUHuTiSUFQhi0eRosCfeVVQ4Z8M8YNCjSda&#10;VXtepPZMhf8laAkijJxc/DdZSG9hLoUT1xa2xkJbpHP3u1ggKzX+5NpY827I2s3ZQir0R5m1PXUP&#10;9lu9W4MdAomKoBUGbojD5ToiiDAEk8htbJu8pICZJvr3D7F8xsvw8BlAgkgFUCuFEabqZSpfpvol&#10;ahd3E3Nwj83NxsYY8oIJ3nMQ/DRSn+Tg5wr2jVJkKHFD/J8JDE/quymvBrCK+81mc28SyrLJnQRR&#10;Deg303QIegUtT36PwFq3rXzNpFYKI8xPhJlnmKc+IfA0R81rHGBijH55/hgCJrZGaFlUTzcwxutW&#10;BdM3szNGaz69GnEaLUNFkZ2LsyksTwleam4Odwvu3mol/orT0UxUKVK8Ym9UcOUM146v2Qjtkp6h&#10;QgzXFkmiMGPV2BgDCzSZBP24Ns5/E1QjOl0l9IexEV7RWplU37mRqcKB+1mQ1conT0XTFaP2Jtch&#10;E01dhhNI3vDH6r9y85a55u6eB7/emg3HiPJS6x4JZJ7Rz92EbFwVHTRfa22O8eIE2KxRA2xvx/xF&#10;ikAiw9B2BdMv1zjCpufg1wo3Majw3f0cwZHVWIIG7ExKNn7SMRVVLRI4NDPH103FpbycILLYpQHv&#10;L5IvKKnwW1yu4LdjYoLJ7TUrYaQY1tISs5i/iBZ5/SG270d5K5O49M0sEOxqoXWufrGRe5Egcw1B&#10;ENrUqqchU+0qVMJGSvUJoyYWwnbs/MG2V9fzpp2Tg1U3hZUkbOno1FeFfTv2djLTWoaqH73puUk4&#10;NCpLy0mz4sh5notLeWqQsi3nrXA4oaFrW2ucYG3c2xJv8CsP1Ih/mIGvRUHp4eNMbIpXciWWwN7O&#10;HOv5vUNs8ElzI154K4BOf7zbSbOPC5e+lQkcLEzwZgvjerG0Vx9kriEIQptaJYww1S5T8ZJ5Rj8P&#10;n2XA92oG/tLaTyA9ORuBt7lJUfxcCFUuDkVn4XKeOUaNhCdZCLhQcIVNhaJW4CpvquGoEQ6ealy+&#10;nY59T5igIcCWOx+6mVpwhQ337cHoNKzk2jN/ubQKd+IzEcgJKbqw/njvQjp+iy+49JflHXo7FR9U&#10;+u65NRdmrgm8k0nmGoIgeGrV0l6m2vX+H1PwE7UaQ5fzVjZaS3s1S56JquXbTpbo0KgE1V19gIW1&#10;d3yEl2I3Ye7DiXirZwrszuxBkCHOkWl7sXrw+/j67ZO4vrCHTuyY8hCD81/2gusfcxD0W2n2wNCC&#10;j1Lrjv/bzYnj3r/U/iWwfD+dROaZ37i+KSICaKE0tXsJt+KsJyz7v4of0ubDoxIdZGrFewlT5TKV&#10;LlPtErWfiljOS9QNPr+Zjizut62gYVA3eXQQv+5+Az43M8XQ9wShn1ohjGjMM0y1S9RyJEaVupyX&#10;qF2wnZO3RafDqFY8iaoCKSx7BCJM/bthWhGG5RjMP5WFhArVijCc8Orih1CHzS6bViSPRrCzpjUn&#10;RPHUikcAM88wD3yi9mPS0AR9a8RyXqKmEJSQi2vP8pxwagnZiA/qBsnYVdg+V85v6y0cHeGyNDg/&#10;NowIH39kllY6+QSt+Ck6MDW/5EP4cb8PHtV1nN3jiQlyzT24w30Bpv9wRoznwswANnAJfsgnB9uS&#10;/XoAthdzP1XsTqwbYynmtRh+N4U4KQUR6zghBNe5PPn/3WdgruY6Md+82Cg6MPV+a8cvsBtb8YWj&#10;sZgPIx1xp+dgfl/unJiPsfe6vFgtUARjtVk3uG9YItRZvliMq8Ndd8oPX2nfXzIE7pv3a7V3yXXX&#10;TzyiDk0vUCaW9ySftjB2XIMTijScX2UPCV+fcAT3tNKqj4ZEvWnu8d8pkXjyqwJ9aOztL8Z/0VC4&#10;DAXaRS+G1JeND0vYz5hR6vuzNpi660opggGWnRotjDDVLVPhzrsmhDYmaj85zzIwjMVoOZlSeQ6y&#10;hpKWiVF8vJi6FwumtqEx19S62DWBizDlwlT4x2QL+0+kbMAXz3zhOX4lAsQHPb+d+It+QvyRFBby&#10;PQ2xwVKYvdMBLqvOFj9J8j4XPdDz+5dgGxKLXH6PC+76L3Nhunw4ZhwrHNpfFbMcvl1CEOgcgmtc&#10;m6rVuUg91gXd9nTn75eCOwhf74sF5rtxWfkcUVPPYdvnfxgW7TfcH2sfzRPry5Vj5xM87L8My/VE&#10;czXqEYTbsZ/DG1PxeWyuaKZJR2yQO1r0e4J/Fl5DAquP8hr+avc9VrmMzQuuJ3W6iPDZ3+Hw2CO4&#10;FvMlfGwy+etefe00HydFqJcaypiJGH9nOrw2RXBTacl119/WQtC7jiNS88ukjsPNgEc4vCWaD4T3&#10;FJZ4dWEC1Hx93OBxJlWP2clOb5qXuG/4gIj+IUJ9WLmUlxFqvwJe/9qDcL7dWbuMQMeVFshec1/s&#10;5zhc8zyP853fKzLooKH1Ler+3kt+F/tdvH8xbVDZ1GhhhKlumQq33gfBI4g6DvuNr72exm9oyD0r&#10;aw9ufvDfswg+juKWeVYDMXrdr/il+Rr4bozAMzbxb1iP3d4rsffTYXCzYo9cC8hf246ACA+4LFoL&#10;v6iitL4qpBxfhHcDvfH5D8uwsadmgy3u+l7rsC76KcIGN+HP5HMHYes247dlKxA0racYaI8FpJuN&#10;Bd+uxMTPVmNRlLbDsC2c3zuGuKDRhgVBK1BfrhyDl2H26B8RfPqx8H1JJO/CxrHJaB+4DIHDnQWz&#10;ktQFPRcdwYEVlxG8JISfHNWZRrCbuzM/WKB4nV3QNvyRVy/uUscx+NeGOOSuHgAHA+qut62T92PH&#10;TDlGRmxCkKZM4q6rJwI6lSPAXj4SpU59pJ3g/sFIDD56DuGPFGL9GmPk14u1+tkBzm/uxjeHcrH/&#10;kxBRaNHG8Prqu//AOVPgteMoQrTvX4ltUBJil9ZMmOqWqXAJgqj7HH6mQHhcNh/qodbQvCP6awQR&#10;DdJXMGhcT+DHC7j69AhCN7ZAn3f76Uz23KThOgnj3A9g/1//5C0pL8gTnD8SCW62x1TtKKzFkXwE&#10;R396hsRFPcWotVqH7XSsUVxG+FUJ3GYvw9xb76LbxJLMADroqy+UeJ6UrtdUUxAFUs6FYD1GYerg&#10;ZuKEq8EJXUe9zU3Oodga3RDqp65wG91bnGCLu04Lg+quqxsR87YfAI9uuj46Dmjd1RmypxUxEctg&#10;172dWB8BqYMLOhtdx42H6XwZ9ihCEdyzYcFyS4xhM/g4FMdFoUWbUtW38P0FuOtTFFBEhWOTzF1v&#10;G7QdMRLvVkgbFE+NFEY05hmmuiUIov6w+V4mkrJVtc9cU4NQJ3aE25FE8GajQsdtfnmp1HEmVp68&#10;hFO9WCj7PugcfN8AYUI/zATw7HkaJ5JUP4bUvcZgYYcmsvxWSzRaCP8kZsbTV/Zv4ScvLIaVv76J&#10;SKwhuyHXOGFEyTUimWcIon7CfvP+3G+/1phrHlzFyQJOgByq/+HYnjPA2G7o3NAVPb3uIuLYFd6n&#10;IR8F0iK/x56wtzGy74tFPIht4NzdGVj/M7bq8cnQi1Ux9zvrBbnnz/m+IVIXuE4LReA+E1xZFIz9&#10;lT4nGcGyXR944yCCzz4Tz2mIwcWQAzg6eCimOj8Xz2nQXBeCrUcfFi00labueRjBuvsozE44geAL&#10;un4Z8bh9MboKnDdlxbZL5LK2+oXFMtVXP0Zt3TBTGaa3DaJ+3Y999dGBVSaR4FxCDplnahDNXtBs&#10;R2+LEGdjlCRru7a0FrY+72cBL26EmVia4t+vCVuh/9tJjP9S1bANzvg6sO302QkJenLl/FOsV3BL&#10;nUB5RLVRq8w14X6YPi7fWRWpx/HznBH4vwfzsNG3D2ylrnhnxVx4r5+GQUsPIzyVzQ5sNcl8LJ0d&#10;gusrP4ZfWzPh2kKYwnG0P/Z57cYX4z/TCl8vrEaZ49wY7kd1HFilr2DwgkkYw+63MkJcbcPC3XvD&#10;p88F2Hm4okPGIWzp/A6/CkalisaNc9xU1qoR7KpgNpA6zcPSH80QMXxO/ooP1XVEbhmPeZ90hsfS&#10;UXp9V4TrbJDoOQWvb9GsIuIuFVcpGc8/gXhptxLr3l5fHW0mwPfHp9jfZ6bWKhTBqXWAz5Wqcd50&#10;mop5myR8u+StTkoNx5GlQ9B76QCM7OVQ2DxlQF/rra8+akIbiH9rBEw1y1S0X/2dIZ4hqh2JMXxa&#10;aQLnZWP1rVxoFhDWbtQ4cy8Doens9VsCBwdTjCZppMbAzDUsIGaN1454rcS2blsx3clUsNVbj4eP&#10;dCWCfsh3apU6fYqNl3wx69kkuFvLuHSWcPy/p/jnk8sl75jKCTOj/n0WZybdQ9IoRzF8PXf9YmNk&#10;r/8vggo5sDIHxrUIYPd77IkOnETHwt23XdsMDf8KwwWPFpBa9seIgIYwHi2HTNYZQxM+QeCOcXCr&#10;ktnAAo6ev+Lqr1Z4cVUHwddB1gG9T7+Fkdd/LGZvFXZdGM7/txeG/jlIrJcEMqed+KHVTvzxmRsc&#10;uOmspLrr9zfRUybuunY+TTFsmnOVOG9qnEVZGZwWNBf62doL45PmI/DeBvjp9Rkqua+L9K8pRPW3&#10;QY3ZDp49dNib0IorqfybEVEzaOlkhZ2tjbifuQqXb6Zi+mPxlaQYmGZkfXMZJ73kICAiHYElX1L5&#10;5G39rsSh8yn4UlwtbmLVAD92NYMDN/ZS49MwIjqX9j6pIfS2kmF1N2v+JYWZbWoWbA+O3pAf/KT2&#10;b3FOEDWAGqMZYYIIU82SIFKTkGKonbBbqio9Bz8U2rpdimFO5tjFm2C4o781/Fua4GXdiUNqAv9+&#10;gjnE/wXuS83nfpbwadxAuL63OYaJ15lYmmBxB40JRcy3lSmG6dVcsDI0gH93IeqwvvQWL1ggnBdE&#10;GDK88WpDhHcQtD05qdkIE4P2WTU2xsAaN+nVX1hAzEMPsmqgIEIQREVTI4QRjXmGqWaJGoSpMXpY&#10;s5lAjXvx2ThTQIcmhVcHK3zS2hStNNsWSGTo3NwCPs1k4okSkBhhRDsz/vrUp7k4zuXfrJE5fupm&#10;gTeaCEIQD8u3mTk+ceWEF0utmYk77/MKK4MZOpsXPK83vV5U2BWXK9hoTYzRryHNfDWJL+/WEnMN&#10;QRDlotqFEY0KlnnQ0+qZmoWFrRFa8HOzGnEZBfum2QsNMKEJGz5qJCRmYPZJtpNpMlY8KBguv1gk&#10;EjTIycbKU88xjJlHTEywsJ0p7Ll7sjD7W88ncXk+x4DzGbjI7m9sjPdeNkFL4WIMa2MJLxteb4M7&#10;D9Iwht9N9TnGXMnEZW4Cuxyfg8h0NdIfp8PtfBYS+OuYmeY53K7l5JUzPUmB+3z1JJBrCzVEjWB9&#10;VDqvOWXPipqDKRw8L1DwN4KoIKpdGGGCCFPFknmm5tHeQiY4QKlVeMg7emqQ4i25MW/m4J1ab2Qj&#10;kv9ahcN307Ah3nAnkSdPsnFQdNLIi+bL5fPf2xn4IU24Z05aNubezkEq97/UxgyTG3GDxtQE7zUV&#10;hm9qfAYm3813rH34LAvTI1Mw/S4njBgygeWoEMcv3pLAnqsz+bHWLMhcQxB1n2oVRpjqlalgmSqW&#10;qMFwwkhSgZXWEtgaCzNDeooCFwtM+Gr8maQQlyCWhBqpOZqLJehpqzHNSNG3k5YPCHec6GQKK/47&#10;QXthwgkNTIPCBJdLieUMuMfVL1UscAOuXtqbZRM1A425hiCIukm1CSNM5cpUr0wFS9Rf0kptmpPA&#10;yoRekesjn19LQzb3BqOsCauzCIKoUKpNGNGYZ5gKlqhtqJEkChGFV6BI0M/WqBTr2zWocSZJCX6e&#10;yc1BwCnB/0PfMequEjncW3ICXwQJWtuSaaU+cCNThQP3syCrVn1u6WFReyfxodtba4X510YM1d/6&#10;awRrVIpxfpgg+RB+cWS+rggUZz1hZrY6v3114dvbHZ5nNRHiWdh9myL6q6KpynvVXKrlZ03mmdrB&#10;0xy1IBxIpLAtYLtQ4be4XMEB1MQEk9ubwpUXSKQY1tISsxzKNqzuJubgHhMwjE0wwaVB/lJeEyN8&#10;5GKBTdrLe7NzceQpK50EDs3Msb6ZUd7OsM0amcHf1Rr+WueKhaufVemlJ6Ia2Mi9wNytIbE0DCMb&#10;j0/9hh0dv0eYsobFRiGIGkSVCyNMxapQqck8UwuIyVAKAgc3WTezKGgaefg4E5vimSZDAns7Thjo&#10;z3w7bPBJcyPesbVMZGfj06vZvMbDwsYMn/QWfUZ6W+FdOxN0bWYGT3uNFkSFwFsZ+IutsmFLeVtZ&#10;Ya/oX7K3UwN0tmDLjM3wVolLezlMpJCLwtYzTZ2JGssq7tlR68w1TW2rZLt1gqitVPnPg6lYmaqV&#10;zDM1n3xTiBTOtrpDRYWD0WlYeTsbd/KcW1W4E5+JQE5IKSsPn2XgvQvpOPRENNnwqJHwJAuBV1Lx&#10;fowy31k1JxeLIlMRcF+7DBxqJS4/zMCKyDQEiCtyikPbGTY6qTbNcPWTmmSu0cRGyQvdLp+gFdsj&#10;EedXNYP83YvA7v9DB31mGkUwvm5tJqS5Mw+extpp7uHh8g6Qa/KWdIRLXgwShgJp1wOwvcj765KC&#10;6K1tYb/qrM73Kbi1tbUQ34X/HI+oQ9Mxv69xXr7G3uuw6UYy/20eqeE4utkd7pp7s8N9BuaOsYTZ&#10;6vNc6Vj97WE23x9buHMSyauFY+nwFL6fRDIEk3zawthxjWhaYaYMS9jPmIEJvMlLOIy9/bG3QKBC&#10;/XlN3XWliIB3Qhkljl9gN8IR3NMKkgkhXMszlEg8+VUR9xNNa1za63xaDQXPq2J3Yh1fd+5698Xw&#10;u6nThkVQ7LhSHcd3rrpxiYQ+lMgXIyBZ6xmWHID5xsPgeZYFwCtpvBjaX5VDlf+cmYqVqVqJWkB2&#10;Ls6Ku5M2aWyCnoV+yyocjsnAhP9q/DmSMSE6CwHRKcLnP8Wt4FU5mP4n+z4J0x9z+el+1iEnLQdf&#10;XktBvzw/kSSMupaJgGd6BAVO8Ai8p10G7jiZgul3snFY+xmVlolR/Pf5W8ELSDFabiys1OGEmz+f&#10;lyy8ENUPe4Zce1a9wTSZL8jkF/2wttH3CEthod/TEBsshdk7HeDCT/h2eHXhQ8Tt6wp4/4Jr+kK6&#10;G3lg7u0sIU2rNQjK1U5zFDu2tED7ozHIVauhjJmMt38bhNe/j+JXq6lilsO3SwgCnUNwTclCxuci&#10;9VgXdNvTXby/LtZ4efh7GO63E/7aUYDTDiLks2YY+X9d4YB0xAaNQMeVFshec5+/r1odh2ue53G+&#10;83vipMauOYTvpryJ4ZEspkySELI+9SC2N92JtT8V1C1mr5kBn0fzuHueQlihWDpCMLaOI1Lxz8Jr&#10;3MuPcL+bAY9weEt0gQBtahkn3viH4PDYI0J9lZcRar8C3kt+F6PTimU3IK98WB8lQB37ObzhBo8z&#10;qfzeMS9x3xR1P69/7UG4ypCNHeMQvt4XC8x347LyOaKmnsO2z/8oMZJuieNK2gv9PmhYMFqvKhIR&#10;wfe55jyqFflXgZRzIVjf3wM+rrYGj5fi+6vyqDJhhKlUmWqVqViJ2oIKoYmChkJqYYLx9jXgVbSC&#10;MbEyxcjGQr00u8AStYPPb6Yji3umKEp4uFcOdxC+YT12e6/E3k+Hwc2KjSELyF/bjoAID7gsWgu/&#10;qPK+dA3GwKM7EPq6I+8QLnWciPcnOCE+4gaiuYkubN1m/LZsBYKm9YQLP4RZ4LTZWPDtSkz8bLXe&#10;+0udxmOcTxC2Hb7LCzT8hHX6e3zWaTw/YSF5FzaObYyRXy/Gxp5y0RHdAc5v7sY3h3Kx/5MQbiJW&#10;cdesw7SYpQgMmIWZ7W34VLB8Ax9sD8L293QMtW5+8N+THziwAMn7sWOmHCMjNiFouLMYNFAIGnci&#10;oFOBAG0SpRHs5u5E2FeDhfpKO2HgnCnw2nEUIY+42mjKbkBehqDvfu4fjMTgo+cQzu5XKmzh/N4x&#10;xAWN1huVOB9DxpUUrYePw7hNwdgqCpWqW5yQcXIyVvg91RJS7iPy8P9g925v9JPeMWC8iMJacf1V&#10;iRTbLBWJxjzDVKxE7eFubKYY2VaKzq0bwKtqx2clI8XoFiZ8kDyoFfjtHwqSV5tgOzZvi06HUZU9&#10;xbRIPoLQjS3Q591+OpML94B3nYRx7gew/69/UD5j9Evo4/KCKBAwzNG05YswOnYHT57+B0d/eobE&#10;RT3FCKtah+10rFFcRvjVwroRoBXcp7yH9j67sI2p81UnEbT4f+gz/224SYU36T2KUAT3bFgwT4kx&#10;bAYfh+I4m4gf4fyRSMje6oe3LXUa39IVXTqbix8ETIcNxyS9E5v45m4/AB7ddKP1OqB1V2fInmoL&#10;EDLYdW8nTqTacO2QooAiKhybZO5682o7YiTeLZCXIRS+n9TBBZ2NruPGQ0METTncZi/D3FvvottE&#10;PWYufRg4rqAlVHKiIW6fPIKTs0fD5903YLfnDqLZNMvldWSzG0b2fRFS7v+Sx8tj/k5F91flUqhb&#10;Kwsyz9RSuEn6hwfiyhm2yqWNiWErVGo8Erg6medtaR//MBPfZQvfELWHoITcajfXVB1GMLdulDdB&#10;qxM7wu1IomAiKXQUvXJH2nYOFk3fha1H/0FK5PdYfH8hfHo3Er8FEo0Wwj+JmQf05fst/OQ1bRVk&#10;IhKraoWVhR2ayIoTMbOR+jxf6JA6zsTKk5dwqtdv2O/SB52D74saqfKhQgu4DnsFiftOIVIRiT+/&#10;e44+gzrBts0ofIFfEXwrCbd+Wof1s6fj07Zm/DUljxchlGh1UenCCFOhMlXqvGsFDPVELeLh43QM&#10;Ef0xhlzLydt2vXajRmRMmlivJHjcLecurkS1US3mGitX9PS6W9Buz6NAGjfB7wl7m38jNTBkZKlJ&#10;sBpc9P3PekHu+XMxvgkt0GOMG+Knf4mlGw7CaMVbGMlrOLi373Z94I2DWn4HGmIQuaytOJm2wKtD&#10;XKH87U8cSNO5SVokLl3OED+UhBGsu4/C7IQTCL4g+qLkEY/bF6OLcDrVj1FbN8xUhunNK+rX/dhX&#10;irxKxgh2LVpBHhiJk9oOo5xgFPN3IkxdmqO1eAZSF7hOC0XgPhNcWRSM/cVJIwaOK7aTE992Jw8i&#10;dO9O/HRpCjx6cAKl1BX9Pr+N/WGHESYKKA7s8uLyzRsvgtBSXVS6MMJUqEyVSkHwCIKoDLTNNZxM&#10;UjVwD/13VsyF9/ppGLT0MMJT2YSUjrjT87F0dgiur/wYfuIbaaUgbYnBCyZhDLt/3gqbeET/7g2f&#10;Phdg5+GK9kU+3ZnKfza+HfYT1p7k3pw923BnBKROUzFvkwQRw+fA61Q8N1VxpIbjyNIh6L10AEb2&#10;chAmwoErsa/lEnj5bMg3PzCn1smemKzjwFosNhPg++NT7O8zU2tVh+DUOsDnShFOp0VQkXkZgJHL&#10;SPi6roffF/vF/ufa/6epWLZ2CCa93QGmXHts6fwO344qVTRunOPEgFaNil/iXZpxZTMOH3xzGX7e&#10;e3By9usYyQcNtcbL/Qeio48XPoydKggoDOkrJY6XDtLqtVwU1ywVAlOhMlUqQRBEZcGeMeFx2XyI&#10;iapC6vQpNl7yxaxnk+BuLYNEYgnH/3uKfz65jOsLe4gOlJWFFJbt1yKA3f+xJzpwFZdI5Gi7thka&#10;/hWGCx4t8gQMvUid0aF3UxiNGyROYhoEh8+rv1rBaUFzGDOfAmsvjE+aj8B7G+DnJPoScJPmqG9+&#10;x0FXZn6wFXwPrIZj8qOJ+FjXgbVYLODo+St/vxdXdRD9GeRo59MUw6Y5l9LptCLzMgDLMZgb/G+s&#10;Un0k9j/X/lu7odPpDdjIBAbL/hgR0BDGo+WQyTpjaMInCNwxDm4lzLqGjytrtO4/BIPRLV8DwiFt&#10;7YbXW3HCUoG+Zc6qxY+XShcGSkCiZgajSoCpTBVc1mPPJJNWhCCISucFYwm+f9Ua1iZSivBbEmz/&#10;iSbHkX71R/hXpgaHIAyk0oQhMs8QBFGVsGeNP/fMYYJIlZlraiXpiD2yE5vGeWFqGxJEiJpBpQkj&#10;ZJ4hCKKqOfxMUeXmmlqH6gwOr7mDXmP6l7DnBUFUHRVuplFxuaXkqDDpfAppRQiCqHLIXEMQtY8K&#10;lYuZapT9+JmqlAQRgiCqA/bs+fJaGv8sYi9HBEHUfCpUGGGqUaYiZapSgiCI6oIF4jz0IIs0IwRR&#10;S6gwYYS9gSRlq7D5Xk3bnY8giPrIl3czEZ+uJGdWgqgFVIgwQuYZgiBqIuuj0nmNbcWba1hIexsh&#10;3H/aXqzubaYnNH/xKM56wsxstRgivwi08k6L88MEyYfwi8vhd810l7yZH0WX/86d+8x2uhZ21Szw&#10;PUHUcCpEGCHzDEEQNREy1xBE7aDcwgjTijBV6Ke3DI1HQBAEUXVozDWVhuUYzD+VhYTK2HVVK29L&#10;8RR7bFv2CESY+ncE9dCNUMswKuF7gqh5lEsYYapPphVhqlCCIIiayufX0pDNvTkp+ZgcFY2WyYZH&#10;gbTrAdg+S478UO1y2M+YAW/jvqIpRaCx8hL+66uTbs4uBMdowjbq5i2SZ7J5jvOr7CFx/AK7EY7g&#10;nlaQTAhBXN73Gm11PKIOTcf8vsZ59zL21g5rn464/76PCXJNGX4R46IQRNVQLmGEqT6ZCpSpQgmC&#10;IGoqNzJVOHA/C7IKMUwXByeI3PgYPl02YkOj7xGWwkLx5yL1ugeGhfjjB0XBiDENFHux8cZU+Mdk&#10;C6HcUwLxg+1qeL00C355AklxWOHVhQlQx34Ob7jB40wq1LtGQS5+K5CO2KAR6LjSAtlr7iOXDxkf&#10;h2ue53G+83uCX0nyLmxwO4VLG/+BMuUH+OcsgG/oQyFQHkFUAWX+aWrMM0wFShAEUdPZyL043U2u&#10;7On1Ps5+twehy3YjfMkwuFmxR6wQpMz/2EyMNyp4/0yjf8HHfxZ8HMUAdFZuGPLpTuzz2o0VmyJQ&#10;Ie6nnKCxcWxjjPx6MTb2lIsB9Bzg/OZufHMoF/s/CRGjuAqorAbC45vbuFxSsD2CqEDKJIwwVSeZ&#10;ZwiCqG2s4p5ZlWeu4Ug+giOb28PN3UXHf4QTSNr0QQdZQS3y03ffgE97G/GTiPQVDBrXE/jxAv5Q&#10;NBRPlhUVUs6FYI8iFME9G+aZaITDGDaDj0Nx/ByCMydg1sHWaOT5Jjrnha4niKqjTMIIU3UG380k&#10;8wxBELWKqjPX1CwSjRbCP4mZjJiJRvf4Fn5yC8gHH8TxmMX4mIWud55poJmIICqGMv0kmaqTqTwJ&#10;giBqG+zZxQJ5Vgo2QzDkoxsID7uus+eIAmm3InBNKRM/CzTedwgBeU6kGu7j/JFIYGw3vG70XDxX&#10;VqSwbNcH3jiI4LPPxHMaYhC5rC06B9/P8w2ROo7Bvzb8jp8HfIdVgVeQLZ4niMqmVMIIU20yFSdT&#10;dRIEQdRWPr+ZjizuWaaocGtEK7jP+QhvfeYNtzxzh+DUOn3QJj0OrDsQMH0DAmJFLURqOI4sfRtD&#10;No7FJzP7oCIW5kqdpmLeJgkihs+B16l4QfDg7zMEvZcOwMhe9si64YvOnddiL1cOVWwEzt8FGjW0&#10;hDEnsJz/shkk8hmkKSEqlVIJI0y1yVScTNVJEARRW2E7RW+LTodRJZhrpE6fYuMlX8xi5g5rGe+b&#10;YeUSjMOjputxYB0D3/ZbMd3JVPDjsPbC+KT5CLy3AX5OolNruXFA22mhuPqrFZwWNIdxofs0gGXb&#10;Kdj63g58zJVD5rQdB946hj8mtS2b6pwgyoBEzYyGBsLMM97/SxU/EQRB1G6+7WSJDo2MxU8EQVQX&#10;Bgm+TJXJVJpkniEIoi5ReeYagiBKg0HCCFNlMpUmmWcIgqhLaJtrOJmEIIhqwiBhhHmeByVUkvc5&#10;QRBENcKebSzQJ9s7iSCI6qFYYURjnmGqTIIgiLrK5nuZSMpW8fG2CIKoeooVRjTmGabKJAiCqKuw&#10;Z5w/96xj8bbIXEMQVU+xwgiZZwiCqC8cfqYgcw1BVBN6hRGmqmQqSzLPEARRnyBzDUFUD4WEEaai&#10;ZKpKprIk8wxBEPUJbXMNCSQEUXUUEkaYipKpKpnKkiAIor7Bnn2HHmTxAglBEFVDAWFEY55hqkqC&#10;IIj6ypd3MxGfriRnVoKoIvKEETLPEARB5LM+Kp3XFJO5hiAqnzxhhMwzBEEQ+ZxKVZK5hiCqCD5Q&#10;HtOKJGQo4RGZIp4mCIIgGMGu1rA3l9GSX4KoRKRMBcl+ZEwlSRAEQRSEPRsV3INSSaG5CKLSkDIV&#10;JFNFMpUkQRAEURD2bDxwPwuyQmsPCYKoKCRxaQo1mWcIgiCKZ/crVmhpYyR+IgiiIpGSeYYgCKJk&#10;VnHPymwlmWsIojLgHVjF/wmCIAiCIKocScjleBJGCIIgDKR7cxs42jYQPxEEURFI8O0FEkYIgiAM&#10;pIeZDOFeHWAkk8KINiEhiAqB/MMJgiBKwdksJdb/9YAEEYKoQEgYIQiCKCWL/36OyzHJ4ieCIMoL&#10;CSMEQRBlYOrxf5CVq+Q3RCMIonyQMEIQBFEGtM01ShJICKJckDBCEARRRpi55tTdZ5CR/whBlAsS&#10;RgiCIMrBnL8e4ll6DlS0ZRNBlBkSRgiCIMoBM9d89ed9SCUSKEkgIYgyQcIIQRBEOVn9IBV/RCVC&#10;xgkkBEGUHhJGCIIgKoDPzsaRuYYgyggJIwRBEBWAtrlGRatrCKJUkDBCEARRQTBzzf4rjyCl1TUE&#10;USpIGCEIgqhARp2OQ2xSJu09QhClgIQRgiCICuaL8Pv83iNkriEIwyBhhCAIooLZ/jiDzDUEUQpI&#10;GCEIgqgEyFxDEIZDwghBEEQlwcw1uUoVCSQEUQIkjBAEQVQSzFwTdOkRxa4hiBIgYYQgCKISmXDx&#10;Mf5OSBM/EQShDxJGCIIgKpn5YfeRlaskcw1BFAEJIwRBEJXMf5KyyVxTU0kNx5Fdnpggl0AiEQ/5&#10;BHju+gPhqSox0UWEjLGBS/BD8bMBpO3F6t5msF91FoniqUojzg8TJB/CL04hntAlBue/bAaJ+3oE&#10;p2nqVBLZiA/qBsmEEFwXz1QmJIwQBEFUAWSuqWkokHbDF96NXsf4y4PR448kqNVq7khD7M8voVvo&#10;SLi/vQwBsTlieqIyIWGEIAiiihh/+A5vrlGQuabaUcUsh2/nUFzYfBHX130AHxcb8RsLyHv7YcGP&#10;p3Cs0w/w/y0aqeI3pcJyDOafykLCwh6wE09VH054dfFDqMNmw8OyZk77JIwQBEFUESyY3vq/HsCI&#10;zDUi8Yg6NB3z+xrnmUiMvddh041k8Xv9qGL3Yscseb5ZRSKH/YwZ8DbuC8+zhmifYnBx9/fYMWAB&#10;/Kd01C8sSDth4MbbuP5hR1iJp/JRIO16ALYXWwZt045o8hi7Ctvn5l9j7O2PvbFZSLuxHl+NsRTO&#10;yyfA61Q8dwcO1XWcWekCOZ9+CNx/iirG5HMPD5d3ENOyoyNcVkbgOm+V0WNy4fKO3OIO97z03OE+&#10;A3O5cpitPs9dIfLgBP6tKRs7tMvHo6ctmJnrYHReWRVnPWFmNhv+Gzvz5TOef4Lr+YKQMEIQBFGF&#10;LP77OS7HFD/Z1g/SERs0Ah1XWiB7zX3k8iaSOFzzPI/znd/jJvQkMV1BVDF+mPyiH9Y2+h5hKUru&#10;mlykXvfAsBB//KAwElOVgCoal48lwmF0b/Qp9SzIzDsfw6fLRmwobRkCF2HKhanwj8mGOuUY9jZa&#10;Ae95U/BB1wu4/NHfUDIT0c4neNh/GZbHZCLluC/6LumPKQ8zkXqjFzrPWc9dW5TZ6Ch2bGmB9kdj&#10;+LZUxkzG278NwuvfR0EppshDFYmQ93ug9+m3MPK6aJ5KPYjtTXdi7U/pYiKRcH+sfTRPKLNYvvjX&#10;fOEblcV/zWuYuoQg0DkE15SsD7m2ONYF3fZ0h4uWv4xT9gbMmNWUL1/m6gFwEM9rIGGEIAiiipl6&#10;/B8y1yTvwsaxjTHy68XY2FMOYQp3gPObu/HNoVzs/yQE4YV8Le8gbN1m/LZsN8KXDIObFZvCjGDZ&#10;fi38j83EeKOiHDh1UD3D01NAQ1sL8b6l4T7OfrcHoWUpg5sf/Pcsgo+jCWA1EO+M6YMWe2/g8YEN&#10;COztwE3IFpAPmIi3ZOE4eUPbOCSFZTs/bIjbCj8n7lq9DMbAozsQ+rojXyep40S8P8EJ8RE3EAWZ&#10;kIRHxQk5i/Du3aUIDJiFme1F85TlG/hgexC2v2chfNagXWZWvkFzMLbfIYRfZWKGpj9WIGhaT7jw&#10;EgVri9lY8O1KTPxsNfxEoUW3fLqQMEIQBFHFkLlGgZRzIdijCEVwz4b56n3+MIbN4ONQHD+H8Ec6&#10;E3vyERzZ3B5u7i46phVuAmzTBx1khXQA+pE2QqMepRdDeMpThuYd0Z+f1AWMmrXHa2iJ9s0txTMc&#10;Rq3QemQsEpKzYT1wHUJ9/4Mvuk8uYPbQz0vo4/KC1kRvjqYtX4TRsTu4UaAZH+H8kUjI3uqHt3X9&#10;Ryxd0aWzufhBRKfMkL6Ilq4y3Ln3GAquLY7+9AyJi3rCvkAfcoftdKxRXBaFFiDGdCCmuusXRBgk&#10;jBAEQVQDzFxz6u4z8VP9JNFoIfyTmJmDqfd1j2/hJy+jwFASUlf082qKW6GRuGLoStdKoxHsrIuo&#10;J/Nb+fpvxP7SGC+u6gD5pJBSlNcI5taNIHta0do3a1g3MRX/B9SJHeF2JFFP/7HjNq57NBNTFg8J&#10;IwRBENXEnL8e4ll6DlTcg7t+YQTLdn3gjYMIPqsrkMUgcllbdA6+r+UkKWLlip7vXUF42HUdLYEC&#10;abcicE2pbY4oDmu0Hj4O3rsXYcy2q/o1DqorOO7bGi7fXi24msZmCIZ8dKMCymAoFpD3WofV+z6B&#10;147NWB5Z3uXhTeDc3RnK3/7EAd09R9IicelyhvjBAFh/eN1FxLErOg6pXFuc9YLc82eDhScSRgiC&#10;IKoJZq756s/7kEokUNYzgUTqNBXzNkkQMXxO/uoMtgHZ0iHovXQARvZy4EQWYVJzl3QUhBPpKxi8&#10;aCKGfvYJPLecEVeKCA6l0wdt0nIe1blOPKuN1OlTbLw8FN0+6gqXOd8h4LrGqTgdcaf88NXY3hh0&#10;ZTymv+Wss5qmFdznfIS3PvOG29LD4sZo+spQXp4jyr83Oq/4i6tnDuKuReIB7GBnU978TeD4hh+2&#10;OH2B6Ut+QLDGITbtEL6b7InJug6sxaCUdsXgBZMwZv00DMpbuROP6N+94dPnAuw8XNHeQCmDhBGC&#10;IIhqZPWDVPwRlQgZJ5DULxzQdloorv5qBacFzWHM/AysvTA+aT4C720owlFTcBQNuDQKXtGj0EHG&#10;/BOMYeUSjMOjphvuwMrD8tqInfcC4f/SjwjuYCv6O1jCcfQ9XBi6H2EHPhMdNwvCCzKXfDHr2SS4&#10;W8vKUYbiaIg270zBhGvDuHqawnFiEzj8dyM2tjUTvy8HzFl126/Y89JOBDQzFeptNRyTH03Ex7oO&#10;rMUiE/uDa4vHnmJ/yNF2bTM0/CsMFzxacK1sGBJ8e4F23yEIgqhGepjJcGh0O9iaG/NaEqII2JLU&#10;CYMwo99ZPJjctsBEp4qajmHtlOgV+03l+ZrUCdiSane8uO1D/HH0X3DTVkmojuM79xFYP+Omwb4e&#10;FYUMb071E/8nCIIgqoFYBfdOmJSJwS83hkql5t9UCT1IXkCztgm4+dYufGPXBq7dnGAvYSaSjdiw&#10;dBNCxq7DzmHNUZp3+/qHCaxbOEJ+fDI+PC3Hiy7t4WItE0xkqz/C2DsfY7PfYLiYVO0YJDMNQRBE&#10;DUBjrpHS7qzFUISZZtAlXBh+FGHza8LW67UAfWYa648wB34I3DujWraMJzMNQRBEDSLm3XZoam1G&#10;EX6JegVpRgiCIGoQX4Tf5wURZq4hiPoCCSMEQRA1iO2PM7D/yiMy1xD1ChJGCIIgahijTschNikT&#10;StKOEPUEEkYIgiBqIBpzTZ0WSOL8MEHirhX2XzvsPmE4F/HLOLOCof/LiRD2fzWCK2rblBIgYYQg&#10;CKIGwsw1uyNjyZGVqBeQMEIQBFFDmXDxMf5OKG8sEoKo+ZAwQhAEUYOZH3YfWbnKOmauScT5VfaQ&#10;OH6B3QhHcE8rSCaE4B7/nRKJJ7/CBDnbQ0Q4jL39sTdWjKHCE4+oQ9Mxv69xXhqJZAgm+bSFseMa&#10;0bTATD6WsJ8xo4S8dEgNx9HN7nDPy7cjXPJi0ACqGD+8bzYNfpqYLmIcHHt77r5pOYgP6gbJ2FXY&#10;Pleed08hj+D8ODA83HXXA7B9llY6+QR4HozWCcAnxsrh6pKf3xC4b97P58fMKa0l3TD6x2xkL3CF&#10;meRD+MWxBjA0f/1tOXXXFSgbV51WjoQRgiCIGsx/krIRdOlRHTPX2OHVhQlQx34Ob7jB40wq1LtG&#10;4SXuG7VMgUT/EBweewTXlGqolZcRar8CXv/ag3AxEFvUlqHoOCIV/yy8hgQ+VH0cbgY8wuEt0VA0&#10;yG+novLyXvK7/miybLt5nxEYd28ifB5mC2HwUzZjHebi9Tc2cMKGio9Ls/lkMgK6buQ/q2KW46P+&#10;NvC56AsPS1FgDFyEKRemwj9Gk8cGfPHMF57jVyJAFITYdb5dQhDoHCKUTZ2L1GNd0G1Pd7isOisK&#10;DMLW7a++dhqh/Y6J6dRQxkzE+DvT4bUpAok9gnBbfQE/jzWF6VeRyFJ/y2+Hb3j+Iwxqy8qGNj0j&#10;CIKoBdwa2QYv21uKn+oIzIHV8SQyz/yGoB6sbkyb0Q8fOoUg7KvBcBFflwvEnbHYhvlNfsM/EXu5&#10;a2yFBDyikLJ8HALvz4OHkf68hHs+wkuFYtgokPLHUDRe+gYCD8/S2YX0Do7P6Y7x7f4rxsSJwfkv&#10;++INpR++vDEPm0dFikHhshEf1BvyLW/Df8+igkH2mKDzvjvefeEAHq9ugf9x+Y2xP4TrC3V2jU0O&#10;4Op3HOlXf4S/ww7u/404Eni0hKBzzIG1N8Z2ikDy/FdhKpbXsPwNaUvxdCVCmhGCIIhagMZco6jz&#10;y31lsOveLl944JA6uKCz0XXceJiOlHMhWG8/AB7dtCdPhgNad3WG7Kl2+xTOS+AZElN0l4ncx/kj&#10;kVBEfAxPKxaJV2OyYEdrDFr/DPERNxDNp3XCqzP9OUFkJhY77UHg/+kICs07or9utF/pKxg0rifw&#10;4wVcfXoER3/iyrCoJ+wL3Ic7bKdjjeIywq8+EuqKUZg6uFkxgogekg3JPxGKqHBskrnrbcu2I0bi&#10;3QJtWbmQMEIQBFELYOaa9X89gFF9XF1jYYcmMqX4oSJIRGKy/jWrRvOOI443V+g5do2CC5+K+WPs&#10;wZqjTdGa+W7EFeODUgTqxI5wO5Ko/z7q27ju4SSmLBsl51+1UXlLgoQRgiCIWsLiv5/jckyy+Kk+&#10;IoN191GYnXACwReSxHMa4nH7YnQ5nC6bwrm7M7D+D+xP1nEoSduLlfKp+U6racH45q14dD70J4J3&#10;X8Cqz34r6IPy4CpO6jrJqv6HY3vOAGO7oXNDV/T0uouIY1e4UmsjOMPKPX/m8jOCZbs+8EYIth59&#10;yH1TCqwMyZ8TvNq6YaYyTG9bRv26H/vIgZUgCILQx9Tj/9QTc00R2EyA749Psb/PTK2VIYKPwwCf&#10;K+VwurSA4xt+2DJ6M3w/2iKuuOEm7xvr8dXkyVgybAhGyU04oeIKjn/yGfb670RgjxfgOPo7HLRe&#10;gDHbrnJlkQlZhfth+rh8Z1WkHsfPc0bg/x7Mw0bfPrCVvoLBCyZhzPppGLQyAtdFx9zo373h0+cC&#10;7Dxc0Z6bnaVO87D0Rxskek7B61vOiOm4IsTuxY5ZchjPP6EjbIgYmH9p2pL57XTkVwxpS10VBwkj&#10;BEEQtYizWcr6a67h4YQGz19x9VcrvLiqg+gTIUc7n6YYNs0ZRpnlENL40Pq/46Drz9jmxELrG8PK&#10;JZRfyXJp+yh0kqYj9ucPMDzlK/yg8RORdsLAFcswfslMTD/7nM8GXiuxrdtWTOfz4MpnPR4+0pUI&#10;+kHj1GoEy/ZrEXDJF7Mee6KDTKhD27XN0PCvMC1nVVbXMJz/by8M/XOQmE4CmdNO/NBqJ/74zA0O&#10;fDpdSpO/IW0Zg4shh/B4Tj+4FXDsrThoNQ1BEEQt5NLwVujsZCN+ImoG4mqag5/gWp5/SR2ArcB5&#10;4SrMb2+En5OOY24FQZoRgiCIWggz1zxLz4FKTe+TRCVj44PVWVsqTRBhkDBCEARRC2Hmmq/+vA+p&#10;RAIlCSRELYfMNARBELWYo/2b4fW2Bba1IohaBwkj1Yox5nexw5CXGmOAvbF4ToVHD57gdHwyNl1K&#10;Rbh4tmKxQMiYNhhpLYHiwT9oe/gZ7ojflIwEbs0dsHXAC2hjKgHUadgReA/P+rbD3OZGZcivIpFi&#10;QpeW+KaHNSyzU7Dj4F1MSqwcz+/qQYIJvdpiZ6cGQMojTNwbh13iN0T9pYeZDIdGt4OtuTGvJSGI&#10;2giZaaoFNqHLET2xA77q0VRLEGFI0bS5PUb2eBnHx7yIdXY1rYtkGO7SRBBEGBIZGlZh/AKCIApC&#10;5hqiLkDCSDXgYO+APUObChN6dhpOnP0b7lsvQsKOH/7GjqtJeMQ9U6TWjeDbpwkGi9fVDGRoZCYI&#10;H0wL0nrrTYyqMdoHFXZdug0r1o47b9cxrQhBFM3qB6n4IyoRMtKMELUUEkaqGqkF/N3t4cieGbwp&#10;4TYGaptjMlIx6dRddN0fg3P/xOBfvybgqPiVoFGxx/GRHaGe2pU7XkHqyOb4vksLxPOfO+G8s7B6&#10;3MGuEY7mpeuC+GFyrNGrZTGGV9eWiJ/C0nHHxDY46tygyLXra4Y541/2wsY+Rs1fxO2p7RBSpPZG&#10;t7xdoRzTEiHa+Uutcdz7Fe67DjjeXNwwiCGeT3a31iqLFP/q1RZKVu9hjeAmntWmlXNL5LJ7TW6J&#10;NXxTMJMUy78rcoe9gM+06zqlPc53teLyYeay5oieKKTLP89gppF2wvnJrRHSXo7zY7oIn/n2b6a/&#10;Xc2t8L17G6Ty6biDa9fjXV7A8byyNEIrMSkPS99bq2zcwdrqP1005WBt31Ew0TCsm2KnVn8TxOCT&#10;DxGblAllHdgMjYXFNzNbjWCFit8x1F3yJjzP6u4SWhmwgHNmMFt9Htni55AxNnAJfsh/Mhxhp9Oq&#10;K3dFo9MOaXuxurcZ7POi/VY8JIxUMQ5OjTHQljW7ErcuPSzy7T0+MQE9jiRgV97X3MTu/BJ+G+ak&#10;ZdaRwNK+Cf7VozGaimd4mMAzoDlez0vHTD9NMZe7dr5Ojxs1d8RSV1s01bxQmVri9f4t4G9f3qHB&#10;/Dda6ZSXO2tti5FuzrjobiNMsqp0HHmYy/1jjFdbWeQJHg5Otni1gQTWzWwxXlMUqSXGvtyAyzkX&#10;564nl9qfplBdJWbo5voivhvZBit7aJuehPNfO+ssY+MEpJF9m6KbtaZArP3tMHdkWxx/UcvUZt4I&#10;5z1b419tLJEXY5Vr1wE9HDHAuvCbq4PdC7jJ0nfUKhsHa6sRPVrjt3dewITydgdRL/gi/D5kUglU&#10;9XV3VqLWQo+4KkWCjo3MhAlKnYmI26UIrmTeEF/3suGvVaU8w/qQS5Bs/R/cDz/CrWydB09jG/Ti&#10;BZ4cnDh8GZIf7uBEQhJ2HI7B6kKyTy5uXbkNd5bXkUTePARJAwx0sdSjHVFg3uE72J8i3K9oMw0T&#10;nF4UHEmZQ+4/DzBxOzNDXcWCK2lIY8JRmxextYspl1aJH+6kIIW7Jl/wMMEcFxtYs38bNMSkTixd&#10;voCCzBQciSlL0KxcRJ2Ngly7rpwQ1IoTlhJu3eFNZfKQWETx7WmMV9rbFjKR6W17TngZ0M9BFPRM&#10;sKa/I7rxzr1ZOPfnTe5+zPx2G/sTmNClAyfg7BkmR1vRZLf/8FXBXMfaKjKJe9NNxh83U3BUxdr+&#10;KiZeyRSuYw6sW6/g1ehSRawg6jjbH2dg/5VHkNaZ3VmlsOwRiDD17zoh7ms6RrW03EVgOQbzT2Uh&#10;YWEPVNa6LRJGqhiHBjKh0dUKPMsSJvWSkWBwmyZ4hZ/gMvDr8QeYwwsAaoQ/iIPbiafcZK5FpgKC&#10;vGACt9daIKRZDsbt17+yRJXwGB+dTkE4y+ufZzidyi6UwNzMCOZCkjJggvHtrQTBKSkBn/zxRNTw&#10;5GL16X/w7QM2KcvQptML/AQeH5OE82zb4QbWGOIk4wa+Ld5uptE0yND6JRtOKJBhfCtrTkBRI+Vh&#10;En4oXJWSyUzGv69kIL5AXdl5TsA4KWha4hOf4vfHgqAj5dqggEBWqO3jMfV0MidccRQquwqxV+/j&#10;nZuZQuyIjBSM+vU+ThTYqprr105N4cY7AHOC44k7GMW3DYNrq4t34bTvLkZFi3kQhAGMOh1Xi8w1&#10;8Yg6NB3z+xrz25wLxxBM3XUlP+BdnB8mSD6EX9xznF9lD7P5/tgyxpJL9yrcjz7hErAIugHYPkue&#10;n4d8glasFRHVdZzd44kJcs19uMN9Aab/IMR8Yaah1pJuGP1jNrIXuMKMvyf/SsRTVGwWdn6Q8SIE&#10;6AbXyys3e2EQzD1tl63Dory6doQLHzfmOaJ/98orl7G3vxgXh6HvOu5g9dtzNi9WDU9qOI5udoe7&#10;Jg073GdgLtdW+WYnjjK1w20tcxXbZbZbXt55eXBl8joVz/WGhnTEnZ5TqG8n+bSFsSPXjjrvUSSM&#10;VBcSozxHUEPIE2KyMnDmScFBHx+Xhr+1T6U9x86/s7jpkL14M7NIW9waKcd888L3U2UptJbhZuNO&#10;UgWE6Zaa4kUrVlo1Eh4kY0eB4ubg27vpwoA1M4MzK1MBU40lhre25X4M3OlUThLnnqdSu0b4sKkV&#10;hvCTfC7O30kv0+SsSEzDL3ll0aprrgKP886rkZhVoMD5pKbg1wTt7ziB5E4SovlTMjg1MuKEEiMI&#10;lhgFomOzCpZTlYGLidrtK0WXhiZCv5ZZ20MQhckz19To1TXpiA0agY4jUvHPwmvcb52Fto/DzYBH&#10;OLwlusiAd9lrZsDn0Tz4x5xC2OAmUMUsh2+XEAQ6h+CakuWRi9RjXdBtT3e4aHwcVJEIeb8Hen7/&#10;EmxDYpHL3ysNsV/mwnT5cMw49gRGPYJwW30BP481helXkchSfws/ef5rnrTNRPgNXIPlh7Uj6Aox&#10;W64sewceNsVPp2pZNqKXfI3vex7kyqlE6o3/w7B93L2HdUXnn17D0MhsqJWXEWq/At5Lfs+LAlzw&#10;OrF+x1/CiwH94b7gqCCQpB3Cd1PexPDItzDyehKXhkuXehDbm+7E2p/ShYwYFdAOeYT7Yy3fD1y5&#10;WR47n+Bh/2VYzkc2Zn3rjhb9nhjctySMVClqHI1NF7QYkgbo07qyttbNxcqwv7EoUliVw97ALe2b&#10;YuVbDvhXjexxJX64/gyxagmsWzjhuy4W3MBU4vaNh9jNhBSurV53d0T3cploikaRlIUI8X/u14rH&#10;WSQUELUbZq7ZHRlbs/cdSd6FjWMbY2TEJgQNdxbV/w5oOy0UJwI6FR3wzs0P/ns0AefuIGzdZvy2&#10;bAWCpvWEC/98Y0HiZmPBtysx8bPV8IvinrnHF+HdQG98/sMybOwpzwsSJ++1Duuin/JCTYlIX8Hr&#10;/+qEG1uPI0LzTpJ8AEGfd4XHO51LNF9IlEawm7sTYV8N5sophWW76XjvPVOEXx2Ddf7TMIbVR9oJ&#10;/T36wH53JCJShZsUvI6d4erXzg+rghbirQ1zOQEiASmn12FazFIEBszCzPZivCIW9G97ELa/ZyF8&#10;5p6pFdIOGgr0A5fH4GWYPfpHBJ9+XKa+JWGkiomPeYrjSWyQydCmiyPW6NFWMBzs7HF2iH2e42J8&#10;ppLXdOSZA7RwkFvi5UI9Kaj5Hb67ifX/iFoSWxu8qVF9ViaqbPzD/5AksG9uoyMAmeDDlhbCjyAr&#10;C9EZwqCMT3iKI0xrYGqKpswclfkc319Jxbrrybw/iaW1Ke9/Evv307KZaCoCK2uMKODYK4FbK1s4&#10;86eUiHnGvS/lmcgKOuTySM3R1U6771S49DxH6Fczc/RsUqgTCaLMTLj4GH8n8EbEGokiKhybZO7w&#10;6KbrU8FNWiNG4t2n+oUR02HDMYmfADmSj+DoT8+QuKinGHFW67CdjjWKy9xkfwPnj0SCmykxtVyx&#10;VYxgPXARtiTPwxfHmHkoBbd+Wof1s6fj07ZmQpJikcGueztRoGBYw7FlM6Bja7TnNckCRs3aY5Di&#10;ORLSNQ863esEpE7jMdb3Pk5fOodTXP1kb/XD27oRdS1d0aWzYHCX4Z8KageR5h3RX9MPeSjxPCkV&#10;SedCsN5+gN6+bd3VGTI9fUtPv6pGlY7pYQmIZX1haou5ni/jeN7yTQ5pA6zp1RIXRzqh+4uO+OZt&#10;tpJCjaO3nuB/vGMl8wNpJm6GxpbOyhE+oLHg7JmHMRa5v4ybvazhpsrCAU4YyRC/qRpy8MONVN6X&#10;QmprjxWvNxGFKmPM7/UiPmzOzC1K3LryWMuhNgf77mUKE/P/t3fvcTVl7x/AP51TX/2+UmHyozLM&#10;DLqRcR1MMyom42tcinOMUEaDEVOuuZNr5TKEchv9aFxGmXJrKJdiGibkSwqZZhTdyKWSGY3O6bfX&#10;3rs61Smlcut5v179cfbZZ+991qb1tJ9nrYWSupDiehJ+818Iv8pqPl4RjX9jcJ93Vdq+BbYUFRVn&#10;P8Ru9sQmLxuH+JSTBnTbGuOAmTiM+d+6CBncCralHk+q3Ff+2K2xg28bhmurzu8jdfj7KtsIqR6P&#10;yBQ8faZ4K4b7VqQwqwOsw7OE1ES5nyQkyJqIe9YCSW/IV3TCub2ncTsnDCELWsJ+aOfSf3RUV3N9&#10;VDg7whumUFqAh4/yxN/j1UPByCuQcS8Do46JIzH4IZ9tEVk0H8U4M8ywFIZ4KnMfYduvWULx51+P&#10;MCPqfvFkaFMd2FwXnRDZX5w8TcUHJi2xpF0jmFq24Y7L7WOtL3aYOThSwV8btasQUYl3sOImeyIj&#10;QfPW72LHOPb9OsDHkg13LUTe3UysiCsuqeJwHXNSNpLY5RX+jZMJeULQoXwMn7gn/D9uZVY29uW9&#10;2l+qatueFbZGZoq1Mf9g5unbOJXLvdDQRvdPzZDO7uvoNrAvNdOuqNR91Ydz/6I5Wbi26qYPI309&#10;DO3chIb2khdyIDsfQZcz+fqR142mqTXcFJEIji07D0cGbhwMxb6qPMVt1A09HP9E9Im4Mn+kCPN8&#10;GMr3I07ZEibdTYC1+7GFr2eoCU3o9nSBZ9gqLJ6zGAssR8OV+39atxTIOn+9dLEqR5n6A3b7tkLP&#10;D7ujV79uUBw+g0NlimuRdwGXrwh/ihaieS22Q2VYCsoKTvdOqb23SZcSS4qTVdCvuFeCjcRIh0ng&#10;Day+fA+xrOMqxnXU9x4gNOZ39NmbLI7cELZHJadixLFUnCoeIsr2vY+AmAfIFLcwfyQm4+uoTJXj&#10;svVu0jDncEaZYtK6xOpWbmBsVIbK9XJXkpuNgzFJGHjgrsocKqK8HERnKbig4yE2FxeKFgUpCiTd&#10;ylGZAO4VUOYgICKtTLtmYnXoTTioFrb+lYM+B/9AwE02jFnEz7SbxgUpZYMpdl/voHNoMvar7s+p&#10;tK0IqaLXNl2j5wz33dzvOis3lZEvXCCy6XPYusZVWMBaiqQT7Ga5YMTaiejLj0xhGzOQeMQJrlax&#10;MJB1g7nkXzAa5od9joFYPHoB3H9LFwtQhdEe00yaiqNyqkhnEEZvVOLoJh1YeQyCdR33ouxpQ9bq&#10;MSXFqizQuu6J2XJvHJ6yGhv7NoNuHy/se38hHF3XYf21HP5zfFHrODnGiQWsSjSs3XaohMR4Amau&#10;T0fojBUq56n83tJCeYRUSmVxOmU2Vv/fn5hZUkpPyBthiH4D7HUwhaZUAs3X6ikJG9q7DAFeW7Eq&#10;uug/lh3GTkxB4EEX7EmZCdk9TzgbZeK9NC98EWgCK8nPyPHoCmH2IYYN7d2KvduWYbyv+HzE2gNu&#10;Xu5YU1ykyWFDWvcshr9HMAKLHqNw+7nO/Aqe/zEViyzZzKO9MNIyWjwHG1prgwUO8UiQteT3YNhw&#10;XrsOunC4vxyuFY2iYUN7+eveCE/DODXHYUNke8EwbB7idzrAQtyq7nNzzRfBPmIWvFXayNp/MTZO&#10;KCra5bChvTsWw8stqmRCSOtJmN58BzZ2iippsxq3QzP1113uM1W4t8U3h4IRQp6DghHydljRtjHm&#10;2L4nviIv7g+cnNYdo81+xe1xXIAnbq0b6oOh150y1RPj3rsK7au74VequDcXN7d0hsnZlWUCGUrT&#10;EEJIvTD390e4kio+wicvjNVq7PKXY3z/9+s4EHlzCWmaJGwdt7BUmibxyDdYNrktZK62pQIRhoIR&#10;QgipJyacTOZH1xTQ2jUvKBdJYbuwy01WO8Nj31rCnCJX5zxBg5mtoMUPtzZE+6BOeP/0duxRM0U+&#10;pWkIIaQeoXQNeR3RkxFCCKlHKF1DXkcUjBBCSD3D0jUPn/zzmq9dQ+oTCkYIIaSeiXmqgM+ZFH7t&#10;GgUFJOQ1QMEIIYTUQytvP8bxG1mQcgHJ20tYgl9Y+r7q2NBUF36J/TbcZ28JS+Y7hyBBfP9tVxAj&#10;h7b2ynLL/NclCkYIIaSeWhCTTumacvJx9+xhBHTYjkgFW9vGUNxO6hIFI4QQUk9RuqYSb9ECdm8C&#10;ampCCKnHXm265gnSz3rCZ4QOSpb/7webDaEILl7MjU337o9tUwxV9jFEs8mT4aT1CeQxbN0d7ji/&#10;fgVnPrXCvTftJ0Q9LlrQSYGs0z7ie8KPlpMf9qapWywuCxe9W8Jw+CUgcCja82madPE9FcoEXNhk&#10;A5vi6+kAiyVHxXOyWUbbQMvjFFQX72NTyPfT6Fpm/Rc2m2tTNPM+gxsVXn9ZbJr1SfD4RKv4+7A2&#10;c3E1hZbRKjG1wtJTOnwbVf691R9rws44tYvZ1SUKRgghpJ5j6Zq07L+heKmToT1BWpANun58Dsc+&#10;PYF4hbDsvyJ1DEb/MQmO66O5rlKJvGvT4fqhL9Y12Y7IXAW3zzM8TpChf4gffigQ50DN2Yl11mdx&#10;2TcZitwf4PfPLLgfu8Ov9s0vNOcXgqMjw4VzKK7gWLPlcBy7C1Hl+nsDdJ19B+n7OgNOPyG+UE2a&#10;RnkBIV99hF7nBsI+IVu85ulwuS6DzSBfBOfpoE3vfui99jhCc4pOkIuk0+GIQGzpFYZzwhG+wRqy&#10;T9IQoOb6y5dsCIvNdRj8GMmz43GPO3dhYTqu+2fi6KbEUgvQVfS9nRYeQRx/Waz9B1fpWC8DBSOE&#10;EFLPsXTN4qgUSCUaUL6sgIQLIHxH5sAgaCuOTyxZ8E1iNAJj16Xj2UpbtMAtxHy/C8eWBiJqYX9Y&#10;N2I7aULHfA38TrhhtGb57lrZqA9kG5NwRdaK7+A0FJowmLEDkT52wjkklrD52h52EecRlVndCk0l&#10;ck/OwfA9Tpi3YjLczPX4rRKjMZi2bRt88ufAfe9NoN0YTBy2HVsixICCC2DOfP8IVvNcVIKUAuSe&#10;D8Ha3gPgav6I7cVTvf5y083nhCLAzRD20esRNMBEXNROmO30lL8lNP8uuXfqvnefaePhGBCBEPa9&#10;+fZvWqVjvQzi7SeEEFKfbbv7F0LjMiF5Kav6ih0xHDDBrmXFa7zwTw7MYW1jIXaWRbiApJ0V2ksV&#10;wks9Z0wJa4Mm8i/QsThdUkQKg+5mJavbciQtLNBRMwHX7jwVt1RVJi6GXwCmDis/HbzOAAxxNkbG&#10;/rM4gy74bKwlrm05iWjuUpQ3Q/Dj5fEYMX0ShhtcRUIGS5Wk4MLR/8JgeC+YNa7s+ouIbdbMFrIu&#10;ZadTb4E2nU0gfaAaQJT/3oKHyMotQMGNKKyX2qg9lulgewwvday6R8EIIYQQnsO5V5GuqQ0NYWgX&#10;hpOpczH9oQtsTNzgWVxzokZDA7xTFMjUCQl0uztg6ukwBN/M5lM0p6d+BvvGpvh0URJCf0nmgoHv&#10;4LVhPObL23F7V/P6ayQLWTnVfSJU9ygYIYQQUuzlpGs0oWNmBSeElKQy1NHrh37fXkNUZALXhaoq&#10;QN7NaMQrpOJrgZDiOYL9tt/De09cxcd9Ye/ApLsJUKoeRJQXhgM7U9FiWC9YsZ6Vv/YohEYeRSRL&#10;0fS1RAv8D9r27gMsCuO2iwGKXkk3XPb688XtAk0hwLl3CsGx2eK2IhlIupRYraJTTVNruCki1R7r&#10;xsFQ7KMCVkIIIa/Ky0rXSIxnYsluPWTJx+OzTb8hQezblWl7ETDFUByN8gFspn2LgQucYF2cvuAC&#10;kWvTManverGAVcG9dkfHjmv4kSLKtGhc/BNo0linDjq4f8FomB/2OW6A+7frsP6asMYPf83zp2NW&#10;Ay/4jmgnpp24ax//JTq4OuKbtAmQfdSE3ypp54Bl5rMhd9UXAxT2fdRff+lQi6PnDPfdDxBq5QZ5&#10;WKIYoAlFrbauXPBVnaLT2jxWLaBghBBCSCksXfP7PTZkti41hJE8Ehd/7YnPz/RFe6kwtFRqvAM/&#10;fLADxxdYcx01C1rmw/eyO6aw9IWulNtHC40sgnHUYZJYwCqFjul4bPkyANONG3Cf34ZDA0/guItp&#10;3XRwkm5w2HgEYd0OI9RCX7zmFVjDRvsccodMR+VJBxd4DO+jCc1RfUuegEgsYdm3MdDCTgxQNCu8&#10;/vK1NKzNDuLqwUZo7d0ezfihuIYwc22O/hNNqll0WpvHqjkNbI5905KDhBBC6tgQ/QbY62AKLamE&#10;T9sQUpfoyQghhJByDmTnI+hyJgUi5KWgYIQQQohazpfuvoR0DSEUjBBCCKmER2QKnj5T4JlC3dwX&#10;hNQOCkYIIYRUiKVrtp9P42tHCKkr9K+LEEJIpSbH38eVVGEYKyF1gYIRQgghzzXhZDKfril442Zn&#10;JW8CCkYIIYQ8F1tMb+0vt6H5Bo2uUaZ6woVfQr8NLDYHYmUvbTTzjhEn+LqEn0ZpQ3vlxTIznapi&#10;K9t2hyE/B8c38EyvxTld0z3hrGEDeUxRgTBb9l8PFsF3xNf1CwUjhBBCqmTu74/eoHRNPu6ePYyA&#10;DtsRqUhCwigtcXt1JCIm9Bqw9TqeFW6Gp2GFS/qRGqJghBBCSJUVpWuUhW9Iuqa5PgxYT6czAh5n&#10;n+Le7I/KrAD8PFI01m+oZjZUUpsoGCGEEFJlLF2z6MSfkGhoQFGjgERIS5gu/Q5zPtHip1Xnfwyd&#10;Id8VU7xWTUGMHNraU+Hn25FPlwhr1pSsYVPqc8VrrGThondLGA6/BAQORXuWpgk+XZwGYcdso9EF&#10;w3bnI39WN2irS8EUBGN1my4Y+mMursnfVUnTPEH6uWnwULlmLafvitepEc7dDNoeftg0Qod7vyts&#10;Iu6L7zHC+xpGixGIKAT3aAQN5xDc4t9TIOu0D5z51FLRsf34NWtKZODGz5MqOX8ZypPYZvgx5DFl&#10;FsTjtn/fral4bQXIS/DHtgrbs0j5c2to9IOLqym0jFYhmGueiu7X81AwQgghpFpW3n6M4zeyIOU6&#10;m5oolOYjceFqbO8RhnhFIQoLn+HxyffQ2r83bGZFFAckxvnrMHlKc5hHpOLvlbb431RPjGvtKawH&#10;k6vgPpeHtGAJtIe0hwVfE2KArrPvIH1fZ8DpJ8QXJiFB1kg4GEfzoyAkFcZi/8gGaOBzAU/VpWA0&#10;ZZiRFIufvtSFedBt7hxsn3ykBdmg1af3kTw7Hve4YKxQEY9fzLbD22JkqQ4/f9VkuGbOhF/qWUTa&#10;vSNuZdi13UNh2iI4wRqy3x6jcKcD3uPeKZQWIMsvBEdHhgvtobiCY82Ww3HsLkTxbcFqWAajg1dD&#10;7vgpeMbOX5iOePlFXOz4ZfmAg5H0wH/WPcOhzScRVzxVDBd8XNiOuSmz4dqrCZSpy+D+YQj2mISU&#10;3IcTH6LLru5iezLCInodBj8u+e7cua/7Z+LopsRSC+uVvV9sjaHnoWCEEEJItS2IScfDJ//UKF2j&#10;odCEwYwdiPSxgwXfG2lCx8wT3kGzMXDdDEw+UfREwQ59IgJw7DMjbo8/ELVuLQKdvLB3fn9YN2If&#10;bAjDj7fBP1oGizlr4HnjqfCx2pazE74jc2C+Zyn2DDAR0j0SC/SYE45Dy68geGEIFzRo87vC2hN+&#10;u+bA1ehfwusqKNceEkvYfG0Pu4jziMosEM/fFPar58K3h6GYOmoBky8CsfHnZwidx87Pb1TREEb9&#10;xsBt1x5suVnULimI2RcOzeUDMVTnFiK/24DDS5cjaGKPkvtgPhWzNnthzIKVQnvmhCLAzRD20esR&#10;VPTduXObTjyGU/6WZRbWU71fVUPBCCGEkGpj6RqfMyk1TNdIYdDdTOwAS0iMR2OkewrOXU7m/oYH&#10;Uhv0wQQbsWPLCccx31awGv4pLEt9jutAu7lglM0hhP6SDIW4tfYUIPd8CNbCARPsWpbpZI3R2WEQ&#10;FzQcQ/BNYWxOg/4D4FKNQERQvj0kLSzQUTMB1+484c+/q4A7R4/GKmkS9qMFPbuTKDgpBi1l6Y3C&#10;1xuvYGvAWSHFdeM7eG0Yj/nydpBw7Rnx40Nkzekhrtyr8qM/CasKriDqaqbw3ZvZQtZFXzhmsRZo&#10;09kE0gcl/wZK3a8qomCEEELIC6mtdA2pREMDvCMtCa2yNGfDL5ulpliapOxPRSN+dNHuy2mYuj4Y&#10;W1IzcSnkZ8QtHQKZnhACFGZ1gHV4lprjsR+W4jLm96tLFIwQQgh5YSxdk5b9NxQvNBmaAlnnrxfX&#10;hhRRpv6A3b6t0PPD1uX/um7UDT0c/0T0ibgyhZFCHcSuyEGw/6Q1pOLW2sNSSFZwQhiCYx6K24qk&#10;ch38IUTYfQ5ZuwbittomrfT8F5aaomNwCv8kSS29QZAvPAZ/72VYv6gzZEM6CqmWytozxhGG8v2I&#10;U2pCt7sDpt47heDYsnUpGUi6lAhF05oFpBSMEEIIeWEsXbM4KgVSiQaU1QxI+ILN1WNUilW5DvC6&#10;J2bLvXF4ymps7Kta+CmSdMOQ5TPgtHYi+i45iqjH7INshIsHlkwNQYLXdHiainUbtUxiPBNLdmsj&#10;esC0kpEmygRc2DQaM+d1hGyJA6wldVSvwpEYT8DM9Rr8+R3PZgiBx+MohC/ph15LbGHfs0UlqRFj&#10;dHZyxsAQP+ydOgnzi9pI0gl2s1wwgrWnV7R4HzKQeMQJrlaxMJB1gzmLFPSc4b77AUKt3FRG2QhF&#10;rbaucaUKWEsTghobjQ6VBksUjBBCCKmRbXf/QmhcJiTVnJ1VQ9EAJktmwOW3AWgvFWofGpmfw4XR&#10;USpFreVJjOfD97I7pjx0gY2ulPucDoyGPkDyvCtIqPY8ItXREEbyg7h6sBFae7cXaiyk7dHr3EDY&#10;J+xG0Edl6ylqm1Awys5vPOtdaLHz6zpidLYH9txaB0/jymtUJIafoKdRE1j1tVQZ4cKKVdfAn7Xn&#10;Xbl4HwxhuqYlGv8SiVhZKzHAUfPduf3MXJuj/0STMgWs1aeBzbE1OwIhhBDCSR1uhua62vxTkudj&#10;84zYYIFDPBJkLcVtpO4UIPf452jq44jjEWNh/Zo9iqAnI4QQQmrFi6ZryEug/C+OB8TBfEIfWL2G&#10;PT8FI4QQQmrFi6ZrSN1T3tyBTftd1AxLfj1QmoYQQkitumnfDm2b6YivCHk+ejJCCCGkVnlEpvCL&#10;6b3YcF9SH1EwQgghpFYdyM5H0OXMKhayEgL8P6PM80lo4NW2AAAAAElFTkSuQmCCUEsDBAoAAAAA&#10;AAAAIQC1QJ6JHg4AAB4OAAAUAAAAZHJzL21lZGlhL2ltYWdlMi5wbmeJUE5HDQoaCgAAAA1JSERS&#10;AAABXgAAABAIBgAAAF4OF7IAAAABc1JHQgCuzhzpAAAABGdBTUEAALGPC/xhBQAAAAlwSFlzAAAO&#10;wwAADsMBx2+oZAAADbNJREFUeF7tXAtwlNUV/nbJmxCSkAfJhgQSkiBvteXRomxUjPgAHxNUWpCq&#10;QId0ZKadWh2thNZOfdTp6BRaQa1iFTUFBVRAkARk5OUDEwgJ4ZFssiGPJe/Hbh67Pfd/7+6f3X8j&#10;MlT+b2bH7O79773n3O+ee853Fw0uAnTo0KFDx2WDUfivDh06dOi4TBAC7wBOHz4Fw6vfub82nsP6&#10;lna8tqWU/q5EQYuTb37FwQnr8Uoki/N+x4pijzze2dqKNz4tE2wrxaR9NhTbfST7LjuOHTmLHK59&#10;CRJ21qGwNQD73Z73GM/ViTf+U0Kfn0BORS//2WWAs8GKXDYftq49NJceG/6wUfH+ikQv9n164rL7&#10;6v8Tuq8uJ7z2UwD4cWS8Pc145Vg3LghvveBoxUvbLXikpk/4wImySivm7WxEiaq/6CA6ch4zjnei&#10;mHvvQpOlCYt21KLQocXBns/7G0+HDh1XE7wCb1BqCupWToOLvZanY1VMFB69bwr9nYmCmCs0TofH&#10;4fnl0zBwdxxuFT6S4UJ71UX8nU6koLh47F02FQP3m/BEuAH9jS14tVEli+1pweullDEYw7Fq4SS4&#10;VmRiSwLZ3t2O9VVi8PYBVw8OnmHtQrHqbvLdsgxsNo3AitmjMNXAN9GhQ8fVC/+RVCqLy5HfIAQp&#10;eyd276sQSntWRjfgv0W8VBG88yKaVUse98/END14SzX+ySQAKV3vQ3m5FY9vYmOqlOkBow9fne2h&#10;bHgY5kyOw82hBhijozAvjpnej7LWfr6ZEkIgdy3PwrrRQXC2deNYB41vDMXchCBqIEobp7CoWiUQ&#10;G0IwNpb134fi8jacDInEA3emc31x/nznHB7pYvYMoLi4HMmHO2kmLnTW27BRkkOYbyx4pV6cHx0g&#10;FWc5nwd/YsVONxnEivVSO3Uwf8//yIbPuDcdyN9Ugfx68dBx4mRVneTz4C012MxkFXHtN1bgyS/Z&#10;ePJ6MummUOKAyhzUZAy1z/xySUZ/s0IuojktPu8gvw2GPlScqsZDbDzOJgt2HK/iS0NOitLqT5m3&#10;NxxqVMhVZcg5dFHi5aB8dtlx5Ft5Hoa3zyG/vAtN3FMiaO0bmvA8k/RYG7Jt0cl6vOi571Q5Uo2C&#10;KruXHwLzlcZ+/dkire8Z5J+S97DIJ6WNMrcD47Vv3g3WF63VkVacFCjHgXj32SHxezZn8vkpf7aw&#10;8XjJUXU/NTgUnGNtGwaNW16Bt99SKxjFBlXRLhzteO2T87it0i6U9qyMrkfe6aFpSv22Vqyq6UNQ&#10;ykjcE+6igFaFm/bb8KI0Ll+m5xTWaCzzPRGCm26fTBn8ZBRlh/AfObrxtY3IbIxAXmow/5kahMAz&#10;7H0rnnOE4sFbUvG0pqw/GD/JCEcSm3t5DXJ2Db4AIlwtDVi9w4oVkhzCfNOC1dsqvYJ7f60Nt7vJ&#10;IDbk7zg/dA3e2YX1B2Sf99uasbSoCTVSXLbjuVIaT/CXs6UeywursUjigDAHlbn6REBcGsDBkguy&#10;XERz2rzXgmdVbabD+9A55BxoxSbha+bLBUfa+I3iAW3+9BifHaoltV7ykZLPi8N6sPWjSsw6Ks8D&#10;3R1Yv/8sJhW3CpucBb065G+vwxOMkwxkW+HBBjzOHc4inKirqMJd2zw50oq1u8/htgo7tRARiK/8&#10;98uFNVe3BlsEqPFp7xmsVNjIcftz2hdK3/lZh0B4594XrdXxGiz+rke2Zed55JaI3xOYzw/4s4WN&#10;14TFtDdqVVwZX9eAxyTOsbb1mFfULMzVHVqiiAKsbG/CM8x5EVFY9wCV0SupxBdK9yGBNvOaRVPQ&#10;N38UkkStNmIE1iycyMsdKyeifGYkzN2tWP1tl49TWysoA/6SsrseclRmLPK0zpstzDcXsZ8L/kaY&#10;pmeibuU1+CBNLXAbEJVlwtYJYRR8+QXIKazC+jbymyESD/8iHa8PZ+MOg9k8AXWzQvDFIRvecAbD&#10;PDMDjZzdU9GxMBG/D++jTdjoflloDMODt05AH2u3LAOFY2gOzm785XCL6iIzGBNN2ClKMcYRWLc0&#10;mzJwcfmNmDgtncalMW+Lhpk+6bd1oUQ66IyYOjMLfUx6ovkUc3OlZyak4sQKNtcpsJqj6Lle77n6&#10;QKBcEqUi17I0vMDaOB3Y36jCiJ42/PsEbU6ln1ZkY6/qWhF8+FOZcQfFxeLd+9k8xbVhclUTVisP&#10;ConPsTCevoDfNDoVz4n2AU0V9SjgMtk+HP2mhTarmj8VoL3x8oF2ChRKjlC73FiYTTFYmRjitpm1&#10;+8p/v0Fs32uyRYQKny7asWdMCmffwKJEPMwm29mBQqXU53MdegPjnSgTUvw4lsXWnQ71C90UVEVb&#10;XIhPHY2ih8hH0nhB2myhvfFxdLLXfnomeRh7x8m1LcS3neNj8fLPYigGeMMr8HppvG6boFcq280z&#10;TFg1kn/cGD0KT84crjqAX0REwBzN+iGHWNrwNrOZTtK12+SSbsIRdjK5cOFsGw5q3NTq4DOhBacp&#10;I4mLw+bZIxEvfKMKFiR/yTThNLxOJOi32bBEa/A3hGHW3GzUiRu+u52ymkEu53rasds6QH9QUKPy&#10;KIGzuwQjtjXwJ60bQQ1ImmLCpnGhtCEIoZG49/qRHAH6m+2wKEpo3n8abriNw5E/LZJ8YUBkwnDM&#10;8GJFMOYkCeOJc2XPzIjGJI4eRiRnm/DHMUQ8z800KALlkiwVITQC13NSkRpkHgWlxOEl0U+0HjfP&#10;TcDjXo/59qeczYZixRwTHuS4Sn4aHY9HhQ1d0dJLOaYAic9KiStReE5pXy8+PN8Npz9/clDYlJqI&#10;d6eztWKgdmPHoOjOJOQJ/fMYgq989qvRFu5TgpJPqaOwhEsyQpB3bQxnnzE6Ej/3Olx9r8MF2j+B&#10;8C4oZRSeZtIe9ZaVHCrxKVSyRUiI3uLlEMObZ5HHZfw+bFHdGzKMCaOwlpKteEst4rc24HBGPFYI&#10;vPaEj26uQHQ7UPY9tF4WdG8qsaOJsoFdRCqOmF4Qf1pXImiv5KToaCzjSDCE4M82fO7YwC7nvDCI&#10;Fq1Dh45LDArILQ50CO8CApdsZeH0QhPWh3dh7e5KTDvc4S5dCAgw8IYI2uUAio/WoqCeDyLO1ov4&#10;65EuOkV4OOiUSYllp7UTJ893cKK2s7Udezh9JwgTo7kzzQNUnqeOxBKakbKcYeVE7bxUviTwysC1&#10;QmvQZRiG8eOi+CBb2YQNTB6g50+f60Qp/RUUG4Zsf1MQfsM76RP/2i6H8CjkmshfylKLXgP3j8W/&#10;uHJJoU+zeZVasVS8LHF0YuvXTLs0IN40HOkG8mN2hly1uD17CSDO1dmFdUfFC4s+VByvwZ9rKCOJ&#10;HIE8dsiEkZ+4EteOrRYHMcGJOksHjjJ3RoRiYpg2LgUOmUf9lgYskTRKOz7f34gX5KRIgG9/Xiet&#10;tQMbDlr5S0d6prO+Ca9R5SRWA2JuKkPU+Qdw8ESD4rkGPMvZF4J7xkVQRSz6sxMF+5sFfzLd1cr7&#10;k4O7TYuPdwqbmXhdZkHOxxp55gWt/Wq0hXt2qPC9DmMiNPLODxySLUrJgl5UmRbdMJ6TWpjsOVJo&#10;HxBc3Xjv42r8jZ5ensOqKyfKSptQKGjdSgToK1qorCT8g8veZDmAu3xy69yI8dkxeNhIp0d1LSZv&#10;kNsEJcRg5WAOCh+JX02mVN3WjMXvCze8r5YiZQ+R4C12a+i1azRADrpsM/fbmnDLm0J5IWS1Tia2&#10;f0jjvW3hpACjOEcmD7zH5lGGa9jzxgg8NYtpNn5+1dBrR3FFF8pqhVJmQyXuY2UQkWfVWFaeeiIY&#10;M66LwVLYsfmzcgRzc2M+q8Kvycdi5i2BXZaI7cQSKWIECq6NEkrFHxIhMM+Oo7VlF4cWbm1lOYjK&#10;yTkJMLNgZYhA7mRG8D58XlyBYbSOpmKmJRoxdVIs5rADQhOXhoDwWDz20whpbM5PGypwy2AXfz78&#10;GSU0YWCXRDwvRRkIiE9LwBrVC1rZPtXnskejIJHtA9Gf8l5hnOd9pYDCJlmOIl5+0YJi60U8W80O&#10;tyFAQ7/9mm35nvC5Dhp55xdky9h4/CkOin7oRfzI+eIMElT+8ZVWMO34t9Y2nsubrPwhzyUZ3hML&#10;3Fu0oe6dPw67MtnFEQOdHJmjUZjlnlUZYxLx8oJkPCfpS6ydCXvmJ/j4LWswJsxOx765cdzFBQ86&#10;8VLjsG7heKwbyuKKFy3CW03wslGYw13jtP2WOTQav1uQig/cno/HB3elIE8102aaYTL1b8IGdqEg&#10;gki3am4GvpsVyeteApge9yW7cOTeiX2nSTrpDw1jzGhszEvzsI+tUabispFdQI5F0Y3RWCpRIAx5&#10;N6Zj7/Rw3h6NXAoc3mMHxcVg+0xeM/SENn8Og3nmGP7Ch0MwzNOpEssdJeiNKmD23Z2JwzMUPhDW&#10;9KQ5WjokvfYK89OcRLzAaaMimE0Z+Co3UbGnmF3RWJObjl3ZYdRiKPDfr7RWGmz5PvC3Dtp4pwGh&#10;UXj0jnHYPVUci4HWc2oKiu5L1hjAvcEu1LdNl/vkKvc7klT7uyT/kxxnqw1Pba+jTMUIsznr0pa2&#10;OgSwS7NzmFBM5WBqCizsVyDCNz8mXD4uafUn+x3vadxcA53bPwiuDl57IsBD0oXO6mr5R8fCSyoP&#10;By2ldejwhM4lHVcvAgy8VBKnjcE7uUnuJTF1w0rEwUtpHTo8oXNJx9UK4H8/LGlO5JP2OQAAAABJ&#10;RU5ErkJgglBLAQItABQABgAIAAAAIQCxgme2CgEAABMCAAATAAAAAAAAAAAAAAAAAAAAAABbQ29u&#10;dGVudF9UeXBlc10ueG1sUEsBAi0AFAAGAAgAAAAhADj9If/WAAAAlAEAAAsAAAAAAAAAAAAAAAAA&#10;OwEAAF9yZWxzLy5yZWxzUEsBAi0AFAAGAAgAAAAhAIR4VAC+AgAA0AgAAA4AAAAAAAAAAAAAAAAA&#10;OgIAAGRycy9lMm9Eb2MueG1sUEsBAi0AFAAGAAgAAAAhAC5s8ADFAAAApQEAABkAAAAAAAAAAAAA&#10;AAAAJAUAAGRycy9fcmVscy9lMm9Eb2MueG1sLnJlbHNQSwECLQAUAAYACAAAACEA39Unid0AAAAH&#10;AQAADwAAAAAAAAAAAAAAAAAgBgAAZHJzL2Rvd25yZXYueG1sUEsBAi0ACgAAAAAAAAAhAPv5D/n4&#10;sgAA+LIAABQAAAAAAAAAAAAAAAAAKgcAAGRycy9tZWRpYS9pbWFnZTEucG5nUEsBAi0ACgAAAAAA&#10;AAAhALVAnokeDgAAHg4AABQAAAAAAAAAAAAAAAAAVLoAAGRycy9tZWRpYS9pbWFnZTIucG5nUEsF&#10;BgAAAAAHAAcAvgEAAKTIAAAAAA==&#10;">
                <v:shape id="Picture 11" o:spid="_x0000_s1027" type="#_x0000_t75" style="position:absolute;width:28536;height:186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jzfwQAAANsAAAAPAAAAZHJzL2Rvd25yZXYueG1sRE9Ni8Iw&#10;EL0v+B/CCN7WtIIi1SgiLutB2VUXvQ7N2BSbSWmirf/eLCzsbR7vc+bLzlbiQY0vHStIhwkI4tzp&#10;kgsFP6eP9ykIH5A1Vo5JwZM8LBe9tzlm2rV8oMcxFCKGsM9QgQmhzqT0uSGLfuhq4shdXWMxRNgU&#10;UjfYxnBbyVGSTKTFkmODwZrWhvLb8W4VTO/m07an0eayP3/5VH6P5e5QKzXod6sZiEBd+Bf/ubc6&#10;zk/h95d4gFy8AAAA//8DAFBLAQItABQABgAIAAAAIQDb4fbL7gAAAIUBAAATAAAAAAAAAAAAAAAA&#10;AAAAAABbQ29udGVudF9UeXBlc10ueG1sUEsBAi0AFAAGAAgAAAAhAFr0LFu/AAAAFQEAAAsAAAAA&#10;AAAAAAAAAAAAHwEAAF9yZWxzLy5yZWxzUEsBAi0AFAAGAAgAAAAhAPdWPN/BAAAA2wAAAA8AAAAA&#10;AAAAAAAAAAAABwIAAGRycy9kb3ducmV2LnhtbFBLBQYAAAAAAwADALcAAAD1AgAAAAA=&#10;">
                  <v:imagedata r:id="rId19" o:title=""/>
                  <v:path arrowok="t"/>
                </v:shape>
                <v:shape id="Picture 12" o:spid="_x0000_s1028" type="#_x0000_t75" style="position:absolute;left:381;top:190;width:20834;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fKbwAAAANsAAAAPAAAAZHJzL2Rvd25yZXYueG1sRE9Ni8Iw&#10;EL0v+B/CCN7WVKlbqUaRhQW9aZXicWjGttpMShO1/nuzsLC3ebzPWa5704gHda62rGAyjkAQF1bX&#10;XCo4HX8+5yCcR9bYWCYFL3KwXg0+lphq++QDPTJfihDCLkUFlfdtKqUrKjLoxrYlDtzFdgZ9gF0p&#10;dYfPEG4aOY2iL2mw5tBQYUvfFRW37G4UJNe4mSWJi2l31flB7uN8np2VGg37zQKEp97/i//cWx3m&#10;T+H3l3CAXL0BAAD//wMAUEsBAi0AFAAGAAgAAAAhANvh9svuAAAAhQEAABMAAAAAAAAAAAAAAAAA&#10;AAAAAFtDb250ZW50X1R5cGVzXS54bWxQSwECLQAUAAYACAAAACEAWvQsW78AAAAVAQAACwAAAAAA&#10;AAAAAAAAAAAfAQAAX3JlbHMvLnJlbHNQSwECLQAUAAYACAAAACEAIU3ym8AAAADbAAAADwAAAAAA&#10;AAAAAAAAAAAHAgAAZHJzL2Rvd25yZXYueG1sUEsFBgAAAAADAAMAtwAAAPQCAAAAAA==&#10;">
                  <v:imagedata r:id="rId20" o:title=""/>
                  <v:path arrowok="t"/>
                </v:shape>
                <w10:wrap type="topAndBottom"/>
              </v:group>
            </w:pict>
          </mc:Fallback>
        </mc:AlternateContent>
      </w:r>
      <w:r w:rsidR="006A2124" w:rsidRPr="006A2124">
        <w:rPr>
          <w:rFonts w:ascii="Arial Narrow" w:hAnsi="Arial Narrow"/>
          <w:b/>
          <w:sz w:val="16"/>
          <w:szCs w:val="16"/>
          <w:shd w:val="pct15" w:color="auto" w:fill="FFFFFF"/>
        </w:rPr>
        <w:t>12.3 Step-through approach</w:t>
      </w:r>
    </w:p>
    <w:p w14:paraId="4E242075" w14:textId="603BE4CC" w:rsidR="008E3784" w:rsidRPr="00DD0572" w:rsidRDefault="00DD0572" w:rsidP="00DD0572">
      <w:pPr>
        <w:spacing w:line="180" w:lineRule="exact"/>
        <w:outlineLvl w:val="1"/>
        <w:rPr>
          <w:rFonts w:ascii="Arial Narrow" w:hAnsi="Arial Narrow"/>
          <w:b/>
          <w:sz w:val="16"/>
          <w:szCs w:val="16"/>
          <w:shd w:val="pct15" w:color="auto" w:fill="FFFFFF"/>
        </w:rPr>
      </w:pPr>
      <w:r w:rsidRPr="00DD0572">
        <w:rPr>
          <w:rFonts w:ascii="Arial Narrow" w:hAnsi="Arial Narrow"/>
          <w:b/>
          <w:sz w:val="16"/>
          <w:szCs w:val="16"/>
          <w:shd w:val="pct15" w:color="auto" w:fill="FFFFFF"/>
        </w:rPr>
        <w:t>12.4 Defined benefit funds</w:t>
      </w:r>
    </w:p>
    <w:p w14:paraId="062FC8E1" w14:textId="624ADB8B" w:rsidR="00DD0572" w:rsidRDefault="00D81570" w:rsidP="00B77F4D">
      <w:pPr>
        <w:spacing w:line="180" w:lineRule="exact"/>
        <w:rPr>
          <w:rFonts w:ascii="Arial Narrow" w:hAnsi="Arial Narrow"/>
          <w:color w:val="000000" w:themeColor="text1"/>
          <w:sz w:val="16"/>
          <w:szCs w:val="16"/>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01101" w:rsidRPr="00F01101">
        <w:rPr>
          <w:rFonts w:ascii="Arial Narrow" w:hAnsi="Arial Narrow"/>
          <w:color w:val="000000" w:themeColor="text1"/>
          <w:sz w:val="16"/>
          <w:szCs w:val="16"/>
        </w:rPr>
        <w:t xml:space="preserve">A full retirement liability valuation, including a reassessment of assumptions, is often conducted </w:t>
      </w:r>
      <w:r w:rsidR="00F01101" w:rsidRPr="00F01101">
        <w:rPr>
          <w:rFonts w:ascii="Arial Narrow" w:hAnsi="Arial Narrow"/>
          <w:color w:val="C00000"/>
          <w:sz w:val="16"/>
          <w:szCs w:val="16"/>
        </w:rPr>
        <w:t>triennially</w:t>
      </w:r>
      <w:r w:rsidR="00F01101">
        <w:rPr>
          <w:rFonts w:ascii="Arial Narrow" w:hAnsi="Arial Narrow"/>
          <w:color w:val="000000" w:themeColor="text1"/>
          <w:sz w:val="16"/>
          <w:szCs w:val="16"/>
        </w:rPr>
        <w:t>.</w:t>
      </w:r>
    </w:p>
    <w:p w14:paraId="3AFA358D" w14:textId="4C5B787E" w:rsidR="00F01101" w:rsidRPr="00A93AC8" w:rsidRDefault="00D81570" w:rsidP="00B77F4D">
      <w:pPr>
        <w:spacing w:line="180" w:lineRule="exact"/>
        <w:rPr>
          <w:rFonts w:ascii="Arial Narrow" w:hAnsi="Arial Narrow"/>
          <w:color w:val="000000" w:themeColor="text1"/>
          <w:sz w:val="16"/>
          <w:szCs w:val="16"/>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Purpose: f</w:t>
      </w:r>
      <w:r w:rsidRPr="00D81570">
        <w:rPr>
          <w:rFonts w:ascii="Arial Narrow" w:hAnsi="Arial Narrow"/>
          <w:color w:val="000000" w:themeColor="text1"/>
          <w:sz w:val="16"/>
          <w:szCs w:val="16"/>
        </w:rPr>
        <w:t xml:space="preserve">or a DB fund, the analysis is </w:t>
      </w:r>
      <w:r w:rsidRPr="00D81570">
        <w:rPr>
          <w:rFonts w:ascii="Arial Narrow" w:hAnsi="Arial Narrow"/>
          <w:color w:val="C00000"/>
          <w:sz w:val="16"/>
          <w:szCs w:val="16"/>
        </w:rPr>
        <w:t>aimed more towards the assessment of experience factors affecting the pace of funding and their implications for future contribution rates</w:t>
      </w:r>
      <w:r w:rsidRPr="00D81570">
        <w:rPr>
          <w:rFonts w:ascii="Arial Narrow" w:hAnsi="Arial Narrow"/>
          <w:color w:val="000000" w:themeColor="text1"/>
          <w:sz w:val="16"/>
          <w:szCs w:val="16"/>
        </w:rPr>
        <w:t>.</w:t>
      </w:r>
    </w:p>
    <w:p w14:paraId="6BD9B334" w14:textId="59680883" w:rsidR="00204051" w:rsidRPr="00024CAF" w:rsidRDefault="00024CAF" w:rsidP="00024CAF">
      <w:pPr>
        <w:spacing w:line="180" w:lineRule="exact"/>
        <w:outlineLvl w:val="0"/>
        <w:rPr>
          <w:rFonts w:ascii="Arial Narrow" w:hAnsi="Arial Narrow"/>
          <w:b/>
          <w:sz w:val="16"/>
          <w:szCs w:val="16"/>
          <w:highlight w:val="yellow"/>
        </w:rPr>
      </w:pPr>
      <w:r w:rsidRPr="00024CAF">
        <w:rPr>
          <w:rFonts w:ascii="Arial Narrow" w:hAnsi="Arial Narrow"/>
          <w:b/>
          <w:sz w:val="16"/>
          <w:szCs w:val="16"/>
          <w:highlight w:val="yellow"/>
        </w:rPr>
        <w:t xml:space="preserve">Module 13 Risk </w:t>
      </w:r>
      <w:r w:rsidR="001831E5">
        <w:rPr>
          <w:rFonts w:ascii="Arial Narrow" w:hAnsi="Arial Narrow"/>
          <w:b/>
          <w:sz w:val="16"/>
          <w:szCs w:val="16"/>
          <w:highlight w:val="yellow"/>
        </w:rPr>
        <w:t>M</w:t>
      </w:r>
      <w:r w:rsidRPr="00024CAF">
        <w:rPr>
          <w:rFonts w:ascii="Arial Narrow" w:hAnsi="Arial Narrow"/>
          <w:b/>
          <w:sz w:val="16"/>
          <w:szCs w:val="16"/>
          <w:highlight w:val="yellow"/>
        </w:rPr>
        <w:t xml:space="preserve">anagement </w:t>
      </w:r>
      <w:r w:rsidR="001831E5">
        <w:rPr>
          <w:rFonts w:ascii="Arial Narrow" w:hAnsi="Arial Narrow"/>
          <w:b/>
          <w:sz w:val="16"/>
          <w:szCs w:val="16"/>
          <w:highlight w:val="yellow"/>
        </w:rPr>
        <w:t>F</w:t>
      </w:r>
      <w:r w:rsidRPr="00024CAF">
        <w:rPr>
          <w:rFonts w:ascii="Arial Narrow" w:hAnsi="Arial Narrow"/>
          <w:b/>
          <w:sz w:val="16"/>
          <w:szCs w:val="16"/>
          <w:highlight w:val="yellow"/>
        </w:rPr>
        <w:t>rameworks</w:t>
      </w:r>
    </w:p>
    <w:p w14:paraId="40CD2ED2" w14:textId="7093A8AB" w:rsidR="00C06CF8" w:rsidRPr="00D25911" w:rsidRDefault="00D25911" w:rsidP="00D25911">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 xml:space="preserve">Exercise </w:t>
      </w:r>
      <w:r w:rsidR="003775F5" w:rsidRPr="00DD0572">
        <w:rPr>
          <w:rFonts w:ascii="Arial Narrow" w:hAnsi="Arial Narrow"/>
          <w:b/>
          <w:sz w:val="16"/>
          <w:szCs w:val="16"/>
          <w:shd w:val="pct15" w:color="auto" w:fill="FFFFFF"/>
        </w:rPr>
        <w:t>1</w:t>
      </w:r>
      <w:r w:rsidR="003775F5">
        <w:rPr>
          <w:rFonts w:ascii="Arial Narrow" w:hAnsi="Arial Narrow"/>
          <w:b/>
          <w:sz w:val="16"/>
          <w:szCs w:val="16"/>
          <w:shd w:val="pct15" w:color="auto" w:fill="FFFFFF"/>
        </w:rPr>
        <w:t>3.</w:t>
      </w:r>
      <w:r>
        <w:rPr>
          <w:rFonts w:ascii="Arial Narrow" w:hAnsi="Arial Narrow"/>
          <w:b/>
          <w:sz w:val="16"/>
          <w:szCs w:val="16"/>
          <w:shd w:val="pct15" w:color="auto" w:fill="FFFFFF"/>
        </w:rPr>
        <w:t>1 - If NB sales exceed expectations</w:t>
      </w:r>
    </w:p>
    <w:p w14:paraId="3BE8315A" w14:textId="7347C97B" w:rsidR="00C06CF8" w:rsidRPr="00D25911" w:rsidRDefault="00D25911" w:rsidP="003722F8">
      <w:pPr>
        <w:pStyle w:val="ListParagraph"/>
        <w:numPr>
          <w:ilvl w:val="0"/>
          <w:numId w:val="26"/>
        </w:numPr>
        <w:spacing w:line="180" w:lineRule="exact"/>
        <w:ind w:left="18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A</w:t>
      </w:r>
      <w:r w:rsidR="00C06CF8" w:rsidRPr="00D25911">
        <w:rPr>
          <w:rFonts w:ascii="Arial Narrow" w:hAnsi="Arial Narrow"/>
          <w:color w:val="000000" w:themeColor="text1"/>
          <w:sz w:val="16"/>
          <w:szCs w:val="16"/>
          <w:lang w:val="en-US"/>
        </w:rPr>
        <w:t xml:space="preserve">dditional sales will lead to more capital being allocated to this one line of business and that may impede business development in other, potentially more profitable, areas. </w:t>
      </w:r>
      <w:r w:rsidRPr="00D25911">
        <w:rPr>
          <w:rFonts w:ascii="Arial Narrow" w:hAnsi="Arial Narrow"/>
          <w:color w:val="000000" w:themeColor="text1"/>
          <w:sz w:val="16"/>
          <w:szCs w:val="16"/>
          <w:lang w:val="en-US"/>
        </w:rPr>
        <w:t>Other possible planned uses of capital may include business or system improvements, declaring bonuses or even improving the level of free capital to support solvency.</w:t>
      </w:r>
    </w:p>
    <w:p w14:paraId="5ACFACA5" w14:textId="55BA1898" w:rsidR="00C64F2A" w:rsidRPr="00D25911" w:rsidRDefault="00C06CF8" w:rsidP="003722F8">
      <w:pPr>
        <w:pStyle w:val="ListParagraph"/>
        <w:numPr>
          <w:ilvl w:val="0"/>
          <w:numId w:val="26"/>
        </w:numPr>
        <w:spacing w:line="180" w:lineRule="exact"/>
        <w:ind w:left="180" w:firstLineChars="0" w:hanging="180"/>
        <w:rPr>
          <w:rFonts w:ascii="Arial Narrow" w:hAnsi="Arial Narrow"/>
          <w:color w:val="000000" w:themeColor="text1"/>
          <w:sz w:val="16"/>
          <w:szCs w:val="16"/>
          <w:lang w:val="en-US"/>
        </w:rPr>
      </w:pPr>
      <w:r w:rsidRPr="00D25911">
        <w:rPr>
          <w:rFonts w:ascii="Arial Narrow" w:hAnsi="Arial Narrow"/>
          <w:color w:val="000000" w:themeColor="text1"/>
          <w:sz w:val="16"/>
          <w:szCs w:val="16"/>
          <w:lang w:val="en-US"/>
        </w:rPr>
        <w:t>There could be solvency issues or potentially a negative effect on policyholders if the unexpected increase in business forces the company to adopt a less risky investment strategy that leads to potentially lower future policy owner returns.</w:t>
      </w:r>
    </w:p>
    <w:p w14:paraId="5A412C19" w14:textId="6B5B5C00" w:rsidR="00024CAF" w:rsidRPr="00D25911" w:rsidRDefault="00D25911" w:rsidP="003722F8">
      <w:pPr>
        <w:pStyle w:val="ListParagraph"/>
        <w:numPr>
          <w:ilvl w:val="0"/>
          <w:numId w:val="26"/>
        </w:numPr>
        <w:spacing w:line="180" w:lineRule="exact"/>
        <w:ind w:left="180" w:firstLineChars="0" w:hanging="180"/>
        <w:rPr>
          <w:rFonts w:ascii="Arial Narrow" w:hAnsi="Arial Narrow"/>
          <w:color w:val="000000" w:themeColor="text1"/>
          <w:sz w:val="16"/>
          <w:szCs w:val="16"/>
          <w:lang w:val="en-US"/>
        </w:rPr>
      </w:pPr>
      <w:r w:rsidRPr="00D25911">
        <w:rPr>
          <w:rFonts w:ascii="Arial Narrow" w:hAnsi="Arial Narrow"/>
          <w:color w:val="000000" w:themeColor="text1"/>
          <w:sz w:val="16"/>
          <w:szCs w:val="16"/>
          <w:lang w:val="en-US"/>
        </w:rPr>
        <w:t>In a mutual company, the only sources of capital are retained profits.</w:t>
      </w:r>
    </w:p>
    <w:p w14:paraId="114599B8" w14:textId="75043101" w:rsidR="00024CAF" w:rsidRPr="005E0CB3" w:rsidRDefault="005E0CB3" w:rsidP="005E0CB3">
      <w:pPr>
        <w:spacing w:line="180" w:lineRule="exact"/>
        <w:outlineLvl w:val="1"/>
        <w:rPr>
          <w:rFonts w:ascii="Arial Narrow" w:hAnsi="Arial Narrow"/>
          <w:b/>
          <w:sz w:val="16"/>
          <w:szCs w:val="16"/>
          <w:shd w:val="pct15" w:color="auto" w:fill="FFFFFF"/>
        </w:rPr>
      </w:pPr>
      <w:r w:rsidRPr="005E0CB3">
        <w:rPr>
          <w:rFonts w:ascii="Arial Narrow" w:hAnsi="Arial Narrow"/>
          <w:b/>
          <w:sz w:val="16"/>
          <w:szCs w:val="16"/>
          <w:shd w:val="pct15" w:color="auto" w:fill="FFFFFF"/>
        </w:rPr>
        <w:t>13.2.4 Risk classification</w:t>
      </w:r>
    </w:p>
    <w:p w14:paraId="4384CA44" w14:textId="6159D8C7" w:rsidR="00BC731B" w:rsidRPr="00BC731B" w:rsidRDefault="00BC731B" w:rsidP="00BC731B">
      <w:pPr>
        <w:spacing w:line="180" w:lineRule="exact"/>
        <w:rPr>
          <w:rFonts w:ascii="Arial Narrow" w:hAnsi="Arial Narrow"/>
          <w:b/>
          <w:color w:val="000000" w:themeColor="text1"/>
          <w:sz w:val="16"/>
          <w:szCs w:val="16"/>
          <w:lang w:val="en-US"/>
        </w:rPr>
      </w:pPr>
      <w:r w:rsidRPr="00BC731B">
        <w:rPr>
          <w:rFonts w:ascii="Arial Narrow" w:hAnsi="Arial Narrow"/>
          <w:color w:val="000000" w:themeColor="text1"/>
          <w:sz w:val="16"/>
          <w:szCs w:val="16"/>
          <w:lang w:val="en-US"/>
        </w:rPr>
        <w:t>•</w:t>
      </w:r>
      <w:r w:rsidRPr="00BC731B">
        <w:rPr>
          <w:rFonts w:ascii="Arial Narrow" w:hAnsi="Arial Narrow"/>
          <w:b/>
          <w:color w:val="000000" w:themeColor="text1"/>
          <w:sz w:val="16"/>
          <w:szCs w:val="16"/>
          <w:lang w:val="en-US"/>
        </w:rPr>
        <w:t xml:space="preserve"> Financial risks include:</w:t>
      </w:r>
    </w:p>
    <w:p w14:paraId="3BE21818" w14:textId="04803B06" w:rsid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Insurance Risk: Risks taken on through contracts or obligations to provide future benefits to policy owners, retirement fund members and other beneficiaries</w:t>
      </w:r>
    </w:p>
    <w:p w14:paraId="3D3866B1" w14:textId="304152E6" w:rsid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Credit Risk: The risk of default or change in credit quality of issuers of securities, counter parties and intermediaries.</w:t>
      </w:r>
    </w:p>
    <w:p w14:paraId="3FE090D0" w14:textId="43B7CF81" w:rsid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Market Risk: The exposure to movement in the level of financial variables, including effects of asset l</w:t>
      </w:r>
      <w:r>
        <w:rPr>
          <w:rFonts w:ascii="Arial Narrow" w:hAnsi="Arial Narrow"/>
          <w:color w:val="000000" w:themeColor="text1"/>
          <w:sz w:val="16"/>
          <w:szCs w:val="16"/>
          <w:lang w:val="en-US"/>
        </w:rPr>
        <w:t>iability mismatching.</w:t>
      </w:r>
    </w:p>
    <w:p w14:paraId="0116B4A9" w14:textId="26DC142D" w:rsidR="00BC731B" w:rsidRP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Liquidity Risk: Insufficient liquid assets to meet o</w:t>
      </w:r>
      <w:r>
        <w:rPr>
          <w:rFonts w:ascii="Arial Narrow" w:hAnsi="Arial Narrow"/>
          <w:color w:val="000000" w:themeColor="text1"/>
          <w:sz w:val="16"/>
          <w:szCs w:val="16"/>
          <w:lang w:val="en-US"/>
        </w:rPr>
        <w:t xml:space="preserve">bligations as they fall due &amp; </w:t>
      </w:r>
      <w:r w:rsidRPr="00BC731B">
        <w:rPr>
          <w:rFonts w:ascii="Arial Narrow" w:hAnsi="Arial Narrow"/>
          <w:color w:val="000000" w:themeColor="text1"/>
          <w:sz w:val="16"/>
          <w:szCs w:val="16"/>
          <w:lang w:val="en-US"/>
        </w:rPr>
        <w:t>Inability to raise sufficient cash to roll over debt or meet cash, margin or collateral requirements.</w:t>
      </w:r>
    </w:p>
    <w:p w14:paraId="5F1D791B" w14:textId="3C4AC2D3" w:rsidR="00BC731B" w:rsidRPr="00BC731B" w:rsidRDefault="00BC731B" w:rsidP="00BC731B">
      <w:pPr>
        <w:spacing w:line="180" w:lineRule="exact"/>
        <w:rPr>
          <w:rFonts w:ascii="Arial Narrow" w:hAnsi="Arial Narrow"/>
          <w:b/>
          <w:color w:val="000000" w:themeColor="text1"/>
          <w:sz w:val="16"/>
          <w:szCs w:val="16"/>
          <w:lang w:val="en-US"/>
        </w:rPr>
      </w:pPr>
      <w:r w:rsidRPr="00BC731B">
        <w:rPr>
          <w:rFonts w:ascii="Arial Narrow" w:hAnsi="Arial Narrow"/>
          <w:color w:val="000000" w:themeColor="text1"/>
          <w:sz w:val="16"/>
          <w:szCs w:val="16"/>
          <w:lang w:val="en-US"/>
        </w:rPr>
        <w:t>•</w:t>
      </w:r>
      <w:r w:rsidRPr="00BC731B">
        <w:rPr>
          <w:rFonts w:ascii="Arial Narrow" w:hAnsi="Arial Narrow"/>
          <w:b/>
          <w:color w:val="000000" w:themeColor="text1"/>
          <w:sz w:val="16"/>
          <w:szCs w:val="16"/>
          <w:lang w:val="en-US"/>
        </w:rPr>
        <w:t xml:space="preserve"> Non-financial risks include:</w:t>
      </w:r>
    </w:p>
    <w:p w14:paraId="08BBE61E" w14:textId="61E26261" w:rsidR="00BC731B" w:rsidRP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Operational Risk</w:t>
      </w:r>
    </w:p>
    <w:p w14:paraId="2B77BBA8" w14:textId="0ED0BC41" w:rsidR="00BC731B" w:rsidRP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 xml:space="preserve">Strategic Risk: </w:t>
      </w:r>
      <w:r>
        <w:rPr>
          <w:rFonts w:ascii="Arial Narrow" w:hAnsi="Arial Narrow"/>
          <w:color w:val="000000" w:themeColor="text1"/>
          <w:sz w:val="16"/>
          <w:szCs w:val="16"/>
          <w:lang w:val="en-US"/>
        </w:rPr>
        <w:t>the</w:t>
      </w:r>
      <w:r w:rsidRPr="00BC731B">
        <w:rPr>
          <w:rFonts w:ascii="Arial Narrow" w:hAnsi="Arial Narrow"/>
          <w:color w:val="000000" w:themeColor="text1"/>
          <w:sz w:val="16"/>
          <w:szCs w:val="16"/>
          <w:lang w:val="en-US"/>
        </w:rPr>
        <w:t xml:space="preserve"> risk that a particular strategy will no</w:t>
      </w:r>
      <w:r>
        <w:rPr>
          <w:rFonts w:ascii="Arial Narrow" w:hAnsi="Arial Narrow"/>
          <w:color w:val="000000" w:themeColor="text1"/>
          <w:sz w:val="16"/>
          <w:szCs w:val="16"/>
          <w:lang w:val="en-US"/>
        </w:rPr>
        <w:t>t work effectively or will fail.</w:t>
      </w:r>
    </w:p>
    <w:p w14:paraId="70C40A67" w14:textId="59907367" w:rsidR="001F377A" w:rsidRP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Application/Execution Risk:</w:t>
      </w:r>
      <w:r>
        <w:rPr>
          <w:rFonts w:ascii="Arial Narrow" w:hAnsi="Arial Narrow"/>
          <w:color w:val="000000" w:themeColor="text1"/>
          <w:sz w:val="16"/>
          <w:szCs w:val="16"/>
          <w:lang w:val="en-US"/>
        </w:rPr>
        <w:t xml:space="preserve"> the</w:t>
      </w:r>
      <w:r w:rsidRPr="00BC731B">
        <w:rPr>
          <w:rFonts w:ascii="Arial Narrow" w:hAnsi="Arial Narrow"/>
          <w:color w:val="000000" w:themeColor="text1"/>
          <w:sz w:val="16"/>
          <w:szCs w:val="16"/>
          <w:lang w:val="en-US"/>
        </w:rPr>
        <w:t xml:space="preserve"> risk that the implementation of the decision fails.</w:t>
      </w:r>
    </w:p>
    <w:p w14:paraId="2BD00C3A" w14:textId="2B029BCF" w:rsidR="001F377A"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Outsourcing Risk: </w:t>
      </w:r>
      <w:r w:rsidRPr="00BC731B">
        <w:rPr>
          <w:rFonts w:ascii="Arial Narrow" w:hAnsi="Arial Narrow"/>
          <w:color w:val="000000" w:themeColor="text1"/>
          <w:sz w:val="16"/>
          <w:szCs w:val="16"/>
          <w:lang w:val="en-US"/>
        </w:rPr>
        <w:t>the inability of a supplier to offer adequate or competent resources, adequate service levels or flexibility to accommodate business changes. Business continuity planning is critical to ensure a company can continue to operate in the event of outsourcing issues.</w:t>
      </w:r>
    </w:p>
    <w:p w14:paraId="1E2027BF" w14:textId="6F79518E" w:rsidR="00BC731B" w:rsidRPr="00BC731B" w:rsidRDefault="00BC731B" w:rsidP="00BC731B">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13.3</w:t>
      </w:r>
      <w:r w:rsidRPr="00BC731B">
        <w:rPr>
          <w:rFonts w:ascii="Arial Narrow" w:hAnsi="Arial Narrow"/>
          <w:b/>
          <w:sz w:val="16"/>
          <w:szCs w:val="16"/>
          <w:shd w:val="pct15" w:color="auto" w:fill="FFFFFF"/>
        </w:rPr>
        <w:t xml:space="preserve"> Risk Management Frameworks</w:t>
      </w:r>
    </w:p>
    <w:p w14:paraId="57BDDF13" w14:textId="4FE74547" w:rsidR="00E12F3F" w:rsidRDefault="00E12F3F" w:rsidP="00B77F4D">
      <w:pPr>
        <w:spacing w:line="180" w:lineRule="exact"/>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12F3F">
        <w:rPr>
          <w:rFonts w:ascii="Arial Narrow" w:hAnsi="Arial Narrow"/>
          <w:color w:val="000000" w:themeColor="text1"/>
          <w:sz w:val="16"/>
          <w:szCs w:val="16"/>
          <w:lang w:val="en-US"/>
        </w:rPr>
        <w:t xml:space="preserve">To manage risk across a company or fund in accordance with ERM, there needs to be a clear and consistent </w:t>
      </w:r>
      <w:r w:rsidR="00C908D3">
        <w:rPr>
          <w:rFonts w:ascii="Arial Narrow" w:hAnsi="Arial Narrow"/>
          <w:color w:val="000000" w:themeColor="text1"/>
          <w:sz w:val="16"/>
          <w:szCs w:val="16"/>
          <w:highlight w:val="green"/>
          <w:lang w:val="en-US"/>
        </w:rPr>
        <w:t>R</w:t>
      </w:r>
      <w:r w:rsidRPr="00E12F3F">
        <w:rPr>
          <w:rFonts w:ascii="Arial Narrow" w:hAnsi="Arial Narrow"/>
          <w:color w:val="000000" w:themeColor="text1"/>
          <w:sz w:val="16"/>
          <w:szCs w:val="16"/>
          <w:highlight w:val="green"/>
          <w:lang w:val="en-US"/>
        </w:rPr>
        <w:t xml:space="preserve">isk </w:t>
      </w:r>
      <w:r w:rsidR="00C908D3">
        <w:rPr>
          <w:rFonts w:ascii="Arial Narrow" w:hAnsi="Arial Narrow"/>
          <w:color w:val="000000" w:themeColor="text1"/>
          <w:sz w:val="16"/>
          <w:szCs w:val="16"/>
          <w:highlight w:val="green"/>
          <w:lang w:val="en-US"/>
        </w:rPr>
        <w:t>M</w:t>
      </w:r>
      <w:r w:rsidRPr="00E12F3F">
        <w:rPr>
          <w:rFonts w:ascii="Arial Narrow" w:hAnsi="Arial Narrow"/>
          <w:color w:val="000000" w:themeColor="text1"/>
          <w:sz w:val="16"/>
          <w:szCs w:val="16"/>
          <w:highlight w:val="green"/>
          <w:lang w:val="en-US"/>
        </w:rPr>
        <w:t xml:space="preserve">anagement </w:t>
      </w:r>
      <w:r w:rsidR="00C908D3">
        <w:rPr>
          <w:rFonts w:ascii="Arial Narrow" w:hAnsi="Arial Narrow"/>
          <w:color w:val="000000" w:themeColor="text1"/>
          <w:sz w:val="16"/>
          <w:szCs w:val="16"/>
          <w:highlight w:val="green"/>
          <w:lang w:val="en-US"/>
        </w:rPr>
        <w:t>F</w:t>
      </w:r>
      <w:r w:rsidRPr="00E12F3F">
        <w:rPr>
          <w:rFonts w:ascii="Arial Narrow" w:hAnsi="Arial Narrow"/>
          <w:color w:val="000000" w:themeColor="text1"/>
          <w:sz w:val="16"/>
          <w:szCs w:val="16"/>
          <w:highlight w:val="green"/>
          <w:lang w:val="en-US"/>
        </w:rPr>
        <w:t>ramework</w:t>
      </w:r>
      <w:r w:rsidRPr="00E12F3F">
        <w:rPr>
          <w:rFonts w:ascii="Arial Narrow" w:hAnsi="Arial Narrow"/>
          <w:color w:val="000000" w:themeColor="text1"/>
          <w:sz w:val="16"/>
          <w:szCs w:val="16"/>
          <w:lang w:val="en-US"/>
        </w:rPr>
        <w:t xml:space="preserve"> applied to all identified risks, which incorporates the totality of </w:t>
      </w:r>
      <w:r w:rsidRPr="00E12F3F">
        <w:rPr>
          <w:rFonts w:ascii="Arial Narrow" w:hAnsi="Arial Narrow"/>
          <w:color w:val="C00000"/>
          <w:sz w:val="16"/>
          <w:szCs w:val="16"/>
          <w:lang w:val="en-US"/>
        </w:rPr>
        <w:t>systems, structures, policies, processes and people</w:t>
      </w:r>
      <w:r w:rsidRPr="00E12F3F">
        <w:rPr>
          <w:rFonts w:ascii="Arial Narrow" w:hAnsi="Arial Narrow"/>
          <w:color w:val="000000" w:themeColor="text1"/>
          <w:sz w:val="16"/>
          <w:szCs w:val="16"/>
          <w:lang w:val="en-US"/>
        </w:rPr>
        <w:t>.</w:t>
      </w:r>
    </w:p>
    <w:p w14:paraId="54430308" w14:textId="121F6935" w:rsidR="00DF7C43" w:rsidRDefault="0064480B" w:rsidP="00B77F4D">
      <w:pPr>
        <w:spacing w:line="180" w:lineRule="exact"/>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w:t>
      </w:r>
      <w:r w:rsidRPr="00BC731B">
        <w:rPr>
          <w:rFonts w:ascii="Arial Narrow" w:hAnsi="Arial Narrow"/>
          <w:b/>
          <w:color w:val="000000" w:themeColor="text1"/>
          <w:sz w:val="16"/>
          <w:szCs w:val="16"/>
          <w:lang w:val="en-US"/>
        </w:rPr>
        <w:t xml:space="preserve"> </w:t>
      </w:r>
      <w:r w:rsidR="00BC731B" w:rsidRPr="00BC731B">
        <w:rPr>
          <w:rFonts w:ascii="Arial Narrow" w:hAnsi="Arial Narrow"/>
          <w:color w:val="000000" w:themeColor="text1"/>
          <w:sz w:val="16"/>
          <w:szCs w:val="16"/>
          <w:lang w:val="en-US"/>
        </w:rPr>
        <w:t>An effective framework</w:t>
      </w:r>
      <w:r w:rsidR="00BC731B">
        <w:rPr>
          <w:rFonts w:ascii="Arial Narrow" w:hAnsi="Arial Narrow"/>
          <w:color w:val="000000" w:themeColor="text1"/>
          <w:sz w:val="16"/>
          <w:szCs w:val="16"/>
          <w:lang w:val="en-US"/>
        </w:rPr>
        <w:t xml:space="preserve"> </w:t>
      </w:r>
      <w:r w:rsidR="00BC731B" w:rsidRPr="00BC731B">
        <w:rPr>
          <w:rFonts w:ascii="Arial Narrow" w:hAnsi="Arial Narrow"/>
          <w:color w:val="000000" w:themeColor="text1"/>
          <w:sz w:val="16"/>
          <w:szCs w:val="16"/>
          <w:lang w:val="en-US"/>
        </w:rPr>
        <w:t xml:space="preserve">will include </w:t>
      </w:r>
      <w:r w:rsidR="00BC731B">
        <w:rPr>
          <w:rFonts w:ascii="Arial Narrow" w:hAnsi="Arial Narrow"/>
          <w:color w:val="000000" w:themeColor="text1"/>
          <w:sz w:val="16"/>
          <w:szCs w:val="16"/>
          <w:lang w:val="en-US"/>
        </w:rPr>
        <w:t xml:space="preserve">RAS / RMP / RMF / defined roles </w:t>
      </w:r>
      <w:r>
        <w:rPr>
          <w:rFonts w:ascii="Arial Narrow" w:hAnsi="Arial Narrow"/>
          <w:color w:val="000000" w:themeColor="text1"/>
          <w:sz w:val="16"/>
          <w:szCs w:val="16"/>
          <w:lang w:val="en-US"/>
        </w:rPr>
        <w:t xml:space="preserve">… </w:t>
      </w:r>
      <w:r w:rsidR="00BC731B">
        <w:rPr>
          <w:rFonts w:ascii="Arial Narrow" w:hAnsi="Arial Narrow"/>
          <w:color w:val="000000" w:themeColor="text1"/>
          <w:sz w:val="16"/>
          <w:szCs w:val="16"/>
          <w:lang w:val="en-US"/>
        </w:rPr>
        <w:t>(P19)</w:t>
      </w:r>
    </w:p>
    <w:p w14:paraId="636B83AC" w14:textId="77777777" w:rsidR="00415191" w:rsidRPr="00791116" w:rsidRDefault="00415191" w:rsidP="00415191">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13.3.2</w:t>
      </w:r>
      <w:r w:rsidRPr="00791116">
        <w:rPr>
          <w:rFonts w:ascii="Arial Narrow" w:hAnsi="Arial Narrow"/>
          <w:b/>
          <w:sz w:val="16"/>
          <w:szCs w:val="16"/>
          <w:shd w:val="pct15" w:color="auto" w:fill="FFFFFF"/>
        </w:rPr>
        <w:t xml:space="preserve"> Risk appetite</w:t>
      </w:r>
    </w:p>
    <w:p w14:paraId="7B11580A" w14:textId="29EA674B" w:rsidR="00415191" w:rsidRPr="00415191" w:rsidRDefault="00415191" w:rsidP="00B77F4D">
      <w:pPr>
        <w:spacing w:line="180" w:lineRule="exact"/>
        <w:rPr>
          <w:rFonts w:ascii="Arial Narrow" w:hAnsi="Arial Narrow"/>
          <w:color w:val="000000" w:themeColor="text1"/>
          <w:sz w:val="16"/>
          <w:szCs w:val="16"/>
          <w:highlight w:val="cyan"/>
          <w:lang w:val="en-US"/>
        </w:rPr>
      </w:pPr>
      <w:r w:rsidRPr="00791116">
        <w:rPr>
          <w:rFonts w:ascii="Arial Narrow" w:hAnsi="Arial Narrow"/>
          <w:color w:val="C00000"/>
          <w:sz w:val="16"/>
          <w:szCs w:val="16"/>
          <w:lang w:val="en-US"/>
        </w:rPr>
        <w:t>The board of an insurer, or trustees of a retirement fund</w:t>
      </w:r>
      <w:r w:rsidRPr="00791116">
        <w:rPr>
          <w:rFonts w:ascii="Arial Narrow" w:hAnsi="Arial Narrow"/>
          <w:color w:val="000000" w:themeColor="text1"/>
          <w:sz w:val="16"/>
          <w:szCs w:val="16"/>
          <w:lang w:val="en-US"/>
        </w:rPr>
        <w:t>, are responsible for setting the risk appetite. Considerations</w:t>
      </w:r>
      <w:r>
        <w:rPr>
          <w:rFonts w:ascii="Arial Narrow" w:hAnsi="Arial Narrow"/>
          <w:color w:val="000000" w:themeColor="text1"/>
          <w:sz w:val="16"/>
          <w:szCs w:val="16"/>
          <w:lang w:val="en-US"/>
        </w:rPr>
        <w:t xml:space="preserve"> (P26)</w:t>
      </w:r>
    </w:p>
    <w:p w14:paraId="18997AEA" w14:textId="4AFEEF28" w:rsidR="00415191" w:rsidRDefault="00415191" w:rsidP="00415191">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13.3.4</w:t>
      </w:r>
      <w:r w:rsidRPr="00791116">
        <w:rPr>
          <w:rFonts w:ascii="Arial Narrow" w:hAnsi="Arial Narrow"/>
          <w:b/>
          <w:sz w:val="16"/>
          <w:szCs w:val="16"/>
          <w:shd w:val="pct15" w:color="auto" w:fill="FFFFFF"/>
        </w:rPr>
        <w:t xml:space="preserve"> </w:t>
      </w:r>
      <w:r>
        <w:rPr>
          <w:rFonts w:ascii="Arial Narrow" w:hAnsi="Arial Narrow"/>
          <w:b/>
          <w:sz w:val="16"/>
          <w:szCs w:val="16"/>
          <w:shd w:val="pct15" w:color="auto" w:fill="FFFFFF"/>
        </w:rPr>
        <w:t>Governance</w:t>
      </w:r>
    </w:p>
    <w:p w14:paraId="091EE7C4" w14:textId="066494C4" w:rsidR="00415191" w:rsidRDefault="00415191" w:rsidP="00B77F4D">
      <w:pPr>
        <w:spacing w:line="180" w:lineRule="exact"/>
        <w:rPr>
          <w:rFonts w:ascii="Arial Narrow" w:hAnsi="Arial Narrow"/>
          <w:color w:val="000000" w:themeColor="text1"/>
          <w:sz w:val="16"/>
          <w:szCs w:val="16"/>
          <w:lang w:val="en-US"/>
        </w:rPr>
      </w:pPr>
      <w:r w:rsidRPr="00415191">
        <w:rPr>
          <w:rFonts w:ascii="Arial Narrow" w:hAnsi="Arial Narrow"/>
          <w:color w:val="000000" w:themeColor="text1"/>
          <w:sz w:val="16"/>
          <w:szCs w:val="16"/>
          <w:lang w:val="en-US"/>
        </w:rPr>
        <w:t xml:space="preserve">Governing body </w:t>
      </w:r>
      <w:r w:rsidRPr="00415191">
        <w:rPr>
          <w:rFonts w:ascii="Arial Narrow" w:hAnsi="Arial Narrow"/>
          <w:color w:val="C00000"/>
          <w:sz w:val="16"/>
          <w:szCs w:val="16"/>
          <w:lang w:val="en-US"/>
        </w:rPr>
        <w:t>(an insurance company’s board or a retirement fund’s trustees</w:t>
      </w:r>
      <w:r>
        <w:rPr>
          <w:rFonts w:ascii="Arial Narrow" w:hAnsi="Arial Narrow"/>
          <w:color w:val="000000" w:themeColor="text1"/>
          <w:sz w:val="16"/>
          <w:szCs w:val="16"/>
          <w:lang w:val="en-US"/>
        </w:rPr>
        <w:t xml:space="preserve">) </w:t>
      </w:r>
      <w:r w:rsidRPr="00415191">
        <w:rPr>
          <w:rFonts w:ascii="Arial Narrow" w:hAnsi="Arial Narrow"/>
          <w:color w:val="000000" w:themeColor="text1"/>
          <w:sz w:val="16"/>
          <w:szCs w:val="16"/>
          <w:lang w:val="en-US"/>
        </w:rPr>
        <w:t>is ultimately responsible fo</w:t>
      </w:r>
      <w:r>
        <w:rPr>
          <w:rFonts w:ascii="Arial Narrow" w:hAnsi="Arial Narrow"/>
          <w:color w:val="000000" w:themeColor="text1"/>
          <w:sz w:val="16"/>
          <w:szCs w:val="16"/>
          <w:lang w:val="en-US"/>
        </w:rPr>
        <w:t>r the risk management framework.</w:t>
      </w:r>
    </w:p>
    <w:p w14:paraId="160ADD76" w14:textId="09B8FA7B" w:rsidR="001F377A" w:rsidRPr="008018E4" w:rsidRDefault="00415191" w:rsidP="00B77F4D">
      <w:pPr>
        <w:spacing w:line="180" w:lineRule="exact"/>
        <w:rPr>
          <w:rFonts w:ascii="Arial Narrow" w:hAnsi="Arial Narrow"/>
          <w:b/>
          <w:color w:val="000000" w:themeColor="text1"/>
          <w:sz w:val="16"/>
          <w:szCs w:val="16"/>
          <w:lang w:val="en-US"/>
        </w:rPr>
      </w:pPr>
      <w:r w:rsidRPr="008018E4">
        <w:rPr>
          <w:rFonts w:ascii="Arial Narrow" w:hAnsi="Arial Narrow"/>
          <w:b/>
          <w:noProof/>
          <w:color w:val="000000" w:themeColor="text1"/>
          <w:sz w:val="16"/>
          <w:szCs w:val="16"/>
          <w:lang w:val="en-US"/>
        </w:rPr>
        <w:drawing>
          <wp:anchor distT="0" distB="0" distL="114300" distR="114300" simplePos="0" relativeHeight="251667456" behindDoc="0" locked="0" layoutInCell="1" allowOverlap="1" wp14:anchorId="02B5C343" wp14:editId="4632EF8F">
            <wp:simplePos x="0" y="0"/>
            <wp:positionH relativeFrom="column">
              <wp:posOffset>30480</wp:posOffset>
            </wp:positionH>
            <wp:positionV relativeFrom="paragraph">
              <wp:posOffset>120015</wp:posOffset>
            </wp:positionV>
            <wp:extent cx="2932430" cy="1820545"/>
            <wp:effectExtent l="0" t="0" r="127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32430" cy="1820545"/>
                    </a:xfrm>
                    <a:prstGeom prst="rect">
                      <a:avLst/>
                    </a:prstGeom>
                  </pic:spPr>
                </pic:pic>
              </a:graphicData>
            </a:graphic>
            <wp14:sizeRelH relativeFrom="margin">
              <wp14:pctWidth>0</wp14:pctWidth>
            </wp14:sizeRelH>
            <wp14:sizeRelV relativeFrom="margin">
              <wp14:pctHeight>0</wp14:pctHeight>
            </wp14:sizeRelV>
          </wp:anchor>
        </w:drawing>
      </w:r>
      <w:r w:rsidR="00DF7C43" w:rsidRPr="008018E4">
        <w:rPr>
          <w:rFonts w:ascii="Arial Narrow" w:hAnsi="Arial Narrow"/>
          <w:b/>
          <w:color w:val="000000" w:themeColor="text1"/>
          <w:sz w:val="16"/>
          <w:szCs w:val="16"/>
          <w:lang w:val="en-US"/>
        </w:rPr>
        <w:t>• Three lines of defense model</w:t>
      </w:r>
    </w:p>
    <w:p w14:paraId="6FC31509" w14:textId="6E90A316" w:rsidR="006A2124" w:rsidRPr="00981928" w:rsidRDefault="00480F2C" w:rsidP="00B77F4D">
      <w:pPr>
        <w:spacing w:line="180" w:lineRule="exact"/>
        <w:rPr>
          <w:rFonts w:ascii="Arial Narrow" w:hAnsi="Arial Narrow"/>
          <w:b/>
          <w:color w:val="000000" w:themeColor="text1"/>
          <w:sz w:val="16"/>
          <w:szCs w:val="16"/>
        </w:rPr>
      </w:pPr>
      <w:r w:rsidRPr="005E3EC3">
        <w:rPr>
          <w:rFonts w:ascii="Arial Narrow" w:hAnsi="Arial Narrow"/>
          <w:b/>
          <w:color w:val="000000" w:themeColor="text1"/>
          <w:sz w:val="16"/>
          <w:szCs w:val="16"/>
          <w:highlight w:val="cyan"/>
          <w:lang w:val="en-US"/>
        </w:rPr>
        <w:lastRenderedPageBreak/>
        <w:t xml:space="preserve">• </w:t>
      </w:r>
      <w:r w:rsidRPr="005E3EC3">
        <w:rPr>
          <w:rFonts w:ascii="Arial Narrow" w:hAnsi="Arial Narrow"/>
          <w:b/>
          <w:color w:val="C00000"/>
          <w:sz w:val="16"/>
          <w:szCs w:val="16"/>
          <w:bdr w:val="single" w:sz="4" w:space="0" w:color="auto"/>
          <w:lang w:val="en-US"/>
        </w:rPr>
        <w:t>AA’s role</w:t>
      </w:r>
      <w:r w:rsidRPr="005E3EC3">
        <w:rPr>
          <w:rFonts w:ascii="Arial Narrow" w:hAnsi="Arial Narrow"/>
          <w:b/>
          <w:color w:val="C00000"/>
          <w:sz w:val="16"/>
          <w:szCs w:val="16"/>
          <w:lang w:val="en-US"/>
        </w:rPr>
        <w:t xml:space="preserve"> </w:t>
      </w:r>
      <w:r w:rsidRPr="005E3EC3">
        <w:rPr>
          <w:rFonts w:ascii="Arial Narrow" w:hAnsi="Arial Narrow"/>
          <w:b/>
          <w:color w:val="000000" w:themeColor="text1"/>
          <w:sz w:val="16"/>
          <w:szCs w:val="16"/>
          <w:highlight w:val="cyan"/>
          <w:lang w:val="en-US"/>
        </w:rPr>
        <w:t xml:space="preserve">in </w:t>
      </w:r>
      <w:r w:rsidR="00600770" w:rsidRPr="005E3EC3">
        <w:rPr>
          <w:rFonts w:ascii="Arial Narrow" w:hAnsi="Arial Narrow"/>
          <w:b/>
          <w:color w:val="000000" w:themeColor="text1"/>
          <w:sz w:val="16"/>
          <w:szCs w:val="16"/>
          <w:highlight w:val="cyan"/>
          <w:lang w:val="en-US"/>
        </w:rPr>
        <w:t>three</w:t>
      </w:r>
      <w:r w:rsidRPr="005E3EC3">
        <w:rPr>
          <w:rFonts w:ascii="Arial Narrow" w:hAnsi="Arial Narrow"/>
          <w:b/>
          <w:color w:val="000000" w:themeColor="text1"/>
          <w:sz w:val="16"/>
          <w:szCs w:val="16"/>
          <w:highlight w:val="cyan"/>
          <w:lang w:val="en-US"/>
        </w:rPr>
        <w:t xml:space="preserve"> lines of defense model</w:t>
      </w:r>
    </w:p>
    <w:p w14:paraId="490E6417" w14:textId="13575E60" w:rsidR="00981928" w:rsidRDefault="00981928" w:rsidP="00981928">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C00000"/>
          <w:sz w:val="16"/>
          <w:szCs w:val="16"/>
          <w:lang w:val="en-US"/>
        </w:rPr>
        <w:t>Policy liability valuation:</w:t>
      </w:r>
      <w:r w:rsidRPr="00981928">
        <w:rPr>
          <w:rFonts w:ascii="Arial Narrow" w:hAnsi="Arial Narrow"/>
          <w:color w:val="000000" w:themeColor="text1"/>
          <w:sz w:val="16"/>
          <w:szCs w:val="16"/>
          <w:lang w:val="en-US"/>
        </w:rPr>
        <w:t xml:space="preserve"> 1st line since liability estimates are used by board;</w:t>
      </w:r>
    </w:p>
    <w:p w14:paraId="4B506FFE" w14:textId="780871D0" w:rsidR="00981928" w:rsidRDefault="00981928" w:rsidP="00981928">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981928">
        <w:rPr>
          <w:rFonts w:ascii="Arial Narrow" w:hAnsi="Arial Narrow"/>
          <w:color w:val="C00000"/>
          <w:sz w:val="16"/>
          <w:szCs w:val="16"/>
          <w:lang w:val="en-US"/>
        </w:rPr>
        <w:t>Other valuations such as for statutory capital and embedded value</w:t>
      </w:r>
      <w:r>
        <w:rPr>
          <w:rFonts w:ascii="Arial Narrow" w:hAnsi="Arial Narrow"/>
          <w:color w:val="C00000"/>
          <w:sz w:val="16"/>
          <w:szCs w:val="16"/>
          <w:lang w:val="en-US"/>
        </w:rPr>
        <w:t>:</w:t>
      </w:r>
      <w:r w:rsidRPr="00981928">
        <w:rPr>
          <w:rFonts w:ascii="Arial Narrow" w:hAnsi="Arial Narrow"/>
          <w:color w:val="000000" w:themeColor="text1"/>
          <w:sz w:val="16"/>
          <w:szCs w:val="16"/>
          <w:lang w:val="en-US"/>
        </w:rPr>
        <w:t xml:space="preserve"> 1st line;</w:t>
      </w:r>
    </w:p>
    <w:p w14:paraId="397CC593" w14:textId="48B701D6" w:rsidR="00981928" w:rsidRDefault="00981928" w:rsidP="00981928">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C00000"/>
          <w:sz w:val="16"/>
          <w:szCs w:val="16"/>
          <w:lang w:val="en-US"/>
        </w:rPr>
        <w:t>Financial Condition Report:</w:t>
      </w:r>
      <w:r w:rsidRPr="00981928">
        <w:rPr>
          <w:rFonts w:ascii="Arial Narrow" w:hAnsi="Arial Narrow"/>
          <w:color w:val="000000" w:themeColor="text1"/>
          <w:sz w:val="16"/>
          <w:szCs w:val="16"/>
          <w:lang w:val="en-US"/>
        </w:rPr>
        <w:t xml:space="preserve"> all three as report is primarily an independent review but does consider commentary on liability valuations;</w:t>
      </w:r>
    </w:p>
    <w:p w14:paraId="209A660D" w14:textId="16E5F7C3" w:rsidR="00981928" w:rsidRDefault="00981928" w:rsidP="00981928">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981928">
        <w:rPr>
          <w:rFonts w:ascii="Arial Narrow" w:hAnsi="Arial Narrow"/>
          <w:color w:val="C00000"/>
          <w:sz w:val="16"/>
          <w:szCs w:val="16"/>
          <w:lang w:val="en-US"/>
        </w:rPr>
        <w:t>Actuarial advice regarding policies, pricing, and reinsurance</w:t>
      </w:r>
      <w:r>
        <w:rPr>
          <w:rFonts w:ascii="Arial Narrow" w:hAnsi="Arial Narrow"/>
          <w:color w:val="C00000"/>
          <w:sz w:val="16"/>
          <w:szCs w:val="16"/>
          <w:lang w:val="en-US"/>
        </w:rPr>
        <w:t>:</w:t>
      </w:r>
      <w:r w:rsidRPr="00981928">
        <w:rPr>
          <w:rFonts w:ascii="Arial Narrow" w:hAnsi="Arial Narrow"/>
          <w:color w:val="000000" w:themeColor="text1"/>
          <w:sz w:val="16"/>
          <w:szCs w:val="16"/>
          <w:lang w:val="en-US"/>
        </w:rPr>
        <w:t xml:space="preserve"> 2nd or 3rd if others make decision based on the advice. 1st line if input drives decision. Often the AA co-ordinates and manages separate parties involved in both pricing and review of pricing advice;</w:t>
      </w:r>
    </w:p>
    <w:p w14:paraId="2A0AFF32" w14:textId="77777777" w:rsidR="006A2124" w:rsidRPr="00981928" w:rsidRDefault="00981928" w:rsidP="00981928">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5E3EC3">
        <w:rPr>
          <w:rFonts w:ascii="Arial Narrow" w:hAnsi="Arial Narrow"/>
          <w:color w:val="C00000"/>
          <w:sz w:val="16"/>
          <w:szCs w:val="16"/>
          <w:lang w:val="en-US"/>
        </w:rPr>
        <w:t>Assess uncert</w:t>
      </w:r>
      <w:r w:rsidR="005E3EC3">
        <w:rPr>
          <w:rFonts w:ascii="Arial Narrow" w:hAnsi="Arial Narrow"/>
          <w:color w:val="C00000"/>
          <w:sz w:val="16"/>
          <w:szCs w:val="16"/>
          <w:lang w:val="en-US"/>
        </w:rPr>
        <w:t>ainty in capital stress testing:</w:t>
      </w:r>
      <w:r w:rsidRPr="00981928">
        <w:rPr>
          <w:rFonts w:ascii="Arial Narrow" w:hAnsi="Arial Narrow"/>
          <w:color w:val="000000" w:themeColor="text1"/>
          <w:sz w:val="16"/>
          <w:szCs w:val="16"/>
          <w:lang w:val="en-US"/>
        </w:rPr>
        <w:t xml:space="preserve"> 2nd or 3rd line as the work in an independent review that does not directly affect the risk profile of the underlying business.</w:t>
      </w:r>
    </w:p>
    <w:p w14:paraId="02ECDDA3" w14:textId="18ED6FDD" w:rsidR="006A2124" w:rsidRPr="0076015F" w:rsidRDefault="0076015F" w:rsidP="0076015F">
      <w:pPr>
        <w:spacing w:line="180" w:lineRule="exact"/>
        <w:outlineLvl w:val="1"/>
        <w:rPr>
          <w:rFonts w:ascii="Arial Narrow" w:hAnsi="Arial Narrow"/>
          <w:b/>
          <w:sz w:val="16"/>
          <w:szCs w:val="16"/>
          <w:shd w:val="pct15" w:color="auto" w:fill="FFFFFF"/>
        </w:rPr>
      </w:pPr>
      <w:r w:rsidRPr="0076015F">
        <w:rPr>
          <w:rFonts w:ascii="Arial Narrow" w:hAnsi="Arial Narrow"/>
          <w:noProof/>
          <w:color w:val="000000" w:themeColor="text1"/>
          <w:sz w:val="16"/>
          <w:szCs w:val="16"/>
          <w:lang w:val="en-US"/>
        </w:rPr>
        <w:drawing>
          <wp:anchor distT="0" distB="0" distL="114300" distR="114300" simplePos="0" relativeHeight="251656192" behindDoc="0" locked="0" layoutInCell="1" allowOverlap="1" wp14:anchorId="18EAE5C4" wp14:editId="2B1D0BBB">
            <wp:simplePos x="0" y="0"/>
            <wp:positionH relativeFrom="column">
              <wp:posOffset>-3224</wp:posOffset>
            </wp:positionH>
            <wp:positionV relativeFrom="paragraph">
              <wp:posOffset>129755</wp:posOffset>
            </wp:positionV>
            <wp:extent cx="3152775" cy="1429385"/>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142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015F">
        <w:rPr>
          <w:rFonts w:ascii="Arial Narrow" w:hAnsi="Arial Narrow"/>
          <w:b/>
          <w:sz w:val="16"/>
          <w:szCs w:val="16"/>
          <w:shd w:val="pct15" w:color="auto" w:fill="FFFFFF"/>
        </w:rPr>
        <w:t>13.4. Risk Management Process</w:t>
      </w:r>
    </w:p>
    <w:p w14:paraId="53FF59BB" w14:textId="60CB39AC" w:rsidR="006A2124" w:rsidRPr="00DA11C6" w:rsidRDefault="00DA11C6" w:rsidP="00DA11C6">
      <w:pPr>
        <w:spacing w:line="180" w:lineRule="exact"/>
        <w:outlineLvl w:val="1"/>
        <w:rPr>
          <w:rFonts w:ascii="Arial Narrow" w:hAnsi="Arial Narrow"/>
          <w:b/>
          <w:sz w:val="16"/>
          <w:szCs w:val="16"/>
          <w:shd w:val="pct15" w:color="auto" w:fill="FFFFFF"/>
        </w:rPr>
      </w:pPr>
      <w:r w:rsidRPr="00DA11C6">
        <w:rPr>
          <w:rFonts w:ascii="Arial Narrow" w:hAnsi="Arial Narrow"/>
          <w:b/>
          <w:sz w:val="16"/>
          <w:szCs w:val="16"/>
          <w:shd w:val="pct15" w:color="auto" w:fill="FFFFFF"/>
        </w:rPr>
        <w:t>13.4.2 Risk treatment</w:t>
      </w:r>
    </w:p>
    <w:p w14:paraId="06223886" w14:textId="76C467F3" w:rsidR="006A2124" w:rsidRDefault="00DA11C6"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w:t>
      </w:r>
      <w:r w:rsidRPr="00DA11C6">
        <w:rPr>
          <w:rFonts w:ascii="Arial Narrow" w:hAnsi="Arial Narrow"/>
          <w:color w:val="000000" w:themeColor="text1"/>
          <w:sz w:val="16"/>
          <w:szCs w:val="16"/>
          <w:lang w:val="en-US"/>
        </w:rPr>
        <w:t xml:space="preserve"> main responses to risk: reduce, remove, transfer or accept.</w:t>
      </w:r>
    </w:p>
    <w:p w14:paraId="15500D70" w14:textId="45B9897A" w:rsidR="00791116" w:rsidRPr="00791116" w:rsidRDefault="00791116" w:rsidP="00791116">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13.4.5</w:t>
      </w:r>
      <w:r w:rsidRPr="00791116">
        <w:rPr>
          <w:rFonts w:ascii="Arial Narrow" w:hAnsi="Arial Narrow"/>
          <w:b/>
          <w:sz w:val="16"/>
          <w:szCs w:val="16"/>
          <w:shd w:val="pct15" w:color="auto" w:fill="FFFFFF"/>
        </w:rPr>
        <w:t xml:space="preserve"> Role of other stakeholders</w:t>
      </w:r>
    </w:p>
    <w:p w14:paraId="04781E15" w14:textId="514F70D0" w:rsidR="00331496" w:rsidRDefault="00331496" w:rsidP="00791116">
      <w:pPr>
        <w:spacing w:line="180" w:lineRule="exact"/>
        <w:rPr>
          <w:rFonts w:ascii="Arial Narrow" w:hAnsi="Arial Narrow"/>
          <w:sz w:val="16"/>
          <w:szCs w:val="16"/>
          <w:lang w:val="en-US"/>
        </w:rPr>
      </w:pPr>
      <w:r w:rsidRPr="008945AF">
        <w:rPr>
          <w:rFonts w:ascii="Arial Narrow" w:hAnsi="Arial Narrow"/>
          <w:sz w:val="16"/>
          <w:szCs w:val="16"/>
          <w:lang w:val="en-US"/>
        </w:rPr>
        <w:t>•</w:t>
      </w:r>
      <w:r>
        <w:rPr>
          <w:rFonts w:ascii="Arial Narrow" w:hAnsi="Arial Narrow"/>
          <w:sz w:val="16"/>
          <w:szCs w:val="16"/>
          <w:lang w:val="en-US"/>
        </w:rPr>
        <w:t xml:space="preserve"> </w:t>
      </w:r>
      <w:r w:rsidRPr="00331496">
        <w:rPr>
          <w:rFonts w:ascii="Arial Narrow" w:hAnsi="Arial Narrow"/>
          <w:sz w:val="16"/>
          <w:szCs w:val="16"/>
          <w:lang w:val="en-US"/>
        </w:rPr>
        <w:t xml:space="preserve">The board of an insurer, or trustees of a retirement fund </w:t>
      </w:r>
    </w:p>
    <w:p w14:paraId="073024D5" w14:textId="0F26AD0D" w:rsidR="008945AF" w:rsidRPr="008945AF" w:rsidRDefault="008945AF" w:rsidP="00791116">
      <w:pPr>
        <w:spacing w:line="180" w:lineRule="exact"/>
        <w:rPr>
          <w:rFonts w:ascii="Arial Narrow" w:hAnsi="Arial Narrow"/>
          <w:sz w:val="16"/>
          <w:szCs w:val="16"/>
          <w:lang w:val="en-US"/>
        </w:rPr>
      </w:pPr>
      <w:r w:rsidRPr="008945AF">
        <w:rPr>
          <w:rFonts w:ascii="Arial Narrow" w:hAnsi="Arial Narrow"/>
          <w:sz w:val="16"/>
          <w:szCs w:val="16"/>
          <w:lang w:val="en-US"/>
        </w:rPr>
        <w:t>• Business line management (business owners)</w:t>
      </w:r>
    </w:p>
    <w:p w14:paraId="607A2971" w14:textId="55279CB2" w:rsidR="008945AF" w:rsidRPr="008945AF" w:rsidRDefault="008945AF" w:rsidP="00791116">
      <w:pPr>
        <w:spacing w:line="180" w:lineRule="exact"/>
        <w:rPr>
          <w:rFonts w:ascii="Arial Narrow" w:hAnsi="Arial Narrow"/>
          <w:sz w:val="16"/>
          <w:szCs w:val="16"/>
          <w:lang w:val="en-US"/>
        </w:rPr>
      </w:pPr>
      <w:r w:rsidRPr="008945AF">
        <w:rPr>
          <w:rFonts w:ascii="Arial Narrow" w:hAnsi="Arial Narrow"/>
          <w:sz w:val="16"/>
          <w:szCs w:val="16"/>
          <w:lang w:val="en-US"/>
        </w:rPr>
        <w:t>• Risk management function</w:t>
      </w:r>
    </w:p>
    <w:p w14:paraId="3D68BE78" w14:textId="25DE1DBD" w:rsidR="008945AF" w:rsidRDefault="008945AF" w:rsidP="00791116">
      <w:pPr>
        <w:spacing w:line="180" w:lineRule="exact"/>
        <w:rPr>
          <w:rFonts w:ascii="Arial Narrow" w:hAnsi="Arial Narrow"/>
          <w:color w:val="C00000"/>
          <w:sz w:val="16"/>
          <w:szCs w:val="16"/>
          <w:lang w:val="en-US"/>
        </w:rPr>
      </w:pPr>
      <w:r w:rsidRPr="008945AF">
        <w:rPr>
          <w:rFonts w:ascii="Arial Narrow" w:hAnsi="Arial Narrow"/>
          <w:sz w:val="16"/>
          <w:szCs w:val="16"/>
          <w:lang w:val="en-US"/>
        </w:rPr>
        <w:t xml:space="preserve">• Internal and external </w:t>
      </w:r>
      <w:r w:rsidRPr="008945AF">
        <w:rPr>
          <w:rFonts w:ascii="Arial Narrow" w:hAnsi="Arial Narrow"/>
          <w:color w:val="C00000"/>
          <w:sz w:val="16"/>
          <w:szCs w:val="16"/>
          <w:lang w:val="en-US"/>
        </w:rPr>
        <w:t>audit</w:t>
      </w:r>
    </w:p>
    <w:p w14:paraId="5F002E48" w14:textId="0D5780A8" w:rsidR="00791116" w:rsidRPr="00791116" w:rsidRDefault="00791116" w:rsidP="00791116">
      <w:pPr>
        <w:spacing w:line="180" w:lineRule="exact"/>
        <w:rPr>
          <w:rFonts w:ascii="Arial Narrow" w:hAnsi="Arial Narrow"/>
          <w:color w:val="C00000"/>
          <w:sz w:val="16"/>
          <w:szCs w:val="16"/>
          <w:lang w:val="en-US"/>
        </w:rPr>
      </w:pPr>
      <w:r w:rsidRPr="00791116">
        <w:rPr>
          <w:rFonts w:ascii="Arial Narrow" w:hAnsi="Arial Narrow"/>
          <w:color w:val="C00000"/>
          <w:sz w:val="16"/>
          <w:szCs w:val="16"/>
          <w:lang w:val="en-US"/>
        </w:rPr>
        <w:t xml:space="preserve">• </w:t>
      </w:r>
      <w:r w:rsidRPr="00791116">
        <w:rPr>
          <w:rFonts w:ascii="Arial Narrow" w:hAnsi="Arial Narrow"/>
          <w:color w:val="C00000"/>
          <w:sz w:val="16"/>
          <w:szCs w:val="16"/>
          <w:bdr w:val="single" w:sz="4" w:space="0" w:color="auto"/>
          <w:lang w:val="en-US"/>
        </w:rPr>
        <w:t>Appointed Actuary</w:t>
      </w:r>
    </w:p>
    <w:p w14:paraId="24FC599F" w14:textId="5DAE40ED" w:rsidR="00791116" w:rsidRPr="00791116" w:rsidRDefault="00791116" w:rsidP="00791116">
      <w:pPr>
        <w:spacing w:line="180" w:lineRule="exact"/>
        <w:rPr>
          <w:rFonts w:ascii="Arial Narrow" w:hAnsi="Arial Narrow"/>
          <w:color w:val="000000" w:themeColor="text1"/>
          <w:sz w:val="16"/>
          <w:szCs w:val="16"/>
          <w:lang w:val="en-US"/>
        </w:rPr>
      </w:pPr>
      <w:r w:rsidRPr="00791116">
        <w:rPr>
          <w:rFonts w:ascii="Arial Narrow" w:hAnsi="Arial Narrow"/>
          <w:color w:val="000000" w:themeColor="text1"/>
          <w:sz w:val="16"/>
          <w:szCs w:val="16"/>
          <w:lang w:val="en-US"/>
        </w:rPr>
        <w:t xml:space="preserve">The Appointed Actuary is the expert in the management of financial risks (in particular, insurance risk) for the organisation. If the </w:t>
      </w:r>
      <w:r>
        <w:rPr>
          <w:rFonts w:ascii="Arial Narrow" w:hAnsi="Arial Narrow"/>
          <w:color w:val="000000" w:themeColor="text1"/>
          <w:sz w:val="16"/>
          <w:szCs w:val="16"/>
          <w:lang w:val="en-US"/>
        </w:rPr>
        <w:t xml:space="preserve">AA </w:t>
      </w:r>
      <w:r w:rsidRPr="00791116">
        <w:rPr>
          <w:rFonts w:ascii="Arial Narrow" w:hAnsi="Arial Narrow"/>
          <w:color w:val="000000" w:themeColor="text1"/>
          <w:sz w:val="16"/>
          <w:szCs w:val="16"/>
          <w:lang w:val="en-US"/>
        </w:rPr>
        <w:t xml:space="preserve">is a member of the senior management team, he or she will have the same responsibility as other managers for embedding a risk management culture. In addition, </w:t>
      </w:r>
      <w:r>
        <w:rPr>
          <w:rFonts w:ascii="Arial Narrow" w:hAnsi="Arial Narrow"/>
          <w:color w:val="000000" w:themeColor="text1"/>
          <w:sz w:val="16"/>
          <w:szCs w:val="16"/>
          <w:lang w:val="en-US"/>
        </w:rPr>
        <w:t>AA</w:t>
      </w:r>
      <w:r w:rsidRPr="00791116">
        <w:rPr>
          <w:rFonts w:ascii="Arial Narrow" w:hAnsi="Arial Narrow"/>
          <w:color w:val="000000" w:themeColor="text1"/>
          <w:sz w:val="16"/>
          <w:szCs w:val="16"/>
          <w:lang w:val="en-US"/>
        </w:rPr>
        <w:t xml:space="preserve"> may perform an assessment of the suitability and adequacy of the risk management framework as part of a </w:t>
      </w:r>
      <w:r w:rsidRPr="00791116">
        <w:rPr>
          <w:rFonts w:ascii="Arial Narrow" w:hAnsi="Arial Narrow"/>
          <w:color w:val="C00000"/>
          <w:sz w:val="16"/>
          <w:szCs w:val="16"/>
          <w:lang w:val="en-US"/>
        </w:rPr>
        <w:t>financial condition report</w:t>
      </w:r>
      <w:r w:rsidRPr="00791116">
        <w:rPr>
          <w:rFonts w:ascii="Arial Narrow" w:hAnsi="Arial Narrow"/>
          <w:color w:val="000000" w:themeColor="text1"/>
          <w:sz w:val="16"/>
          <w:szCs w:val="16"/>
          <w:lang w:val="en-US"/>
        </w:rPr>
        <w:t xml:space="preserve">, as well as </w:t>
      </w:r>
      <w:r w:rsidRPr="00791116">
        <w:rPr>
          <w:rFonts w:ascii="Arial Narrow" w:hAnsi="Arial Narrow"/>
          <w:color w:val="C00000"/>
          <w:sz w:val="16"/>
          <w:szCs w:val="16"/>
          <w:lang w:val="en-US"/>
        </w:rPr>
        <w:t>providing advice prior to the launch of new products</w:t>
      </w:r>
      <w:r>
        <w:rPr>
          <w:rFonts w:ascii="Arial Narrow" w:hAnsi="Arial Narrow"/>
          <w:color w:val="000000" w:themeColor="text1"/>
          <w:sz w:val="16"/>
          <w:szCs w:val="16"/>
          <w:lang w:val="en-US"/>
        </w:rPr>
        <w:t>.</w:t>
      </w:r>
    </w:p>
    <w:p w14:paraId="67D4CA77" w14:textId="7339D9CD" w:rsidR="00DA11C6" w:rsidRDefault="00791116" w:rsidP="00791116">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91116">
        <w:rPr>
          <w:rFonts w:ascii="Arial Narrow" w:hAnsi="Arial Narrow"/>
          <w:color w:val="000000" w:themeColor="text1"/>
          <w:sz w:val="16"/>
          <w:szCs w:val="16"/>
          <w:lang w:val="en-US"/>
        </w:rPr>
        <w:t>Prudential regulators</w:t>
      </w:r>
      <w:r>
        <w:rPr>
          <w:rFonts w:ascii="Arial Narrow" w:hAnsi="Arial Narrow"/>
          <w:color w:val="000000" w:themeColor="text1"/>
          <w:sz w:val="16"/>
          <w:szCs w:val="16"/>
          <w:lang w:val="en-US"/>
        </w:rPr>
        <w:t xml:space="preserve"> (e.g. APRA)</w:t>
      </w:r>
    </w:p>
    <w:p w14:paraId="1F6E1212" w14:textId="0D65734E" w:rsidR="00791116" w:rsidRDefault="00791116" w:rsidP="00791116">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91116">
        <w:rPr>
          <w:rFonts w:ascii="Arial Narrow" w:hAnsi="Arial Narrow"/>
          <w:color w:val="000000" w:themeColor="text1"/>
          <w:sz w:val="16"/>
          <w:szCs w:val="16"/>
          <w:lang w:val="en-US"/>
        </w:rPr>
        <w:t>Market conduct regulators</w:t>
      </w:r>
      <w:r>
        <w:rPr>
          <w:rFonts w:ascii="Arial Narrow" w:hAnsi="Arial Narrow"/>
          <w:color w:val="000000" w:themeColor="text1"/>
          <w:sz w:val="16"/>
          <w:szCs w:val="16"/>
          <w:lang w:val="en-US"/>
        </w:rPr>
        <w:t xml:space="preserve"> (e.g. ASIC)</w:t>
      </w:r>
    </w:p>
    <w:p w14:paraId="486DC910" w14:textId="49991326" w:rsidR="00791116" w:rsidRDefault="00791116" w:rsidP="00791116">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91116">
        <w:rPr>
          <w:rFonts w:ascii="Arial Narrow" w:hAnsi="Arial Narrow"/>
          <w:color w:val="000000" w:themeColor="text1"/>
          <w:sz w:val="16"/>
          <w:szCs w:val="16"/>
          <w:lang w:val="en-US"/>
        </w:rPr>
        <w:t>Members and Policy owners</w:t>
      </w:r>
    </w:p>
    <w:p w14:paraId="108070D9" w14:textId="451397CB" w:rsidR="00791116" w:rsidRPr="007D0B78" w:rsidRDefault="007D0B78" w:rsidP="007D0B78">
      <w:pPr>
        <w:spacing w:line="180" w:lineRule="exact"/>
        <w:outlineLvl w:val="0"/>
        <w:rPr>
          <w:rFonts w:ascii="Arial Narrow" w:hAnsi="Arial Narrow"/>
          <w:b/>
          <w:sz w:val="16"/>
          <w:szCs w:val="16"/>
          <w:highlight w:val="yellow"/>
        </w:rPr>
      </w:pPr>
      <w:r w:rsidRPr="007D0B78">
        <w:rPr>
          <w:rFonts w:ascii="Arial Narrow" w:hAnsi="Arial Narrow"/>
          <w:b/>
          <w:sz w:val="16"/>
          <w:szCs w:val="16"/>
          <w:highlight w:val="yellow"/>
        </w:rPr>
        <w:t xml:space="preserve">Module 14 Capital </w:t>
      </w:r>
      <w:r w:rsidR="001831E5">
        <w:rPr>
          <w:rFonts w:ascii="Arial Narrow" w:hAnsi="Arial Narrow"/>
          <w:b/>
          <w:sz w:val="16"/>
          <w:szCs w:val="16"/>
          <w:highlight w:val="yellow"/>
        </w:rPr>
        <w:t>M</w:t>
      </w:r>
      <w:r w:rsidRPr="007D0B78">
        <w:rPr>
          <w:rFonts w:ascii="Arial Narrow" w:hAnsi="Arial Narrow"/>
          <w:b/>
          <w:sz w:val="16"/>
          <w:szCs w:val="16"/>
          <w:highlight w:val="yellow"/>
        </w:rPr>
        <w:t>anagement</w:t>
      </w:r>
    </w:p>
    <w:p w14:paraId="1C0F1832" w14:textId="5CD683BB" w:rsidR="007D0B78" w:rsidRPr="00DA11C6" w:rsidRDefault="007D0B78" w:rsidP="007D0B78">
      <w:pPr>
        <w:spacing w:line="180" w:lineRule="exact"/>
        <w:outlineLvl w:val="1"/>
        <w:rPr>
          <w:rFonts w:ascii="Arial Narrow" w:hAnsi="Arial Narrow"/>
          <w:b/>
          <w:sz w:val="16"/>
          <w:szCs w:val="16"/>
          <w:shd w:val="pct15" w:color="auto" w:fill="FFFFFF"/>
        </w:rPr>
      </w:pPr>
      <w:r w:rsidRPr="00DA11C6">
        <w:rPr>
          <w:rFonts w:ascii="Arial Narrow" w:hAnsi="Arial Narrow"/>
          <w:b/>
          <w:sz w:val="16"/>
          <w:szCs w:val="16"/>
          <w:shd w:val="pct15" w:color="auto" w:fill="FFFFFF"/>
        </w:rPr>
        <w:t>14</w:t>
      </w:r>
      <w:r w:rsidR="00C66E23">
        <w:rPr>
          <w:rFonts w:ascii="Arial Narrow" w:hAnsi="Arial Narrow"/>
          <w:b/>
          <w:sz w:val="16"/>
          <w:szCs w:val="16"/>
          <w:shd w:val="pct15" w:color="auto" w:fill="FFFFFF"/>
        </w:rPr>
        <w:t>.1</w:t>
      </w:r>
      <w:r w:rsidR="008D502B">
        <w:rPr>
          <w:rFonts w:ascii="Arial Narrow" w:hAnsi="Arial Narrow"/>
          <w:b/>
          <w:sz w:val="16"/>
          <w:szCs w:val="16"/>
          <w:shd w:val="pct15" w:color="auto" w:fill="FFFFFF"/>
        </w:rPr>
        <w:t xml:space="preserve"> Intro</w:t>
      </w:r>
      <w:r w:rsidR="00BF25A9">
        <w:rPr>
          <w:rFonts w:ascii="Arial Narrow" w:hAnsi="Arial Narrow"/>
          <w:b/>
          <w:sz w:val="16"/>
          <w:szCs w:val="16"/>
          <w:shd w:val="pct15" w:color="auto" w:fill="FFFFFF"/>
        </w:rPr>
        <w:t>duction</w:t>
      </w:r>
    </w:p>
    <w:p w14:paraId="220E5EF9" w14:textId="6C3755C2" w:rsidR="008D502B" w:rsidRDefault="008D502B" w:rsidP="00791116">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Financial risks: </w:t>
      </w:r>
    </w:p>
    <w:p w14:paraId="2A75F8B8" w14:textId="1C5E42F6" w:rsidR="00791116" w:rsidRPr="008D502B" w:rsidRDefault="008D502B" w:rsidP="008D502B">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8D502B">
        <w:rPr>
          <w:rFonts w:ascii="Arial Narrow" w:hAnsi="Arial Narrow"/>
          <w:color w:val="000000" w:themeColor="text1"/>
          <w:sz w:val="16"/>
          <w:szCs w:val="16"/>
          <w:lang w:val="en-US"/>
        </w:rPr>
        <w:t>insurance risk (mort / morb / persistency / expense)</w:t>
      </w:r>
    </w:p>
    <w:p w14:paraId="0A1FED51" w14:textId="702C5B8C" w:rsidR="007D0B78" w:rsidRDefault="008D502B" w:rsidP="008D502B">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8D502B">
        <w:rPr>
          <w:rFonts w:ascii="Arial Narrow" w:hAnsi="Arial Narrow"/>
          <w:color w:val="000000" w:themeColor="text1"/>
          <w:sz w:val="16"/>
          <w:szCs w:val="16"/>
          <w:lang w:val="en-US"/>
        </w:rPr>
        <w:t>credit risk</w:t>
      </w:r>
    </w:p>
    <w:p w14:paraId="4BB3B9FB" w14:textId="54803CD8" w:rsidR="008D502B" w:rsidRDefault="002203B9" w:rsidP="008D502B">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market risk (incl. mismatch)</w:t>
      </w:r>
    </w:p>
    <w:p w14:paraId="78A1066B" w14:textId="7883AB5F" w:rsidR="002203B9" w:rsidRDefault="002203B9" w:rsidP="008D502B">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liquidity risk</w:t>
      </w:r>
    </w:p>
    <w:p w14:paraId="10A11BFD" w14:textId="04AD5B5B" w:rsidR="002203B9" w:rsidRDefault="002203B9" w:rsidP="002203B9">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Non-financial risks: </w:t>
      </w:r>
    </w:p>
    <w:p w14:paraId="2A0BF32D" w14:textId="6C2ECEFB" w:rsidR="002203B9" w:rsidRDefault="002203B9" w:rsidP="002203B9">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operational risk (poor decisions, failed internal processes)</w:t>
      </w:r>
    </w:p>
    <w:p w14:paraId="695A8F18" w14:textId="33E7776A" w:rsidR="002203B9" w:rsidRDefault="002203B9" w:rsidP="002203B9">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strategic risk</w:t>
      </w:r>
    </w:p>
    <w:p w14:paraId="21E1D81C" w14:textId="5B8D9031" w:rsidR="008D502B" w:rsidRPr="001E18C6" w:rsidRDefault="002203B9" w:rsidP="00791116">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application / execution risk</w:t>
      </w:r>
    </w:p>
    <w:p w14:paraId="67E46F20" w14:textId="31959620" w:rsidR="00DE373F" w:rsidRPr="00DE373F" w:rsidRDefault="001E18C6" w:rsidP="00DE373F">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DE373F">
        <w:rPr>
          <w:rFonts w:ascii="Arial Narrow" w:hAnsi="Arial Narrow"/>
          <w:color w:val="000000" w:themeColor="text1"/>
          <w:sz w:val="16"/>
          <w:szCs w:val="16"/>
          <w:lang w:val="en-US"/>
        </w:rPr>
        <w:t>K</w:t>
      </w:r>
      <w:r w:rsidR="00DE373F" w:rsidRPr="00DE373F">
        <w:rPr>
          <w:rFonts w:ascii="Arial Narrow" w:hAnsi="Arial Narrow"/>
          <w:color w:val="000000" w:themeColor="text1"/>
          <w:sz w:val="16"/>
          <w:szCs w:val="16"/>
          <w:lang w:val="en-US"/>
        </w:rPr>
        <w:t xml:space="preserve">ey steps in a </w:t>
      </w:r>
      <w:r w:rsidR="00DE373F" w:rsidRPr="00975542">
        <w:rPr>
          <w:rFonts w:ascii="Arial Narrow" w:hAnsi="Arial Narrow"/>
          <w:b/>
          <w:color w:val="C00000"/>
          <w:sz w:val="16"/>
          <w:szCs w:val="16"/>
          <w:lang w:val="en-US"/>
        </w:rPr>
        <w:t>risk-based</w:t>
      </w:r>
      <w:r w:rsidR="00DE373F" w:rsidRPr="00DE373F">
        <w:rPr>
          <w:rFonts w:ascii="Arial Narrow" w:hAnsi="Arial Narrow"/>
          <w:color w:val="C00000"/>
          <w:sz w:val="16"/>
          <w:szCs w:val="16"/>
          <w:lang w:val="en-US"/>
        </w:rPr>
        <w:t xml:space="preserve"> capital calculation process</w:t>
      </w:r>
      <w:r w:rsidR="00DE373F" w:rsidRPr="00DE373F">
        <w:rPr>
          <w:rFonts w:ascii="Arial Narrow" w:hAnsi="Arial Narrow"/>
          <w:color w:val="000000" w:themeColor="text1"/>
          <w:sz w:val="16"/>
          <w:szCs w:val="16"/>
          <w:lang w:val="en-US"/>
        </w:rPr>
        <w:t>:</w:t>
      </w:r>
    </w:p>
    <w:p w14:paraId="41880534" w14:textId="67EBA17C" w:rsidR="00DE373F" w:rsidRPr="00DE373F" w:rsidRDefault="00DE373F" w:rsidP="00DE373F">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DE373F">
        <w:rPr>
          <w:rFonts w:ascii="Arial Narrow" w:hAnsi="Arial Narrow"/>
          <w:color w:val="000000" w:themeColor="text1"/>
          <w:sz w:val="16"/>
          <w:szCs w:val="16"/>
          <w:lang w:val="en-US"/>
        </w:rPr>
        <w:t>select suitable stressed scenarios and assumptions;</w:t>
      </w:r>
    </w:p>
    <w:p w14:paraId="1A3C68EB" w14:textId="559EF746" w:rsidR="00DE373F" w:rsidRPr="00DE373F" w:rsidRDefault="00DE373F" w:rsidP="00DE373F">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DE373F">
        <w:rPr>
          <w:rFonts w:ascii="Arial Narrow" w:hAnsi="Arial Narrow"/>
          <w:color w:val="000000" w:themeColor="text1"/>
          <w:sz w:val="16"/>
          <w:szCs w:val="16"/>
          <w:lang w:val="en-US"/>
        </w:rPr>
        <w:t>calculate assets and liabilities under each of the stressed scenarios; and</w:t>
      </w:r>
    </w:p>
    <w:p w14:paraId="66B45065" w14:textId="543D05AA" w:rsidR="00DE373F" w:rsidRPr="00DE373F" w:rsidRDefault="00DE373F" w:rsidP="00414892">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DE373F">
        <w:rPr>
          <w:rFonts w:ascii="Arial Narrow" w:hAnsi="Arial Narrow"/>
          <w:color w:val="000000" w:themeColor="text1"/>
          <w:sz w:val="16"/>
          <w:szCs w:val="16"/>
          <w:lang w:val="en-US"/>
        </w:rPr>
        <w:t xml:space="preserve">aggregate the overall impact of each of the stresses, allowing for </w:t>
      </w:r>
      <w:r w:rsidRPr="00975542">
        <w:rPr>
          <w:rFonts w:ascii="Arial Narrow" w:hAnsi="Arial Narrow"/>
          <w:color w:val="C00000"/>
          <w:sz w:val="16"/>
          <w:szCs w:val="16"/>
          <w:lang w:val="en-US"/>
        </w:rPr>
        <w:t>correlation and diversification</w:t>
      </w:r>
      <w:r w:rsidRPr="00DE373F">
        <w:rPr>
          <w:rFonts w:ascii="Arial Narrow" w:hAnsi="Arial Narrow"/>
          <w:color w:val="000000" w:themeColor="text1"/>
          <w:sz w:val="16"/>
          <w:szCs w:val="16"/>
          <w:lang w:val="en-US"/>
        </w:rPr>
        <w:t xml:space="preserve"> between them.</w:t>
      </w:r>
    </w:p>
    <w:p w14:paraId="53F53257" w14:textId="55AB0A23" w:rsidR="001E18C6" w:rsidRDefault="00DE373F" w:rsidP="00DE373F">
      <w:pPr>
        <w:spacing w:line="180" w:lineRule="exact"/>
        <w:rPr>
          <w:rFonts w:ascii="Arial Narrow" w:hAnsi="Arial Narrow"/>
          <w:color w:val="000000" w:themeColor="text1"/>
          <w:sz w:val="16"/>
          <w:szCs w:val="16"/>
          <w:lang w:val="en-US"/>
        </w:rPr>
      </w:pPr>
      <w:r w:rsidRPr="00DE373F">
        <w:rPr>
          <w:rFonts w:ascii="Arial Narrow" w:hAnsi="Arial Narrow"/>
          <w:color w:val="000000" w:themeColor="text1"/>
          <w:sz w:val="16"/>
          <w:szCs w:val="16"/>
          <w:lang w:val="en-US"/>
        </w:rPr>
        <w:t>Capital required under each stressed scenario is the difference between net assets calculated under the ‘normal’ valuation basis and under the ‘stressed’ basis.</w:t>
      </w:r>
      <w:r>
        <w:rPr>
          <w:rFonts w:ascii="Arial Narrow" w:hAnsi="Arial Narrow"/>
          <w:color w:val="000000" w:themeColor="text1"/>
          <w:sz w:val="16"/>
          <w:szCs w:val="16"/>
          <w:lang w:val="en-US"/>
        </w:rPr>
        <w:t xml:space="preserve"> (change in net asset)</w:t>
      </w:r>
    </w:p>
    <w:p w14:paraId="7357D6BE" w14:textId="77777777" w:rsidR="000378A5" w:rsidRDefault="000378A5" w:rsidP="000378A5">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378A5">
        <w:rPr>
          <w:rFonts w:ascii="Arial Narrow" w:hAnsi="Arial Narrow"/>
          <w:color w:val="000000" w:themeColor="text1"/>
          <w:sz w:val="16"/>
          <w:szCs w:val="16"/>
        </w:rPr>
        <w:t xml:space="preserve">Members and employers of </w:t>
      </w:r>
      <w:r>
        <w:rPr>
          <w:rFonts w:ascii="Arial Narrow" w:hAnsi="Arial Narrow"/>
          <w:color w:val="000000" w:themeColor="text1"/>
          <w:sz w:val="16"/>
          <w:szCs w:val="16"/>
        </w:rPr>
        <w:t xml:space="preserve">DB funds are </w:t>
      </w:r>
      <w:r w:rsidRPr="000378A5">
        <w:rPr>
          <w:rFonts w:ascii="Arial Narrow" w:hAnsi="Arial Narrow"/>
          <w:color w:val="000000" w:themeColor="text1"/>
          <w:sz w:val="16"/>
          <w:szCs w:val="16"/>
        </w:rPr>
        <w:t xml:space="preserve">exposed to </w:t>
      </w:r>
      <w:r>
        <w:rPr>
          <w:rFonts w:ascii="Arial Narrow" w:hAnsi="Arial Narrow"/>
          <w:color w:val="C00000"/>
          <w:sz w:val="16"/>
          <w:szCs w:val="16"/>
          <w:lang w:val="en-US"/>
        </w:rPr>
        <w:t>s</w:t>
      </w:r>
      <w:r w:rsidRPr="000378A5">
        <w:rPr>
          <w:rFonts w:ascii="Arial Narrow" w:hAnsi="Arial Narrow"/>
          <w:color w:val="C00000"/>
          <w:sz w:val="16"/>
          <w:szCs w:val="16"/>
          <w:lang w:val="en-US"/>
        </w:rPr>
        <w:t xml:space="preserve">hortfalls in accumulated funds </w:t>
      </w:r>
      <w:r w:rsidRPr="000378A5">
        <w:rPr>
          <w:rFonts w:ascii="Arial Narrow" w:hAnsi="Arial Narrow"/>
          <w:color w:val="000000" w:themeColor="text1"/>
          <w:sz w:val="16"/>
          <w:szCs w:val="16"/>
          <w:lang w:val="en-US"/>
        </w:rPr>
        <w:t>ari</w:t>
      </w:r>
      <w:r>
        <w:rPr>
          <w:rFonts w:ascii="Arial Narrow" w:hAnsi="Arial Narrow"/>
          <w:color w:val="000000" w:themeColor="text1"/>
          <w:sz w:val="16"/>
          <w:szCs w:val="16"/>
          <w:lang w:val="en-US"/>
        </w:rPr>
        <w:t>se from several sources of risk,</w:t>
      </w:r>
      <w:r w:rsidRPr="000378A5">
        <w:rPr>
          <w:rFonts w:ascii="Arial Narrow" w:hAnsi="Arial Narrow"/>
          <w:color w:val="000000" w:themeColor="text1"/>
          <w:sz w:val="16"/>
          <w:szCs w:val="16"/>
          <w:lang w:val="en-US"/>
        </w:rPr>
        <w:t xml:space="preserve"> including</w:t>
      </w:r>
      <w:r>
        <w:rPr>
          <w:rFonts w:ascii="Arial Narrow" w:hAnsi="Arial Narrow"/>
          <w:color w:val="000000" w:themeColor="text1"/>
          <w:sz w:val="16"/>
          <w:szCs w:val="16"/>
          <w:lang w:val="en-US"/>
        </w:rPr>
        <w:t>:</w:t>
      </w:r>
    </w:p>
    <w:p w14:paraId="69AB2BEF" w14:textId="2BDFBD20" w:rsidR="000378A5" w:rsidRDefault="000378A5" w:rsidP="000378A5">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0378A5">
        <w:rPr>
          <w:rFonts w:ascii="Arial Narrow" w:hAnsi="Arial Narrow"/>
          <w:color w:val="000000" w:themeColor="text1"/>
          <w:sz w:val="16"/>
          <w:szCs w:val="16"/>
          <w:lang w:val="en-US"/>
        </w:rPr>
        <w:t>lower tha</w:t>
      </w:r>
      <w:r>
        <w:rPr>
          <w:rFonts w:ascii="Arial Narrow" w:hAnsi="Arial Narrow"/>
          <w:color w:val="000000" w:themeColor="text1"/>
          <w:sz w:val="16"/>
          <w:szCs w:val="16"/>
          <w:lang w:val="en-US"/>
        </w:rPr>
        <w:t>n expected investment earnings (low i)</w:t>
      </w:r>
    </w:p>
    <w:p w14:paraId="5E69CCC4" w14:textId="41674014" w:rsidR="000378A5" w:rsidRDefault="000378A5" w:rsidP="000378A5">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0378A5">
        <w:rPr>
          <w:rFonts w:ascii="Arial Narrow" w:hAnsi="Arial Narrow"/>
          <w:color w:val="000000" w:themeColor="text1"/>
          <w:sz w:val="16"/>
          <w:szCs w:val="16"/>
          <w:lang w:val="en-US"/>
        </w:rPr>
        <w:t>higher than expect</w:t>
      </w:r>
      <w:r>
        <w:rPr>
          <w:rFonts w:ascii="Arial Narrow" w:hAnsi="Arial Narrow"/>
          <w:color w:val="000000" w:themeColor="text1"/>
          <w:sz w:val="16"/>
          <w:szCs w:val="16"/>
          <w:lang w:val="en-US"/>
        </w:rPr>
        <w:t>ed increases in member salaries (high e)</w:t>
      </w:r>
    </w:p>
    <w:p w14:paraId="05DFE3EB" w14:textId="1BE15C2A" w:rsidR="007D0B78" w:rsidRPr="000378A5" w:rsidRDefault="000378A5" w:rsidP="000378A5">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0378A5">
        <w:rPr>
          <w:rFonts w:ascii="Arial Narrow" w:hAnsi="Arial Narrow"/>
          <w:color w:val="000000" w:themeColor="text1"/>
          <w:sz w:val="16"/>
          <w:szCs w:val="16"/>
          <w:lang w:val="en-US"/>
        </w:rPr>
        <w:t>higher than expected longevity of retired members receiving annuity benefits.</w:t>
      </w:r>
    </w:p>
    <w:p w14:paraId="79375747" w14:textId="008104E4" w:rsidR="007D0B78" w:rsidRDefault="005A6A7F" w:rsidP="005A6A7F">
      <w:pPr>
        <w:spacing w:line="180" w:lineRule="exact"/>
        <w:outlineLvl w:val="1"/>
        <w:rPr>
          <w:rFonts w:ascii="Arial Narrow" w:hAnsi="Arial Narrow"/>
          <w:b/>
          <w:sz w:val="16"/>
          <w:szCs w:val="16"/>
          <w:shd w:val="pct15" w:color="auto" w:fill="FFFFFF"/>
          <w:lang w:val="en-US"/>
        </w:rPr>
      </w:pPr>
      <w:r>
        <w:rPr>
          <w:rFonts w:ascii="Arial Narrow" w:hAnsi="Arial Narrow"/>
          <w:b/>
          <w:sz w:val="16"/>
          <w:szCs w:val="16"/>
          <w:shd w:val="pct15" w:color="auto" w:fill="FFFFFF"/>
        </w:rPr>
        <w:t>14.</w:t>
      </w:r>
      <w:r>
        <w:rPr>
          <w:rFonts w:ascii="Arial Narrow" w:hAnsi="Arial Narrow" w:hint="eastAsia"/>
          <w:b/>
          <w:sz w:val="16"/>
          <w:szCs w:val="16"/>
          <w:shd w:val="pct15" w:color="auto" w:fill="FFFFFF"/>
        </w:rPr>
        <w:t>2</w:t>
      </w:r>
      <w:r w:rsidRPr="005A6A7F">
        <w:rPr>
          <w:rFonts w:ascii="Arial Narrow" w:hAnsi="Arial Narrow"/>
          <w:b/>
          <w:sz w:val="16"/>
          <w:szCs w:val="16"/>
          <w:shd w:val="pct15" w:color="auto" w:fill="FFFFFF"/>
        </w:rPr>
        <w:t>.</w:t>
      </w:r>
      <w:r>
        <w:rPr>
          <w:rFonts w:ascii="Arial Narrow" w:hAnsi="Arial Narrow" w:hint="eastAsia"/>
          <w:b/>
          <w:sz w:val="16"/>
          <w:szCs w:val="16"/>
          <w:shd w:val="pct15" w:color="auto" w:fill="FFFFFF"/>
        </w:rPr>
        <w:t>3</w:t>
      </w:r>
      <w:r w:rsidRPr="005A6A7F">
        <w:rPr>
          <w:rFonts w:ascii="Arial Narrow" w:hAnsi="Arial Narrow"/>
          <w:b/>
          <w:sz w:val="16"/>
          <w:szCs w:val="16"/>
          <w:shd w:val="pct15" w:color="auto" w:fill="FFFFFF"/>
        </w:rPr>
        <w:t xml:space="preserve"> </w:t>
      </w:r>
      <w:r>
        <w:rPr>
          <w:rFonts w:ascii="Arial Narrow" w:hAnsi="Arial Narrow" w:hint="eastAsia"/>
          <w:b/>
          <w:sz w:val="16"/>
          <w:szCs w:val="16"/>
          <w:shd w:val="pct15" w:color="auto" w:fill="FFFFFF"/>
        </w:rPr>
        <w:t>Eco</w:t>
      </w:r>
      <w:r>
        <w:rPr>
          <w:rFonts w:ascii="Arial Narrow" w:hAnsi="Arial Narrow"/>
          <w:b/>
          <w:sz w:val="16"/>
          <w:szCs w:val="16"/>
          <w:shd w:val="pct15" w:color="auto" w:fill="FFFFFF"/>
        </w:rPr>
        <w:t>n</w:t>
      </w:r>
      <w:r w:rsidR="00271CD8">
        <w:rPr>
          <w:rFonts w:ascii="Arial Narrow" w:hAnsi="Arial Narrow"/>
          <w:b/>
          <w:sz w:val="16"/>
          <w:szCs w:val="16"/>
          <w:shd w:val="pct15" w:color="auto" w:fill="FFFFFF"/>
          <w:lang w:val="en-US"/>
        </w:rPr>
        <w:t>omic</w:t>
      </w:r>
      <w:r>
        <w:rPr>
          <w:rFonts w:ascii="Arial Narrow" w:hAnsi="Arial Narrow"/>
          <w:b/>
          <w:sz w:val="16"/>
          <w:szCs w:val="16"/>
          <w:shd w:val="pct15" w:color="auto" w:fill="FFFFFF"/>
          <w:lang w:val="en-US"/>
        </w:rPr>
        <w:t xml:space="preserve"> and regulatory capital</w:t>
      </w:r>
    </w:p>
    <w:p w14:paraId="0C721DDD" w14:textId="01EBFD19" w:rsidR="005A6A7F" w:rsidRDefault="005A6A7F" w:rsidP="005A6A7F">
      <w:pPr>
        <w:spacing w:line="180" w:lineRule="exact"/>
        <w:rPr>
          <w:rFonts w:ascii="Arial Narrow" w:hAnsi="Arial Narrow"/>
          <w:color w:val="000000" w:themeColor="text1"/>
          <w:sz w:val="16"/>
          <w:szCs w:val="16"/>
          <w:lang w:val="en-US"/>
        </w:rPr>
      </w:pPr>
      <w:r w:rsidRPr="005A6A7F">
        <w:rPr>
          <w:rFonts w:ascii="Arial Narrow" w:hAnsi="Arial Narrow"/>
          <w:color w:val="C00000"/>
          <w:sz w:val="16"/>
          <w:szCs w:val="16"/>
          <w:lang w:val="en-US"/>
        </w:rPr>
        <w:t xml:space="preserve">Economic capital </w:t>
      </w:r>
      <w:r w:rsidRPr="005A6A7F">
        <w:rPr>
          <w:rFonts w:ascii="Arial Narrow" w:hAnsi="Arial Narrow"/>
          <w:color w:val="000000" w:themeColor="text1"/>
          <w:sz w:val="16"/>
          <w:szCs w:val="16"/>
          <w:lang w:val="en-US"/>
        </w:rPr>
        <w:t>is the minimum amount of capital a company decides is appropriate for ongoing operations, having regard for the risks in the business, the company’s access to furthe</w:t>
      </w:r>
      <w:r>
        <w:rPr>
          <w:rFonts w:ascii="Arial Narrow" w:hAnsi="Arial Narrow"/>
          <w:color w:val="000000" w:themeColor="text1"/>
          <w:sz w:val="16"/>
          <w:szCs w:val="16"/>
          <w:lang w:val="en-US"/>
        </w:rPr>
        <w:t>r capital and its risk appetite</w:t>
      </w:r>
    </w:p>
    <w:p w14:paraId="555965BF" w14:textId="7307EB8D" w:rsidR="005A6A7F" w:rsidRPr="005A6A7F" w:rsidRDefault="005A6A7F" w:rsidP="005A6A7F">
      <w:pPr>
        <w:spacing w:line="180" w:lineRule="exact"/>
        <w:rPr>
          <w:rFonts w:ascii="Arial Narrow" w:hAnsi="Arial Narrow"/>
          <w:color w:val="000000" w:themeColor="text1"/>
          <w:sz w:val="16"/>
          <w:szCs w:val="16"/>
          <w:lang w:val="en-US"/>
        </w:rPr>
      </w:pPr>
      <w:r w:rsidRPr="005A6A7F">
        <w:rPr>
          <w:rFonts w:ascii="Arial Narrow" w:hAnsi="Arial Narrow"/>
          <w:color w:val="C00000"/>
          <w:sz w:val="16"/>
          <w:szCs w:val="16"/>
          <w:lang w:val="en-US"/>
        </w:rPr>
        <w:t xml:space="preserve">Regulatory capital </w:t>
      </w:r>
      <w:r w:rsidRPr="005A6A7F">
        <w:rPr>
          <w:rFonts w:ascii="Arial Narrow" w:hAnsi="Arial Narrow"/>
          <w:color w:val="000000" w:themeColor="text1"/>
          <w:sz w:val="16"/>
          <w:szCs w:val="16"/>
          <w:lang w:val="en-US"/>
        </w:rPr>
        <w:t>is the amount calculated in accordance with the rules set by a regulator.</w:t>
      </w:r>
    </w:p>
    <w:p w14:paraId="0AD3740D" w14:textId="5F632959" w:rsidR="00791116" w:rsidRDefault="0031066C" w:rsidP="00791116">
      <w:pPr>
        <w:spacing w:line="180" w:lineRule="exact"/>
        <w:rPr>
          <w:rFonts w:ascii="Arial Narrow" w:hAnsi="Arial Narrow"/>
          <w:color w:val="000000" w:themeColor="text1"/>
          <w:sz w:val="16"/>
          <w:szCs w:val="16"/>
          <w:lang w:val="en-US"/>
        </w:rPr>
      </w:pPr>
      <w:r w:rsidRPr="0031066C">
        <w:rPr>
          <w:rFonts w:ascii="Arial Narrow" w:hAnsi="Arial Narrow"/>
          <w:color w:val="000000" w:themeColor="text1"/>
          <w:sz w:val="16"/>
          <w:szCs w:val="16"/>
          <w:lang w:val="en-US"/>
        </w:rPr>
        <w:t>Regulatory capital usually exceeds economic capital for an entity as regulatory capital has assumptions appropriate to all entities within a jurisdiction.</w:t>
      </w:r>
    </w:p>
    <w:p w14:paraId="19881786" w14:textId="05E07D40" w:rsidR="00577286" w:rsidRPr="00DA11C6" w:rsidRDefault="00577286" w:rsidP="00577286">
      <w:pPr>
        <w:spacing w:line="180" w:lineRule="exact"/>
        <w:outlineLvl w:val="1"/>
        <w:rPr>
          <w:rFonts w:ascii="Arial Narrow" w:hAnsi="Arial Narrow"/>
          <w:b/>
          <w:sz w:val="16"/>
          <w:szCs w:val="16"/>
          <w:shd w:val="pct15" w:color="auto" w:fill="FFFFFF"/>
        </w:rPr>
      </w:pPr>
      <w:r w:rsidRPr="00DA11C6">
        <w:rPr>
          <w:rFonts w:ascii="Arial Narrow" w:hAnsi="Arial Narrow"/>
          <w:b/>
          <w:sz w:val="16"/>
          <w:szCs w:val="16"/>
          <w:shd w:val="pct15" w:color="auto" w:fill="FFFFFF"/>
        </w:rPr>
        <w:t>14</w:t>
      </w:r>
      <w:r>
        <w:rPr>
          <w:rFonts w:ascii="Arial Narrow" w:hAnsi="Arial Narrow"/>
          <w:b/>
          <w:sz w:val="16"/>
          <w:szCs w:val="16"/>
          <w:shd w:val="pct15" w:color="auto" w:fill="FFFFFF"/>
        </w:rPr>
        <w:t>.</w:t>
      </w:r>
      <w:r>
        <w:rPr>
          <w:rFonts w:ascii="Arial Narrow" w:hAnsi="Arial Narrow"/>
          <w:b/>
          <w:sz w:val="16"/>
          <w:szCs w:val="16"/>
          <w:shd w:val="pct15" w:color="auto" w:fill="FFFFFF"/>
        </w:rPr>
        <w:t>3</w:t>
      </w:r>
      <w:r>
        <w:rPr>
          <w:rFonts w:ascii="Arial Narrow" w:hAnsi="Arial Narrow"/>
          <w:b/>
          <w:sz w:val="16"/>
          <w:szCs w:val="16"/>
          <w:shd w:val="pct15" w:color="auto" w:fill="FFFFFF"/>
        </w:rPr>
        <w:t xml:space="preserve"> </w:t>
      </w:r>
      <w:r>
        <w:rPr>
          <w:rFonts w:ascii="Arial Narrow" w:hAnsi="Arial Narrow"/>
          <w:b/>
          <w:sz w:val="16"/>
          <w:szCs w:val="16"/>
          <w:shd w:val="pct15" w:color="auto" w:fill="FFFFFF"/>
        </w:rPr>
        <w:t>Three pillars of supervision model</w:t>
      </w:r>
    </w:p>
    <w:p w14:paraId="7A3618D7" w14:textId="652FB5DC" w:rsidR="0031066C" w:rsidRDefault="0031066C" w:rsidP="00791116">
      <w:pPr>
        <w:spacing w:line="180" w:lineRule="exact"/>
        <w:rPr>
          <w:rFonts w:ascii="Arial Narrow" w:hAnsi="Arial Narrow"/>
          <w:color w:val="000000" w:themeColor="text1"/>
          <w:sz w:val="16"/>
          <w:szCs w:val="16"/>
          <w:lang w:val="en-US"/>
        </w:rPr>
      </w:pPr>
      <w:bookmarkStart w:id="0" w:name="_GoBack"/>
      <w:bookmarkEnd w:id="0"/>
    </w:p>
    <w:p w14:paraId="7260AF3B" w14:textId="022F635F" w:rsidR="00577286" w:rsidRDefault="00577286" w:rsidP="00791116">
      <w:pPr>
        <w:spacing w:line="180" w:lineRule="exact"/>
        <w:rPr>
          <w:rFonts w:ascii="Arial Narrow" w:hAnsi="Arial Narrow"/>
          <w:color w:val="000000" w:themeColor="text1"/>
          <w:sz w:val="16"/>
          <w:szCs w:val="16"/>
          <w:lang w:val="en-US"/>
        </w:rPr>
      </w:pPr>
    </w:p>
    <w:p w14:paraId="6F03ED94" w14:textId="04BE3E35" w:rsidR="00577286" w:rsidRDefault="00577286" w:rsidP="00791116">
      <w:pPr>
        <w:spacing w:line="180" w:lineRule="exact"/>
        <w:rPr>
          <w:rFonts w:ascii="Arial Narrow" w:hAnsi="Arial Narrow"/>
          <w:color w:val="000000" w:themeColor="text1"/>
          <w:sz w:val="16"/>
          <w:szCs w:val="16"/>
          <w:lang w:val="en-US"/>
        </w:rPr>
      </w:pPr>
    </w:p>
    <w:p w14:paraId="11652FFA" w14:textId="71EE508D" w:rsidR="00577286" w:rsidRDefault="00577286" w:rsidP="00791116">
      <w:pPr>
        <w:spacing w:line="180" w:lineRule="exact"/>
        <w:rPr>
          <w:rFonts w:ascii="Arial Narrow" w:hAnsi="Arial Narrow"/>
          <w:color w:val="000000" w:themeColor="text1"/>
          <w:sz w:val="16"/>
          <w:szCs w:val="16"/>
          <w:lang w:val="en-US"/>
        </w:rPr>
      </w:pPr>
    </w:p>
    <w:p w14:paraId="5E951D0B" w14:textId="77777777" w:rsidR="00577286" w:rsidRDefault="00577286" w:rsidP="00791116">
      <w:pPr>
        <w:spacing w:line="180" w:lineRule="exact"/>
        <w:rPr>
          <w:rFonts w:ascii="Arial Narrow" w:hAnsi="Arial Narrow"/>
          <w:color w:val="000000" w:themeColor="text1"/>
          <w:sz w:val="16"/>
          <w:szCs w:val="16"/>
          <w:lang w:val="en-US"/>
        </w:rPr>
      </w:pPr>
    </w:p>
    <w:p w14:paraId="7B3AED23" w14:textId="77777777" w:rsidR="0031066C" w:rsidRPr="00482B1D" w:rsidRDefault="0031066C" w:rsidP="00791116">
      <w:pPr>
        <w:spacing w:line="180" w:lineRule="exact"/>
        <w:rPr>
          <w:rFonts w:ascii="Arial Narrow" w:hAnsi="Arial Narrow"/>
          <w:color w:val="000000" w:themeColor="text1"/>
          <w:sz w:val="16"/>
          <w:szCs w:val="16"/>
          <w:lang w:val="en-US"/>
        </w:rPr>
      </w:pPr>
    </w:p>
    <w:sectPr w:rsidR="0031066C" w:rsidRPr="00482B1D" w:rsidSect="00D40D29">
      <w:pgSz w:w="11906" w:h="16838"/>
      <w:pgMar w:top="397" w:right="397" w:bottom="397" w:left="397" w:header="851" w:footer="992" w:gutter="0"/>
      <w:cols w:num="2" w:space="22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937439" w14:textId="77777777" w:rsidR="001B2B0F" w:rsidRDefault="001B2B0F" w:rsidP="009A20FB">
      <w:r>
        <w:separator/>
      </w:r>
    </w:p>
  </w:endnote>
  <w:endnote w:type="continuationSeparator" w:id="0">
    <w:p w14:paraId="13573277" w14:textId="77777777" w:rsidR="001B2B0F" w:rsidRDefault="001B2B0F" w:rsidP="009A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iti SC">
    <w:altName w:val="SimSun"/>
    <w:charset w:val="86"/>
    <w:family w:val="auto"/>
    <w:pitch w:val="variable"/>
    <w:sig w:usb0="00000000"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C5EB5" w14:textId="77777777" w:rsidR="001B2B0F" w:rsidRDefault="001B2B0F" w:rsidP="009A20FB">
      <w:r>
        <w:separator/>
      </w:r>
    </w:p>
  </w:footnote>
  <w:footnote w:type="continuationSeparator" w:id="0">
    <w:p w14:paraId="1143C820" w14:textId="77777777" w:rsidR="001B2B0F" w:rsidRDefault="001B2B0F" w:rsidP="009A20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6552"/>
    <w:multiLevelType w:val="hybridMultilevel"/>
    <w:tmpl w:val="A89AB2E0"/>
    <w:lvl w:ilvl="0" w:tplc="91422DC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4F770E"/>
    <w:multiLevelType w:val="hybridMultilevel"/>
    <w:tmpl w:val="5DEC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25D00"/>
    <w:multiLevelType w:val="hybridMultilevel"/>
    <w:tmpl w:val="DB3E6AD8"/>
    <w:lvl w:ilvl="0" w:tplc="444CACC0">
      <w:start w:val="1"/>
      <w:numFmt w:val="decimal"/>
      <w:lvlText w:val="%1)"/>
      <w:lvlJc w:val="left"/>
      <w:pPr>
        <w:ind w:left="450" w:hanging="360"/>
      </w:pPr>
      <w:rPr>
        <w:rFonts w:hint="default"/>
      </w:rPr>
    </w:lvl>
    <w:lvl w:ilvl="1" w:tplc="E08CD498">
      <w:start w:val="157"/>
      <w:numFmt w:val="bullet"/>
      <w:lvlText w:val="•"/>
      <w:lvlJc w:val="left"/>
      <w:pPr>
        <w:ind w:left="1170" w:hanging="360"/>
      </w:pPr>
      <w:rPr>
        <w:rFonts w:ascii="Arial Narrow" w:eastAsiaTheme="minorEastAsia" w:hAnsi="Arial Narrow" w:cstheme="minorBidi" w:hint="default"/>
        <w:color w:val="000000" w:themeColor="text1"/>
      </w:rPr>
    </w:lvl>
    <w:lvl w:ilvl="2" w:tplc="6580580E">
      <w:numFmt w:val="bullet"/>
      <w:lvlText w:val="–"/>
      <w:lvlJc w:val="left"/>
      <w:pPr>
        <w:ind w:left="2070" w:hanging="360"/>
      </w:pPr>
      <w:rPr>
        <w:rFonts w:ascii="Arial Narrow" w:eastAsiaTheme="minorEastAsia" w:hAnsi="Arial Narrow" w:cstheme="minorBidi"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8D259E4"/>
    <w:multiLevelType w:val="hybridMultilevel"/>
    <w:tmpl w:val="79041C2E"/>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607F8"/>
    <w:multiLevelType w:val="hybridMultilevel"/>
    <w:tmpl w:val="F1863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107D9"/>
    <w:multiLevelType w:val="hybridMultilevel"/>
    <w:tmpl w:val="A3AC8C6A"/>
    <w:lvl w:ilvl="0" w:tplc="8FD696C2">
      <w:numFmt w:val="bullet"/>
      <w:lvlText w:val="-"/>
      <w:lvlJc w:val="left"/>
      <w:pPr>
        <w:ind w:left="720" w:hanging="360"/>
      </w:pPr>
      <w:rPr>
        <w:rFonts w:ascii="Arial Narrow" w:eastAsiaTheme="minorEastAsia" w:hAnsi="Arial Narrow" w:cstheme="minorBidi" w:hint="default"/>
      </w:rPr>
    </w:lvl>
    <w:lvl w:ilvl="1" w:tplc="8FD696C2">
      <w:numFmt w:val="bullet"/>
      <w:lvlText w:val="-"/>
      <w:lvlJc w:val="left"/>
      <w:pPr>
        <w:ind w:left="1440" w:hanging="360"/>
      </w:pPr>
      <w:rPr>
        <w:rFonts w:ascii="Arial Narrow" w:eastAsiaTheme="minorEastAsia" w:hAnsi="Arial Narrow"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57B3A"/>
    <w:multiLevelType w:val="hybridMultilevel"/>
    <w:tmpl w:val="4ED6FBC4"/>
    <w:lvl w:ilvl="0" w:tplc="7CA4280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F06FA"/>
    <w:multiLevelType w:val="hybridMultilevel"/>
    <w:tmpl w:val="AC187E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C26D39"/>
    <w:multiLevelType w:val="hybridMultilevel"/>
    <w:tmpl w:val="D212BA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22E6F"/>
    <w:multiLevelType w:val="hybridMultilevel"/>
    <w:tmpl w:val="2F24E688"/>
    <w:lvl w:ilvl="0" w:tplc="7CA42806">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D5781"/>
    <w:multiLevelType w:val="hybridMultilevel"/>
    <w:tmpl w:val="87CE8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3728F5"/>
    <w:multiLevelType w:val="hybridMultilevel"/>
    <w:tmpl w:val="D0B653F0"/>
    <w:lvl w:ilvl="0" w:tplc="7CA42806">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82F66"/>
    <w:multiLevelType w:val="hybridMultilevel"/>
    <w:tmpl w:val="3CE20230"/>
    <w:lvl w:ilvl="0" w:tplc="7CA42806">
      <w:start w:val="2"/>
      <w:numFmt w:val="bullet"/>
      <w:lvlText w:val="-"/>
      <w:lvlJc w:val="left"/>
      <w:pPr>
        <w:ind w:left="720" w:hanging="360"/>
      </w:pPr>
      <w:rPr>
        <w:rFonts w:ascii="Calibri" w:eastAsiaTheme="minorEastAsia" w:hAnsi="Calibri" w:cstheme="minorBidi" w:hint="default"/>
      </w:rPr>
    </w:lvl>
    <w:lvl w:ilvl="1" w:tplc="F56818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2C6868"/>
    <w:multiLevelType w:val="hybridMultilevel"/>
    <w:tmpl w:val="54A82DD0"/>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1F201E"/>
    <w:multiLevelType w:val="hybridMultilevel"/>
    <w:tmpl w:val="A54A87AA"/>
    <w:lvl w:ilvl="0" w:tplc="04090009">
      <w:start w:val="1"/>
      <w:numFmt w:val="bullet"/>
      <w:lvlText w:val=""/>
      <w:lvlJc w:val="left"/>
      <w:pPr>
        <w:ind w:left="78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325FB"/>
    <w:multiLevelType w:val="hybridMultilevel"/>
    <w:tmpl w:val="91DABA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870033"/>
    <w:multiLevelType w:val="hybridMultilevel"/>
    <w:tmpl w:val="06FC4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D46B95"/>
    <w:multiLevelType w:val="hybridMultilevel"/>
    <w:tmpl w:val="7536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3F267E"/>
    <w:multiLevelType w:val="hybridMultilevel"/>
    <w:tmpl w:val="D974D7EE"/>
    <w:lvl w:ilvl="0" w:tplc="7CA4280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2F1C55"/>
    <w:multiLevelType w:val="hybridMultilevel"/>
    <w:tmpl w:val="6754A018"/>
    <w:lvl w:ilvl="0" w:tplc="444CACC0">
      <w:start w:val="1"/>
      <w:numFmt w:val="decimal"/>
      <w:lvlText w:val="%1)"/>
      <w:lvlJc w:val="left"/>
      <w:pPr>
        <w:ind w:left="450" w:hanging="360"/>
      </w:pPr>
      <w:rPr>
        <w:rFonts w:hint="default"/>
      </w:rPr>
    </w:lvl>
    <w:lvl w:ilvl="1" w:tplc="04090009">
      <w:start w:val="1"/>
      <w:numFmt w:val="bullet"/>
      <w:lvlText w:val=""/>
      <w:lvlJc w:val="left"/>
      <w:pPr>
        <w:ind w:left="1170" w:hanging="360"/>
      </w:pPr>
      <w:rPr>
        <w:rFonts w:ascii="Wingdings" w:hAnsi="Wingdings" w:hint="default"/>
        <w:color w:val="000000" w:themeColor="text1"/>
      </w:rPr>
    </w:lvl>
    <w:lvl w:ilvl="2" w:tplc="08090003">
      <w:start w:val="1"/>
      <w:numFmt w:val="bullet"/>
      <w:lvlText w:val="o"/>
      <w:lvlJc w:val="left"/>
      <w:pPr>
        <w:ind w:left="1890" w:hanging="180"/>
      </w:pPr>
      <w:rPr>
        <w:rFonts w:ascii="Courier New" w:hAnsi="Courier New" w:cs="Courier New"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658F5906"/>
    <w:multiLevelType w:val="hybridMultilevel"/>
    <w:tmpl w:val="19089638"/>
    <w:lvl w:ilvl="0" w:tplc="7CA42806">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214D0"/>
    <w:multiLevelType w:val="hybridMultilevel"/>
    <w:tmpl w:val="1D303E18"/>
    <w:lvl w:ilvl="0" w:tplc="F6826A86">
      <w:start w:val="2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B7C02"/>
    <w:multiLevelType w:val="hybridMultilevel"/>
    <w:tmpl w:val="4BEC323A"/>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171293"/>
    <w:multiLevelType w:val="hybridMultilevel"/>
    <w:tmpl w:val="6ADCE0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AF6EA1"/>
    <w:multiLevelType w:val="hybridMultilevel"/>
    <w:tmpl w:val="C2CA5946"/>
    <w:lvl w:ilvl="0" w:tplc="444CACC0">
      <w:start w:val="1"/>
      <w:numFmt w:val="decimal"/>
      <w:lvlText w:val="%1)"/>
      <w:lvlJc w:val="left"/>
      <w:pPr>
        <w:ind w:left="450" w:hanging="360"/>
      </w:pPr>
      <w:rPr>
        <w:rFonts w:hint="default"/>
      </w:rPr>
    </w:lvl>
    <w:lvl w:ilvl="1" w:tplc="0409000D">
      <w:start w:val="1"/>
      <w:numFmt w:val="bullet"/>
      <w:lvlText w:val=""/>
      <w:lvlJc w:val="left"/>
      <w:pPr>
        <w:ind w:left="1170" w:hanging="360"/>
      </w:pPr>
      <w:rPr>
        <w:rFonts w:ascii="Wingdings" w:hAnsi="Wingdings" w:hint="default"/>
        <w:color w:val="000000" w:themeColor="text1"/>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6F991B3F"/>
    <w:multiLevelType w:val="hybridMultilevel"/>
    <w:tmpl w:val="02689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F77180"/>
    <w:multiLevelType w:val="hybridMultilevel"/>
    <w:tmpl w:val="27FAE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B4A5F"/>
    <w:multiLevelType w:val="hybridMultilevel"/>
    <w:tmpl w:val="C130CAE8"/>
    <w:lvl w:ilvl="0" w:tplc="7CA4280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25"/>
  </w:num>
  <w:num w:numId="5">
    <w:abstractNumId w:val="2"/>
  </w:num>
  <w:num w:numId="6">
    <w:abstractNumId w:val="23"/>
  </w:num>
  <w:num w:numId="7">
    <w:abstractNumId w:val="26"/>
  </w:num>
  <w:num w:numId="8">
    <w:abstractNumId w:val="18"/>
  </w:num>
  <w:num w:numId="9">
    <w:abstractNumId w:val="8"/>
  </w:num>
  <w:num w:numId="10">
    <w:abstractNumId w:val="13"/>
  </w:num>
  <w:num w:numId="11">
    <w:abstractNumId w:val="22"/>
  </w:num>
  <w:num w:numId="12">
    <w:abstractNumId w:val="3"/>
  </w:num>
  <w:num w:numId="13">
    <w:abstractNumId w:val="1"/>
  </w:num>
  <w:num w:numId="14">
    <w:abstractNumId w:val="21"/>
  </w:num>
  <w:num w:numId="15">
    <w:abstractNumId w:val="16"/>
  </w:num>
  <w:num w:numId="16">
    <w:abstractNumId w:val="17"/>
  </w:num>
  <w:num w:numId="17">
    <w:abstractNumId w:val="14"/>
  </w:num>
  <w:num w:numId="18">
    <w:abstractNumId w:val="19"/>
  </w:num>
  <w:num w:numId="19">
    <w:abstractNumId w:val="5"/>
  </w:num>
  <w:num w:numId="20">
    <w:abstractNumId w:val="4"/>
  </w:num>
  <w:num w:numId="21">
    <w:abstractNumId w:val="7"/>
  </w:num>
  <w:num w:numId="22">
    <w:abstractNumId w:val="15"/>
  </w:num>
  <w:num w:numId="23">
    <w:abstractNumId w:val="12"/>
  </w:num>
  <w:num w:numId="24">
    <w:abstractNumId w:val="24"/>
  </w:num>
  <w:num w:numId="25">
    <w:abstractNumId w:val="6"/>
  </w:num>
  <w:num w:numId="26">
    <w:abstractNumId w:val="27"/>
  </w:num>
  <w:num w:numId="27">
    <w:abstractNumId w:val="20"/>
  </w:num>
  <w:num w:numId="28">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41F"/>
    <w:rsid w:val="00001B20"/>
    <w:rsid w:val="0000338D"/>
    <w:rsid w:val="0000420F"/>
    <w:rsid w:val="00004C6B"/>
    <w:rsid w:val="0000511B"/>
    <w:rsid w:val="000055BB"/>
    <w:rsid w:val="00005D55"/>
    <w:rsid w:val="00006D62"/>
    <w:rsid w:val="0000717D"/>
    <w:rsid w:val="000109F6"/>
    <w:rsid w:val="0001144F"/>
    <w:rsid w:val="000117F8"/>
    <w:rsid w:val="00012661"/>
    <w:rsid w:val="00012BC2"/>
    <w:rsid w:val="00015444"/>
    <w:rsid w:val="00015969"/>
    <w:rsid w:val="00015ED2"/>
    <w:rsid w:val="000163AA"/>
    <w:rsid w:val="000167A9"/>
    <w:rsid w:val="00016916"/>
    <w:rsid w:val="00016AC6"/>
    <w:rsid w:val="00016F3D"/>
    <w:rsid w:val="00017893"/>
    <w:rsid w:val="00017997"/>
    <w:rsid w:val="00020196"/>
    <w:rsid w:val="00020917"/>
    <w:rsid w:val="00020EA0"/>
    <w:rsid w:val="00020F18"/>
    <w:rsid w:val="00021601"/>
    <w:rsid w:val="00021828"/>
    <w:rsid w:val="00022867"/>
    <w:rsid w:val="00024C03"/>
    <w:rsid w:val="00024CAF"/>
    <w:rsid w:val="000251E1"/>
    <w:rsid w:val="000253BC"/>
    <w:rsid w:val="00026B9A"/>
    <w:rsid w:val="000276AD"/>
    <w:rsid w:val="00027C97"/>
    <w:rsid w:val="00030540"/>
    <w:rsid w:val="000306F2"/>
    <w:rsid w:val="0003086C"/>
    <w:rsid w:val="00030898"/>
    <w:rsid w:val="00031D59"/>
    <w:rsid w:val="000321AB"/>
    <w:rsid w:val="000333FD"/>
    <w:rsid w:val="00034646"/>
    <w:rsid w:val="00034B92"/>
    <w:rsid w:val="0003507E"/>
    <w:rsid w:val="00035DD5"/>
    <w:rsid w:val="00036822"/>
    <w:rsid w:val="000368D8"/>
    <w:rsid w:val="00036975"/>
    <w:rsid w:val="00036EFA"/>
    <w:rsid w:val="000376FA"/>
    <w:rsid w:val="000378A5"/>
    <w:rsid w:val="00037A90"/>
    <w:rsid w:val="00040A91"/>
    <w:rsid w:val="00040D35"/>
    <w:rsid w:val="000415F5"/>
    <w:rsid w:val="0004175E"/>
    <w:rsid w:val="00041BFB"/>
    <w:rsid w:val="00041C3A"/>
    <w:rsid w:val="00041D69"/>
    <w:rsid w:val="000427EA"/>
    <w:rsid w:val="000428CF"/>
    <w:rsid w:val="00042A69"/>
    <w:rsid w:val="00043524"/>
    <w:rsid w:val="00044FE7"/>
    <w:rsid w:val="0004568E"/>
    <w:rsid w:val="0004690E"/>
    <w:rsid w:val="0004699D"/>
    <w:rsid w:val="00046A7F"/>
    <w:rsid w:val="00046ED9"/>
    <w:rsid w:val="0004717D"/>
    <w:rsid w:val="00050167"/>
    <w:rsid w:val="000501CF"/>
    <w:rsid w:val="00050A98"/>
    <w:rsid w:val="000510F7"/>
    <w:rsid w:val="00051125"/>
    <w:rsid w:val="0005145C"/>
    <w:rsid w:val="000516B9"/>
    <w:rsid w:val="00052BC9"/>
    <w:rsid w:val="00052C65"/>
    <w:rsid w:val="00052CA2"/>
    <w:rsid w:val="00052EFB"/>
    <w:rsid w:val="000542F7"/>
    <w:rsid w:val="00055A1B"/>
    <w:rsid w:val="00055BC3"/>
    <w:rsid w:val="00055DF1"/>
    <w:rsid w:val="000560FE"/>
    <w:rsid w:val="00056BAD"/>
    <w:rsid w:val="00056E67"/>
    <w:rsid w:val="000573EB"/>
    <w:rsid w:val="000575FC"/>
    <w:rsid w:val="00057953"/>
    <w:rsid w:val="000614F9"/>
    <w:rsid w:val="00061D45"/>
    <w:rsid w:val="00062ACB"/>
    <w:rsid w:val="000631C5"/>
    <w:rsid w:val="00064168"/>
    <w:rsid w:val="00064875"/>
    <w:rsid w:val="00065D98"/>
    <w:rsid w:val="0006792E"/>
    <w:rsid w:val="00070AF6"/>
    <w:rsid w:val="00070E25"/>
    <w:rsid w:val="000710CC"/>
    <w:rsid w:val="000720AC"/>
    <w:rsid w:val="000726AB"/>
    <w:rsid w:val="00072EDD"/>
    <w:rsid w:val="00073508"/>
    <w:rsid w:val="0007419D"/>
    <w:rsid w:val="00074B93"/>
    <w:rsid w:val="00074D36"/>
    <w:rsid w:val="00075522"/>
    <w:rsid w:val="000756B4"/>
    <w:rsid w:val="00075C8F"/>
    <w:rsid w:val="000809A7"/>
    <w:rsid w:val="000809F3"/>
    <w:rsid w:val="00080FA7"/>
    <w:rsid w:val="00083617"/>
    <w:rsid w:val="000842DB"/>
    <w:rsid w:val="00084A84"/>
    <w:rsid w:val="0008509F"/>
    <w:rsid w:val="000852A3"/>
    <w:rsid w:val="000852BE"/>
    <w:rsid w:val="00086947"/>
    <w:rsid w:val="00086996"/>
    <w:rsid w:val="00086BCD"/>
    <w:rsid w:val="00086C5B"/>
    <w:rsid w:val="00086D69"/>
    <w:rsid w:val="00090A23"/>
    <w:rsid w:val="00090DDE"/>
    <w:rsid w:val="000914D6"/>
    <w:rsid w:val="000915CC"/>
    <w:rsid w:val="00091A18"/>
    <w:rsid w:val="00091BBB"/>
    <w:rsid w:val="00091D3B"/>
    <w:rsid w:val="00092209"/>
    <w:rsid w:val="0009240B"/>
    <w:rsid w:val="000926E6"/>
    <w:rsid w:val="00092AC7"/>
    <w:rsid w:val="00094385"/>
    <w:rsid w:val="000943EA"/>
    <w:rsid w:val="000946C4"/>
    <w:rsid w:val="000949DC"/>
    <w:rsid w:val="00094C13"/>
    <w:rsid w:val="0009519D"/>
    <w:rsid w:val="0009578E"/>
    <w:rsid w:val="00095790"/>
    <w:rsid w:val="00095896"/>
    <w:rsid w:val="000961B7"/>
    <w:rsid w:val="00096768"/>
    <w:rsid w:val="000974DF"/>
    <w:rsid w:val="00097BBC"/>
    <w:rsid w:val="00097D90"/>
    <w:rsid w:val="000A033A"/>
    <w:rsid w:val="000A1A69"/>
    <w:rsid w:val="000A27AA"/>
    <w:rsid w:val="000A2DA5"/>
    <w:rsid w:val="000A318D"/>
    <w:rsid w:val="000A54FA"/>
    <w:rsid w:val="000A5606"/>
    <w:rsid w:val="000A57DD"/>
    <w:rsid w:val="000A69C6"/>
    <w:rsid w:val="000A703A"/>
    <w:rsid w:val="000A7532"/>
    <w:rsid w:val="000B03FC"/>
    <w:rsid w:val="000B06F2"/>
    <w:rsid w:val="000B074D"/>
    <w:rsid w:val="000B0753"/>
    <w:rsid w:val="000B16EF"/>
    <w:rsid w:val="000B1AE2"/>
    <w:rsid w:val="000B1C1A"/>
    <w:rsid w:val="000B3805"/>
    <w:rsid w:val="000B3FD8"/>
    <w:rsid w:val="000B4D75"/>
    <w:rsid w:val="000B5F59"/>
    <w:rsid w:val="000B619E"/>
    <w:rsid w:val="000B653B"/>
    <w:rsid w:val="000B6590"/>
    <w:rsid w:val="000B6F2D"/>
    <w:rsid w:val="000B7B84"/>
    <w:rsid w:val="000C0F2F"/>
    <w:rsid w:val="000C14CC"/>
    <w:rsid w:val="000C194B"/>
    <w:rsid w:val="000C1E77"/>
    <w:rsid w:val="000C1FA6"/>
    <w:rsid w:val="000C321D"/>
    <w:rsid w:val="000C32D6"/>
    <w:rsid w:val="000C32EB"/>
    <w:rsid w:val="000C36C1"/>
    <w:rsid w:val="000C466B"/>
    <w:rsid w:val="000C58EA"/>
    <w:rsid w:val="000C5EF7"/>
    <w:rsid w:val="000C6542"/>
    <w:rsid w:val="000C7325"/>
    <w:rsid w:val="000D19AE"/>
    <w:rsid w:val="000D2A48"/>
    <w:rsid w:val="000D3972"/>
    <w:rsid w:val="000D4D50"/>
    <w:rsid w:val="000D58A2"/>
    <w:rsid w:val="000D5E58"/>
    <w:rsid w:val="000D6F1A"/>
    <w:rsid w:val="000E00B4"/>
    <w:rsid w:val="000E018B"/>
    <w:rsid w:val="000E0B27"/>
    <w:rsid w:val="000E10B2"/>
    <w:rsid w:val="000E189D"/>
    <w:rsid w:val="000E19DB"/>
    <w:rsid w:val="000E21C2"/>
    <w:rsid w:val="000E22BB"/>
    <w:rsid w:val="000E3437"/>
    <w:rsid w:val="000E3B62"/>
    <w:rsid w:val="000E487B"/>
    <w:rsid w:val="000E4B83"/>
    <w:rsid w:val="000E60D9"/>
    <w:rsid w:val="000E6EF9"/>
    <w:rsid w:val="000E7DF5"/>
    <w:rsid w:val="000F0A20"/>
    <w:rsid w:val="000F1074"/>
    <w:rsid w:val="000F39A0"/>
    <w:rsid w:val="000F4693"/>
    <w:rsid w:val="000F487F"/>
    <w:rsid w:val="000F5E17"/>
    <w:rsid w:val="000F7382"/>
    <w:rsid w:val="000F73BB"/>
    <w:rsid w:val="000F7550"/>
    <w:rsid w:val="001000D7"/>
    <w:rsid w:val="00100499"/>
    <w:rsid w:val="001010FD"/>
    <w:rsid w:val="00101113"/>
    <w:rsid w:val="0010170A"/>
    <w:rsid w:val="00101B1F"/>
    <w:rsid w:val="00101B65"/>
    <w:rsid w:val="001028A2"/>
    <w:rsid w:val="0010333E"/>
    <w:rsid w:val="00103574"/>
    <w:rsid w:val="00103A43"/>
    <w:rsid w:val="00104219"/>
    <w:rsid w:val="001043F4"/>
    <w:rsid w:val="0010460F"/>
    <w:rsid w:val="00104960"/>
    <w:rsid w:val="00104A8D"/>
    <w:rsid w:val="00104F3B"/>
    <w:rsid w:val="001051DF"/>
    <w:rsid w:val="00105AC4"/>
    <w:rsid w:val="001060F8"/>
    <w:rsid w:val="001062D9"/>
    <w:rsid w:val="001065AF"/>
    <w:rsid w:val="00106A8A"/>
    <w:rsid w:val="001079C7"/>
    <w:rsid w:val="0011005D"/>
    <w:rsid w:val="00110899"/>
    <w:rsid w:val="00110AA5"/>
    <w:rsid w:val="001110E7"/>
    <w:rsid w:val="001120A3"/>
    <w:rsid w:val="00112199"/>
    <w:rsid w:val="001127D3"/>
    <w:rsid w:val="00113218"/>
    <w:rsid w:val="00114563"/>
    <w:rsid w:val="0011469C"/>
    <w:rsid w:val="00115B95"/>
    <w:rsid w:val="00115B9C"/>
    <w:rsid w:val="00116169"/>
    <w:rsid w:val="001162B1"/>
    <w:rsid w:val="001171E9"/>
    <w:rsid w:val="00117C04"/>
    <w:rsid w:val="001203A8"/>
    <w:rsid w:val="0012043A"/>
    <w:rsid w:val="001212D9"/>
    <w:rsid w:val="0012193E"/>
    <w:rsid w:val="00121C00"/>
    <w:rsid w:val="00121EAD"/>
    <w:rsid w:val="00123557"/>
    <w:rsid w:val="001247EB"/>
    <w:rsid w:val="00125581"/>
    <w:rsid w:val="001259C8"/>
    <w:rsid w:val="001307B2"/>
    <w:rsid w:val="00130F96"/>
    <w:rsid w:val="00131B0F"/>
    <w:rsid w:val="00131DAA"/>
    <w:rsid w:val="0013321A"/>
    <w:rsid w:val="00133CC8"/>
    <w:rsid w:val="00133E18"/>
    <w:rsid w:val="0013437D"/>
    <w:rsid w:val="00134786"/>
    <w:rsid w:val="00134DB2"/>
    <w:rsid w:val="001351EF"/>
    <w:rsid w:val="0013554F"/>
    <w:rsid w:val="00135862"/>
    <w:rsid w:val="00136B7F"/>
    <w:rsid w:val="00136BDE"/>
    <w:rsid w:val="001405C9"/>
    <w:rsid w:val="00141175"/>
    <w:rsid w:val="0014132F"/>
    <w:rsid w:val="00141CBB"/>
    <w:rsid w:val="00142191"/>
    <w:rsid w:val="0014293C"/>
    <w:rsid w:val="00142F18"/>
    <w:rsid w:val="0014482B"/>
    <w:rsid w:val="00144BBB"/>
    <w:rsid w:val="00144C6D"/>
    <w:rsid w:val="0014589B"/>
    <w:rsid w:val="0014598E"/>
    <w:rsid w:val="001477EB"/>
    <w:rsid w:val="00147964"/>
    <w:rsid w:val="00147A3F"/>
    <w:rsid w:val="00151212"/>
    <w:rsid w:val="0015162C"/>
    <w:rsid w:val="00151991"/>
    <w:rsid w:val="00151E59"/>
    <w:rsid w:val="0015387D"/>
    <w:rsid w:val="00153963"/>
    <w:rsid w:val="001539CA"/>
    <w:rsid w:val="00153BCB"/>
    <w:rsid w:val="00153C09"/>
    <w:rsid w:val="0015570B"/>
    <w:rsid w:val="0015591B"/>
    <w:rsid w:val="00155C0E"/>
    <w:rsid w:val="00155DD9"/>
    <w:rsid w:val="0015644A"/>
    <w:rsid w:val="001571A4"/>
    <w:rsid w:val="0015782A"/>
    <w:rsid w:val="00157C4F"/>
    <w:rsid w:val="0016122C"/>
    <w:rsid w:val="00162AB9"/>
    <w:rsid w:val="0016350B"/>
    <w:rsid w:val="00163CEA"/>
    <w:rsid w:val="00163F64"/>
    <w:rsid w:val="00164308"/>
    <w:rsid w:val="00164436"/>
    <w:rsid w:val="0016572B"/>
    <w:rsid w:val="00165D8D"/>
    <w:rsid w:val="00166F21"/>
    <w:rsid w:val="00166FA7"/>
    <w:rsid w:val="0016741C"/>
    <w:rsid w:val="001674BB"/>
    <w:rsid w:val="00167978"/>
    <w:rsid w:val="00167BB8"/>
    <w:rsid w:val="0017031E"/>
    <w:rsid w:val="001715D6"/>
    <w:rsid w:val="00171A32"/>
    <w:rsid w:val="00171E0D"/>
    <w:rsid w:val="0017230D"/>
    <w:rsid w:val="001739EB"/>
    <w:rsid w:val="00173E02"/>
    <w:rsid w:val="00175750"/>
    <w:rsid w:val="00175D31"/>
    <w:rsid w:val="00176B53"/>
    <w:rsid w:val="00180583"/>
    <w:rsid w:val="00180881"/>
    <w:rsid w:val="001814C7"/>
    <w:rsid w:val="0018152B"/>
    <w:rsid w:val="001823CB"/>
    <w:rsid w:val="001830DE"/>
    <w:rsid w:val="001831E5"/>
    <w:rsid w:val="0018323C"/>
    <w:rsid w:val="001836E0"/>
    <w:rsid w:val="00183A5A"/>
    <w:rsid w:val="00183DBD"/>
    <w:rsid w:val="00185414"/>
    <w:rsid w:val="0018576E"/>
    <w:rsid w:val="00185CD2"/>
    <w:rsid w:val="001868F3"/>
    <w:rsid w:val="00186C10"/>
    <w:rsid w:val="00186F04"/>
    <w:rsid w:val="0018730C"/>
    <w:rsid w:val="0018742C"/>
    <w:rsid w:val="00187E7E"/>
    <w:rsid w:val="00187FC9"/>
    <w:rsid w:val="001900DF"/>
    <w:rsid w:val="001915CC"/>
    <w:rsid w:val="001927FF"/>
    <w:rsid w:val="00192C97"/>
    <w:rsid w:val="00193592"/>
    <w:rsid w:val="00193E1F"/>
    <w:rsid w:val="0019439B"/>
    <w:rsid w:val="00194605"/>
    <w:rsid w:val="0019486C"/>
    <w:rsid w:val="00194904"/>
    <w:rsid w:val="00194B2E"/>
    <w:rsid w:val="001A02D9"/>
    <w:rsid w:val="001A0FC5"/>
    <w:rsid w:val="001A1854"/>
    <w:rsid w:val="001A225B"/>
    <w:rsid w:val="001A33BB"/>
    <w:rsid w:val="001A3DEE"/>
    <w:rsid w:val="001A4878"/>
    <w:rsid w:val="001A4BD8"/>
    <w:rsid w:val="001A4EEA"/>
    <w:rsid w:val="001A50D1"/>
    <w:rsid w:val="001A51D9"/>
    <w:rsid w:val="001A5E2E"/>
    <w:rsid w:val="001A71ED"/>
    <w:rsid w:val="001A72DC"/>
    <w:rsid w:val="001A7CC5"/>
    <w:rsid w:val="001B0020"/>
    <w:rsid w:val="001B00FD"/>
    <w:rsid w:val="001B04E3"/>
    <w:rsid w:val="001B068E"/>
    <w:rsid w:val="001B0700"/>
    <w:rsid w:val="001B0D40"/>
    <w:rsid w:val="001B1225"/>
    <w:rsid w:val="001B1ABA"/>
    <w:rsid w:val="001B1FFA"/>
    <w:rsid w:val="001B248E"/>
    <w:rsid w:val="001B25C0"/>
    <w:rsid w:val="001B2B0F"/>
    <w:rsid w:val="001B320D"/>
    <w:rsid w:val="001B380D"/>
    <w:rsid w:val="001B38FD"/>
    <w:rsid w:val="001B3E73"/>
    <w:rsid w:val="001B3EA9"/>
    <w:rsid w:val="001B429E"/>
    <w:rsid w:val="001B489B"/>
    <w:rsid w:val="001B5035"/>
    <w:rsid w:val="001B514D"/>
    <w:rsid w:val="001B5A58"/>
    <w:rsid w:val="001B7386"/>
    <w:rsid w:val="001C029A"/>
    <w:rsid w:val="001C0706"/>
    <w:rsid w:val="001C11C0"/>
    <w:rsid w:val="001C22F7"/>
    <w:rsid w:val="001C3141"/>
    <w:rsid w:val="001C3345"/>
    <w:rsid w:val="001C3E64"/>
    <w:rsid w:val="001C4A5B"/>
    <w:rsid w:val="001C4D50"/>
    <w:rsid w:val="001C51F4"/>
    <w:rsid w:val="001C54F4"/>
    <w:rsid w:val="001C59B1"/>
    <w:rsid w:val="001C795A"/>
    <w:rsid w:val="001D0161"/>
    <w:rsid w:val="001D028A"/>
    <w:rsid w:val="001D0391"/>
    <w:rsid w:val="001D0621"/>
    <w:rsid w:val="001D0F4E"/>
    <w:rsid w:val="001D0F73"/>
    <w:rsid w:val="001D2387"/>
    <w:rsid w:val="001D2AC2"/>
    <w:rsid w:val="001D2CD5"/>
    <w:rsid w:val="001D358C"/>
    <w:rsid w:val="001D3701"/>
    <w:rsid w:val="001D49C0"/>
    <w:rsid w:val="001D4F4D"/>
    <w:rsid w:val="001D5577"/>
    <w:rsid w:val="001D5BFB"/>
    <w:rsid w:val="001D67EA"/>
    <w:rsid w:val="001D7487"/>
    <w:rsid w:val="001D7965"/>
    <w:rsid w:val="001E0721"/>
    <w:rsid w:val="001E170E"/>
    <w:rsid w:val="001E18C6"/>
    <w:rsid w:val="001E1C94"/>
    <w:rsid w:val="001E1C9C"/>
    <w:rsid w:val="001E4450"/>
    <w:rsid w:val="001E54FE"/>
    <w:rsid w:val="001E56FF"/>
    <w:rsid w:val="001E57AD"/>
    <w:rsid w:val="001E5882"/>
    <w:rsid w:val="001E6165"/>
    <w:rsid w:val="001E6680"/>
    <w:rsid w:val="001E67A8"/>
    <w:rsid w:val="001E69AB"/>
    <w:rsid w:val="001E73CC"/>
    <w:rsid w:val="001F0C48"/>
    <w:rsid w:val="001F144C"/>
    <w:rsid w:val="001F164F"/>
    <w:rsid w:val="001F2822"/>
    <w:rsid w:val="001F377A"/>
    <w:rsid w:val="001F39A0"/>
    <w:rsid w:val="001F6330"/>
    <w:rsid w:val="001F63DC"/>
    <w:rsid w:val="001F65F9"/>
    <w:rsid w:val="001F6E9F"/>
    <w:rsid w:val="001F7D6A"/>
    <w:rsid w:val="001F7E07"/>
    <w:rsid w:val="002024B5"/>
    <w:rsid w:val="00203E6E"/>
    <w:rsid w:val="00203EC2"/>
    <w:rsid w:val="00204051"/>
    <w:rsid w:val="002044CF"/>
    <w:rsid w:val="00205C1C"/>
    <w:rsid w:val="002063FB"/>
    <w:rsid w:val="0020643C"/>
    <w:rsid w:val="002068AA"/>
    <w:rsid w:val="00206D46"/>
    <w:rsid w:val="002071E7"/>
    <w:rsid w:val="00207244"/>
    <w:rsid w:val="00207811"/>
    <w:rsid w:val="002079CD"/>
    <w:rsid w:val="00207AFA"/>
    <w:rsid w:val="00207B7D"/>
    <w:rsid w:val="00207E7B"/>
    <w:rsid w:val="00207FF5"/>
    <w:rsid w:val="00210C9A"/>
    <w:rsid w:val="002114E3"/>
    <w:rsid w:val="00211770"/>
    <w:rsid w:val="002143BC"/>
    <w:rsid w:val="0021486D"/>
    <w:rsid w:val="00214D85"/>
    <w:rsid w:val="00215B9B"/>
    <w:rsid w:val="00215DA9"/>
    <w:rsid w:val="00215EAD"/>
    <w:rsid w:val="002169E5"/>
    <w:rsid w:val="002203B9"/>
    <w:rsid w:val="0022156F"/>
    <w:rsid w:val="002227CD"/>
    <w:rsid w:val="00222F19"/>
    <w:rsid w:val="00222F42"/>
    <w:rsid w:val="0022394C"/>
    <w:rsid w:val="00223D01"/>
    <w:rsid w:val="00223E5E"/>
    <w:rsid w:val="0022403A"/>
    <w:rsid w:val="0022423C"/>
    <w:rsid w:val="0022470E"/>
    <w:rsid w:val="00225DE7"/>
    <w:rsid w:val="00225E37"/>
    <w:rsid w:val="00226143"/>
    <w:rsid w:val="00226D2A"/>
    <w:rsid w:val="0022754F"/>
    <w:rsid w:val="00227B2D"/>
    <w:rsid w:val="00230255"/>
    <w:rsid w:val="002306E0"/>
    <w:rsid w:val="00230E0B"/>
    <w:rsid w:val="00231483"/>
    <w:rsid w:val="00232A17"/>
    <w:rsid w:val="00232F52"/>
    <w:rsid w:val="002341F7"/>
    <w:rsid w:val="00234247"/>
    <w:rsid w:val="00234D1A"/>
    <w:rsid w:val="00234DB5"/>
    <w:rsid w:val="00235B92"/>
    <w:rsid w:val="00236CC8"/>
    <w:rsid w:val="00237FD8"/>
    <w:rsid w:val="00240F16"/>
    <w:rsid w:val="00242F71"/>
    <w:rsid w:val="0024394D"/>
    <w:rsid w:val="00244275"/>
    <w:rsid w:val="0024465F"/>
    <w:rsid w:val="0024476F"/>
    <w:rsid w:val="00245D6F"/>
    <w:rsid w:val="00245EC9"/>
    <w:rsid w:val="00246F25"/>
    <w:rsid w:val="00250E56"/>
    <w:rsid w:val="0025106F"/>
    <w:rsid w:val="002510E4"/>
    <w:rsid w:val="00251D0A"/>
    <w:rsid w:val="00251EF9"/>
    <w:rsid w:val="0025314E"/>
    <w:rsid w:val="00253624"/>
    <w:rsid w:val="00253710"/>
    <w:rsid w:val="002544F2"/>
    <w:rsid w:val="00254D39"/>
    <w:rsid w:val="00254D92"/>
    <w:rsid w:val="00254EE8"/>
    <w:rsid w:val="00255B02"/>
    <w:rsid w:val="0025640E"/>
    <w:rsid w:val="00256A0A"/>
    <w:rsid w:val="00257030"/>
    <w:rsid w:val="002576D2"/>
    <w:rsid w:val="00260A83"/>
    <w:rsid w:val="00261358"/>
    <w:rsid w:val="002616C0"/>
    <w:rsid w:val="00261C62"/>
    <w:rsid w:val="00262397"/>
    <w:rsid w:val="00262ACC"/>
    <w:rsid w:val="00263E32"/>
    <w:rsid w:val="00264259"/>
    <w:rsid w:val="002644DE"/>
    <w:rsid w:val="002669C0"/>
    <w:rsid w:val="00266B1B"/>
    <w:rsid w:val="00266EC2"/>
    <w:rsid w:val="0026733C"/>
    <w:rsid w:val="00267692"/>
    <w:rsid w:val="0026778E"/>
    <w:rsid w:val="00270EBA"/>
    <w:rsid w:val="002713B5"/>
    <w:rsid w:val="00271CD8"/>
    <w:rsid w:val="00271D23"/>
    <w:rsid w:val="002726BE"/>
    <w:rsid w:val="002726F7"/>
    <w:rsid w:val="00272B6F"/>
    <w:rsid w:val="00272BA3"/>
    <w:rsid w:val="002738E0"/>
    <w:rsid w:val="00273FC7"/>
    <w:rsid w:val="002751BF"/>
    <w:rsid w:val="002762EA"/>
    <w:rsid w:val="002767BA"/>
    <w:rsid w:val="00277EF9"/>
    <w:rsid w:val="00277FB0"/>
    <w:rsid w:val="002801CE"/>
    <w:rsid w:val="0028021E"/>
    <w:rsid w:val="0028041F"/>
    <w:rsid w:val="002805EC"/>
    <w:rsid w:val="00281B2B"/>
    <w:rsid w:val="00281E4A"/>
    <w:rsid w:val="00282657"/>
    <w:rsid w:val="00282EB9"/>
    <w:rsid w:val="0028418F"/>
    <w:rsid w:val="00285F4B"/>
    <w:rsid w:val="002866CE"/>
    <w:rsid w:val="00287A9B"/>
    <w:rsid w:val="002901AF"/>
    <w:rsid w:val="00290908"/>
    <w:rsid w:val="00290C9E"/>
    <w:rsid w:val="00291198"/>
    <w:rsid w:val="00291205"/>
    <w:rsid w:val="00291891"/>
    <w:rsid w:val="002922A5"/>
    <w:rsid w:val="0029310B"/>
    <w:rsid w:val="00294CB8"/>
    <w:rsid w:val="0029549C"/>
    <w:rsid w:val="00295725"/>
    <w:rsid w:val="0029580F"/>
    <w:rsid w:val="00295A00"/>
    <w:rsid w:val="002966DA"/>
    <w:rsid w:val="0029713F"/>
    <w:rsid w:val="002A0775"/>
    <w:rsid w:val="002A07AC"/>
    <w:rsid w:val="002A18AA"/>
    <w:rsid w:val="002A1BD4"/>
    <w:rsid w:val="002A1DE7"/>
    <w:rsid w:val="002A2519"/>
    <w:rsid w:val="002A2AA2"/>
    <w:rsid w:val="002A31B6"/>
    <w:rsid w:val="002A364B"/>
    <w:rsid w:val="002A5340"/>
    <w:rsid w:val="002A5F93"/>
    <w:rsid w:val="002A6B45"/>
    <w:rsid w:val="002A720D"/>
    <w:rsid w:val="002A76DC"/>
    <w:rsid w:val="002A7AAD"/>
    <w:rsid w:val="002B0004"/>
    <w:rsid w:val="002B0363"/>
    <w:rsid w:val="002B0832"/>
    <w:rsid w:val="002B0A1E"/>
    <w:rsid w:val="002B0E15"/>
    <w:rsid w:val="002B0E16"/>
    <w:rsid w:val="002B18BF"/>
    <w:rsid w:val="002B1AF2"/>
    <w:rsid w:val="002B1FAD"/>
    <w:rsid w:val="002B278B"/>
    <w:rsid w:val="002B2C38"/>
    <w:rsid w:val="002B2DD4"/>
    <w:rsid w:val="002B300A"/>
    <w:rsid w:val="002B383D"/>
    <w:rsid w:val="002B42BF"/>
    <w:rsid w:val="002B5F27"/>
    <w:rsid w:val="002B5F6C"/>
    <w:rsid w:val="002B6114"/>
    <w:rsid w:val="002B7A48"/>
    <w:rsid w:val="002B7A50"/>
    <w:rsid w:val="002B7A7D"/>
    <w:rsid w:val="002C0953"/>
    <w:rsid w:val="002C16BE"/>
    <w:rsid w:val="002C16C4"/>
    <w:rsid w:val="002C18E4"/>
    <w:rsid w:val="002C27D3"/>
    <w:rsid w:val="002C2983"/>
    <w:rsid w:val="002C2A52"/>
    <w:rsid w:val="002C2AD1"/>
    <w:rsid w:val="002C2CCC"/>
    <w:rsid w:val="002C2DDB"/>
    <w:rsid w:val="002C30CD"/>
    <w:rsid w:val="002C3213"/>
    <w:rsid w:val="002C3EF8"/>
    <w:rsid w:val="002C3F2C"/>
    <w:rsid w:val="002C58F8"/>
    <w:rsid w:val="002C6CB9"/>
    <w:rsid w:val="002C6F34"/>
    <w:rsid w:val="002C75B9"/>
    <w:rsid w:val="002D107F"/>
    <w:rsid w:val="002D118E"/>
    <w:rsid w:val="002D1237"/>
    <w:rsid w:val="002D14B1"/>
    <w:rsid w:val="002D1FF0"/>
    <w:rsid w:val="002D3778"/>
    <w:rsid w:val="002D4223"/>
    <w:rsid w:val="002D4608"/>
    <w:rsid w:val="002D4966"/>
    <w:rsid w:val="002D5901"/>
    <w:rsid w:val="002D6179"/>
    <w:rsid w:val="002D625C"/>
    <w:rsid w:val="002D71AD"/>
    <w:rsid w:val="002D7556"/>
    <w:rsid w:val="002D7790"/>
    <w:rsid w:val="002D7E6C"/>
    <w:rsid w:val="002E0A9F"/>
    <w:rsid w:val="002E0B0A"/>
    <w:rsid w:val="002E131E"/>
    <w:rsid w:val="002E1381"/>
    <w:rsid w:val="002E1891"/>
    <w:rsid w:val="002E1B8D"/>
    <w:rsid w:val="002E228F"/>
    <w:rsid w:val="002E2DC2"/>
    <w:rsid w:val="002E3577"/>
    <w:rsid w:val="002E3D1B"/>
    <w:rsid w:val="002E5AC0"/>
    <w:rsid w:val="002E6799"/>
    <w:rsid w:val="002E67B9"/>
    <w:rsid w:val="002E6A33"/>
    <w:rsid w:val="002E7705"/>
    <w:rsid w:val="002E7B3D"/>
    <w:rsid w:val="002F032F"/>
    <w:rsid w:val="002F096E"/>
    <w:rsid w:val="002F0FA2"/>
    <w:rsid w:val="002F1268"/>
    <w:rsid w:val="002F16C9"/>
    <w:rsid w:val="002F2282"/>
    <w:rsid w:val="002F2A23"/>
    <w:rsid w:val="002F2D3A"/>
    <w:rsid w:val="002F4369"/>
    <w:rsid w:val="002F4A0F"/>
    <w:rsid w:val="002F5328"/>
    <w:rsid w:val="002F553E"/>
    <w:rsid w:val="002F5EC4"/>
    <w:rsid w:val="002F6152"/>
    <w:rsid w:val="002F653E"/>
    <w:rsid w:val="002F69A5"/>
    <w:rsid w:val="002F6AD4"/>
    <w:rsid w:val="002F6FD4"/>
    <w:rsid w:val="002F7334"/>
    <w:rsid w:val="002F7AEE"/>
    <w:rsid w:val="002F7C54"/>
    <w:rsid w:val="00300056"/>
    <w:rsid w:val="003001DC"/>
    <w:rsid w:val="00300F1E"/>
    <w:rsid w:val="00303199"/>
    <w:rsid w:val="00303458"/>
    <w:rsid w:val="00304086"/>
    <w:rsid w:val="00304BC4"/>
    <w:rsid w:val="003052DB"/>
    <w:rsid w:val="00305EB9"/>
    <w:rsid w:val="003060C8"/>
    <w:rsid w:val="0030630F"/>
    <w:rsid w:val="003064B7"/>
    <w:rsid w:val="00307144"/>
    <w:rsid w:val="00307A94"/>
    <w:rsid w:val="00307B9A"/>
    <w:rsid w:val="00310440"/>
    <w:rsid w:val="0031066C"/>
    <w:rsid w:val="00310CB5"/>
    <w:rsid w:val="003115DF"/>
    <w:rsid w:val="00311DD0"/>
    <w:rsid w:val="00311FB5"/>
    <w:rsid w:val="0031264D"/>
    <w:rsid w:val="00313CC8"/>
    <w:rsid w:val="00313EFB"/>
    <w:rsid w:val="0031538F"/>
    <w:rsid w:val="00316C12"/>
    <w:rsid w:val="0031774C"/>
    <w:rsid w:val="00317980"/>
    <w:rsid w:val="003203ED"/>
    <w:rsid w:val="00320444"/>
    <w:rsid w:val="0032090F"/>
    <w:rsid w:val="00320A90"/>
    <w:rsid w:val="00321339"/>
    <w:rsid w:val="003219BD"/>
    <w:rsid w:val="00323242"/>
    <w:rsid w:val="00323980"/>
    <w:rsid w:val="00324398"/>
    <w:rsid w:val="00324ADE"/>
    <w:rsid w:val="00324F91"/>
    <w:rsid w:val="003267E6"/>
    <w:rsid w:val="0032773D"/>
    <w:rsid w:val="00327BDC"/>
    <w:rsid w:val="00327C81"/>
    <w:rsid w:val="00327C83"/>
    <w:rsid w:val="0033026B"/>
    <w:rsid w:val="003305AC"/>
    <w:rsid w:val="00330E1B"/>
    <w:rsid w:val="00331496"/>
    <w:rsid w:val="00332807"/>
    <w:rsid w:val="00332B96"/>
    <w:rsid w:val="003339CB"/>
    <w:rsid w:val="00333ABF"/>
    <w:rsid w:val="00334EB3"/>
    <w:rsid w:val="00335033"/>
    <w:rsid w:val="00335999"/>
    <w:rsid w:val="00335ACF"/>
    <w:rsid w:val="00336513"/>
    <w:rsid w:val="0034048A"/>
    <w:rsid w:val="003406BF"/>
    <w:rsid w:val="003407A1"/>
    <w:rsid w:val="003415DE"/>
    <w:rsid w:val="00341DDD"/>
    <w:rsid w:val="00341FBD"/>
    <w:rsid w:val="00342188"/>
    <w:rsid w:val="003433C2"/>
    <w:rsid w:val="00343461"/>
    <w:rsid w:val="00343CAB"/>
    <w:rsid w:val="003447F4"/>
    <w:rsid w:val="003452C4"/>
    <w:rsid w:val="00345921"/>
    <w:rsid w:val="0034615B"/>
    <w:rsid w:val="003463A6"/>
    <w:rsid w:val="00346680"/>
    <w:rsid w:val="0034689D"/>
    <w:rsid w:val="00346DA8"/>
    <w:rsid w:val="00346E76"/>
    <w:rsid w:val="00347120"/>
    <w:rsid w:val="00347E66"/>
    <w:rsid w:val="003504CA"/>
    <w:rsid w:val="00350778"/>
    <w:rsid w:val="00350B90"/>
    <w:rsid w:val="00350C32"/>
    <w:rsid w:val="003512CB"/>
    <w:rsid w:val="00353F57"/>
    <w:rsid w:val="00354141"/>
    <w:rsid w:val="003542DA"/>
    <w:rsid w:val="003546EF"/>
    <w:rsid w:val="00356980"/>
    <w:rsid w:val="0035698D"/>
    <w:rsid w:val="00357CE0"/>
    <w:rsid w:val="003609A4"/>
    <w:rsid w:val="0036135B"/>
    <w:rsid w:val="003616D8"/>
    <w:rsid w:val="00361B1E"/>
    <w:rsid w:val="00362462"/>
    <w:rsid w:val="00362577"/>
    <w:rsid w:val="003627ED"/>
    <w:rsid w:val="00362882"/>
    <w:rsid w:val="00363A4F"/>
    <w:rsid w:val="003646FC"/>
    <w:rsid w:val="00365EEC"/>
    <w:rsid w:val="003669F2"/>
    <w:rsid w:val="00370569"/>
    <w:rsid w:val="00370720"/>
    <w:rsid w:val="0037124F"/>
    <w:rsid w:val="003716AD"/>
    <w:rsid w:val="00371B75"/>
    <w:rsid w:val="00371C7E"/>
    <w:rsid w:val="00372243"/>
    <w:rsid w:val="003722F8"/>
    <w:rsid w:val="003725B7"/>
    <w:rsid w:val="00372812"/>
    <w:rsid w:val="00372AF6"/>
    <w:rsid w:val="00373513"/>
    <w:rsid w:val="003735FE"/>
    <w:rsid w:val="0037365D"/>
    <w:rsid w:val="003737C9"/>
    <w:rsid w:val="00374910"/>
    <w:rsid w:val="00374BF0"/>
    <w:rsid w:val="003751A5"/>
    <w:rsid w:val="0037674B"/>
    <w:rsid w:val="003767B5"/>
    <w:rsid w:val="00376D93"/>
    <w:rsid w:val="003775F5"/>
    <w:rsid w:val="00377BC5"/>
    <w:rsid w:val="003802CF"/>
    <w:rsid w:val="0038071C"/>
    <w:rsid w:val="00381596"/>
    <w:rsid w:val="00381F7E"/>
    <w:rsid w:val="00382006"/>
    <w:rsid w:val="00382057"/>
    <w:rsid w:val="0038240D"/>
    <w:rsid w:val="0038243D"/>
    <w:rsid w:val="00383506"/>
    <w:rsid w:val="0038367F"/>
    <w:rsid w:val="00383771"/>
    <w:rsid w:val="00383833"/>
    <w:rsid w:val="00384885"/>
    <w:rsid w:val="0038579F"/>
    <w:rsid w:val="0038712D"/>
    <w:rsid w:val="003877DB"/>
    <w:rsid w:val="003879C1"/>
    <w:rsid w:val="00390657"/>
    <w:rsid w:val="00391152"/>
    <w:rsid w:val="003911BB"/>
    <w:rsid w:val="00391650"/>
    <w:rsid w:val="0039172B"/>
    <w:rsid w:val="00392949"/>
    <w:rsid w:val="0039349C"/>
    <w:rsid w:val="00393CDD"/>
    <w:rsid w:val="00393DA1"/>
    <w:rsid w:val="00393F75"/>
    <w:rsid w:val="00394986"/>
    <w:rsid w:val="00395C26"/>
    <w:rsid w:val="003961B1"/>
    <w:rsid w:val="00396EE9"/>
    <w:rsid w:val="003975CE"/>
    <w:rsid w:val="00397C9F"/>
    <w:rsid w:val="003A07B7"/>
    <w:rsid w:val="003A0D0F"/>
    <w:rsid w:val="003A11C8"/>
    <w:rsid w:val="003A11F5"/>
    <w:rsid w:val="003A271B"/>
    <w:rsid w:val="003A3056"/>
    <w:rsid w:val="003A3B6F"/>
    <w:rsid w:val="003A3C2D"/>
    <w:rsid w:val="003A3EFC"/>
    <w:rsid w:val="003A5B8A"/>
    <w:rsid w:val="003A5E2F"/>
    <w:rsid w:val="003A67B6"/>
    <w:rsid w:val="003A680E"/>
    <w:rsid w:val="003A6D13"/>
    <w:rsid w:val="003A6E51"/>
    <w:rsid w:val="003A7BA4"/>
    <w:rsid w:val="003A7DE2"/>
    <w:rsid w:val="003B08DF"/>
    <w:rsid w:val="003B1757"/>
    <w:rsid w:val="003B28E2"/>
    <w:rsid w:val="003B2AB9"/>
    <w:rsid w:val="003B319F"/>
    <w:rsid w:val="003B3912"/>
    <w:rsid w:val="003B4534"/>
    <w:rsid w:val="003B5E99"/>
    <w:rsid w:val="003B602C"/>
    <w:rsid w:val="003B7EA1"/>
    <w:rsid w:val="003B7EDC"/>
    <w:rsid w:val="003B7EE8"/>
    <w:rsid w:val="003C08CC"/>
    <w:rsid w:val="003C171B"/>
    <w:rsid w:val="003C1BE1"/>
    <w:rsid w:val="003C2C6F"/>
    <w:rsid w:val="003C47D1"/>
    <w:rsid w:val="003C52E6"/>
    <w:rsid w:val="003C5386"/>
    <w:rsid w:val="003C6B6B"/>
    <w:rsid w:val="003D0270"/>
    <w:rsid w:val="003D02E5"/>
    <w:rsid w:val="003D1532"/>
    <w:rsid w:val="003D155D"/>
    <w:rsid w:val="003D18C4"/>
    <w:rsid w:val="003D2917"/>
    <w:rsid w:val="003D2CA3"/>
    <w:rsid w:val="003D3E1B"/>
    <w:rsid w:val="003D3FC1"/>
    <w:rsid w:val="003D40B7"/>
    <w:rsid w:val="003D6BB3"/>
    <w:rsid w:val="003D6C2C"/>
    <w:rsid w:val="003D6C5E"/>
    <w:rsid w:val="003E060C"/>
    <w:rsid w:val="003E10BD"/>
    <w:rsid w:val="003E4150"/>
    <w:rsid w:val="003E491D"/>
    <w:rsid w:val="003E53F0"/>
    <w:rsid w:val="003E55CD"/>
    <w:rsid w:val="003E6340"/>
    <w:rsid w:val="003E7272"/>
    <w:rsid w:val="003E7C3F"/>
    <w:rsid w:val="003F065B"/>
    <w:rsid w:val="003F11B4"/>
    <w:rsid w:val="003F1575"/>
    <w:rsid w:val="003F1E56"/>
    <w:rsid w:val="003F2870"/>
    <w:rsid w:val="003F369D"/>
    <w:rsid w:val="003F3F79"/>
    <w:rsid w:val="003F4234"/>
    <w:rsid w:val="003F44BE"/>
    <w:rsid w:val="003F4B30"/>
    <w:rsid w:val="003F5D1B"/>
    <w:rsid w:val="003F6140"/>
    <w:rsid w:val="003F72D1"/>
    <w:rsid w:val="004004CB"/>
    <w:rsid w:val="00400889"/>
    <w:rsid w:val="00400E8C"/>
    <w:rsid w:val="00400FEB"/>
    <w:rsid w:val="00402C9C"/>
    <w:rsid w:val="00403766"/>
    <w:rsid w:val="00405017"/>
    <w:rsid w:val="00405226"/>
    <w:rsid w:val="004055AB"/>
    <w:rsid w:val="00405F3C"/>
    <w:rsid w:val="00407323"/>
    <w:rsid w:val="004074A0"/>
    <w:rsid w:val="004076F1"/>
    <w:rsid w:val="00407C1C"/>
    <w:rsid w:val="00410375"/>
    <w:rsid w:val="004105DE"/>
    <w:rsid w:val="00411184"/>
    <w:rsid w:val="00411D2A"/>
    <w:rsid w:val="00412790"/>
    <w:rsid w:val="004137E6"/>
    <w:rsid w:val="00413BD9"/>
    <w:rsid w:val="004140B8"/>
    <w:rsid w:val="00414E02"/>
    <w:rsid w:val="00415191"/>
    <w:rsid w:val="00415204"/>
    <w:rsid w:val="00415504"/>
    <w:rsid w:val="004155F4"/>
    <w:rsid w:val="00415F81"/>
    <w:rsid w:val="0041681F"/>
    <w:rsid w:val="0041711C"/>
    <w:rsid w:val="00417EED"/>
    <w:rsid w:val="00417FC8"/>
    <w:rsid w:val="00420714"/>
    <w:rsid w:val="00421299"/>
    <w:rsid w:val="0042175C"/>
    <w:rsid w:val="00422428"/>
    <w:rsid w:val="00422B55"/>
    <w:rsid w:val="0042302E"/>
    <w:rsid w:val="004233D9"/>
    <w:rsid w:val="0042390B"/>
    <w:rsid w:val="00424295"/>
    <w:rsid w:val="0042498B"/>
    <w:rsid w:val="004250B7"/>
    <w:rsid w:val="00430726"/>
    <w:rsid w:val="0043194E"/>
    <w:rsid w:val="00431C6D"/>
    <w:rsid w:val="004323F6"/>
    <w:rsid w:val="00432877"/>
    <w:rsid w:val="00434E80"/>
    <w:rsid w:val="004362EC"/>
    <w:rsid w:val="004365F8"/>
    <w:rsid w:val="004369DB"/>
    <w:rsid w:val="00436C8B"/>
    <w:rsid w:val="0044036D"/>
    <w:rsid w:val="00440D1A"/>
    <w:rsid w:val="00440E8B"/>
    <w:rsid w:val="004410E7"/>
    <w:rsid w:val="004416BD"/>
    <w:rsid w:val="004420F0"/>
    <w:rsid w:val="004430CF"/>
    <w:rsid w:val="004448D1"/>
    <w:rsid w:val="00445539"/>
    <w:rsid w:val="00445839"/>
    <w:rsid w:val="00446223"/>
    <w:rsid w:val="00446562"/>
    <w:rsid w:val="00446735"/>
    <w:rsid w:val="00447044"/>
    <w:rsid w:val="00447F02"/>
    <w:rsid w:val="00447FC3"/>
    <w:rsid w:val="004501CD"/>
    <w:rsid w:val="00450482"/>
    <w:rsid w:val="00450969"/>
    <w:rsid w:val="004523E5"/>
    <w:rsid w:val="00452984"/>
    <w:rsid w:val="004529D2"/>
    <w:rsid w:val="00452E4E"/>
    <w:rsid w:val="00454B8A"/>
    <w:rsid w:val="004560BD"/>
    <w:rsid w:val="00456D82"/>
    <w:rsid w:val="00456D92"/>
    <w:rsid w:val="00456DB6"/>
    <w:rsid w:val="004606C2"/>
    <w:rsid w:val="00460CD9"/>
    <w:rsid w:val="00461003"/>
    <w:rsid w:val="00462FD7"/>
    <w:rsid w:val="00467F84"/>
    <w:rsid w:val="00470176"/>
    <w:rsid w:val="00470A38"/>
    <w:rsid w:val="00470D87"/>
    <w:rsid w:val="0047152D"/>
    <w:rsid w:val="00471D3F"/>
    <w:rsid w:val="0047212A"/>
    <w:rsid w:val="00472867"/>
    <w:rsid w:val="004730A4"/>
    <w:rsid w:val="004743C3"/>
    <w:rsid w:val="004747B8"/>
    <w:rsid w:val="00475174"/>
    <w:rsid w:val="00475BA7"/>
    <w:rsid w:val="00475EB4"/>
    <w:rsid w:val="00476A1A"/>
    <w:rsid w:val="00476BBC"/>
    <w:rsid w:val="0047792C"/>
    <w:rsid w:val="00477968"/>
    <w:rsid w:val="00480156"/>
    <w:rsid w:val="00480F2C"/>
    <w:rsid w:val="004815F2"/>
    <w:rsid w:val="00482502"/>
    <w:rsid w:val="00482B1D"/>
    <w:rsid w:val="0048308A"/>
    <w:rsid w:val="00485293"/>
    <w:rsid w:val="00486990"/>
    <w:rsid w:val="00490AE0"/>
    <w:rsid w:val="00491348"/>
    <w:rsid w:val="00492F98"/>
    <w:rsid w:val="0049399C"/>
    <w:rsid w:val="004940FF"/>
    <w:rsid w:val="0049438A"/>
    <w:rsid w:val="0049515A"/>
    <w:rsid w:val="0049659E"/>
    <w:rsid w:val="00496C1C"/>
    <w:rsid w:val="004975E7"/>
    <w:rsid w:val="00497914"/>
    <w:rsid w:val="004A05E7"/>
    <w:rsid w:val="004A07E9"/>
    <w:rsid w:val="004A0B06"/>
    <w:rsid w:val="004A1246"/>
    <w:rsid w:val="004A25E3"/>
    <w:rsid w:val="004A2C0C"/>
    <w:rsid w:val="004A3414"/>
    <w:rsid w:val="004A34DF"/>
    <w:rsid w:val="004A42B4"/>
    <w:rsid w:val="004A4CB7"/>
    <w:rsid w:val="004A4CD4"/>
    <w:rsid w:val="004A544C"/>
    <w:rsid w:val="004A5849"/>
    <w:rsid w:val="004A5AFA"/>
    <w:rsid w:val="004A5C30"/>
    <w:rsid w:val="004A70D5"/>
    <w:rsid w:val="004A7753"/>
    <w:rsid w:val="004A77F1"/>
    <w:rsid w:val="004A7B08"/>
    <w:rsid w:val="004A7D91"/>
    <w:rsid w:val="004B0718"/>
    <w:rsid w:val="004B08B9"/>
    <w:rsid w:val="004B223C"/>
    <w:rsid w:val="004B27AB"/>
    <w:rsid w:val="004B27B0"/>
    <w:rsid w:val="004B472F"/>
    <w:rsid w:val="004B4E28"/>
    <w:rsid w:val="004B6A0A"/>
    <w:rsid w:val="004B6D12"/>
    <w:rsid w:val="004C04EC"/>
    <w:rsid w:val="004C069E"/>
    <w:rsid w:val="004C080D"/>
    <w:rsid w:val="004C2256"/>
    <w:rsid w:val="004C3A49"/>
    <w:rsid w:val="004C4AEF"/>
    <w:rsid w:val="004C5EEA"/>
    <w:rsid w:val="004C7095"/>
    <w:rsid w:val="004C72E6"/>
    <w:rsid w:val="004C7E1C"/>
    <w:rsid w:val="004D021E"/>
    <w:rsid w:val="004D0872"/>
    <w:rsid w:val="004D0E23"/>
    <w:rsid w:val="004D2508"/>
    <w:rsid w:val="004D2A2F"/>
    <w:rsid w:val="004D3605"/>
    <w:rsid w:val="004D3CCF"/>
    <w:rsid w:val="004D4671"/>
    <w:rsid w:val="004D4D1A"/>
    <w:rsid w:val="004D50B5"/>
    <w:rsid w:val="004D5AB6"/>
    <w:rsid w:val="004D607D"/>
    <w:rsid w:val="004D61D6"/>
    <w:rsid w:val="004D66B0"/>
    <w:rsid w:val="004D66FD"/>
    <w:rsid w:val="004D68F5"/>
    <w:rsid w:val="004D6A33"/>
    <w:rsid w:val="004D6D7D"/>
    <w:rsid w:val="004D7044"/>
    <w:rsid w:val="004D7553"/>
    <w:rsid w:val="004D759D"/>
    <w:rsid w:val="004D79D9"/>
    <w:rsid w:val="004E089B"/>
    <w:rsid w:val="004E0E74"/>
    <w:rsid w:val="004E269C"/>
    <w:rsid w:val="004E2A73"/>
    <w:rsid w:val="004E2C7F"/>
    <w:rsid w:val="004E2DD3"/>
    <w:rsid w:val="004E3008"/>
    <w:rsid w:val="004E3276"/>
    <w:rsid w:val="004E3492"/>
    <w:rsid w:val="004E38E5"/>
    <w:rsid w:val="004E41D4"/>
    <w:rsid w:val="004E4C8F"/>
    <w:rsid w:val="004E5CF6"/>
    <w:rsid w:val="004E6169"/>
    <w:rsid w:val="004E616C"/>
    <w:rsid w:val="004E6D0E"/>
    <w:rsid w:val="004E6D87"/>
    <w:rsid w:val="004F1849"/>
    <w:rsid w:val="004F1AC1"/>
    <w:rsid w:val="004F1CD7"/>
    <w:rsid w:val="004F26F0"/>
    <w:rsid w:val="004F2974"/>
    <w:rsid w:val="004F2AC7"/>
    <w:rsid w:val="004F2F72"/>
    <w:rsid w:val="004F3046"/>
    <w:rsid w:val="004F3220"/>
    <w:rsid w:val="004F470B"/>
    <w:rsid w:val="004F694B"/>
    <w:rsid w:val="004F7A3C"/>
    <w:rsid w:val="005004E9"/>
    <w:rsid w:val="00500B17"/>
    <w:rsid w:val="00500C9F"/>
    <w:rsid w:val="00501084"/>
    <w:rsid w:val="0050113E"/>
    <w:rsid w:val="00501A3C"/>
    <w:rsid w:val="00501E09"/>
    <w:rsid w:val="0050242E"/>
    <w:rsid w:val="00502FC9"/>
    <w:rsid w:val="00503039"/>
    <w:rsid w:val="005031F8"/>
    <w:rsid w:val="00503403"/>
    <w:rsid w:val="005050DE"/>
    <w:rsid w:val="005058D8"/>
    <w:rsid w:val="00505D7A"/>
    <w:rsid w:val="005065FA"/>
    <w:rsid w:val="005078C5"/>
    <w:rsid w:val="00507A54"/>
    <w:rsid w:val="00510AF1"/>
    <w:rsid w:val="00510E90"/>
    <w:rsid w:val="00510F2A"/>
    <w:rsid w:val="005110E8"/>
    <w:rsid w:val="00511866"/>
    <w:rsid w:val="0051263A"/>
    <w:rsid w:val="0051289D"/>
    <w:rsid w:val="00512E5A"/>
    <w:rsid w:val="005139C1"/>
    <w:rsid w:val="00513E8C"/>
    <w:rsid w:val="00514D3F"/>
    <w:rsid w:val="0051577E"/>
    <w:rsid w:val="00515F96"/>
    <w:rsid w:val="005169E7"/>
    <w:rsid w:val="00517D92"/>
    <w:rsid w:val="00517E89"/>
    <w:rsid w:val="0052003A"/>
    <w:rsid w:val="005222FE"/>
    <w:rsid w:val="0052382C"/>
    <w:rsid w:val="00524B42"/>
    <w:rsid w:val="00524C03"/>
    <w:rsid w:val="005260FD"/>
    <w:rsid w:val="00527C22"/>
    <w:rsid w:val="00530EB9"/>
    <w:rsid w:val="005313D8"/>
    <w:rsid w:val="005339E5"/>
    <w:rsid w:val="00534088"/>
    <w:rsid w:val="0053440D"/>
    <w:rsid w:val="005347BC"/>
    <w:rsid w:val="00535B3F"/>
    <w:rsid w:val="00536182"/>
    <w:rsid w:val="005364B4"/>
    <w:rsid w:val="00537AE2"/>
    <w:rsid w:val="00540077"/>
    <w:rsid w:val="005407E3"/>
    <w:rsid w:val="00541A6C"/>
    <w:rsid w:val="00541E1A"/>
    <w:rsid w:val="00542174"/>
    <w:rsid w:val="00542819"/>
    <w:rsid w:val="005428C2"/>
    <w:rsid w:val="005428DE"/>
    <w:rsid w:val="0054340C"/>
    <w:rsid w:val="00543CC0"/>
    <w:rsid w:val="00545A4B"/>
    <w:rsid w:val="00545E91"/>
    <w:rsid w:val="00546599"/>
    <w:rsid w:val="00546F74"/>
    <w:rsid w:val="005474D6"/>
    <w:rsid w:val="005507FB"/>
    <w:rsid w:val="00550CCC"/>
    <w:rsid w:val="00551447"/>
    <w:rsid w:val="00551874"/>
    <w:rsid w:val="005519E1"/>
    <w:rsid w:val="00551E12"/>
    <w:rsid w:val="0055208A"/>
    <w:rsid w:val="00552EA7"/>
    <w:rsid w:val="00553047"/>
    <w:rsid w:val="005532D3"/>
    <w:rsid w:val="005533C8"/>
    <w:rsid w:val="00553FC4"/>
    <w:rsid w:val="005543BD"/>
    <w:rsid w:val="00554EC4"/>
    <w:rsid w:val="0055506C"/>
    <w:rsid w:val="005550E9"/>
    <w:rsid w:val="00555EE8"/>
    <w:rsid w:val="00556D4E"/>
    <w:rsid w:val="005570D1"/>
    <w:rsid w:val="005578A9"/>
    <w:rsid w:val="00557AA3"/>
    <w:rsid w:val="00560637"/>
    <w:rsid w:val="0056066D"/>
    <w:rsid w:val="005614DA"/>
    <w:rsid w:val="00561BE1"/>
    <w:rsid w:val="00561E26"/>
    <w:rsid w:val="005620DD"/>
    <w:rsid w:val="00563281"/>
    <w:rsid w:val="005634A7"/>
    <w:rsid w:val="00564470"/>
    <w:rsid w:val="00564C31"/>
    <w:rsid w:val="0056537E"/>
    <w:rsid w:val="00565503"/>
    <w:rsid w:val="00567900"/>
    <w:rsid w:val="00570077"/>
    <w:rsid w:val="00570D9E"/>
    <w:rsid w:val="0057105D"/>
    <w:rsid w:val="00571338"/>
    <w:rsid w:val="0057172F"/>
    <w:rsid w:val="005719F4"/>
    <w:rsid w:val="00571C2F"/>
    <w:rsid w:val="00573CE3"/>
    <w:rsid w:val="00575CA0"/>
    <w:rsid w:val="005769D0"/>
    <w:rsid w:val="00577286"/>
    <w:rsid w:val="00577F9F"/>
    <w:rsid w:val="005801F0"/>
    <w:rsid w:val="0058040D"/>
    <w:rsid w:val="00580791"/>
    <w:rsid w:val="00580A54"/>
    <w:rsid w:val="00581205"/>
    <w:rsid w:val="00583233"/>
    <w:rsid w:val="0058406D"/>
    <w:rsid w:val="005846F3"/>
    <w:rsid w:val="005849B7"/>
    <w:rsid w:val="00584AEC"/>
    <w:rsid w:val="00585404"/>
    <w:rsid w:val="00585D23"/>
    <w:rsid w:val="00585E2E"/>
    <w:rsid w:val="005863C5"/>
    <w:rsid w:val="00586897"/>
    <w:rsid w:val="005868E3"/>
    <w:rsid w:val="005869CE"/>
    <w:rsid w:val="005875D0"/>
    <w:rsid w:val="005911A8"/>
    <w:rsid w:val="00591331"/>
    <w:rsid w:val="005920DC"/>
    <w:rsid w:val="0059276A"/>
    <w:rsid w:val="005934DB"/>
    <w:rsid w:val="00594E05"/>
    <w:rsid w:val="00594FC6"/>
    <w:rsid w:val="0059574D"/>
    <w:rsid w:val="00595975"/>
    <w:rsid w:val="005959C4"/>
    <w:rsid w:val="00595F39"/>
    <w:rsid w:val="0059642B"/>
    <w:rsid w:val="0059715E"/>
    <w:rsid w:val="005A0512"/>
    <w:rsid w:val="005A06CB"/>
    <w:rsid w:val="005A0802"/>
    <w:rsid w:val="005A0924"/>
    <w:rsid w:val="005A0BEF"/>
    <w:rsid w:val="005A0C45"/>
    <w:rsid w:val="005A0EA7"/>
    <w:rsid w:val="005A1D5B"/>
    <w:rsid w:val="005A2B2D"/>
    <w:rsid w:val="005A3498"/>
    <w:rsid w:val="005A3D8D"/>
    <w:rsid w:val="005A43B4"/>
    <w:rsid w:val="005A580A"/>
    <w:rsid w:val="005A5D15"/>
    <w:rsid w:val="005A6A7F"/>
    <w:rsid w:val="005A72C9"/>
    <w:rsid w:val="005A7C34"/>
    <w:rsid w:val="005A7E05"/>
    <w:rsid w:val="005B1B76"/>
    <w:rsid w:val="005B20AB"/>
    <w:rsid w:val="005B29C5"/>
    <w:rsid w:val="005B2E3B"/>
    <w:rsid w:val="005B3AFA"/>
    <w:rsid w:val="005B3F05"/>
    <w:rsid w:val="005B45F5"/>
    <w:rsid w:val="005B4B3A"/>
    <w:rsid w:val="005B50BD"/>
    <w:rsid w:val="005B58D7"/>
    <w:rsid w:val="005B5E5A"/>
    <w:rsid w:val="005B692F"/>
    <w:rsid w:val="005B6A46"/>
    <w:rsid w:val="005B74FB"/>
    <w:rsid w:val="005B7510"/>
    <w:rsid w:val="005B76C4"/>
    <w:rsid w:val="005B7929"/>
    <w:rsid w:val="005B7C66"/>
    <w:rsid w:val="005C0913"/>
    <w:rsid w:val="005C10CD"/>
    <w:rsid w:val="005C2811"/>
    <w:rsid w:val="005C29BE"/>
    <w:rsid w:val="005C2FC5"/>
    <w:rsid w:val="005C371F"/>
    <w:rsid w:val="005C42F9"/>
    <w:rsid w:val="005C45F2"/>
    <w:rsid w:val="005C4E60"/>
    <w:rsid w:val="005C5223"/>
    <w:rsid w:val="005C5AF5"/>
    <w:rsid w:val="005C5C28"/>
    <w:rsid w:val="005C65E9"/>
    <w:rsid w:val="005C6969"/>
    <w:rsid w:val="005C6A6D"/>
    <w:rsid w:val="005C7614"/>
    <w:rsid w:val="005D0714"/>
    <w:rsid w:val="005D0A29"/>
    <w:rsid w:val="005D102D"/>
    <w:rsid w:val="005D168C"/>
    <w:rsid w:val="005D246E"/>
    <w:rsid w:val="005D24C3"/>
    <w:rsid w:val="005D32A2"/>
    <w:rsid w:val="005D3D86"/>
    <w:rsid w:val="005D3EF4"/>
    <w:rsid w:val="005D40D0"/>
    <w:rsid w:val="005D443E"/>
    <w:rsid w:val="005D4E9C"/>
    <w:rsid w:val="005D565B"/>
    <w:rsid w:val="005D578B"/>
    <w:rsid w:val="005D5959"/>
    <w:rsid w:val="005D5F28"/>
    <w:rsid w:val="005D6A95"/>
    <w:rsid w:val="005D6C1B"/>
    <w:rsid w:val="005D710E"/>
    <w:rsid w:val="005D7F17"/>
    <w:rsid w:val="005E0A7F"/>
    <w:rsid w:val="005E0CB3"/>
    <w:rsid w:val="005E12E4"/>
    <w:rsid w:val="005E15AE"/>
    <w:rsid w:val="005E1667"/>
    <w:rsid w:val="005E1758"/>
    <w:rsid w:val="005E1F66"/>
    <w:rsid w:val="005E2B9E"/>
    <w:rsid w:val="005E3DF7"/>
    <w:rsid w:val="005E3EC3"/>
    <w:rsid w:val="005E53DD"/>
    <w:rsid w:val="005E73A6"/>
    <w:rsid w:val="005E7587"/>
    <w:rsid w:val="005E7B35"/>
    <w:rsid w:val="005E7DCD"/>
    <w:rsid w:val="005F0016"/>
    <w:rsid w:val="005F191F"/>
    <w:rsid w:val="005F1A1C"/>
    <w:rsid w:val="005F1FA8"/>
    <w:rsid w:val="005F28A3"/>
    <w:rsid w:val="005F2D3D"/>
    <w:rsid w:val="005F3121"/>
    <w:rsid w:val="005F3860"/>
    <w:rsid w:val="005F38B2"/>
    <w:rsid w:val="005F4A4F"/>
    <w:rsid w:val="005F4D9E"/>
    <w:rsid w:val="005F6537"/>
    <w:rsid w:val="005F66BF"/>
    <w:rsid w:val="005F781E"/>
    <w:rsid w:val="005F79E6"/>
    <w:rsid w:val="00600770"/>
    <w:rsid w:val="00601F3A"/>
    <w:rsid w:val="00602660"/>
    <w:rsid w:val="006028D1"/>
    <w:rsid w:val="00602F70"/>
    <w:rsid w:val="006030EE"/>
    <w:rsid w:val="0060390C"/>
    <w:rsid w:val="00603E8F"/>
    <w:rsid w:val="00604403"/>
    <w:rsid w:val="0060532C"/>
    <w:rsid w:val="00605D1D"/>
    <w:rsid w:val="00606252"/>
    <w:rsid w:val="006069F2"/>
    <w:rsid w:val="0061003A"/>
    <w:rsid w:val="00610AC4"/>
    <w:rsid w:val="00610F4B"/>
    <w:rsid w:val="0061178C"/>
    <w:rsid w:val="00612BB9"/>
    <w:rsid w:val="00612DD2"/>
    <w:rsid w:val="006142F7"/>
    <w:rsid w:val="006144D4"/>
    <w:rsid w:val="00614ED0"/>
    <w:rsid w:val="00614FA0"/>
    <w:rsid w:val="00615105"/>
    <w:rsid w:val="00616815"/>
    <w:rsid w:val="0062075B"/>
    <w:rsid w:val="00620AD0"/>
    <w:rsid w:val="00620BE7"/>
    <w:rsid w:val="00620CC8"/>
    <w:rsid w:val="00621C95"/>
    <w:rsid w:val="00621F8F"/>
    <w:rsid w:val="00622150"/>
    <w:rsid w:val="006223F4"/>
    <w:rsid w:val="006229F3"/>
    <w:rsid w:val="00623CCC"/>
    <w:rsid w:val="00624559"/>
    <w:rsid w:val="00624DAD"/>
    <w:rsid w:val="00625B1E"/>
    <w:rsid w:val="00625E18"/>
    <w:rsid w:val="006265D6"/>
    <w:rsid w:val="006267D1"/>
    <w:rsid w:val="00626F50"/>
    <w:rsid w:val="00630192"/>
    <w:rsid w:val="006301B0"/>
    <w:rsid w:val="00630A11"/>
    <w:rsid w:val="00630DCE"/>
    <w:rsid w:val="00631199"/>
    <w:rsid w:val="006319AF"/>
    <w:rsid w:val="00631A68"/>
    <w:rsid w:val="00632B9E"/>
    <w:rsid w:val="00633168"/>
    <w:rsid w:val="00636F97"/>
    <w:rsid w:val="00637100"/>
    <w:rsid w:val="00637A9B"/>
    <w:rsid w:val="00637BE7"/>
    <w:rsid w:val="006400BC"/>
    <w:rsid w:val="006401F5"/>
    <w:rsid w:val="00640640"/>
    <w:rsid w:val="0064116F"/>
    <w:rsid w:val="00641253"/>
    <w:rsid w:val="00641AD1"/>
    <w:rsid w:val="0064206E"/>
    <w:rsid w:val="00642162"/>
    <w:rsid w:val="00642B16"/>
    <w:rsid w:val="00642DAB"/>
    <w:rsid w:val="00643CB6"/>
    <w:rsid w:val="00643D43"/>
    <w:rsid w:val="00644533"/>
    <w:rsid w:val="0064463E"/>
    <w:rsid w:val="0064480B"/>
    <w:rsid w:val="00644B32"/>
    <w:rsid w:val="006457BB"/>
    <w:rsid w:val="00645A9F"/>
    <w:rsid w:val="006469B3"/>
    <w:rsid w:val="0064711D"/>
    <w:rsid w:val="00647DDD"/>
    <w:rsid w:val="006503F0"/>
    <w:rsid w:val="0065115F"/>
    <w:rsid w:val="0065129A"/>
    <w:rsid w:val="006518DF"/>
    <w:rsid w:val="0065193A"/>
    <w:rsid w:val="00653078"/>
    <w:rsid w:val="00653646"/>
    <w:rsid w:val="00654158"/>
    <w:rsid w:val="00654B04"/>
    <w:rsid w:val="006552BE"/>
    <w:rsid w:val="00655CA2"/>
    <w:rsid w:val="00657909"/>
    <w:rsid w:val="00660B99"/>
    <w:rsid w:val="006612F9"/>
    <w:rsid w:val="00661768"/>
    <w:rsid w:val="0066265A"/>
    <w:rsid w:val="00662A17"/>
    <w:rsid w:val="00662CF9"/>
    <w:rsid w:val="006636A0"/>
    <w:rsid w:val="006636D7"/>
    <w:rsid w:val="006645CA"/>
    <w:rsid w:val="00664E3C"/>
    <w:rsid w:val="006650EF"/>
    <w:rsid w:val="00665474"/>
    <w:rsid w:val="006669C5"/>
    <w:rsid w:val="00666E90"/>
    <w:rsid w:val="006677AC"/>
    <w:rsid w:val="006679BC"/>
    <w:rsid w:val="006718DB"/>
    <w:rsid w:val="00671943"/>
    <w:rsid w:val="006725FC"/>
    <w:rsid w:val="00673058"/>
    <w:rsid w:val="006744F4"/>
    <w:rsid w:val="00675B1C"/>
    <w:rsid w:val="00675CA5"/>
    <w:rsid w:val="006763F7"/>
    <w:rsid w:val="0067669E"/>
    <w:rsid w:val="0067693B"/>
    <w:rsid w:val="006771FE"/>
    <w:rsid w:val="0067757C"/>
    <w:rsid w:val="0067787E"/>
    <w:rsid w:val="00677FB4"/>
    <w:rsid w:val="006805AA"/>
    <w:rsid w:val="00680D9D"/>
    <w:rsid w:val="00681DD0"/>
    <w:rsid w:val="006827DD"/>
    <w:rsid w:val="006831B9"/>
    <w:rsid w:val="006831C2"/>
    <w:rsid w:val="00685A7B"/>
    <w:rsid w:val="00686150"/>
    <w:rsid w:val="00687F11"/>
    <w:rsid w:val="0069236C"/>
    <w:rsid w:val="00692531"/>
    <w:rsid w:val="00692ED4"/>
    <w:rsid w:val="006947D9"/>
    <w:rsid w:val="006962B4"/>
    <w:rsid w:val="006968F7"/>
    <w:rsid w:val="00696C4A"/>
    <w:rsid w:val="00696D1B"/>
    <w:rsid w:val="00696E0A"/>
    <w:rsid w:val="0069715D"/>
    <w:rsid w:val="00697C7D"/>
    <w:rsid w:val="006A1769"/>
    <w:rsid w:val="006A2124"/>
    <w:rsid w:val="006A27A8"/>
    <w:rsid w:val="006A2839"/>
    <w:rsid w:val="006A33BA"/>
    <w:rsid w:val="006A4F1F"/>
    <w:rsid w:val="006A51AB"/>
    <w:rsid w:val="006A562C"/>
    <w:rsid w:val="006A5886"/>
    <w:rsid w:val="006A5B2A"/>
    <w:rsid w:val="006A7230"/>
    <w:rsid w:val="006A77AF"/>
    <w:rsid w:val="006A7D2D"/>
    <w:rsid w:val="006B0454"/>
    <w:rsid w:val="006B18FA"/>
    <w:rsid w:val="006B1A7D"/>
    <w:rsid w:val="006B25C6"/>
    <w:rsid w:val="006B5249"/>
    <w:rsid w:val="006B5564"/>
    <w:rsid w:val="006B55D9"/>
    <w:rsid w:val="006B56D8"/>
    <w:rsid w:val="006B605D"/>
    <w:rsid w:val="006B64F6"/>
    <w:rsid w:val="006B76AB"/>
    <w:rsid w:val="006B7CBC"/>
    <w:rsid w:val="006C08AD"/>
    <w:rsid w:val="006C095E"/>
    <w:rsid w:val="006C0BD6"/>
    <w:rsid w:val="006C0F2B"/>
    <w:rsid w:val="006C0FF7"/>
    <w:rsid w:val="006C1CED"/>
    <w:rsid w:val="006C1D13"/>
    <w:rsid w:val="006C1EF5"/>
    <w:rsid w:val="006C20D6"/>
    <w:rsid w:val="006C2148"/>
    <w:rsid w:val="006C2663"/>
    <w:rsid w:val="006C2923"/>
    <w:rsid w:val="006C4050"/>
    <w:rsid w:val="006C42E8"/>
    <w:rsid w:val="006C5122"/>
    <w:rsid w:val="006C5377"/>
    <w:rsid w:val="006C5F16"/>
    <w:rsid w:val="006C6022"/>
    <w:rsid w:val="006C627E"/>
    <w:rsid w:val="006C6784"/>
    <w:rsid w:val="006C74C0"/>
    <w:rsid w:val="006D0150"/>
    <w:rsid w:val="006D051E"/>
    <w:rsid w:val="006D0A15"/>
    <w:rsid w:val="006D0C88"/>
    <w:rsid w:val="006D253E"/>
    <w:rsid w:val="006D27A9"/>
    <w:rsid w:val="006D4804"/>
    <w:rsid w:val="006D543C"/>
    <w:rsid w:val="006D5C2A"/>
    <w:rsid w:val="006D6114"/>
    <w:rsid w:val="006D658E"/>
    <w:rsid w:val="006D73D6"/>
    <w:rsid w:val="006D7792"/>
    <w:rsid w:val="006E0CAA"/>
    <w:rsid w:val="006E0F65"/>
    <w:rsid w:val="006E1719"/>
    <w:rsid w:val="006E21AB"/>
    <w:rsid w:val="006E3212"/>
    <w:rsid w:val="006E3D7F"/>
    <w:rsid w:val="006E49E6"/>
    <w:rsid w:val="006E533D"/>
    <w:rsid w:val="006E66F8"/>
    <w:rsid w:val="006E72C5"/>
    <w:rsid w:val="006E7319"/>
    <w:rsid w:val="006E7AAC"/>
    <w:rsid w:val="006F14B9"/>
    <w:rsid w:val="006F2907"/>
    <w:rsid w:val="006F2982"/>
    <w:rsid w:val="006F2C75"/>
    <w:rsid w:val="006F465B"/>
    <w:rsid w:val="006F48E7"/>
    <w:rsid w:val="006F4A5A"/>
    <w:rsid w:val="006F55FF"/>
    <w:rsid w:val="006F56D8"/>
    <w:rsid w:val="006F579D"/>
    <w:rsid w:val="006F6656"/>
    <w:rsid w:val="006F67AE"/>
    <w:rsid w:val="006F6B9A"/>
    <w:rsid w:val="00701915"/>
    <w:rsid w:val="00702303"/>
    <w:rsid w:val="00702699"/>
    <w:rsid w:val="00702C25"/>
    <w:rsid w:val="00702F99"/>
    <w:rsid w:val="00702FA2"/>
    <w:rsid w:val="00703925"/>
    <w:rsid w:val="00704431"/>
    <w:rsid w:val="00704718"/>
    <w:rsid w:val="00705807"/>
    <w:rsid w:val="00706046"/>
    <w:rsid w:val="007064B3"/>
    <w:rsid w:val="00706AF0"/>
    <w:rsid w:val="007073D3"/>
    <w:rsid w:val="00707979"/>
    <w:rsid w:val="00707CA1"/>
    <w:rsid w:val="00710674"/>
    <w:rsid w:val="00714A56"/>
    <w:rsid w:val="0071591B"/>
    <w:rsid w:val="00715FE5"/>
    <w:rsid w:val="00716ACD"/>
    <w:rsid w:val="007171F0"/>
    <w:rsid w:val="007172C6"/>
    <w:rsid w:val="00717541"/>
    <w:rsid w:val="00717F1F"/>
    <w:rsid w:val="0072034D"/>
    <w:rsid w:val="00720F17"/>
    <w:rsid w:val="00721BA5"/>
    <w:rsid w:val="007226C5"/>
    <w:rsid w:val="00722B35"/>
    <w:rsid w:val="00723B92"/>
    <w:rsid w:val="0072569D"/>
    <w:rsid w:val="00726C90"/>
    <w:rsid w:val="007277D4"/>
    <w:rsid w:val="00727BDC"/>
    <w:rsid w:val="00730F24"/>
    <w:rsid w:val="0073189D"/>
    <w:rsid w:val="0073210C"/>
    <w:rsid w:val="00732D2A"/>
    <w:rsid w:val="00733054"/>
    <w:rsid w:val="00733D6D"/>
    <w:rsid w:val="007341B6"/>
    <w:rsid w:val="007344FA"/>
    <w:rsid w:val="00735300"/>
    <w:rsid w:val="00736A1D"/>
    <w:rsid w:val="007370F4"/>
    <w:rsid w:val="007372B2"/>
    <w:rsid w:val="00737FA9"/>
    <w:rsid w:val="00740212"/>
    <w:rsid w:val="007403DE"/>
    <w:rsid w:val="00740AD0"/>
    <w:rsid w:val="007411E7"/>
    <w:rsid w:val="007416F8"/>
    <w:rsid w:val="007419E5"/>
    <w:rsid w:val="0074201C"/>
    <w:rsid w:val="00742837"/>
    <w:rsid w:val="00742EBD"/>
    <w:rsid w:val="00743EDB"/>
    <w:rsid w:val="0074431C"/>
    <w:rsid w:val="00745BDD"/>
    <w:rsid w:val="007464A5"/>
    <w:rsid w:val="0074750B"/>
    <w:rsid w:val="0074793A"/>
    <w:rsid w:val="00750BEF"/>
    <w:rsid w:val="00751C8A"/>
    <w:rsid w:val="00752FA1"/>
    <w:rsid w:val="00753918"/>
    <w:rsid w:val="007539EB"/>
    <w:rsid w:val="00753DDF"/>
    <w:rsid w:val="00754527"/>
    <w:rsid w:val="00754958"/>
    <w:rsid w:val="00754AB0"/>
    <w:rsid w:val="00754DF6"/>
    <w:rsid w:val="0075529A"/>
    <w:rsid w:val="007552FE"/>
    <w:rsid w:val="00755CCF"/>
    <w:rsid w:val="00755E97"/>
    <w:rsid w:val="00755F5F"/>
    <w:rsid w:val="00756186"/>
    <w:rsid w:val="007567B9"/>
    <w:rsid w:val="007576C6"/>
    <w:rsid w:val="00757A4A"/>
    <w:rsid w:val="00757E3A"/>
    <w:rsid w:val="0076015F"/>
    <w:rsid w:val="007604C3"/>
    <w:rsid w:val="007612A8"/>
    <w:rsid w:val="007627A8"/>
    <w:rsid w:val="00762931"/>
    <w:rsid w:val="00764D7D"/>
    <w:rsid w:val="007658C8"/>
    <w:rsid w:val="0077073D"/>
    <w:rsid w:val="00770A3F"/>
    <w:rsid w:val="00771351"/>
    <w:rsid w:val="00771995"/>
    <w:rsid w:val="00771AEE"/>
    <w:rsid w:val="007732C3"/>
    <w:rsid w:val="00773A54"/>
    <w:rsid w:val="00773B3B"/>
    <w:rsid w:val="00774A3F"/>
    <w:rsid w:val="00774F67"/>
    <w:rsid w:val="007751AB"/>
    <w:rsid w:val="00775251"/>
    <w:rsid w:val="007775EA"/>
    <w:rsid w:val="007801D3"/>
    <w:rsid w:val="007801E1"/>
    <w:rsid w:val="0078040F"/>
    <w:rsid w:val="00780500"/>
    <w:rsid w:val="007808F4"/>
    <w:rsid w:val="00780B5F"/>
    <w:rsid w:val="00781822"/>
    <w:rsid w:val="007819C5"/>
    <w:rsid w:val="00782451"/>
    <w:rsid w:val="0078255D"/>
    <w:rsid w:val="00782AC8"/>
    <w:rsid w:val="007833AD"/>
    <w:rsid w:val="00784A0F"/>
    <w:rsid w:val="00785183"/>
    <w:rsid w:val="00785217"/>
    <w:rsid w:val="007857FC"/>
    <w:rsid w:val="00785A37"/>
    <w:rsid w:val="0078641F"/>
    <w:rsid w:val="007900C6"/>
    <w:rsid w:val="007902DE"/>
    <w:rsid w:val="00790EA1"/>
    <w:rsid w:val="00791116"/>
    <w:rsid w:val="00791450"/>
    <w:rsid w:val="007917A0"/>
    <w:rsid w:val="0079182A"/>
    <w:rsid w:val="007919D6"/>
    <w:rsid w:val="00791B34"/>
    <w:rsid w:val="00791D5E"/>
    <w:rsid w:val="00794CD2"/>
    <w:rsid w:val="0079505A"/>
    <w:rsid w:val="00795AFF"/>
    <w:rsid w:val="0079612A"/>
    <w:rsid w:val="00796E0E"/>
    <w:rsid w:val="00797941"/>
    <w:rsid w:val="00797EFA"/>
    <w:rsid w:val="007A03CE"/>
    <w:rsid w:val="007A0C1C"/>
    <w:rsid w:val="007A1469"/>
    <w:rsid w:val="007A1BD0"/>
    <w:rsid w:val="007A1D85"/>
    <w:rsid w:val="007A22DE"/>
    <w:rsid w:val="007A248E"/>
    <w:rsid w:val="007A263E"/>
    <w:rsid w:val="007A4594"/>
    <w:rsid w:val="007A47FD"/>
    <w:rsid w:val="007A4EE4"/>
    <w:rsid w:val="007A53A2"/>
    <w:rsid w:val="007A5593"/>
    <w:rsid w:val="007A5617"/>
    <w:rsid w:val="007A5962"/>
    <w:rsid w:val="007A5D3D"/>
    <w:rsid w:val="007A6AEA"/>
    <w:rsid w:val="007A6E03"/>
    <w:rsid w:val="007A6E55"/>
    <w:rsid w:val="007A73D8"/>
    <w:rsid w:val="007B0A01"/>
    <w:rsid w:val="007B0A2C"/>
    <w:rsid w:val="007B1A97"/>
    <w:rsid w:val="007B2E0D"/>
    <w:rsid w:val="007B3944"/>
    <w:rsid w:val="007B3B58"/>
    <w:rsid w:val="007B419A"/>
    <w:rsid w:val="007B4A66"/>
    <w:rsid w:val="007B4B55"/>
    <w:rsid w:val="007B56BB"/>
    <w:rsid w:val="007B56E5"/>
    <w:rsid w:val="007B61AB"/>
    <w:rsid w:val="007B627C"/>
    <w:rsid w:val="007B6C1A"/>
    <w:rsid w:val="007B6FA4"/>
    <w:rsid w:val="007B7371"/>
    <w:rsid w:val="007C07BC"/>
    <w:rsid w:val="007C0E9A"/>
    <w:rsid w:val="007C1082"/>
    <w:rsid w:val="007C256A"/>
    <w:rsid w:val="007C2D65"/>
    <w:rsid w:val="007C2D8F"/>
    <w:rsid w:val="007C3128"/>
    <w:rsid w:val="007C3CBD"/>
    <w:rsid w:val="007C3FF0"/>
    <w:rsid w:val="007C5364"/>
    <w:rsid w:val="007C5B47"/>
    <w:rsid w:val="007C6858"/>
    <w:rsid w:val="007C6E45"/>
    <w:rsid w:val="007C7687"/>
    <w:rsid w:val="007D04AF"/>
    <w:rsid w:val="007D0B78"/>
    <w:rsid w:val="007D2F0D"/>
    <w:rsid w:val="007D3208"/>
    <w:rsid w:val="007D35AD"/>
    <w:rsid w:val="007D388E"/>
    <w:rsid w:val="007D4463"/>
    <w:rsid w:val="007D4B28"/>
    <w:rsid w:val="007D65E8"/>
    <w:rsid w:val="007D674B"/>
    <w:rsid w:val="007D6B8F"/>
    <w:rsid w:val="007E019C"/>
    <w:rsid w:val="007E126D"/>
    <w:rsid w:val="007E1438"/>
    <w:rsid w:val="007E2229"/>
    <w:rsid w:val="007E2CF5"/>
    <w:rsid w:val="007E4013"/>
    <w:rsid w:val="007E426A"/>
    <w:rsid w:val="007E4499"/>
    <w:rsid w:val="007E4CD2"/>
    <w:rsid w:val="007E53AD"/>
    <w:rsid w:val="007E54A7"/>
    <w:rsid w:val="007E6BC7"/>
    <w:rsid w:val="007E6FD1"/>
    <w:rsid w:val="007E718F"/>
    <w:rsid w:val="007E7D85"/>
    <w:rsid w:val="007E7E73"/>
    <w:rsid w:val="007F0C1C"/>
    <w:rsid w:val="007F130B"/>
    <w:rsid w:val="007F1DDE"/>
    <w:rsid w:val="007F1FB7"/>
    <w:rsid w:val="007F2AAB"/>
    <w:rsid w:val="007F37D1"/>
    <w:rsid w:val="007F3A74"/>
    <w:rsid w:val="007F42C2"/>
    <w:rsid w:val="007F4CCE"/>
    <w:rsid w:val="007F4F56"/>
    <w:rsid w:val="007F558A"/>
    <w:rsid w:val="007F6072"/>
    <w:rsid w:val="007F76E8"/>
    <w:rsid w:val="007F77AC"/>
    <w:rsid w:val="00800748"/>
    <w:rsid w:val="008008B3"/>
    <w:rsid w:val="008018E4"/>
    <w:rsid w:val="00801AC5"/>
    <w:rsid w:val="00802B7E"/>
    <w:rsid w:val="008035A1"/>
    <w:rsid w:val="00803987"/>
    <w:rsid w:val="00803A55"/>
    <w:rsid w:val="00803EB6"/>
    <w:rsid w:val="00804273"/>
    <w:rsid w:val="008044F9"/>
    <w:rsid w:val="008048E0"/>
    <w:rsid w:val="00804E20"/>
    <w:rsid w:val="00806880"/>
    <w:rsid w:val="008071F5"/>
    <w:rsid w:val="008078A9"/>
    <w:rsid w:val="00807C31"/>
    <w:rsid w:val="00810886"/>
    <w:rsid w:val="00810C14"/>
    <w:rsid w:val="0081164A"/>
    <w:rsid w:val="008123E9"/>
    <w:rsid w:val="00812EB9"/>
    <w:rsid w:val="00813918"/>
    <w:rsid w:val="008151D2"/>
    <w:rsid w:val="0081547F"/>
    <w:rsid w:val="00815E5D"/>
    <w:rsid w:val="0081612E"/>
    <w:rsid w:val="00816442"/>
    <w:rsid w:val="00816473"/>
    <w:rsid w:val="0082084A"/>
    <w:rsid w:val="00821699"/>
    <w:rsid w:val="008217CD"/>
    <w:rsid w:val="00821BCA"/>
    <w:rsid w:val="0082213D"/>
    <w:rsid w:val="0082245C"/>
    <w:rsid w:val="008228F7"/>
    <w:rsid w:val="00822AF6"/>
    <w:rsid w:val="00823437"/>
    <w:rsid w:val="00823D6B"/>
    <w:rsid w:val="00824D73"/>
    <w:rsid w:val="00824E38"/>
    <w:rsid w:val="008267D7"/>
    <w:rsid w:val="0082790F"/>
    <w:rsid w:val="00827F70"/>
    <w:rsid w:val="00830380"/>
    <w:rsid w:val="00831701"/>
    <w:rsid w:val="008317F6"/>
    <w:rsid w:val="008322D9"/>
    <w:rsid w:val="00832383"/>
    <w:rsid w:val="00832A75"/>
    <w:rsid w:val="00833358"/>
    <w:rsid w:val="0083366B"/>
    <w:rsid w:val="008339BF"/>
    <w:rsid w:val="00833B19"/>
    <w:rsid w:val="00833F69"/>
    <w:rsid w:val="00834BFB"/>
    <w:rsid w:val="008351D0"/>
    <w:rsid w:val="008352E4"/>
    <w:rsid w:val="00835E63"/>
    <w:rsid w:val="00836531"/>
    <w:rsid w:val="0083679B"/>
    <w:rsid w:val="00836D93"/>
    <w:rsid w:val="00836EB7"/>
    <w:rsid w:val="008371EA"/>
    <w:rsid w:val="00837A88"/>
    <w:rsid w:val="00840A7D"/>
    <w:rsid w:val="00840A9D"/>
    <w:rsid w:val="00840B84"/>
    <w:rsid w:val="00840ED9"/>
    <w:rsid w:val="00841026"/>
    <w:rsid w:val="0084160A"/>
    <w:rsid w:val="00841A10"/>
    <w:rsid w:val="00841B86"/>
    <w:rsid w:val="0084228B"/>
    <w:rsid w:val="008423FD"/>
    <w:rsid w:val="00842450"/>
    <w:rsid w:val="008424EA"/>
    <w:rsid w:val="008437A9"/>
    <w:rsid w:val="00843C3A"/>
    <w:rsid w:val="00843ED9"/>
    <w:rsid w:val="00844068"/>
    <w:rsid w:val="00844651"/>
    <w:rsid w:val="00844F5E"/>
    <w:rsid w:val="008451A1"/>
    <w:rsid w:val="00845751"/>
    <w:rsid w:val="00845A7F"/>
    <w:rsid w:val="00846C18"/>
    <w:rsid w:val="00846FA9"/>
    <w:rsid w:val="008501B1"/>
    <w:rsid w:val="00850642"/>
    <w:rsid w:val="00850A13"/>
    <w:rsid w:val="00850ABB"/>
    <w:rsid w:val="008510BB"/>
    <w:rsid w:val="00851732"/>
    <w:rsid w:val="008524FC"/>
    <w:rsid w:val="00852590"/>
    <w:rsid w:val="0085268B"/>
    <w:rsid w:val="0085298E"/>
    <w:rsid w:val="00852A84"/>
    <w:rsid w:val="00852B19"/>
    <w:rsid w:val="0085312A"/>
    <w:rsid w:val="00853E01"/>
    <w:rsid w:val="00854074"/>
    <w:rsid w:val="00854C74"/>
    <w:rsid w:val="00855004"/>
    <w:rsid w:val="0085528B"/>
    <w:rsid w:val="00855ECD"/>
    <w:rsid w:val="00855F01"/>
    <w:rsid w:val="008563F5"/>
    <w:rsid w:val="00856ABD"/>
    <w:rsid w:val="0085761B"/>
    <w:rsid w:val="00857C54"/>
    <w:rsid w:val="00860039"/>
    <w:rsid w:val="00860317"/>
    <w:rsid w:val="00860408"/>
    <w:rsid w:val="00860988"/>
    <w:rsid w:val="00860A4D"/>
    <w:rsid w:val="00860E2A"/>
    <w:rsid w:val="00861E25"/>
    <w:rsid w:val="008628B3"/>
    <w:rsid w:val="00862DA0"/>
    <w:rsid w:val="0086301C"/>
    <w:rsid w:val="0086323C"/>
    <w:rsid w:val="00863EE7"/>
    <w:rsid w:val="00864669"/>
    <w:rsid w:val="008648D4"/>
    <w:rsid w:val="0086524E"/>
    <w:rsid w:val="00870B7E"/>
    <w:rsid w:val="00870C6D"/>
    <w:rsid w:val="008716AF"/>
    <w:rsid w:val="00871CCD"/>
    <w:rsid w:val="00871EC0"/>
    <w:rsid w:val="008720A8"/>
    <w:rsid w:val="00873091"/>
    <w:rsid w:val="00873837"/>
    <w:rsid w:val="00873BBB"/>
    <w:rsid w:val="00874AFA"/>
    <w:rsid w:val="00875124"/>
    <w:rsid w:val="00875AC9"/>
    <w:rsid w:val="00876604"/>
    <w:rsid w:val="00876F4A"/>
    <w:rsid w:val="0087744D"/>
    <w:rsid w:val="00880144"/>
    <w:rsid w:val="008806A7"/>
    <w:rsid w:val="00880A30"/>
    <w:rsid w:val="0088177A"/>
    <w:rsid w:val="008818BF"/>
    <w:rsid w:val="00881DBA"/>
    <w:rsid w:val="00882792"/>
    <w:rsid w:val="008832D9"/>
    <w:rsid w:val="008859D4"/>
    <w:rsid w:val="008866B6"/>
    <w:rsid w:val="00887305"/>
    <w:rsid w:val="00887710"/>
    <w:rsid w:val="00887C35"/>
    <w:rsid w:val="00890770"/>
    <w:rsid w:val="00890DEA"/>
    <w:rsid w:val="008912F2"/>
    <w:rsid w:val="00892945"/>
    <w:rsid w:val="00892A2C"/>
    <w:rsid w:val="0089401F"/>
    <w:rsid w:val="0089429E"/>
    <w:rsid w:val="00894557"/>
    <w:rsid w:val="008945AF"/>
    <w:rsid w:val="00894765"/>
    <w:rsid w:val="00895A0D"/>
    <w:rsid w:val="00895F45"/>
    <w:rsid w:val="00896DDD"/>
    <w:rsid w:val="00897D43"/>
    <w:rsid w:val="008A0773"/>
    <w:rsid w:val="008A0B62"/>
    <w:rsid w:val="008A1201"/>
    <w:rsid w:val="008A1C8D"/>
    <w:rsid w:val="008A1F48"/>
    <w:rsid w:val="008A3F70"/>
    <w:rsid w:val="008A46EB"/>
    <w:rsid w:val="008A4CFB"/>
    <w:rsid w:val="008A4F55"/>
    <w:rsid w:val="008A5879"/>
    <w:rsid w:val="008A6202"/>
    <w:rsid w:val="008A6E75"/>
    <w:rsid w:val="008A7128"/>
    <w:rsid w:val="008A72B3"/>
    <w:rsid w:val="008A7D57"/>
    <w:rsid w:val="008A7F8E"/>
    <w:rsid w:val="008B01C9"/>
    <w:rsid w:val="008B089B"/>
    <w:rsid w:val="008B1729"/>
    <w:rsid w:val="008B17CD"/>
    <w:rsid w:val="008B21C7"/>
    <w:rsid w:val="008B290D"/>
    <w:rsid w:val="008B435F"/>
    <w:rsid w:val="008B4721"/>
    <w:rsid w:val="008B4999"/>
    <w:rsid w:val="008B4B86"/>
    <w:rsid w:val="008B4F73"/>
    <w:rsid w:val="008B5EAF"/>
    <w:rsid w:val="008B6266"/>
    <w:rsid w:val="008B66B4"/>
    <w:rsid w:val="008B6EFD"/>
    <w:rsid w:val="008B7713"/>
    <w:rsid w:val="008C02A0"/>
    <w:rsid w:val="008C0410"/>
    <w:rsid w:val="008C0BF3"/>
    <w:rsid w:val="008C1CB6"/>
    <w:rsid w:val="008C2102"/>
    <w:rsid w:val="008C21A7"/>
    <w:rsid w:val="008C28B7"/>
    <w:rsid w:val="008C2F0A"/>
    <w:rsid w:val="008C37DD"/>
    <w:rsid w:val="008C4533"/>
    <w:rsid w:val="008C476E"/>
    <w:rsid w:val="008C5FC6"/>
    <w:rsid w:val="008C6306"/>
    <w:rsid w:val="008C6A5C"/>
    <w:rsid w:val="008C6F75"/>
    <w:rsid w:val="008C71B6"/>
    <w:rsid w:val="008C7B25"/>
    <w:rsid w:val="008D0096"/>
    <w:rsid w:val="008D091F"/>
    <w:rsid w:val="008D0EEF"/>
    <w:rsid w:val="008D11F6"/>
    <w:rsid w:val="008D248E"/>
    <w:rsid w:val="008D251B"/>
    <w:rsid w:val="008D260E"/>
    <w:rsid w:val="008D2DAB"/>
    <w:rsid w:val="008D3182"/>
    <w:rsid w:val="008D361A"/>
    <w:rsid w:val="008D502B"/>
    <w:rsid w:val="008D5775"/>
    <w:rsid w:val="008D5CCB"/>
    <w:rsid w:val="008D5D1A"/>
    <w:rsid w:val="008D6C3E"/>
    <w:rsid w:val="008D6CE7"/>
    <w:rsid w:val="008D77D6"/>
    <w:rsid w:val="008E0135"/>
    <w:rsid w:val="008E0F61"/>
    <w:rsid w:val="008E134B"/>
    <w:rsid w:val="008E22FF"/>
    <w:rsid w:val="008E2DF1"/>
    <w:rsid w:val="008E3784"/>
    <w:rsid w:val="008E3C4B"/>
    <w:rsid w:val="008E52B1"/>
    <w:rsid w:val="008E5455"/>
    <w:rsid w:val="008E5947"/>
    <w:rsid w:val="008E5956"/>
    <w:rsid w:val="008E62C9"/>
    <w:rsid w:val="008E668F"/>
    <w:rsid w:val="008E6779"/>
    <w:rsid w:val="008E6902"/>
    <w:rsid w:val="008E7570"/>
    <w:rsid w:val="008F0E54"/>
    <w:rsid w:val="008F24B2"/>
    <w:rsid w:val="008F2729"/>
    <w:rsid w:val="008F3CB9"/>
    <w:rsid w:val="008F3F22"/>
    <w:rsid w:val="008F4450"/>
    <w:rsid w:val="008F4AB6"/>
    <w:rsid w:val="008F67C1"/>
    <w:rsid w:val="008F68FA"/>
    <w:rsid w:val="008F6A9F"/>
    <w:rsid w:val="008F7103"/>
    <w:rsid w:val="008F75E8"/>
    <w:rsid w:val="008F7A12"/>
    <w:rsid w:val="009005F7"/>
    <w:rsid w:val="00901390"/>
    <w:rsid w:val="00901F8B"/>
    <w:rsid w:val="009022D6"/>
    <w:rsid w:val="0090322C"/>
    <w:rsid w:val="0090350C"/>
    <w:rsid w:val="00905DEF"/>
    <w:rsid w:val="00906211"/>
    <w:rsid w:val="00906286"/>
    <w:rsid w:val="00906956"/>
    <w:rsid w:val="009069D9"/>
    <w:rsid w:val="00907F1D"/>
    <w:rsid w:val="00910640"/>
    <w:rsid w:val="009112CA"/>
    <w:rsid w:val="009120EA"/>
    <w:rsid w:val="0091276B"/>
    <w:rsid w:val="00914323"/>
    <w:rsid w:val="009148D4"/>
    <w:rsid w:val="00914AC8"/>
    <w:rsid w:val="00914E76"/>
    <w:rsid w:val="00916CC0"/>
    <w:rsid w:val="00917E12"/>
    <w:rsid w:val="00922058"/>
    <w:rsid w:val="009224E5"/>
    <w:rsid w:val="00922A4E"/>
    <w:rsid w:val="009234C5"/>
    <w:rsid w:val="00923AA3"/>
    <w:rsid w:val="0092444E"/>
    <w:rsid w:val="00924BB8"/>
    <w:rsid w:val="00924F9A"/>
    <w:rsid w:val="009253E6"/>
    <w:rsid w:val="00925832"/>
    <w:rsid w:val="009258C0"/>
    <w:rsid w:val="00925BC4"/>
    <w:rsid w:val="009265B5"/>
    <w:rsid w:val="009268ED"/>
    <w:rsid w:val="00927334"/>
    <w:rsid w:val="00927465"/>
    <w:rsid w:val="00927A93"/>
    <w:rsid w:val="00930CFA"/>
    <w:rsid w:val="00931312"/>
    <w:rsid w:val="00931358"/>
    <w:rsid w:val="00931495"/>
    <w:rsid w:val="00933157"/>
    <w:rsid w:val="0093335D"/>
    <w:rsid w:val="00933D61"/>
    <w:rsid w:val="009347FB"/>
    <w:rsid w:val="00934C6D"/>
    <w:rsid w:val="00934EFE"/>
    <w:rsid w:val="0093552E"/>
    <w:rsid w:val="00935C0A"/>
    <w:rsid w:val="00936F6F"/>
    <w:rsid w:val="009371A2"/>
    <w:rsid w:val="00937A1A"/>
    <w:rsid w:val="00937AB4"/>
    <w:rsid w:val="00940A4C"/>
    <w:rsid w:val="009415FB"/>
    <w:rsid w:val="00941C54"/>
    <w:rsid w:val="00941FD3"/>
    <w:rsid w:val="00942F65"/>
    <w:rsid w:val="009432E5"/>
    <w:rsid w:val="00943A07"/>
    <w:rsid w:val="00945714"/>
    <w:rsid w:val="00945DF5"/>
    <w:rsid w:val="00945F92"/>
    <w:rsid w:val="00946077"/>
    <w:rsid w:val="009460C0"/>
    <w:rsid w:val="00946BDF"/>
    <w:rsid w:val="00947385"/>
    <w:rsid w:val="00947862"/>
    <w:rsid w:val="00947E51"/>
    <w:rsid w:val="00947F24"/>
    <w:rsid w:val="009515CA"/>
    <w:rsid w:val="009520A8"/>
    <w:rsid w:val="009526CD"/>
    <w:rsid w:val="00952F30"/>
    <w:rsid w:val="00953A7E"/>
    <w:rsid w:val="00953F10"/>
    <w:rsid w:val="00954942"/>
    <w:rsid w:val="00954BAD"/>
    <w:rsid w:val="009555B6"/>
    <w:rsid w:val="00955AFC"/>
    <w:rsid w:val="00955B84"/>
    <w:rsid w:val="00955CAE"/>
    <w:rsid w:val="00956286"/>
    <w:rsid w:val="009564A3"/>
    <w:rsid w:val="0095650C"/>
    <w:rsid w:val="009573DD"/>
    <w:rsid w:val="0095794E"/>
    <w:rsid w:val="00957AE5"/>
    <w:rsid w:val="00960D19"/>
    <w:rsid w:val="00962704"/>
    <w:rsid w:val="009631DB"/>
    <w:rsid w:val="009633F8"/>
    <w:rsid w:val="00963992"/>
    <w:rsid w:val="00963AC9"/>
    <w:rsid w:val="00964463"/>
    <w:rsid w:val="00964F9B"/>
    <w:rsid w:val="0096524B"/>
    <w:rsid w:val="00966656"/>
    <w:rsid w:val="009669A9"/>
    <w:rsid w:val="0096710F"/>
    <w:rsid w:val="009700A3"/>
    <w:rsid w:val="0097176F"/>
    <w:rsid w:val="00971D93"/>
    <w:rsid w:val="00971EA3"/>
    <w:rsid w:val="00972975"/>
    <w:rsid w:val="00973A39"/>
    <w:rsid w:val="00973C70"/>
    <w:rsid w:val="00973D9C"/>
    <w:rsid w:val="00974358"/>
    <w:rsid w:val="009743D4"/>
    <w:rsid w:val="00974406"/>
    <w:rsid w:val="00974957"/>
    <w:rsid w:val="009754A4"/>
    <w:rsid w:val="00975542"/>
    <w:rsid w:val="009759A3"/>
    <w:rsid w:val="00975D2A"/>
    <w:rsid w:val="0097688E"/>
    <w:rsid w:val="00977852"/>
    <w:rsid w:val="00977FDB"/>
    <w:rsid w:val="0098063E"/>
    <w:rsid w:val="0098070C"/>
    <w:rsid w:val="00980763"/>
    <w:rsid w:val="00980B6E"/>
    <w:rsid w:val="00980DCB"/>
    <w:rsid w:val="009811BB"/>
    <w:rsid w:val="00981928"/>
    <w:rsid w:val="00983FD8"/>
    <w:rsid w:val="00984DE6"/>
    <w:rsid w:val="0098573A"/>
    <w:rsid w:val="009865E8"/>
    <w:rsid w:val="009866CB"/>
    <w:rsid w:val="009870A1"/>
    <w:rsid w:val="00987686"/>
    <w:rsid w:val="00987876"/>
    <w:rsid w:val="00987AFB"/>
    <w:rsid w:val="00987CE6"/>
    <w:rsid w:val="00987FA9"/>
    <w:rsid w:val="00991191"/>
    <w:rsid w:val="009916FF"/>
    <w:rsid w:val="009923BF"/>
    <w:rsid w:val="00992B8D"/>
    <w:rsid w:val="00992C67"/>
    <w:rsid w:val="00992EA1"/>
    <w:rsid w:val="0099492D"/>
    <w:rsid w:val="00995243"/>
    <w:rsid w:val="009955A3"/>
    <w:rsid w:val="00995C5A"/>
    <w:rsid w:val="00995FA7"/>
    <w:rsid w:val="009971B6"/>
    <w:rsid w:val="00997A64"/>
    <w:rsid w:val="009A0512"/>
    <w:rsid w:val="009A0AA3"/>
    <w:rsid w:val="009A1CA1"/>
    <w:rsid w:val="009A2022"/>
    <w:rsid w:val="009A20A9"/>
    <w:rsid w:val="009A20FB"/>
    <w:rsid w:val="009A24D8"/>
    <w:rsid w:val="009A2CC5"/>
    <w:rsid w:val="009A340D"/>
    <w:rsid w:val="009A3AC3"/>
    <w:rsid w:val="009A465F"/>
    <w:rsid w:val="009A4E78"/>
    <w:rsid w:val="009A5981"/>
    <w:rsid w:val="009A743D"/>
    <w:rsid w:val="009A7DE0"/>
    <w:rsid w:val="009B020A"/>
    <w:rsid w:val="009B097D"/>
    <w:rsid w:val="009B1D98"/>
    <w:rsid w:val="009B2AF6"/>
    <w:rsid w:val="009B4461"/>
    <w:rsid w:val="009B4987"/>
    <w:rsid w:val="009B5B2D"/>
    <w:rsid w:val="009B5D30"/>
    <w:rsid w:val="009B61DB"/>
    <w:rsid w:val="009B64CD"/>
    <w:rsid w:val="009B6599"/>
    <w:rsid w:val="009B6901"/>
    <w:rsid w:val="009B6E7A"/>
    <w:rsid w:val="009B70E4"/>
    <w:rsid w:val="009B779E"/>
    <w:rsid w:val="009C0600"/>
    <w:rsid w:val="009C137E"/>
    <w:rsid w:val="009C19F5"/>
    <w:rsid w:val="009C1A46"/>
    <w:rsid w:val="009C21A6"/>
    <w:rsid w:val="009C3936"/>
    <w:rsid w:val="009C46AE"/>
    <w:rsid w:val="009C47CE"/>
    <w:rsid w:val="009C555D"/>
    <w:rsid w:val="009C69D9"/>
    <w:rsid w:val="009C70C7"/>
    <w:rsid w:val="009D044F"/>
    <w:rsid w:val="009D0805"/>
    <w:rsid w:val="009D0927"/>
    <w:rsid w:val="009D1892"/>
    <w:rsid w:val="009D1BE1"/>
    <w:rsid w:val="009D1D4B"/>
    <w:rsid w:val="009D23AC"/>
    <w:rsid w:val="009D2C3B"/>
    <w:rsid w:val="009D2C86"/>
    <w:rsid w:val="009D3AC9"/>
    <w:rsid w:val="009D4A72"/>
    <w:rsid w:val="009D4FA4"/>
    <w:rsid w:val="009D59BE"/>
    <w:rsid w:val="009D5BB5"/>
    <w:rsid w:val="009D7777"/>
    <w:rsid w:val="009E067D"/>
    <w:rsid w:val="009E12C4"/>
    <w:rsid w:val="009E1727"/>
    <w:rsid w:val="009E20E8"/>
    <w:rsid w:val="009E23C2"/>
    <w:rsid w:val="009E3323"/>
    <w:rsid w:val="009E3424"/>
    <w:rsid w:val="009E407A"/>
    <w:rsid w:val="009E430B"/>
    <w:rsid w:val="009E4311"/>
    <w:rsid w:val="009E455F"/>
    <w:rsid w:val="009E5488"/>
    <w:rsid w:val="009E557A"/>
    <w:rsid w:val="009E5877"/>
    <w:rsid w:val="009E6CCE"/>
    <w:rsid w:val="009E6EEB"/>
    <w:rsid w:val="009E7D1B"/>
    <w:rsid w:val="009F068B"/>
    <w:rsid w:val="009F0B93"/>
    <w:rsid w:val="009F117B"/>
    <w:rsid w:val="009F18A7"/>
    <w:rsid w:val="009F1B63"/>
    <w:rsid w:val="009F2041"/>
    <w:rsid w:val="009F26E1"/>
    <w:rsid w:val="009F318C"/>
    <w:rsid w:val="009F33FD"/>
    <w:rsid w:val="009F3B3F"/>
    <w:rsid w:val="009F48BB"/>
    <w:rsid w:val="009F4D65"/>
    <w:rsid w:val="009F4FCA"/>
    <w:rsid w:val="009F5036"/>
    <w:rsid w:val="009F50FF"/>
    <w:rsid w:val="009F5193"/>
    <w:rsid w:val="009F687C"/>
    <w:rsid w:val="009F6B73"/>
    <w:rsid w:val="009F6D65"/>
    <w:rsid w:val="009F7539"/>
    <w:rsid w:val="009F7667"/>
    <w:rsid w:val="009F767C"/>
    <w:rsid w:val="009F7EB2"/>
    <w:rsid w:val="009F7ED0"/>
    <w:rsid w:val="00A00689"/>
    <w:rsid w:val="00A006A5"/>
    <w:rsid w:val="00A0086F"/>
    <w:rsid w:val="00A00F35"/>
    <w:rsid w:val="00A018BC"/>
    <w:rsid w:val="00A02308"/>
    <w:rsid w:val="00A025BA"/>
    <w:rsid w:val="00A02C6A"/>
    <w:rsid w:val="00A02F0A"/>
    <w:rsid w:val="00A03493"/>
    <w:rsid w:val="00A03548"/>
    <w:rsid w:val="00A045CE"/>
    <w:rsid w:val="00A05002"/>
    <w:rsid w:val="00A050DB"/>
    <w:rsid w:val="00A05505"/>
    <w:rsid w:val="00A0623A"/>
    <w:rsid w:val="00A067F2"/>
    <w:rsid w:val="00A06F29"/>
    <w:rsid w:val="00A0710D"/>
    <w:rsid w:val="00A0712A"/>
    <w:rsid w:val="00A072F3"/>
    <w:rsid w:val="00A0731A"/>
    <w:rsid w:val="00A07F89"/>
    <w:rsid w:val="00A1031C"/>
    <w:rsid w:val="00A11522"/>
    <w:rsid w:val="00A11577"/>
    <w:rsid w:val="00A11A3D"/>
    <w:rsid w:val="00A11BB2"/>
    <w:rsid w:val="00A12662"/>
    <w:rsid w:val="00A12701"/>
    <w:rsid w:val="00A12C62"/>
    <w:rsid w:val="00A12D5F"/>
    <w:rsid w:val="00A133AB"/>
    <w:rsid w:val="00A138E5"/>
    <w:rsid w:val="00A1575A"/>
    <w:rsid w:val="00A16F01"/>
    <w:rsid w:val="00A17A17"/>
    <w:rsid w:val="00A205C3"/>
    <w:rsid w:val="00A206E4"/>
    <w:rsid w:val="00A207F7"/>
    <w:rsid w:val="00A208FB"/>
    <w:rsid w:val="00A21660"/>
    <w:rsid w:val="00A216CF"/>
    <w:rsid w:val="00A229D5"/>
    <w:rsid w:val="00A22FC0"/>
    <w:rsid w:val="00A237BC"/>
    <w:rsid w:val="00A2462B"/>
    <w:rsid w:val="00A254A6"/>
    <w:rsid w:val="00A2636C"/>
    <w:rsid w:val="00A270F8"/>
    <w:rsid w:val="00A31066"/>
    <w:rsid w:val="00A312AA"/>
    <w:rsid w:val="00A318CE"/>
    <w:rsid w:val="00A3201F"/>
    <w:rsid w:val="00A329BE"/>
    <w:rsid w:val="00A32C02"/>
    <w:rsid w:val="00A32EA9"/>
    <w:rsid w:val="00A339AF"/>
    <w:rsid w:val="00A33B13"/>
    <w:rsid w:val="00A33CF1"/>
    <w:rsid w:val="00A34076"/>
    <w:rsid w:val="00A345D3"/>
    <w:rsid w:val="00A36136"/>
    <w:rsid w:val="00A36500"/>
    <w:rsid w:val="00A375D4"/>
    <w:rsid w:val="00A37FA4"/>
    <w:rsid w:val="00A40168"/>
    <w:rsid w:val="00A406E7"/>
    <w:rsid w:val="00A40975"/>
    <w:rsid w:val="00A41E3F"/>
    <w:rsid w:val="00A4256E"/>
    <w:rsid w:val="00A4269B"/>
    <w:rsid w:val="00A427FE"/>
    <w:rsid w:val="00A43BB2"/>
    <w:rsid w:val="00A43D7B"/>
    <w:rsid w:val="00A447DC"/>
    <w:rsid w:val="00A44D00"/>
    <w:rsid w:val="00A453B1"/>
    <w:rsid w:val="00A46154"/>
    <w:rsid w:val="00A46467"/>
    <w:rsid w:val="00A46AB9"/>
    <w:rsid w:val="00A500CE"/>
    <w:rsid w:val="00A507BA"/>
    <w:rsid w:val="00A5104C"/>
    <w:rsid w:val="00A51739"/>
    <w:rsid w:val="00A52055"/>
    <w:rsid w:val="00A521DB"/>
    <w:rsid w:val="00A52885"/>
    <w:rsid w:val="00A52A7E"/>
    <w:rsid w:val="00A53A56"/>
    <w:rsid w:val="00A53AA6"/>
    <w:rsid w:val="00A544A1"/>
    <w:rsid w:val="00A54997"/>
    <w:rsid w:val="00A54D17"/>
    <w:rsid w:val="00A569CF"/>
    <w:rsid w:val="00A577CB"/>
    <w:rsid w:val="00A60812"/>
    <w:rsid w:val="00A60A59"/>
    <w:rsid w:val="00A60CA4"/>
    <w:rsid w:val="00A60D5D"/>
    <w:rsid w:val="00A619AB"/>
    <w:rsid w:val="00A61D94"/>
    <w:rsid w:val="00A61F7E"/>
    <w:rsid w:val="00A6322A"/>
    <w:rsid w:val="00A641E0"/>
    <w:rsid w:val="00A646A8"/>
    <w:rsid w:val="00A64B99"/>
    <w:rsid w:val="00A64F06"/>
    <w:rsid w:val="00A650F4"/>
    <w:rsid w:val="00A65C88"/>
    <w:rsid w:val="00A65D9D"/>
    <w:rsid w:val="00A66249"/>
    <w:rsid w:val="00A66A2A"/>
    <w:rsid w:val="00A66BE3"/>
    <w:rsid w:val="00A670D7"/>
    <w:rsid w:val="00A67BAD"/>
    <w:rsid w:val="00A70957"/>
    <w:rsid w:val="00A70B09"/>
    <w:rsid w:val="00A70E55"/>
    <w:rsid w:val="00A71730"/>
    <w:rsid w:val="00A7271C"/>
    <w:rsid w:val="00A73EB4"/>
    <w:rsid w:val="00A742BF"/>
    <w:rsid w:val="00A743E7"/>
    <w:rsid w:val="00A74742"/>
    <w:rsid w:val="00A752B1"/>
    <w:rsid w:val="00A76553"/>
    <w:rsid w:val="00A765A1"/>
    <w:rsid w:val="00A76A2C"/>
    <w:rsid w:val="00A7766B"/>
    <w:rsid w:val="00A8057B"/>
    <w:rsid w:val="00A80AC4"/>
    <w:rsid w:val="00A80C8A"/>
    <w:rsid w:val="00A814BC"/>
    <w:rsid w:val="00A81F65"/>
    <w:rsid w:val="00A82E58"/>
    <w:rsid w:val="00A83A90"/>
    <w:rsid w:val="00A84130"/>
    <w:rsid w:val="00A84461"/>
    <w:rsid w:val="00A84BD5"/>
    <w:rsid w:val="00A8594C"/>
    <w:rsid w:val="00A85C7B"/>
    <w:rsid w:val="00A8665C"/>
    <w:rsid w:val="00A86BC0"/>
    <w:rsid w:val="00A86C61"/>
    <w:rsid w:val="00A8706C"/>
    <w:rsid w:val="00A87A2A"/>
    <w:rsid w:val="00A87AC7"/>
    <w:rsid w:val="00A905E1"/>
    <w:rsid w:val="00A90DFE"/>
    <w:rsid w:val="00A91428"/>
    <w:rsid w:val="00A91C2A"/>
    <w:rsid w:val="00A926AB"/>
    <w:rsid w:val="00A930B2"/>
    <w:rsid w:val="00A93283"/>
    <w:rsid w:val="00A93AC8"/>
    <w:rsid w:val="00A93E37"/>
    <w:rsid w:val="00A94024"/>
    <w:rsid w:val="00A94380"/>
    <w:rsid w:val="00A958C5"/>
    <w:rsid w:val="00A959FD"/>
    <w:rsid w:val="00A9610C"/>
    <w:rsid w:val="00A962DD"/>
    <w:rsid w:val="00A96406"/>
    <w:rsid w:val="00A96761"/>
    <w:rsid w:val="00A9679C"/>
    <w:rsid w:val="00A96EBB"/>
    <w:rsid w:val="00A977EE"/>
    <w:rsid w:val="00AA05F2"/>
    <w:rsid w:val="00AA0960"/>
    <w:rsid w:val="00AA1B12"/>
    <w:rsid w:val="00AA1B21"/>
    <w:rsid w:val="00AA1FE1"/>
    <w:rsid w:val="00AA21AA"/>
    <w:rsid w:val="00AA23C6"/>
    <w:rsid w:val="00AA24A0"/>
    <w:rsid w:val="00AA2527"/>
    <w:rsid w:val="00AA2F4F"/>
    <w:rsid w:val="00AA40EA"/>
    <w:rsid w:val="00AA50A0"/>
    <w:rsid w:val="00AA52BE"/>
    <w:rsid w:val="00AA544D"/>
    <w:rsid w:val="00AA5EDC"/>
    <w:rsid w:val="00AA6A1D"/>
    <w:rsid w:val="00AA6A35"/>
    <w:rsid w:val="00AA701C"/>
    <w:rsid w:val="00AB06A9"/>
    <w:rsid w:val="00AB0B49"/>
    <w:rsid w:val="00AB108C"/>
    <w:rsid w:val="00AB10A2"/>
    <w:rsid w:val="00AB1228"/>
    <w:rsid w:val="00AB1490"/>
    <w:rsid w:val="00AB1D54"/>
    <w:rsid w:val="00AB36B5"/>
    <w:rsid w:val="00AB4B81"/>
    <w:rsid w:val="00AB5094"/>
    <w:rsid w:val="00AB536B"/>
    <w:rsid w:val="00AB5393"/>
    <w:rsid w:val="00AB5E09"/>
    <w:rsid w:val="00AB5FC7"/>
    <w:rsid w:val="00AB620B"/>
    <w:rsid w:val="00AB698E"/>
    <w:rsid w:val="00AB6A11"/>
    <w:rsid w:val="00AB717B"/>
    <w:rsid w:val="00AB7920"/>
    <w:rsid w:val="00AC0B19"/>
    <w:rsid w:val="00AC106A"/>
    <w:rsid w:val="00AC20CF"/>
    <w:rsid w:val="00AC388D"/>
    <w:rsid w:val="00AC38B7"/>
    <w:rsid w:val="00AC4726"/>
    <w:rsid w:val="00AC58BA"/>
    <w:rsid w:val="00AC682F"/>
    <w:rsid w:val="00AC71D9"/>
    <w:rsid w:val="00AC721F"/>
    <w:rsid w:val="00AC7364"/>
    <w:rsid w:val="00AC7FAE"/>
    <w:rsid w:val="00AD0835"/>
    <w:rsid w:val="00AD0A2A"/>
    <w:rsid w:val="00AD1520"/>
    <w:rsid w:val="00AD1E93"/>
    <w:rsid w:val="00AD2498"/>
    <w:rsid w:val="00AD2F93"/>
    <w:rsid w:val="00AD3631"/>
    <w:rsid w:val="00AD3D56"/>
    <w:rsid w:val="00AD4CF9"/>
    <w:rsid w:val="00AD564E"/>
    <w:rsid w:val="00AD5F9F"/>
    <w:rsid w:val="00AD5FB0"/>
    <w:rsid w:val="00AD623B"/>
    <w:rsid w:val="00AD6C20"/>
    <w:rsid w:val="00AD7695"/>
    <w:rsid w:val="00AD79A7"/>
    <w:rsid w:val="00AD7BDC"/>
    <w:rsid w:val="00AD7D33"/>
    <w:rsid w:val="00AE0199"/>
    <w:rsid w:val="00AE0992"/>
    <w:rsid w:val="00AE0BB2"/>
    <w:rsid w:val="00AE0CBE"/>
    <w:rsid w:val="00AE1352"/>
    <w:rsid w:val="00AE1562"/>
    <w:rsid w:val="00AE2A56"/>
    <w:rsid w:val="00AE2CC9"/>
    <w:rsid w:val="00AE3081"/>
    <w:rsid w:val="00AE32CD"/>
    <w:rsid w:val="00AE3539"/>
    <w:rsid w:val="00AE3B13"/>
    <w:rsid w:val="00AE3DFE"/>
    <w:rsid w:val="00AE47CF"/>
    <w:rsid w:val="00AE4CE8"/>
    <w:rsid w:val="00AE50F2"/>
    <w:rsid w:val="00AE5D13"/>
    <w:rsid w:val="00AE623F"/>
    <w:rsid w:val="00AE6A22"/>
    <w:rsid w:val="00AE6F18"/>
    <w:rsid w:val="00AF0A1F"/>
    <w:rsid w:val="00AF1691"/>
    <w:rsid w:val="00AF1C41"/>
    <w:rsid w:val="00AF293A"/>
    <w:rsid w:val="00AF2EB2"/>
    <w:rsid w:val="00AF4D02"/>
    <w:rsid w:val="00AF5007"/>
    <w:rsid w:val="00AF526A"/>
    <w:rsid w:val="00AF5972"/>
    <w:rsid w:val="00AF5DBB"/>
    <w:rsid w:val="00AF5F61"/>
    <w:rsid w:val="00AF6DE1"/>
    <w:rsid w:val="00AF6FFA"/>
    <w:rsid w:val="00AF7FB7"/>
    <w:rsid w:val="00B004B9"/>
    <w:rsid w:val="00B0176E"/>
    <w:rsid w:val="00B0177F"/>
    <w:rsid w:val="00B0200A"/>
    <w:rsid w:val="00B028C1"/>
    <w:rsid w:val="00B02EA0"/>
    <w:rsid w:val="00B03589"/>
    <w:rsid w:val="00B03B82"/>
    <w:rsid w:val="00B04130"/>
    <w:rsid w:val="00B05A50"/>
    <w:rsid w:val="00B06514"/>
    <w:rsid w:val="00B07C56"/>
    <w:rsid w:val="00B101A4"/>
    <w:rsid w:val="00B106FA"/>
    <w:rsid w:val="00B1079C"/>
    <w:rsid w:val="00B11A50"/>
    <w:rsid w:val="00B12540"/>
    <w:rsid w:val="00B12614"/>
    <w:rsid w:val="00B126C0"/>
    <w:rsid w:val="00B12E1E"/>
    <w:rsid w:val="00B13485"/>
    <w:rsid w:val="00B134AE"/>
    <w:rsid w:val="00B13665"/>
    <w:rsid w:val="00B1416F"/>
    <w:rsid w:val="00B1520B"/>
    <w:rsid w:val="00B15F7B"/>
    <w:rsid w:val="00B15FF1"/>
    <w:rsid w:val="00B1601C"/>
    <w:rsid w:val="00B160C2"/>
    <w:rsid w:val="00B16799"/>
    <w:rsid w:val="00B16C02"/>
    <w:rsid w:val="00B16C22"/>
    <w:rsid w:val="00B17346"/>
    <w:rsid w:val="00B177F8"/>
    <w:rsid w:val="00B2038F"/>
    <w:rsid w:val="00B20CAE"/>
    <w:rsid w:val="00B20DC0"/>
    <w:rsid w:val="00B21493"/>
    <w:rsid w:val="00B21769"/>
    <w:rsid w:val="00B217A5"/>
    <w:rsid w:val="00B21F79"/>
    <w:rsid w:val="00B234F2"/>
    <w:rsid w:val="00B23C90"/>
    <w:rsid w:val="00B23CC3"/>
    <w:rsid w:val="00B24528"/>
    <w:rsid w:val="00B24BE4"/>
    <w:rsid w:val="00B24D86"/>
    <w:rsid w:val="00B25A5E"/>
    <w:rsid w:val="00B26088"/>
    <w:rsid w:val="00B26ED5"/>
    <w:rsid w:val="00B27272"/>
    <w:rsid w:val="00B276E2"/>
    <w:rsid w:val="00B279CE"/>
    <w:rsid w:val="00B27D07"/>
    <w:rsid w:val="00B30131"/>
    <w:rsid w:val="00B30659"/>
    <w:rsid w:val="00B30DA7"/>
    <w:rsid w:val="00B312E8"/>
    <w:rsid w:val="00B319EB"/>
    <w:rsid w:val="00B31BB2"/>
    <w:rsid w:val="00B32948"/>
    <w:rsid w:val="00B32F4A"/>
    <w:rsid w:val="00B339C7"/>
    <w:rsid w:val="00B33D85"/>
    <w:rsid w:val="00B346D4"/>
    <w:rsid w:val="00B364D6"/>
    <w:rsid w:val="00B36549"/>
    <w:rsid w:val="00B3680B"/>
    <w:rsid w:val="00B37836"/>
    <w:rsid w:val="00B40D58"/>
    <w:rsid w:val="00B423F2"/>
    <w:rsid w:val="00B42423"/>
    <w:rsid w:val="00B42839"/>
    <w:rsid w:val="00B42A67"/>
    <w:rsid w:val="00B43192"/>
    <w:rsid w:val="00B443FE"/>
    <w:rsid w:val="00B44A9A"/>
    <w:rsid w:val="00B44B78"/>
    <w:rsid w:val="00B4556B"/>
    <w:rsid w:val="00B457E5"/>
    <w:rsid w:val="00B460A0"/>
    <w:rsid w:val="00B4611E"/>
    <w:rsid w:val="00B461AC"/>
    <w:rsid w:val="00B4632C"/>
    <w:rsid w:val="00B4719C"/>
    <w:rsid w:val="00B47257"/>
    <w:rsid w:val="00B513D0"/>
    <w:rsid w:val="00B51A1C"/>
    <w:rsid w:val="00B521EA"/>
    <w:rsid w:val="00B52A94"/>
    <w:rsid w:val="00B53722"/>
    <w:rsid w:val="00B53E2C"/>
    <w:rsid w:val="00B53E7B"/>
    <w:rsid w:val="00B53F9D"/>
    <w:rsid w:val="00B546DD"/>
    <w:rsid w:val="00B54899"/>
    <w:rsid w:val="00B553DC"/>
    <w:rsid w:val="00B55500"/>
    <w:rsid w:val="00B558C5"/>
    <w:rsid w:val="00B55E5F"/>
    <w:rsid w:val="00B56AFF"/>
    <w:rsid w:val="00B6023A"/>
    <w:rsid w:val="00B60CBD"/>
    <w:rsid w:val="00B613BA"/>
    <w:rsid w:val="00B6195F"/>
    <w:rsid w:val="00B61BF7"/>
    <w:rsid w:val="00B62BE5"/>
    <w:rsid w:val="00B62D09"/>
    <w:rsid w:val="00B62D56"/>
    <w:rsid w:val="00B62DF3"/>
    <w:rsid w:val="00B64389"/>
    <w:rsid w:val="00B64BD3"/>
    <w:rsid w:val="00B65464"/>
    <w:rsid w:val="00B6559D"/>
    <w:rsid w:val="00B65752"/>
    <w:rsid w:val="00B66C50"/>
    <w:rsid w:val="00B67ACA"/>
    <w:rsid w:val="00B71FFC"/>
    <w:rsid w:val="00B722A2"/>
    <w:rsid w:val="00B737E2"/>
    <w:rsid w:val="00B74A3D"/>
    <w:rsid w:val="00B74B88"/>
    <w:rsid w:val="00B752B5"/>
    <w:rsid w:val="00B76254"/>
    <w:rsid w:val="00B7667D"/>
    <w:rsid w:val="00B77F4D"/>
    <w:rsid w:val="00B80216"/>
    <w:rsid w:val="00B803EA"/>
    <w:rsid w:val="00B8067B"/>
    <w:rsid w:val="00B8171A"/>
    <w:rsid w:val="00B83473"/>
    <w:rsid w:val="00B83528"/>
    <w:rsid w:val="00B8366B"/>
    <w:rsid w:val="00B83788"/>
    <w:rsid w:val="00B83915"/>
    <w:rsid w:val="00B84162"/>
    <w:rsid w:val="00B845D3"/>
    <w:rsid w:val="00B846F4"/>
    <w:rsid w:val="00B847AB"/>
    <w:rsid w:val="00B84A20"/>
    <w:rsid w:val="00B84C0F"/>
    <w:rsid w:val="00B859D2"/>
    <w:rsid w:val="00B8634F"/>
    <w:rsid w:val="00B8659B"/>
    <w:rsid w:val="00B87421"/>
    <w:rsid w:val="00B87921"/>
    <w:rsid w:val="00B90339"/>
    <w:rsid w:val="00B90BA1"/>
    <w:rsid w:val="00B90C48"/>
    <w:rsid w:val="00B910BD"/>
    <w:rsid w:val="00B91DA7"/>
    <w:rsid w:val="00B92019"/>
    <w:rsid w:val="00B92842"/>
    <w:rsid w:val="00B92A20"/>
    <w:rsid w:val="00B93442"/>
    <w:rsid w:val="00B939C1"/>
    <w:rsid w:val="00B93A70"/>
    <w:rsid w:val="00B93B16"/>
    <w:rsid w:val="00B94BD7"/>
    <w:rsid w:val="00B95C9F"/>
    <w:rsid w:val="00B96B82"/>
    <w:rsid w:val="00B96BD3"/>
    <w:rsid w:val="00B96D62"/>
    <w:rsid w:val="00B9729E"/>
    <w:rsid w:val="00B972B6"/>
    <w:rsid w:val="00B97719"/>
    <w:rsid w:val="00B97FE9"/>
    <w:rsid w:val="00BA010F"/>
    <w:rsid w:val="00BA05CE"/>
    <w:rsid w:val="00BA0ADC"/>
    <w:rsid w:val="00BA1943"/>
    <w:rsid w:val="00BA19B2"/>
    <w:rsid w:val="00BA2561"/>
    <w:rsid w:val="00BA25AD"/>
    <w:rsid w:val="00BA3BB6"/>
    <w:rsid w:val="00BA432B"/>
    <w:rsid w:val="00BA52F6"/>
    <w:rsid w:val="00BA5411"/>
    <w:rsid w:val="00BA5CBF"/>
    <w:rsid w:val="00BA62C4"/>
    <w:rsid w:val="00BA6675"/>
    <w:rsid w:val="00BA7974"/>
    <w:rsid w:val="00BB0471"/>
    <w:rsid w:val="00BB1008"/>
    <w:rsid w:val="00BB129E"/>
    <w:rsid w:val="00BB230D"/>
    <w:rsid w:val="00BB2AF2"/>
    <w:rsid w:val="00BB3276"/>
    <w:rsid w:val="00BB36EC"/>
    <w:rsid w:val="00BB3EB2"/>
    <w:rsid w:val="00BB4042"/>
    <w:rsid w:val="00BB40D4"/>
    <w:rsid w:val="00BB5201"/>
    <w:rsid w:val="00BB5A59"/>
    <w:rsid w:val="00BB658A"/>
    <w:rsid w:val="00BB6821"/>
    <w:rsid w:val="00BB796F"/>
    <w:rsid w:val="00BB7A9D"/>
    <w:rsid w:val="00BC0C7D"/>
    <w:rsid w:val="00BC169B"/>
    <w:rsid w:val="00BC1DC4"/>
    <w:rsid w:val="00BC1E00"/>
    <w:rsid w:val="00BC2D38"/>
    <w:rsid w:val="00BC2E89"/>
    <w:rsid w:val="00BC3162"/>
    <w:rsid w:val="00BC4B1C"/>
    <w:rsid w:val="00BC5544"/>
    <w:rsid w:val="00BC5606"/>
    <w:rsid w:val="00BC671F"/>
    <w:rsid w:val="00BC731B"/>
    <w:rsid w:val="00BD0236"/>
    <w:rsid w:val="00BD02B3"/>
    <w:rsid w:val="00BD1069"/>
    <w:rsid w:val="00BD1120"/>
    <w:rsid w:val="00BD15DD"/>
    <w:rsid w:val="00BD205E"/>
    <w:rsid w:val="00BD2908"/>
    <w:rsid w:val="00BD2DB2"/>
    <w:rsid w:val="00BD3440"/>
    <w:rsid w:val="00BD368A"/>
    <w:rsid w:val="00BD372A"/>
    <w:rsid w:val="00BD4C36"/>
    <w:rsid w:val="00BD4E2C"/>
    <w:rsid w:val="00BD4EFA"/>
    <w:rsid w:val="00BD53E3"/>
    <w:rsid w:val="00BD5B8F"/>
    <w:rsid w:val="00BD6473"/>
    <w:rsid w:val="00BD67DB"/>
    <w:rsid w:val="00BD6A24"/>
    <w:rsid w:val="00BD70BC"/>
    <w:rsid w:val="00BD70C4"/>
    <w:rsid w:val="00BD7BEC"/>
    <w:rsid w:val="00BE02D2"/>
    <w:rsid w:val="00BE0A89"/>
    <w:rsid w:val="00BE169C"/>
    <w:rsid w:val="00BE1B76"/>
    <w:rsid w:val="00BE1CFC"/>
    <w:rsid w:val="00BE1D54"/>
    <w:rsid w:val="00BE1E85"/>
    <w:rsid w:val="00BE2461"/>
    <w:rsid w:val="00BE2FCE"/>
    <w:rsid w:val="00BE3364"/>
    <w:rsid w:val="00BE36A6"/>
    <w:rsid w:val="00BE3A27"/>
    <w:rsid w:val="00BE42A2"/>
    <w:rsid w:val="00BE4A3B"/>
    <w:rsid w:val="00BE4FB1"/>
    <w:rsid w:val="00BE56CA"/>
    <w:rsid w:val="00BE7402"/>
    <w:rsid w:val="00BE76E7"/>
    <w:rsid w:val="00BE77B8"/>
    <w:rsid w:val="00BF076D"/>
    <w:rsid w:val="00BF25A9"/>
    <w:rsid w:val="00BF3574"/>
    <w:rsid w:val="00BF3805"/>
    <w:rsid w:val="00BF4550"/>
    <w:rsid w:val="00BF58A7"/>
    <w:rsid w:val="00BF595C"/>
    <w:rsid w:val="00BF5D80"/>
    <w:rsid w:val="00BF60F8"/>
    <w:rsid w:val="00BF65A4"/>
    <w:rsid w:val="00BF665B"/>
    <w:rsid w:val="00BF717B"/>
    <w:rsid w:val="00BF78FD"/>
    <w:rsid w:val="00BF7FB1"/>
    <w:rsid w:val="00C000D9"/>
    <w:rsid w:val="00C002A2"/>
    <w:rsid w:val="00C0046E"/>
    <w:rsid w:val="00C00897"/>
    <w:rsid w:val="00C01ADE"/>
    <w:rsid w:val="00C02402"/>
    <w:rsid w:val="00C029F8"/>
    <w:rsid w:val="00C031DB"/>
    <w:rsid w:val="00C033D0"/>
    <w:rsid w:val="00C034FB"/>
    <w:rsid w:val="00C036D2"/>
    <w:rsid w:val="00C03A6B"/>
    <w:rsid w:val="00C043EA"/>
    <w:rsid w:val="00C049A7"/>
    <w:rsid w:val="00C04FC1"/>
    <w:rsid w:val="00C05668"/>
    <w:rsid w:val="00C05CB7"/>
    <w:rsid w:val="00C06CF8"/>
    <w:rsid w:val="00C078C9"/>
    <w:rsid w:val="00C10A06"/>
    <w:rsid w:val="00C1161E"/>
    <w:rsid w:val="00C12017"/>
    <w:rsid w:val="00C12469"/>
    <w:rsid w:val="00C12E0B"/>
    <w:rsid w:val="00C12FFF"/>
    <w:rsid w:val="00C152A4"/>
    <w:rsid w:val="00C153D5"/>
    <w:rsid w:val="00C16C30"/>
    <w:rsid w:val="00C17A51"/>
    <w:rsid w:val="00C2038B"/>
    <w:rsid w:val="00C2047F"/>
    <w:rsid w:val="00C206D9"/>
    <w:rsid w:val="00C21FE2"/>
    <w:rsid w:val="00C22737"/>
    <w:rsid w:val="00C22A1F"/>
    <w:rsid w:val="00C2306E"/>
    <w:rsid w:val="00C2333E"/>
    <w:rsid w:val="00C23453"/>
    <w:rsid w:val="00C23FAC"/>
    <w:rsid w:val="00C24BF3"/>
    <w:rsid w:val="00C25FEF"/>
    <w:rsid w:val="00C2646E"/>
    <w:rsid w:val="00C2681B"/>
    <w:rsid w:val="00C26C22"/>
    <w:rsid w:val="00C270A5"/>
    <w:rsid w:val="00C27D25"/>
    <w:rsid w:val="00C30A89"/>
    <w:rsid w:val="00C30C7E"/>
    <w:rsid w:val="00C30DCC"/>
    <w:rsid w:val="00C30F68"/>
    <w:rsid w:val="00C31D5A"/>
    <w:rsid w:val="00C31E6C"/>
    <w:rsid w:val="00C332B4"/>
    <w:rsid w:val="00C35787"/>
    <w:rsid w:val="00C365DE"/>
    <w:rsid w:val="00C36FF9"/>
    <w:rsid w:val="00C40467"/>
    <w:rsid w:val="00C4104D"/>
    <w:rsid w:val="00C418BB"/>
    <w:rsid w:val="00C41F10"/>
    <w:rsid w:val="00C423CB"/>
    <w:rsid w:val="00C42A06"/>
    <w:rsid w:val="00C42EA4"/>
    <w:rsid w:val="00C43671"/>
    <w:rsid w:val="00C437D2"/>
    <w:rsid w:val="00C43D84"/>
    <w:rsid w:val="00C45000"/>
    <w:rsid w:val="00C45B01"/>
    <w:rsid w:val="00C45B81"/>
    <w:rsid w:val="00C464E1"/>
    <w:rsid w:val="00C46527"/>
    <w:rsid w:val="00C46534"/>
    <w:rsid w:val="00C46878"/>
    <w:rsid w:val="00C471C2"/>
    <w:rsid w:val="00C47EFF"/>
    <w:rsid w:val="00C47F7F"/>
    <w:rsid w:val="00C5195D"/>
    <w:rsid w:val="00C51CD9"/>
    <w:rsid w:val="00C51D07"/>
    <w:rsid w:val="00C526CC"/>
    <w:rsid w:val="00C534B3"/>
    <w:rsid w:val="00C53F0F"/>
    <w:rsid w:val="00C548C1"/>
    <w:rsid w:val="00C54D0B"/>
    <w:rsid w:val="00C55936"/>
    <w:rsid w:val="00C605C0"/>
    <w:rsid w:val="00C607BF"/>
    <w:rsid w:val="00C61536"/>
    <w:rsid w:val="00C631A0"/>
    <w:rsid w:val="00C641D7"/>
    <w:rsid w:val="00C645EA"/>
    <w:rsid w:val="00C64A7E"/>
    <w:rsid w:val="00C64D27"/>
    <w:rsid w:val="00C64F2A"/>
    <w:rsid w:val="00C64F47"/>
    <w:rsid w:val="00C6519D"/>
    <w:rsid w:val="00C6587F"/>
    <w:rsid w:val="00C6592B"/>
    <w:rsid w:val="00C65F42"/>
    <w:rsid w:val="00C660A3"/>
    <w:rsid w:val="00C666BA"/>
    <w:rsid w:val="00C66766"/>
    <w:rsid w:val="00C66ADB"/>
    <w:rsid w:val="00C66C5B"/>
    <w:rsid w:val="00C66E23"/>
    <w:rsid w:val="00C66E3C"/>
    <w:rsid w:val="00C671E5"/>
    <w:rsid w:val="00C67F37"/>
    <w:rsid w:val="00C70412"/>
    <w:rsid w:val="00C710CD"/>
    <w:rsid w:val="00C71298"/>
    <w:rsid w:val="00C713A6"/>
    <w:rsid w:val="00C71A2A"/>
    <w:rsid w:val="00C71A45"/>
    <w:rsid w:val="00C71E76"/>
    <w:rsid w:val="00C7281C"/>
    <w:rsid w:val="00C72F35"/>
    <w:rsid w:val="00C7466D"/>
    <w:rsid w:val="00C74A69"/>
    <w:rsid w:val="00C7672B"/>
    <w:rsid w:val="00C76ADF"/>
    <w:rsid w:val="00C77922"/>
    <w:rsid w:val="00C77977"/>
    <w:rsid w:val="00C803F1"/>
    <w:rsid w:val="00C80F25"/>
    <w:rsid w:val="00C819F7"/>
    <w:rsid w:val="00C82CDB"/>
    <w:rsid w:val="00C83064"/>
    <w:rsid w:val="00C83DC2"/>
    <w:rsid w:val="00C8487D"/>
    <w:rsid w:val="00C84D84"/>
    <w:rsid w:val="00C8507C"/>
    <w:rsid w:val="00C86FD8"/>
    <w:rsid w:val="00C87068"/>
    <w:rsid w:val="00C908D3"/>
    <w:rsid w:val="00C90934"/>
    <w:rsid w:val="00C9127D"/>
    <w:rsid w:val="00C91BA4"/>
    <w:rsid w:val="00C91BD3"/>
    <w:rsid w:val="00C91D2B"/>
    <w:rsid w:val="00C92DAB"/>
    <w:rsid w:val="00C93990"/>
    <w:rsid w:val="00C93A46"/>
    <w:rsid w:val="00C943A0"/>
    <w:rsid w:val="00C94C1A"/>
    <w:rsid w:val="00C94FEB"/>
    <w:rsid w:val="00C9574C"/>
    <w:rsid w:val="00C95834"/>
    <w:rsid w:val="00C96896"/>
    <w:rsid w:val="00C96C5C"/>
    <w:rsid w:val="00C96F30"/>
    <w:rsid w:val="00C97D6B"/>
    <w:rsid w:val="00CA0211"/>
    <w:rsid w:val="00CA0B20"/>
    <w:rsid w:val="00CA11A9"/>
    <w:rsid w:val="00CA1234"/>
    <w:rsid w:val="00CA25AD"/>
    <w:rsid w:val="00CA2C53"/>
    <w:rsid w:val="00CA432B"/>
    <w:rsid w:val="00CA4713"/>
    <w:rsid w:val="00CA4863"/>
    <w:rsid w:val="00CA54C5"/>
    <w:rsid w:val="00CA6C26"/>
    <w:rsid w:val="00CA74D2"/>
    <w:rsid w:val="00CA7FEF"/>
    <w:rsid w:val="00CB0320"/>
    <w:rsid w:val="00CB03BB"/>
    <w:rsid w:val="00CB0F82"/>
    <w:rsid w:val="00CB0FBC"/>
    <w:rsid w:val="00CB2709"/>
    <w:rsid w:val="00CB410E"/>
    <w:rsid w:val="00CB4532"/>
    <w:rsid w:val="00CB4586"/>
    <w:rsid w:val="00CB4598"/>
    <w:rsid w:val="00CB547E"/>
    <w:rsid w:val="00CB5F91"/>
    <w:rsid w:val="00CB6109"/>
    <w:rsid w:val="00CB72B9"/>
    <w:rsid w:val="00CB7791"/>
    <w:rsid w:val="00CB7D5D"/>
    <w:rsid w:val="00CC0689"/>
    <w:rsid w:val="00CC1905"/>
    <w:rsid w:val="00CC1DF0"/>
    <w:rsid w:val="00CC20CE"/>
    <w:rsid w:val="00CC30E1"/>
    <w:rsid w:val="00CC3199"/>
    <w:rsid w:val="00CC320F"/>
    <w:rsid w:val="00CC3328"/>
    <w:rsid w:val="00CC3997"/>
    <w:rsid w:val="00CC59E3"/>
    <w:rsid w:val="00CC7E95"/>
    <w:rsid w:val="00CD07D6"/>
    <w:rsid w:val="00CD11FF"/>
    <w:rsid w:val="00CD16D7"/>
    <w:rsid w:val="00CD1ADD"/>
    <w:rsid w:val="00CD3020"/>
    <w:rsid w:val="00CD3200"/>
    <w:rsid w:val="00CD374B"/>
    <w:rsid w:val="00CD384C"/>
    <w:rsid w:val="00CD39AC"/>
    <w:rsid w:val="00CD3E19"/>
    <w:rsid w:val="00CD48E7"/>
    <w:rsid w:val="00CD4A66"/>
    <w:rsid w:val="00CD4F69"/>
    <w:rsid w:val="00CD556A"/>
    <w:rsid w:val="00CD562F"/>
    <w:rsid w:val="00CD6ED9"/>
    <w:rsid w:val="00CD7779"/>
    <w:rsid w:val="00CE09BC"/>
    <w:rsid w:val="00CE0A33"/>
    <w:rsid w:val="00CE0D9E"/>
    <w:rsid w:val="00CE1A5E"/>
    <w:rsid w:val="00CE27A1"/>
    <w:rsid w:val="00CE29BE"/>
    <w:rsid w:val="00CE31AD"/>
    <w:rsid w:val="00CE348E"/>
    <w:rsid w:val="00CE3612"/>
    <w:rsid w:val="00CE3D57"/>
    <w:rsid w:val="00CE3F38"/>
    <w:rsid w:val="00CE46EC"/>
    <w:rsid w:val="00CE477A"/>
    <w:rsid w:val="00CE47A1"/>
    <w:rsid w:val="00CE48F1"/>
    <w:rsid w:val="00CE4ABC"/>
    <w:rsid w:val="00CE57D1"/>
    <w:rsid w:val="00CE585A"/>
    <w:rsid w:val="00CE5DC6"/>
    <w:rsid w:val="00CE6266"/>
    <w:rsid w:val="00CE67C3"/>
    <w:rsid w:val="00CE781B"/>
    <w:rsid w:val="00CF030D"/>
    <w:rsid w:val="00CF0846"/>
    <w:rsid w:val="00CF0AE9"/>
    <w:rsid w:val="00CF1501"/>
    <w:rsid w:val="00CF1B42"/>
    <w:rsid w:val="00CF1DB7"/>
    <w:rsid w:val="00CF233A"/>
    <w:rsid w:val="00CF48C2"/>
    <w:rsid w:val="00CF5932"/>
    <w:rsid w:val="00CF5AA8"/>
    <w:rsid w:val="00CF64ED"/>
    <w:rsid w:val="00CF7A82"/>
    <w:rsid w:val="00CF7B6E"/>
    <w:rsid w:val="00D020F8"/>
    <w:rsid w:val="00D027C1"/>
    <w:rsid w:val="00D03DEA"/>
    <w:rsid w:val="00D040E1"/>
    <w:rsid w:val="00D04AD2"/>
    <w:rsid w:val="00D05CB8"/>
    <w:rsid w:val="00D0630E"/>
    <w:rsid w:val="00D06DF5"/>
    <w:rsid w:val="00D070F4"/>
    <w:rsid w:val="00D07837"/>
    <w:rsid w:val="00D10182"/>
    <w:rsid w:val="00D10955"/>
    <w:rsid w:val="00D11E7A"/>
    <w:rsid w:val="00D13F70"/>
    <w:rsid w:val="00D154F3"/>
    <w:rsid w:val="00D15AC9"/>
    <w:rsid w:val="00D1670F"/>
    <w:rsid w:val="00D16B16"/>
    <w:rsid w:val="00D16C4F"/>
    <w:rsid w:val="00D16FBE"/>
    <w:rsid w:val="00D172A6"/>
    <w:rsid w:val="00D17F45"/>
    <w:rsid w:val="00D2055F"/>
    <w:rsid w:val="00D208DC"/>
    <w:rsid w:val="00D20CA8"/>
    <w:rsid w:val="00D21967"/>
    <w:rsid w:val="00D24A4B"/>
    <w:rsid w:val="00D250E3"/>
    <w:rsid w:val="00D25911"/>
    <w:rsid w:val="00D25F1C"/>
    <w:rsid w:val="00D2628E"/>
    <w:rsid w:val="00D26548"/>
    <w:rsid w:val="00D265C4"/>
    <w:rsid w:val="00D275DB"/>
    <w:rsid w:val="00D30090"/>
    <w:rsid w:val="00D3050F"/>
    <w:rsid w:val="00D314E4"/>
    <w:rsid w:val="00D32792"/>
    <w:rsid w:val="00D328A1"/>
    <w:rsid w:val="00D331BE"/>
    <w:rsid w:val="00D33447"/>
    <w:rsid w:val="00D337DF"/>
    <w:rsid w:val="00D33ED2"/>
    <w:rsid w:val="00D34838"/>
    <w:rsid w:val="00D3597B"/>
    <w:rsid w:val="00D35BCB"/>
    <w:rsid w:val="00D35C6E"/>
    <w:rsid w:val="00D369C9"/>
    <w:rsid w:val="00D379EE"/>
    <w:rsid w:val="00D37E9D"/>
    <w:rsid w:val="00D40024"/>
    <w:rsid w:val="00D40D29"/>
    <w:rsid w:val="00D411A8"/>
    <w:rsid w:val="00D4169E"/>
    <w:rsid w:val="00D4194C"/>
    <w:rsid w:val="00D42144"/>
    <w:rsid w:val="00D4394F"/>
    <w:rsid w:val="00D43EE4"/>
    <w:rsid w:val="00D44B29"/>
    <w:rsid w:val="00D45A2C"/>
    <w:rsid w:val="00D45CE5"/>
    <w:rsid w:val="00D467EC"/>
    <w:rsid w:val="00D46F40"/>
    <w:rsid w:val="00D504CF"/>
    <w:rsid w:val="00D517C0"/>
    <w:rsid w:val="00D5299B"/>
    <w:rsid w:val="00D5336C"/>
    <w:rsid w:val="00D55866"/>
    <w:rsid w:val="00D55AAA"/>
    <w:rsid w:val="00D55CB0"/>
    <w:rsid w:val="00D55D7C"/>
    <w:rsid w:val="00D560E8"/>
    <w:rsid w:val="00D56202"/>
    <w:rsid w:val="00D57C79"/>
    <w:rsid w:val="00D60787"/>
    <w:rsid w:val="00D61000"/>
    <w:rsid w:val="00D62175"/>
    <w:rsid w:val="00D62C27"/>
    <w:rsid w:val="00D62FAA"/>
    <w:rsid w:val="00D6316E"/>
    <w:rsid w:val="00D6456C"/>
    <w:rsid w:val="00D64729"/>
    <w:rsid w:val="00D6472C"/>
    <w:rsid w:val="00D64986"/>
    <w:rsid w:val="00D64E84"/>
    <w:rsid w:val="00D64F37"/>
    <w:rsid w:val="00D65368"/>
    <w:rsid w:val="00D658E5"/>
    <w:rsid w:val="00D6666C"/>
    <w:rsid w:val="00D666BC"/>
    <w:rsid w:val="00D66D7E"/>
    <w:rsid w:val="00D670A6"/>
    <w:rsid w:val="00D67EE2"/>
    <w:rsid w:val="00D70486"/>
    <w:rsid w:val="00D715A8"/>
    <w:rsid w:val="00D715C5"/>
    <w:rsid w:val="00D7185C"/>
    <w:rsid w:val="00D71D17"/>
    <w:rsid w:val="00D72E63"/>
    <w:rsid w:val="00D72EB5"/>
    <w:rsid w:val="00D7309F"/>
    <w:rsid w:val="00D73933"/>
    <w:rsid w:val="00D739FC"/>
    <w:rsid w:val="00D73E07"/>
    <w:rsid w:val="00D742B5"/>
    <w:rsid w:val="00D76A8F"/>
    <w:rsid w:val="00D76B19"/>
    <w:rsid w:val="00D801C8"/>
    <w:rsid w:val="00D80222"/>
    <w:rsid w:val="00D802A7"/>
    <w:rsid w:val="00D808AD"/>
    <w:rsid w:val="00D8093D"/>
    <w:rsid w:val="00D80A8B"/>
    <w:rsid w:val="00D80A9B"/>
    <w:rsid w:val="00D81570"/>
    <w:rsid w:val="00D81BDE"/>
    <w:rsid w:val="00D81C49"/>
    <w:rsid w:val="00D81FE0"/>
    <w:rsid w:val="00D82FDA"/>
    <w:rsid w:val="00D835FB"/>
    <w:rsid w:val="00D83727"/>
    <w:rsid w:val="00D837BE"/>
    <w:rsid w:val="00D837CC"/>
    <w:rsid w:val="00D841BB"/>
    <w:rsid w:val="00D84629"/>
    <w:rsid w:val="00D855CA"/>
    <w:rsid w:val="00D85774"/>
    <w:rsid w:val="00D86E00"/>
    <w:rsid w:val="00D875B9"/>
    <w:rsid w:val="00D90005"/>
    <w:rsid w:val="00D915D1"/>
    <w:rsid w:val="00D91A5B"/>
    <w:rsid w:val="00D91F30"/>
    <w:rsid w:val="00D928DF"/>
    <w:rsid w:val="00D92C40"/>
    <w:rsid w:val="00D93263"/>
    <w:rsid w:val="00D932DE"/>
    <w:rsid w:val="00D93A20"/>
    <w:rsid w:val="00D94AE7"/>
    <w:rsid w:val="00D95884"/>
    <w:rsid w:val="00D961EF"/>
    <w:rsid w:val="00D96926"/>
    <w:rsid w:val="00D972BC"/>
    <w:rsid w:val="00D9733A"/>
    <w:rsid w:val="00DA0103"/>
    <w:rsid w:val="00DA0361"/>
    <w:rsid w:val="00DA06E9"/>
    <w:rsid w:val="00DA0A9D"/>
    <w:rsid w:val="00DA0BAA"/>
    <w:rsid w:val="00DA1131"/>
    <w:rsid w:val="00DA11C6"/>
    <w:rsid w:val="00DA2543"/>
    <w:rsid w:val="00DA2E7E"/>
    <w:rsid w:val="00DA32C8"/>
    <w:rsid w:val="00DA360A"/>
    <w:rsid w:val="00DA38E5"/>
    <w:rsid w:val="00DA453F"/>
    <w:rsid w:val="00DA48B0"/>
    <w:rsid w:val="00DA52CF"/>
    <w:rsid w:val="00DA5EC0"/>
    <w:rsid w:val="00DA7136"/>
    <w:rsid w:val="00DB0E23"/>
    <w:rsid w:val="00DB0F2F"/>
    <w:rsid w:val="00DB1250"/>
    <w:rsid w:val="00DB1DA2"/>
    <w:rsid w:val="00DB2055"/>
    <w:rsid w:val="00DB364D"/>
    <w:rsid w:val="00DB44CF"/>
    <w:rsid w:val="00DB468D"/>
    <w:rsid w:val="00DB478B"/>
    <w:rsid w:val="00DB53DD"/>
    <w:rsid w:val="00DB5942"/>
    <w:rsid w:val="00DB7360"/>
    <w:rsid w:val="00DB73AF"/>
    <w:rsid w:val="00DB7785"/>
    <w:rsid w:val="00DC10B3"/>
    <w:rsid w:val="00DC156F"/>
    <w:rsid w:val="00DC306A"/>
    <w:rsid w:val="00DC579D"/>
    <w:rsid w:val="00DC5992"/>
    <w:rsid w:val="00DC6415"/>
    <w:rsid w:val="00DC73F6"/>
    <w:rsid w:val="00DC777F"/>
    <w:rsid w:val="00DD03C4"/>
    <w:rsid w:val="00DD0572"/>
    <w:rsid w:val="00DD0683"/>
    <w:rsid w:val="00DD0884"/>
    <w:rsid w:val="00DD1BE9"/>
    <w:rsid w:val="00DD37B9"/>
    <w:rsid w:val="00DD5413"/>
    <w:rsid w:val="00DD54F9"/>
    <w:rsid w:val="00DD5D40"/>
    <w:rsid w:val="00DD63E3"/>
    <w:rsid w:val="00DD6615"/>
    <w:rsid w:val="00DD6620"/>
    <w:rsid w:val="00DD66EB"/>
    <w:rsid w:val="00DD70E3"/>
    <w:rsid w:val="00DD7978"/>
    <w:rsid w:val="00DD7E61"/>
    <w:rsid w:val="00DE1921"/>
    <w:rsid w:val="00DE1BA0"/>
    <w:rsid w:val="00DE24D0"/>
    <w:rsid w:val="00DE2764"/>
    <w:rsid w:val="00DE373F"/>
    <w:rsid w:val="00DE413B"/>
    <w:rsid w:val="00DE46A7"/>
    <w:rsid w:val="00DE4B06"/>
    <w:rsid w:val="00DE52EE"/>
    <w:rsid w:val="00DE5558"/>
    <w:rsid w:val="00DE58D8"/>
    <w:rsid w:val="00DE6554"/>
    <w:rsid w:val="00DE6ABD"/>
    <w:rsid w:val="00DF0588"/>
    <w:rsid w:val="00DF05D3"/>
    <w:rsid w:val="00DF06E7"/>
    <w:rsid w:val="00DF14AC"/>
    <w:rsid w:val="00DF1A5C"/>
    <w:rsid w:val="00DF1AA2"/>
    <w:rsid w:val="00DF208E"/>
    <w:rsid w:val="00DF2097"/>
    <w:rsid w:val="00DF20C2"/>
    <w:rsid w:val="00DF21CD"/>
    <w:rsid w:val="00DF2CCB"/>
    <w:rsid w:val="00DF41AB"/>
    <w:rsid w:val="00DF5AB9"/>
    <w:rsid w:val="00DF5DAB"/>
    <w:rsid w:val="00DF607D"/>
    <w:rsid w:val="00DF624C"/>
    <w:rsid w:val="00DF6618"/>
    <w:rsid w:val="00DF66CF"/>
    <w:rsid w:val="00DF6A14"/>
    <w:rsid w:val="00DF6D48"/>
    <w:rsid w:val="00DF7387"/>
    <w:rsid w:val="00DF7672"/>
    <w:rsid w:val="00DF7802"/>
    <w:rsid w:val="00DF7C43"/>
    <w:rsid w:val="00E0004D"/>
    <w:rsid w:val="00E00673"/>
    <w:rsid w:val="00E00CB4"/>
    <w:rsid w:val="00E00FE5"/>
    <w:rsid w:val="00E012F1"/>
    <w:rsid w:val="00E01ED9"/>
    <w:rsid w:val="00E0200E"/>
    <w:rsid w:val="00E024D9"/>
    <w:rsid w:val="00E037BB"/>
    <w:rsid w:val="00E03913"/>
    <w:rsid w:val="00E03AA3"/>
    <w:rsid w:val="00E052A4"/>
    <w:rsid w:val="00E0620A"/>
    <w:rsid w:val="00E07075"/>
    <w:rsid w:val="00E074B4"/>
    <w:rsid w:val="00E0755B"/>
    <w:rsid w:val="00E103E0"/>
    <w:rsid w:val="00E10673"/>
    <w:rsid w:val="00E10717"/>
    <w:rsid w:val="00E107B7"/>
    <w:rsid w:val="00E11C5E"/>
    <w:rsid w:val="00E11F59"/>
    <w:rsid w:val="00E12F3F"/>
    <w:rsid w:val="00E13541"/>
    <w:rsid w:val="00E138B0"/>
    <w:rsid w:val="00E139E4"/>
    <w:rsid w:val="00E14FB6"/>
    <w:rsid w:val="00E14FBD"/>
    <w:rsid w:val="00E1551C"/>
    <w:rsid w:val="00E15678"/>
    <w:rsid w:val="00E15850"/>
    <w:rsid w:val="00E15D81"/>
    <w:rsid w:val="00E173BB"/>
    <w:rsid w:val="00E200F0"/>
    <w:rsid w:val="00E20BF0"/>
    <w:rsid w:val="00E21BBB"/>
    <w:rsid w:val="00E25DDD"/>
    <w:rsid w:val="00E25E00"/>
    <w:rsid w:val="00E26A0B"/>
    <w:rsid w:val="00E26B76"/>
    <w:rsid w:val="00E2791C"/>
    <w:rsid w:val="00E305AD"/>
    <w:rsid w:val="00E30E9D"/>
    <w:rsid w:val="00E324E6"/>
    <w:rsid w:val="00E33FA2"/>
    <w:rsid w:val="00E34C11"/>
    <w:rsid w:val="00E34FDF"/>
    <w:rsid w:val="00E34FEC"/>
    <w:rsid w:val="00E35D54"/>
    <w:rsid w:val="00E36B00"/>
    <w:rsid w:val="00E37487"/>
    <w:rsid w:val="00E374D5"/>
    <w:rsid w:val="00E4137A"/>
    <w:rsid w:val="00E413B8"/>
    <w:rsid w:val="00E425D5"/>
    <w:rsid w:val="00E425FD"/>
    <w:rsid w:val="00E434DC"/>
    <w:rsid w:val="00E43607"/>
    <w:rsid w:val="00E43EE2"/>
    <w:rsid w:val="00E44145"/>
    <w:rsid w:val="00E456DD"/>
    <w:rsid w:val="00E45B6A"/>
    <w:rsid w:val="00E466D4"/>
    <w:rsid w:val="00E4712C"/>
    <w:rsid w:val="00E4731F"/>
    <w:rsid w:val="00E47D45"/>
    <w:rsid w:val="00E5064D"/>
    <w:rsid w:val="00E51605"/>
    <w:rsid w:val="00E51638"/>
    <w:rsid w:val="00E516DF"/>
    <w:rsid w:val="00E51CA7"/>
    <w:rsid w:val="00E52719"/>
    <w:rsid w:val="00E53AC3"/>
    <w:rsid w:val="00E53CAE"/>
    <w:rsid w:val="00E540C9"/>
    <w:rsid w:val="00E55EBE"/>
    <w:rsid w:val="00E56C78"/>
    <w:rsid w:val="00E56C92"/>
    <w:rsid w:val="00E57021"/>
    <w:rsid w:val="00E57356"/>
    <w:rsid w:val="00E57BBE"/>
    <w:rsid w:val="00E601A2"/>
    <w:rsid w:val="00E60326"/>
    <w:rsid w:val="00E605A4"/>
    <w:rsid w:val="00E60BF6"/>
    <w:rsid w:val="00E61718"/>
    <w:rsid w:val="00E62252"/>
    <w:rsid w:val="00E6231E"/>
    <w:rsid w:val="00E63101"/>
    <w:rsid w:val="00E63DC9"/>
    <w:rsid w:val="00E64823"/>
    <w:rsid w:val="00E652B7"/>
    <w:rsid w:val="00E660A6"/>
    <w:rsid w:val="00E66609"/>
    <w:rsid w:val="00E67422"/>
    <w:rsid w:val="00E6753E"/>
    <w:rsid w:val="00E67E8C"/>
    <w:rsid w:val="00E70A2A"/>
    <w:rsid w:val="00E70C30"/>
    <w:rsid w:val="00E70E0F"/>
    <w:rsid w:val="00E70FB1"/>
    <w:rsid w:val="00E70FFA"/>
    <w:rsid w:val="00E71072"/>
    <w:rsid w:val="00E71639"/>
    <w:rsid w:val="00E72606"/>
    <w:rsid w:val="00E7274E"/>
    <w:rsid w:val="00E752F6"/>
    <w:rsid w:val="00E75885"/>
    <w:rsid w:val="00E76999"/>
    <w:rsid w:val="00E76DA9"/>
    <w:rsid w:val="00E772BE"/>
    <w:rsid w:val="00E77C7F"/>
    <w:rsid w:val="00E81694"/>
    <w:rsid w:val="00E81845"/>
    <w:rsid w:val="00E81F6D"/>
    <w:rsid w:val="00E82D1E"/>
    <w:rsid w:val="00E84008"/>
    <w:rsid w:val="00E854C1"/>
    <w:rsid w:val="00E854F7"/>
    <w:rsid w:val="00E8578A"/>
    <w:rsid w:val="00E86D2B"/>
    <w:rsid w:val="00E86F49"/>
    <w:rsid w:val="00E87564"/>
    <w:rsid w:val="00E87C47"/>
    <w:rsid w:val="00E9017A"/>
    <w:rsid w:val="00E901F2"/>
    <w:rsid w:val="00E90634"/>
    <w:rsid w:val="00E91671"/>
    <w:rsid w:val="00E9206E"/>
    <w:rsid w:val="00E92A00"/>
    <w:rsid w:val="00E931CA"/>
    <w:rsid w:val="00E93397"/>
    <w:rsid w:val="00E936F8"/>
    <w:rsid w:val="00E93D77"/>
    <w:rsid w:val="00E94323"/>
    <w:rsid w:val="00E94ED8"/>
    <w:rsid w:val="00E95563"/>
    <w:rsid w:val="00E95A46"/>
    <w:rsid w:val="00E95C1D"/>
    <w:rsid w:val="00E965CA"/>
    <w:rsid w:val="00E968F7"/>
    <w:rsid w:val="00E96B8B"/>
    <w:rsid w:val="00E973FA"/>
    <w:rsid w:val="00E97497"/>
    <w:rsid w:val="00E97E01"/>
    <w:rsid w:val="00EA013C"/>
    <w:rsid w:val="00EA01AA"/>
    <w:rsid w:val="00EA1560"/>
    <w:rsid w:val="00EA2DF9"/>
    <w:rsid w:val="00EA2EEB"/>
    <w:rsid w:val="00EA3EB8"/>
    <w:rsid w:val="00EA507C"/>
    <w:rsid w:val="00EA5BA8"/>
    <w:rsid w:val="00EA7362"/>
    <w:rsid w:val="00EA7681"/>
    <w:rsid w:val="00EA7B7A"/>
    <w:rsid w:val="00EB0750"/>
    <w:rsid w:val="00EB0A01"/>
    <w:rsid w:val="00EB0DD9"/>
    <w:rsid w:val="00EB0F0F"/>
    <w:rsid w:val="00EB142F"/>
    <w:rsid w:val="00EB1E07"/>
    <w:rsid w:val="00EB21A1"/>
    <w:rsid w:val="00EB3B3B"/>
    <w:rsid w:val="00EB3F84"/>
    <w:rsid w:val="00EB678F"/>
    <w:rsid w:val="00EB7D66"/>
    <w:rsid w:val="00EC0027"/>
    <w:rsid w:val="00EC0ABA"/>
    <w:rsid w:val="00EC0C08"/>
    <w:rsid w:val="00EC15AF"/>
    <w:rsid w:val="00EC2756"/>
    <w:rsid w:val="00EC4D88"/>
    <w:rsid w:val="00EC51F5"/>
    <w:rsid w:val="00EC6083"/>
    <w:rsid w:val="00EC7002"/>
    <w:rsid w:val="00EC7C26"/>
    <w:rsid w:val="00ED0062"/>
    <w:rsid w:val="00ED014F"/>
    <w:rsid w:val="00ED0C26"/>
    <w:rsid w:val="00ED244E"/>
    <w:rsid w:val="00ED2733"/>
    <w:rsid w:val="00ED277C"/>
    <w:rsid w:val="00ED304D"/>
    <w:rsid w:val="00ED3680"/>
    <w:rsid w:val="00ED5D02"/>
    <w:rsid w:val="00ED5EC6"/>
    <w:rsid w:val="00ED724E"/>
    <w:rsid w:val="00ED73C1"/>
    <w:rsid w:val="00ED7BAF"/>
    <w:rsid w:val="00EE0341"/>
    <w:rsid w:val="00EE0A77"/>
    <w:rsid w:val="00EE1355"/>
    <w:rsid w:val="00EE153E"/>
    <w:rsid w:val="00EE174A"/>
    <w:rsid w:val="00EE1E3E"/>
    <w:rsid w:val="00EE223A"/>
    <w:rsid w:val="00EE26ED"/>
    <w:rsid w:val="00EE2753"/>
    <w:rsid w:val="00EE3113"/>
    <w:rsid w:val="00EE34D6"/>
    <w:rsid w:val="00EE35C8"/>
    <w:rsid w:val="00EE3B24"/>
    <w:rsid w:val="00EE3D85"/>
    <w:rsid w:val="00EE5C76"/>
    <w:rsid w:val="00EE6499"/>
    <w:rsid w:val="00EE706B"/>
    <w:rsid w:val="00EE783A"/>
    <w:rsid w:val="00EF005F"/>
    <w:rsid w:val="00EF0222"/>
    <w:rsid w:val="00EF11B2"/>
    <w:rsid w:val="00EF1630"/>
    <w:rsid w:val="00EF1AB4"/>
    <w:rsid w:val="00EF2EA9"/>
    <w:rsid w:val="00EF34EE"/>
    <w:rsid w:val="00EF3B0D"/>
    <w:rsid w:val="00EF4538"/>
    <w:rsid w:val="00EF4993"/>
    <w:rsid w:val="00EF568A"/>
    <w:rsid w:val="00EF5968"/>
    <w:rsid w:val="00EF5A8E"/>
    <w:rsid w:val="00EF6259"/>
    <w:rsid w:val="00EF681E"/>
    <w:rsid w:val="00EF73FB"/>
    <w:rsid w:val="00EF7DA0"/>
    <w:rsid w:val="00EF7EDD"/>
    <w:rsid w:val="00F00080"/>
    <w:rsid w:val="00F00273"/>
    <w:rsid w:val="00F01101"/>
    <w:rsid w:val="00F01270"/>
    <w:rsid w:val="00F01BB4"/>
    <w:rsid w:val="00F02023"/>
    <w:rsid w:val="00F02222"/>
    <w:rsid w:val="00F02427"/>
    <w:rsid w:val="00F02E8E"/>
    <w:rsid w:val="00F03114"/>
    <w:rsid w:val="00F03509"/>
    <w:rsid w:val="00F03A7D"/>
    <w:rsid w:val="00F049DA"/>
    <w:rsid w:val="00F0508F"/>
    <w:rsid w:val="00F05BB2"/>
    <w:rsid w:val="00F05D7C"/>
    <w:rsid w:val="00F05DF6"/>
    <w:rsid w:val="00F0750C"/>
    <w:rsid w:val="00F07857"/>
    <w:rsid w:val="00F07BEA"/>
    <w:rsid w:val="00F13522"/>
    <w:rsid w:val="00F13999"/>
    <w:rsid w:val="00F13BDE"/>
    <w:rsid w:val="00F13C99"/>
    <w:rsid w:val="00F13F4D"/>
    <w:rsid w:val="00F14E50"/>
    <w:rsid w:val="00F14F14"/>
    <w:rsid w:val="00F15122"/>
    <w:rsid w:val="00F157B7"/>
    <w:rsid w:val="00F157FE"/>
    <w:rsid w:val="00F15E21"/>
    <w:rsid w:val="00F160D6"/>
    <w:rsid w:val="00F162AF"/>
    <w:rsid w:val="00F1654E"/>
    <w:rsid w:val="00F16BD9"/>
    <w:rsid w:val="00F1727A"/>
    <w:rsid w:val="00F20B77"/>
    <w:rsid w:val="00F21186"/>
    <w:rsid w:val="00F222E4"/>
    <w:rsid w:val="00F23D99"/>
    <w:rsid w:val="00F2452B"/>
    <w:rsid w:val="00F2573F"/>
    <w:rsid w:val="00F258F6"/>
    <w:rsid w:val="00F25D56"/>
    <w:rsid w:val="00F2768C"/>
    <w:rsid w:val="00F276C8"/>
    <w:rsid w:val="00F27E68"/>
    <w:rsid w:val="00F30686"/>
    <w:rsid w:val="00F30E9A"/>
    <w:rsid w:val="00F3174B"/>
    <w:rsid w:val="00F31BD4"/>
    <w:rsid w:val="00F3207E"/>
    <w:rsid w:val="00F32B87"/>
    <w:rsid w:val="00F32EC3"/>
    <w:rsid w:val="00F336E1"/>
    <w:rsid w:val="00F36D9B"/>
    <w:rsid w:val="00F36FA4"/>
    <w:rsid w:val="00F40C54"/>
    <w:rsid w:val="00F40F66"/>
    <w:rsid w:val="00F414FC"/>
    <w:rsid w:val="00F4242B"/>
    <w:rsid w:val="00F429E7"/>
    <w:rsid w:val="00F4312B"/>
    <w:rsid w:val="00F434B8"/>
    <w:rsid w:val="00F43A9B"/>
    <w:rsid w:val="00F43ED4"/>
    <w:rsid w:val="00F43F30"/>
    <w:rsid w:val="00F45155"/>
    <w:rsid w:val="00F4747A"/>
    <w:rsid w:val="00F505AF"/>
    <w:rsid w:val="00F511D7"/>
    <w:rsid w:val="00F51916"/>
    <w:rsid w:val="00F519C8"/>
    <w:rsid w:val="00F51B6F"/>
    <w:rsid w:val="00F51D58"/>
    <w:rsid w:val="00F52405"/>
    <w:rsid w:val="00F52739"/>
    <w:rsid w:val="00F52B3C"/>
    <w:rsid w:val="00F53A2F"/>
    <w:rsid w:val="00F54113"/>
    <w:rsid w:val="00F55508"/>
    <w:rsid w:val="00F558E2"/>
    <w:rsid w:val="00F56CAB"/>
    <w:rsid w:val="00F5740C"/>
    <w:rsid w:val="00F610C4"/>
    <w:rsid w:val="00F6152E"/>
    <w:rsid w:val="00F62B46"/>
    <w:rsid w:val="00F63D39"/>
    <w:rsid w:val="00F63EAC"/>
    <w:rsid w:val="00F6474B"/>
    <w:rsid w:val="00F657CC"/>
    <w:rsid w:val="00F65872"/>
    <w:rsid w:val="00F65DF5"/>
    <w:rsid w:val="00F6654B"/>
    <w:rsid w:val="00F705C3"/>
    <w:rsid w:val="00F71045"/>
    <w:rsid w:val="00F7117A"/>
    <w:rsid w:val="00F726EA"/>
    <w:rsid w:val="00F72807"/>
    <w:rsid w:val="00F730E8"/>
    <w:rsid w:val="00F737D4"/>
    <w:rsid w:val="00F73B02"/>
    <w:rsid w:val="00F74196"/>
    <w:rsid w:val="00F744EC"/>
    <w:rsid w:val="00F745C3"/>
    <w:rsid w:val="00F74BA9"/>
    <w:rsid w:val="00F75605"/>
    <w:rsid w:val="00F7568E"/>
    <w:rsid w:val="00F75D85"/>
    <w:rsid w:val="00F75F0A"/>
    <w:rsid w:val="00F75F49"/>
    <w:rsid w:val="00F7601C"/>
    <w:rsid w:val="00F76318"/>
    <w:rsid w:val="00F77CE8"/>
    <w:rsid w:val="00F8060B"/>
    <w:rsid w:val="00F8061B"/>
    <w:rsid w:val="00F80BCB"/>
    <w:rsid w:val="00F81D67"/>
    <w:rsid w:val="00F828E3"/>
    <w:rsid w:val="00F83179"/>
    <w:rsid w:val="00F83219"/>
    <w:rsid w:val="00F84775"/>
    <w:rsid w:val="00F8624B"/>
    <w:rsid w:val="00F86272"/>
    <w:rsid w:val="00F8648B"/>
    <w:rsid w:val="00F86767"/>
    <w:rsid w:val="00F86DF3"/>
    <w:rsid w:val="00F87EAF"/>
    <w:rsid w:val="00F904B9"/>
    <w:rsid w:val="00F92488"/>
    <w:rsid w:val="00F92AD6"/>
    <w:rsid w:val="00F94C7D"/>
    <w:rsid w:val="00F94FE5"/>
    <w:rsid w:val="00F9593F"/>
    <w:rsid w:val="00F9622B"/>
    <w:rsid w:val="00F96C54"/>
    <w:rsid w:val="00F96F15"/>
    <w:rsid w:val="00F96F63"/>
    <w:rsid w:val="00F96F6E"/>
    <w:rsid w:val="00F97783"/>
    <w:rsid w:val="00F977F7"/>
    <w:rsid w:val="00FA006C"/>
    <w:rsid w:val="00FA0481"/>
    <w:rsid w:val="00FA1D6E"/>
    <w:rsid w:val="00FA1E11"/>
    <w:rsid w:val="00FA31E2"/>
    <w:rsid w:val="00FA3A7A"/>
    <w:rsid w:val="00FA405C"/>
    <w:rsid w:val="00FA497F"/>
    <w:rsid w:val="00FA500D"/>
    <w:rsid w:val="00FA5746"/>
    <w:rsid w:val="00FA587E"/>
    <w:rsid w:val="00FB057A"/>
    <w:rsid w:val="00FB1C25"/>
    <w:rsid w:val="00FB1F1F"/>
    <w:rsid w:val="00FB2068"/>
    <w:rsid w:val="00FB229B"/>
    <w:rsid w:val="00FB329E"/>
    <w:rsid w:val="00FB3499"/>
    <w:rsid w:val="00FB40FB"/>
    <w:rsid w:val="00FB4A01"/>
    <w:rsid w:val="00FB4E1F"/>
    <w:rsid w:val="00FB5834"/>
    <w:rsid w:val="00FB5E0B"/>
    <w:rsid w:val="00FB6BC2"/>
    <w:rsid w:val="00FB75AA"/>
    <w:rsid w:val="00FB76B3"/>
    <w:rsid w:val="00FB7D28"/>
    <w:rsid w:val="00FC0205"/>
    <w:rsid w:val="00FC0E67"/>
    <w:rsid w:val="00FC11EE"/>
    <w:rsid w:val="00FC1532"/>
    <w:rsid w:val="00FC176A"/>
    <w:rsid w:val="00FC37EF"/>
    <w:rsid w:val="00FC4C2D"/>
    <w:rsid w:val="00FC4DC6"/>
    <w:rsid w:val="00FC593F"/>
    <w:rsid w:val="00FC6401"/>
    <w:rsid w:val="00FC6E37"/>
    <w:rsid w:val="00FC7129"/>
    <w:rsid w:val="00FC73A4"/>
    <w:rsid w:val="00FC75C2"/>
    <w:rsid w:val="00FD03B6"/>
    <w:rsid w:val="00FD03C2"/>
    <w:rsid w:val="00FD0E74"/>
    <w:rsid w:val="00FD1863"/>
    <w:rsid w:val="00FD21C0"/>
    <w:rsid w:val="00FD23D8"/>
    <w:rsid w:val="00FD2787"/>
    <w:rsid w:val="00FD30B1"/>
    <w:rsid w:val="00FD44E5"/>
    <w:rsid w:val="00FD5606"/>
    <w:rsid w:val="00FD6207"/>
    <w:rsid w:val="00FD6720"/>
    <w:rsid w:val="00FD6F65"/>
    <w:rsid w:val="00FD7452"/>
    <w:rsid w:val="00FD77C9"/>
    <w:rsid w:val="00FE0193"/>
    <w:rsid w:val="00FE0225"/>
    <w:rsid w:val="00FE0BC3"/>
    <w:rsid w:val="00FE17FE"/>
    <w:rsid w:val="00FE18EC"/>
    <w:rsid w:val="00FE1C22"/>
    <w:rsid w:val="00FE4069"/>
    <w:rsid w:val="00FE452E"/>
    <w:rsid w:val="00FE55F7"/>
    <w:rsid w:val="00FE5F89"/>
    <w:rsid w:val="00FE6189"/>
    <w:rsid w:val="00FE6486"/>
    <w:rsid w:val="00FE7317"/>
    <w:rsid w:val="00FF0D09"/>
    <w:rsid w:val="00FF1216"/>
    <w:rsid w:val="00FF13C7"/>
    <w:rsid w:val="00FF1865"/>
    <w:rsid w:val="00FF199F"/>
    <w:rsid w:val="00FF2020"/>
    <w:rsid w:val="00FF2AC8"/>
    <w:rsid w:val="00FF412A"/>
    <w:rsid w:val="00FF54E8"/>
    <w:rsid w:val="00FF5917"/>
    <w:rsid w:val="00FF6290"/>
    <w:rsid w:val="00FF6760"/>
    <w:rsid w:val="00FF7DD4"/>
    <w:rsid w:val="00FF7E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6D4CD"/>
  <w15:docId w15:val="{4A3F8AAF-277B-4F84-8B5E-EACD68A3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6DA"/>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B04"/>
    <w:pPr>
      <w:ind w:firstLineChars="200" w:firstLine="420"/>
    </w:pPr>
  </w:style>
  <w:style w:type="paragraph" w:styleId="BalloonText">
    <w:name w:val="Balloon Text"/>
    <w:basedOn w:val="Normal"/>
    <w:link w:val="BalloonTextChar"/>
    <w:uiPriority w:val="99"/>
    <w:semiHidden/>
    <w:unhideWhenUsed/>
    <w:rsid w:val="005D32A2"/>
    <w:rPr>
      <w:sz w:val="18"/>
      <w:szCs w:val="18"/>
    </w:rPr>
  </w:style>
  <w:style w:type="character" w:customStyle="1" w:styleId="BalloonTextChar">
    <w:name w:val="Balloon Text Char"/>
    <w:basedOn w:val="DefaultParagraphFont"/>
    <w:link w:val="BalloonText"/>
    <w:uiPriority w:val="99"/>
    <w:semiHidden/>
    <w:rsid w:val="005D32A2"/>
    <w:rPr>
      <w:sz w:val="18"/>
      <w:szCs w:val="18"/>
      <w:lang w:val="en-AU"/>
    </w:rPr>
  </w:style>
  <w:style w:type="paragraph" w:styleId="Header">
    <w:name w:val="header"/>
    <w:basedOn w:val="Normal"/>
    <w:link w:val="HeaderChar"/>
    <w:uiPriority w:val="99"/>
    <w:unhideWhenUsed/>
    <w:rsid w:val="009A20FB"/>
    <w:pPr>
      <w:tabs>
        <w:tab w:val="center" w:pos="4513"/>
        <w:tab w:val="right" w:pos="9026"/>
      </w:tabs>
    </w:pPr>
  </w:style>
  <w:style w:type="character" w:customStyle="1" w:styleId="HeaderChar">
    <w:name w:val="Header Char"/>
    <w:basedOn w:val="DefaultParagraphFont"/>
    <w:link w:val="Header"/>
    <w:uiPriority w:val="99"/>
    <w:rsid w:val="009A20FB"/>
    <w:rPr>
      <w:lang w:val="en-AU"/>
    </w:rPr>
  </w:style>
  <w:style w:type="paragraph" w:styleId="Footer">
    <w:name w:val="footer"/>
    <w:basedOn w:val="Normal"/>
    <w:link w:val="FooterChar"/>
    <w:uiPriority w:val="99"/>
    <w:unhideWhenUsed/>
    <w:rsid w:val="009A20FB"/>
    <w:pPr>
      <w:tabs>
        <w:tab w:val="center" w:pos="4513"/>
        <w:tab w:val="right" w:pos="9026"/>
      </w:tabs>
    </w:pPr>
  </w:style>
  <w:style w:type="character" w:customStyle="1" w:styleId="FooterChar">
    <w:name w:val="Footer Char"/>
    <w:basedOn w:val="DefaultParagraphFont"/>
    <w:link w:val="Footer"/>
    <w:uiPriority w:val="99"/>
    <w:rsid w:val="009A20FB"/>
    <w:rPr>
      <w:lang w:val="en-AU"/>
    </w:rPr>
  </w:style>
  <w:style w:type="table" w:styleId="TableGrid">
    <w:name w:val="Table Grid"/>
    <w:basedOn w:val="TableNormal"/>
    <w:uiPriority w:val="39"/>
    <w:rsid w:val="00615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580A"/>
    <w:rPr>
      <w:color w:val="808080"/>
    </w:rPr>
  </w:style>
  <w:style w:type="paragraph" w:styleId="DocumentMap">
    <w:name w:val="Document Map"/>
    <w:basedOn w:val="Normal"/>
    <w:link w:val="DocumentMapChar"/>
    <w:uiPriority w:val="99"/>
    <w:semiHidden/>
    <w:unhideWhenUsed/>
    <w:rsid w:val="00C029F8"/>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029F8"/>
    <w:rPr>
      <w:rFonts w:ascii="Times New Roman" w:hAnsi="Times New Roman" w:cs="Times New Roman"/>
      <w:sz w:val="24"/>
      <w:szCs w:val="24"/>
      <w:lang w:val="en-GB"/>
    </w:rPr>
  </w:style>
  <w:style w:type="paragraph" w:styleId="Caption">
    <w:name w:val="caption"/>
    <w:basedOn w:val="Normal"/>
    <w:next w:val="Normal"/>
    <w:uiPriority w:val="35"/>
    <w:unhideWhenUsed/>
    <w:qFormat/>
    <w:rsid w:val="00214D85"/>
    <w:pPr>
      <w:spacing w:after="200"/>
    </w:pPr>
    <w:rPr>
      <w:b/>
      <w:bCs/>
      <w:color w:val="5B9BD5" w:themeColor="accent1"/>
      <w:sz w:val="18"/>
      <w:szCs w:val="18"/>
    </w:rPr>
  </w:style>
  <w:style w:type="paragraph" w:customStyle="1" w:styleId="Default">
    <w:name w:val="Default"/>
    <w:rsid w:val="009F2041"/>
    <w:pPr>
      <w:autoSpaceDE w:val="0"/>
      <w:autoSpaceDN w:val="0"/>
      <w:adjustRightInd w:val="0"/>
    </w:pPr>
    <w:rPr>
      <w:rFonts w:ascii="Century Gothic" w:hAnsi="Century Gothic" w:cs="Century Gothic"/>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0455">
      <w:bodyDiv w:val="1"/>
      <w:marLeft w:val="0"/>
      <w:marRight w:val="0"/>
      <w:marTop w:val="0"/>
      <w:marBottom w:val="0"/>
      <w:divBdr>
        <w:top w:val="none" w:sz="0" w:space="0" w:color="auto"/>
        <w:left w:val="none" w:sz="0" w:space="0" w:color="auto"/>
        <w:bottom w:val="none" w:sz="0" w:space="0" w:color="auto"/>
        <w:right w:val="none" w:sz="0" w:space="0" w:color="auto"/>
      </w:divBdr>
      <w:divsChild>
        <w:div w:id="1950357402">
          <w:marLeft w:val="0"/>
          <w:marRight w:val="0"/>
          <w:marTop w:val="0"/>
          <w:marBottom w:val="0"/>
          <w:divBdr>
            <w:top w:val="none" w:sz="0" w:space="0" w:color="auto"/>
            <w:left w:val="none" w:sz="0" w:space="0" w:color="auto"/>
            <w:bottom w:val="none" w:sz="0" w:space="0" w:color="auto"/>
            <w:right w:val="none" w:sz="0" w:space="0" w:color="auto"/>
          </w:divBdr>
          <w:divsChild>
            <w:div w:id="1821192639">
              <w:marLeft w:val="0"/>
              <w:marRight w:val="0"/>
              <w:marTop w:val="0"/>
              <w:marBottom w:val="0"/>
              <w:divBdr>
                <w:top w:val="none" w:sz="0" w:space="0" w:color="auto"/>
                <w:left w:val="none" w:sz="0" w:space="0" w:color="auto"/>
                <w:bottom w:val="none" w:sz="0" w:space="0" w:color="auto"/>
                <w:right w:val="none" w:sz="0" w:space="0" w:color="auto"/>
              </w:divBdr>
              <w:divsChild>
                <w:div w:id="428081565">
                  <w:marLeft w:val="0"/>
                  <w:marRight w:val="0"/>
                  <w:marTop w:val="0"/>
                  <w:marBottom w:val="0"/>
                  <w:divBdr>
                    <w:top w:val="none" w:sz="0" w:space="0" w:color="auto"/>
                    <w:left w:val="none" w:sz="0" w:space="0" w:color="auto"/>
                    <w:bottom w:val="none" w:sz="0" w:space="0" w:color="auto"/>
                    <w:right w:val="none" w:sz="0" w:space="0" w:color="auto"/>
                  </w:divBdr>
                  <w:divsChild>
                    <w:div w:id="20891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2009">
      <w:bodyDiv w:val="1"/>
      <w:marLeft w:val="0"/>
      <w:marRight w:val="0"/>
      <w:marTop w:val="0"/>
      <w:marBottom w:val="0"/>
      <w:divBdr>
        <w:top w:val="none" w:sz="0" w:space="0" w:color="auto"/>
        <w:left w:val="none" w:sz="0" w:space="0" w:color="auto"/>
        <w:bottom w:val="none" w:sz="0" w:space="0" w:color="auto"/>
        <w:right w:val="none" w:sz="0" w:space="0" w:color="auto"/>
      </w:divBdr>
      <w:divsChild>
        <w:div w:id="342754057">
          <w:marLeft w:val="0"/>
          <w:marRight w:val="0"/>
          <w:marTop w:val="0"/>
          <w:marBottom w:val="0"/>
          <w:divBdr>
            <w:top w:val="none" w:sz="0" w:space="0" w:color="auto"/>
            <w:left w:val="none" w:sz="0" w:space="0" w:color="auto"/>
            <w:bottom w:val="none" w:sz="0" w:space="0" w:color="auto"/>
            <w:right w:val="none" w:sz="0" w:space="0" w:color="auto"/>
          </w:divBdr>
          <w:divsChild>
            <w:div w:id="856233275">
              <w:marLeft w:val="0"/>
              <w:marRight w:val="0"/>
              <w:marTop w:val="0"/>
              <w:marBottom w:val="0"/>
              <w:divBdr>
                <w:top w:val="none" w:sz="0" w:space="0" w:color="auto"/>
                <w:left w:val="none" w:sz="0" w:space="0" w:color="auto"/>
                <w:bottom w:val="none" w:sz="0" w:space="0" w:color="auto"/>
                <w:right w:val="none" w:sz="0" w:space="0" w:color="auto"/>
              </w:divBdr>
              <w:divsChild>
                <w:div w:id="504394167">
                  <w:marLeft w:val="0"/>
                  <w:marRight w:val="0"/>
                  <w:marTop w:val="0"/>
                  <w:marBottom w:val="0"/>
                  <w:divBdr>
                    <w:top w:val="none" w:sz="0" w:space="0" w:color="auto"/>
                    <w:left w:val="none" w:sz="0" w:space="0" w:color="auto"/>
                    <w:bottom w:val="none" w:sz="0" w:space="0" w:color="auto"/>
                    <w:right w:val="none" w:sz="0" w:space="0" w:color="auto"/>
                  </w:divBdr>
                  <w:divsChild>
                    <w:div w:id="12664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279">
      <w:bodyDiv w:val="1"/>
      <w:marLeft w:val="0"/>
      <w:marRight w:val="0"/>
      <w:marTop w:val="0"/>
      <w:marBottom w:val="0"/>
      <w:divBdr>
        <w:top w:val="none" w:sz="0" w:space="0" w:color="auto"/>
        <w:left w:val="none" w:sz="0" w:space="0" w:color="auto"/>
        <w:bottom w:val="none" w:sz="0" w:space="0" w:color="auto"/>
        <w:right w:val="none" w:sz="0" w:space="0" w:color="auto"/>
      </w:divBdr>
      <w:divsChild>
        <w:div w:id="1950698171">
          <w:marLeft w:val="0"/>
          <w:marRight w:val="0"/>
          <w:marTop w:val="0"/>
          <w:marBottom w:val="0"/>
          <w:divBdr>
            <w:top w:val="none" w:sz="0" w:space="0" w:color="auto"/>
            <w:left w:val="none" w:sz="0" w:space="0" w:color="auto"/>
            <w:bottom w:val="none" w:sz="0" w:space="0" w:color="auto"/>
            <w:right w:val="none" w:sz="0" w:space="0" w:color="auto"/>
          </w:divBdr>
          <w:divsChild>
            <w:div w:id="1496722648">
              <w:marLeft w:val="0"/>
              <w:marRight w:val="0"/>
              <w:marTop w:val="0"/>
              <w:marBottom w:val="0"/>
              <w:divBdr>
                <w:top w:val="none" w:sz="0" w:space="0" w:color="auto"/>
                <w:left w:val="none" w:sz="0" w:space="0" w:color="auto"/>
                <w:bottom w:val="none" w:sz="0" w:space="0" w:color="auto"/>
                <w:right w:val="none" w:sz="0" w:space="0" w:color="auto"/>
              </w:divBdr>
              <w:divsChild>
                <w:div w:id="425229817">
                  <w:marLeft w:val="0"/>
                  <w:marRight w:val="0"/>
                  <w:marTop w:val="0"/>
                  <w:marBottom w:val="0"/>
                  <w:divBdr>
                    <w:top w:val="none" w:sz="0" w:space="0" w:color="auto"/>
                    <w:left w:val="none" w:sz="0" w:space="0" w:color="auto"/>
                    <w:bottom w:val="none" w:sz="0" w:space="0" w:color="auto"/>
                    <w:right w:val="none" w:sz="0" w:space="0" w:color="auto"/>
                  </w:divBdr>
                  <w:divsChild>
                    <w:div w:id="14117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7246">
      <w:bodyDiv w:val="1"/>
      <w:marLeft w:val="0"/>
      <w:marRight w:val="0"/>
      <w:marTop w:val="0"/>
      <w:marBottom w:val="0"/>
      <w:divBdr>
        <w:top w:val="none" w:sz="0" w:space="0" w:color="auto"/>
        <w:left w:val="none" w:sz="0" w:space="0" w:color="auto"/>
        <w:bottom w:val="none" w:sz="0" w:space="0" w:color="auto"/>
        <w:right w:val="none" w:sz="0" w:space="0" w:color="auto"/>
      </w:divBdr>
      <w:divsChild>
        <w:div w:id="1502038031">
          <w:marLeft w:val="0"/>
          <w:marRight w:val="0"/>
          <w:marTop w:val="0"/>
          <w:marBottom w:val="0"/>
          <w:divBdr>
            <w:top w:val="none" w:sz="0" w:space="0" w:color="auto"/>
            <w:left w:val="none" w:sz="0" w:space="0" w:color="auto"/>
            <w:bottom w:val="none" w:sz="0" w:space="0" w:color="auto"/>
            <w:right w:val="none" w:sz="0" w:space="0" w:color="auto"/>
          </w:divBdr>
          <w:divsChild>
            <w:div w:id="140734351">
              <w:marLeft w:val="0"/>
              <w:marRight w:val="0"/>
              <w:marTop w:val="0"/>
              <w:marBottom w:val="0"/>
              <w:divBdr>
                <w:top w:val="none" w:sz="0" w:space="0" w:color="auto"/>
                <w:left w:val="none" w:sz="0" w:space="0" w:color="auto"/>
                <w:bottom w:val="none" w:sz="0" w:space="0" w:color="auto"/>
                <w:right w:val="none" w:sz="0" w:space="0" w:color="auto"/>
              </w:divBdr>
              <w:divsChild>
                <w:div w:id="553584130">
                  <w:marLeft w:val="0"/>
                  <w:marRight w:val="0"/>
                  <w:marTop w:val="0"/>
                  <w:marBottom w:val="0"/>
                  <w:divBdr>
                    <w:top w:val="none" w:sz="0" w:space="0" w:color="auto"/>
                    <w:left w:val="none" w:sz="0" w:space="0" w:color="auto"/>
                    <w:bottom w:val="none" w:sz="0" w:space="0" w:color="auto"/>
                    <w:right w:val="none" w:sz="0" w:space="0" w:color="auto"/>
                  </w:divBdr>
                  <w:divsChild>
                    <w:div w:id="2249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5237">
      <w:bodyDiv w:val="1"/>
      <w:marLeft w:val="0"/>
      <w:marRight w:val="0"/>
      <w:marTop w:val="0"/>
      <w:marBottom w:val="0"/>
      <w:divBdr>
        <w:top w:val="none" w:sz="0" w:space="0" w:color="auto"/>
        <w:left w:val="none" w:sz="0" w:space="0" w:color="auto"/>
        <w:bottom w:val="none" w:sz="0" w:space="0" w:color="auto"/>
        <w:right w:val="none" w:sz="0" w:space="0" w:color="auto"/>
      </w:divBdr>
      <w:divsChild>
        <w:div w:id="571546917">
          <w:marLeft w:val="0"/>
          <w:marRight w:val="0"/>
          <w:marTop w:val="0"/>
          <w:marBottom w:val="0"/>
          <w:divBdr>
            <w:top w:val="none" w:sz="0" w:space="0" w:color="auto"/>
            <w:left w:val="none" w:sz="0" w:space="0" w:color="auto"/>
            <w:bottom w:val="none" w:sz="0" w:space="0" w:color="auto"/>
            <w:right w:val="none" w:sz="0" w:space="0" w:color="auto"/>
          </w:divBdr>
          <w:divsChild>
            <w:div w:id="1417626232">
              <w:marLeft w:val="0"/>
              <w:marRight w:val="0"/>
              <w:marTop w:val="0"/>
              <w:marBottom w:val="0"/>
              <w:divBdr>
                <w:top w:val="none" w:sz="0" w:space="0" w:color="auto"/>
                <w:left w:val="none" w:sz="0" w:space="0" w:color="auto"/>
                <w:bottom w:val="none" w:sz="0" w:space="0" w:color="auto"/>
                <w:right w:val="none" w:sz="0" w:space="0" w:color="auto"/>
              </w:divBdr>
              <w:divsChild>
                <w:div w:id="1978105166">
                  <w:marLeft w:val="0"/>
                  <w:marRight w:val="0"/>
                  <w:marTop w:val="0"/>
                  <w:marBottom w:val="0"/>
                  <w:divBdr>
                    <w:top w:val="none" w:sz="0" w:space="0" w:color="auto"/>
                    <w:left w:val="none" w:sz="0" w:space="0" w:color="auto"/>
                    <w:bottom w:val="none" w:sz="0" w:space="0" w:color="auto"/>
                    <w:right w:val="none" w:sz="0" w:space="0" w:color="auto"/>
                  </w:divBdr>
                  <w:divsChild>
                    <w:div w:id="12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090">
      <w:bodyDiv w:val="1"/>
      <w:marLeft w:val="0"/>
      <w:marRight w:val="0"/>
      <w:marTop w:val="0"/>
      <w:marBottom w:val="0"/>
      <w:divBdr>
        <w:top w:val="none" w:sz="0" w:space="0" w:color="auto"/>
        <w:left w:val="none" w:sz="0" w:space="0" w:color="auto"/>
        <w:bottom w:val="none" w:sz="0" w:space="0" w:color="auto"/>
        <w:right w:val="none" w:sz="0" w:space="0" w:color="auto"/>
      </w:divBdr>
      <w:divsChild>
        <w:div w:id="1271816253">
          <w:marLeft w:val="0"/>
          <w:marRight w:val="0"/>
          <w:marTop w:val="0"/>
          <w:marBottom w:val="0"/>
          <w:divBdr>
            <w:top w:val="none" w:sz="0" w:space="0" w:color="auto"/>
            <w:left w:val="none" w:sz="0" w:space="0" w:color="auto"/>
            <w:bottom w:val="none" w:sz="0" w:space="0" w:color="auto"/>
            <w:right w:val="none" w:sz="0" w:space="0" w:color="auto"/>
          </w:divBdr>
          <w:divsChild>
            <w:div w:id="1926642908">
              <w:marLeft w:val="0"/>
              <w:marRight w:val="0"/>
              <w:marTop w:val="0"/>
              <w:marBottom w:val="0"/>
              <w:divBdr>
                <w:top w:val="none" w:sz="0" w:space="0" w:color="auto"/>
                <w:left w:val="none" w:sz="0" w:space="0" w:color="auto"/>
                <w:bottom w:val="none" w:sz="0" w:space="0" w:color="auto"/>
                <w:right w:val="none" w:sz="0" w:space="0" w:color="auto"/>
              </w:divBdr>
              <w:divsChild>
                <w:div w:id="61608727">
                  <w:marLeft w:val="0"/>
                  <w:marRight w:val="0"/>
                  <w:marTop w:val="0"/>
                  <w:marBottom w:val="0"/>
                  <w:divBdr>
                    <w:top w:val="none" w:sz="0" w:space="0" w:color="auto"/>
                    <w:left w:val="none" w:sz="0" w:space="0" w:color="auto"/>
                    <w:bottom w:val="none" w:sz="0" w:space="0" w:color="auto"/>
                    <w:right w:val="none" w:sz="0" w:space="0" w:color="auto"/>
                  </w:divBdr>
                  <w:divsChild>
                    <w:div w:id="1558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52308">
      <w:bodyDiv w:val="1"/>
      <w:marLeft w:val="0"/>
      <w:marRight w:val="0"/>
      <w:marTop w:val="0"/>
      <w:marBottom w:val="0"/>
      <w:divBdr>
        <w:top w:val="none" w:sz="0" w:space="0" w:color="auto"/>
        <w:left w:val="none" w:sz="0" w:space="0" w:color="auto"/>
        <w:bottom w:val="none" w:sz="0" w:space="0" w:color="auto"/>
        <w:right w:val="none" w:sz="0" w:space="0" w:color="auto"/>
      </w:divBdr>
    </w:div>
    <w:div w:id="467361796">
      <w:bodyDiv w:val="1"/>
      <w:marLeft w:val="0"/>
      <w:marRight w:val="0"/>
      <w:marTop w:val="0"/>
      <w:marBottom w:val="0"/>
      <w:divBdr>
        <w:top w:val="none" w:sz="0" w:space="0" w:color="auto"/>
        <w:left w:val="none" w:sz="0" w:space="0" w:color="auto"/>
        <w:bottom w:val="none" w:sz="0" w:space="0" w:color="auto"/>
        <w:right w:val="none" w:sz="0" w:space="0" w:color="auto"/>
      </w:divBdr>
      <w:divsChild>
        <w:div w:id="1984461747">
          <w:marLeft w:val="0"/>
          <w:marRight w:val="0"/>
          <w:marTop w:val="0"/>
          <w:marBottom w:val="0"/>
          <w:divBdr>
            <w:top w:val="none" w:sz="0" w:space="0" w:color="auto"/>
            <w:left w:val="none" w:sz="0" w:space="0" w:color="auto"/>
            <w:bottom w:val="none" w:sz="0" w:space="0" w:color="auto"/>
            <w:right w:val="none" w:sz="0" w:space="0" w:color="auto"/>
          </w:divBdr>
          <w:divsChild>
            <w:div w:id="1098528838">
              <w:marLeft w:val="0"/>
              <w:marRight w:val="0"/>
              <w:marTop w:val="0"/>
              <w:marBottom w:val="0"/>
              <w:divBdr>
                <w:top w:val="none" w:sz="0" w:space="0" w:color="auto"/>
                <w:left w:val="none" w:sz="0" w:space="0" w:color="auto"/>
                <w:bottom w:val="none" w:sz="0" w:space="0" w:color="auto"/>
                <w:right w:val="none" w:sz="0" w:space="0" w:color="auto"/>
              </w:divBdr>
              <w:divsChild>
                <w:div w:id="978649677">
                  <w:marLeft w:val="0"/>
                  <w:marRight w:val="0"/>
                  <w:marTop w:val="0"/>
                  <w:marBottom w:val="0"/>
                  <w:divBdr>
                    <w:top w:val="none" w:sz="0" w:space="0" w:color="auto"/>
                    <w:left w:val="none" w:sz="0" w:space="0" w:color="auto"/>
                    <w:bottom w:val="none" w:sz="0" w:space="0" w:color="auto"/>
                    <w:right w:val="none" w:sz="0" w:space="0" w:color="auto"/>
                  </w:divBdr>
                  <w:divsChild>
                    <w:div w:id="17032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1587">
      <w:bodyDiv w:val="1"/>
      <w:marLeft w:val="0"/>
      <w:marRight w:val="0"/>
      <w:marTop w:val="0"/>
      <w:marBottom w:val="0"/>
      <w:divBdr>
        <w:top w:val="none" w:sz="0" w:space="0" w:color="auto"/>
        <w:left w:val="none" w:sz="0" w:space="0" w:color="auto"/>
        <w:bottom w:val="none" w:sz="0" w:space="0" w:color="auto"/>
        <w:right w:val="none" w:sz="0" w:space="0" w:color="auto"/>
      </w:divBdr>
      <w:divsChild>
        <w:div w:id="1420248166">
          <w:marLeft w:val="0"/>
          <w:marRight w:val="0"/>
          <w:marTop w:val="0"/>
          <w:marBottom w:val="0"/>
          <w:divBdr>
            <w:top w:val="none" w:sz="0" w:space="0" w:color="auto"/>
            <w:left w:val="none" w:sz="0" w:space="0" w:color="auto"/>
            <w:bottom w:val="none" w:sz="0" w:space="0" w:color="auto"/>
            <w:right w:val="none" w:sz="0" w:space="0" w:color="auto"/>
          </w:divBdr>
          <w:divsChild>
            <w:div w:id="441844468">
              <w:marLeft w:val="0"/>
              <w:marRight w:val="0"/>
              <w:marTop w:val="0"/>
              <w:marBottom w:val="0"/>
              <w:divBdr>
                <w:top w:val="none" w:sz="0" w:space="0" w:color="auto"/>
                <w:left w:val="none" w:sz="0" w:space="0" w:color="auto"/>
                <w:bottom w:val="none" w:sz="0" w:space="0" w:color="auto"/>
                <w:right w:val="none" w:sz="0" w:space="0" w:color="auto"/>
              </w:divBdr>
              <w:divsChild>
                <w:div w:id="220755373">
                  <w:marLeft w:val="0"/>
                  <w:marRight w:val="0"/>
                  <w:marTop w:val="0"/>
                  <w:marBottom w:val="0"/>
                  <w:divBdr>
                    <w:top w:val="none" w:sz="0" w:space="0" w:color="auto"/>
                    <w:left w:val="none" w:sz="0" w:space="0" w:color="auto"/>
                    <w:bottom w:val="none" w:sz="0" w:space="0" w:color="auto"/>
                    <w:right w:val="none" w:sz="0" w:space="0" w:color="auto"/>
                  </w:divBdr>
                  <w:divsChild>
                    <w:div w:id="1509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16411">
      <w:bodyDiv w:val="1"/>
      <w:marLeft w:val="0"/>
      <w:marRight w:val="0"/>
      <w:marTop w:val="0"/>
      <w:marBottom w:val="0"/>
      <w:divBdr>
        <w:top w:val="none" w:sz="0" w:space="0" w:color="auto"/>
        <w:left w:val="none" w:sz="0" w:space="0" w:color="auto"/>
        <w:bottom w:val="none" w:sz="0" w:space="0" w:color="auto"/>
        <w:right w:val="none" w:sz="0" w:space="0" w:color="auto"/>
      </w:divBdr>
      <w:divsChild>
        <w:div w:id="1742172886">
          <w:marLeft w:val="0"/>
          <w:marRight w:val="0"/>
          <w:marTop w:val="0"/>
          <w:marBottom w:val="0"/>
          <w:divBdr>
            <w:top w:val="none" w:sz="0" w:space="0" w:color="auto"/>
            <w:left w:val="none" w:sz="0" w:space="0" w:color="auto"/>
            <w:bottom w:val="none" w:sz="0" w:space="0" w:color="auto"/>
            <w:right w:val="none" w:sz="0" w:space="0" w:color="auto"/>
          </w:divBdr>
          <w:divsChild>
            <w:div w:id="2098744335">
              <w:marLeft w:val="0"/>
              <w:marRight w:val="0"/>
              <w:marTop w:val="0"/>
              <w:marBottom w:val="0"/>
              <w:divBdr>
                <w:top w:val="none" w:sz="0" w:space="0" w:color="auto"/>
                <w:left w:val="none" w:sz="0" w:space="0" w:color="auto"/>
                <w:bottom w:val="none" w:sz="0" w:space="0" w:color="auto"/>
                <w:right w:val="none" w:sz="0" w:space="0" w:color="auto"/>
              </w:divBdr>
              <w:divsChild>
                <w:div w:id="7380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30221">
      <w:bodyDiv w:val="1"/>
      <w:marLeft w:val="0"/>
      <w:marRight w:val="0"/>
      <w:marTop w:val="0"/>
      <w:marBottom w:val="0"/>
      <w:divBdr>
        <w:top w:val="none" w:sz="0" w:space="0" w:color="auto"/>
        <w:left w:val="none" w:sz="0" w:space="0" w:color="auto"/>
        <w:bottom w:val="none" w:sz="0" w:space="0" w:color="auto"/>
        <w:right w:val="none" w:sz="0" w:space="0" w:color="auto"/>
      </w:divBdr>
      <w:divsChild>
        <w:div w:id="1184125832">
          <w:marLeft w:val="0"/>
          <w:marRight w:val="0"/>
          <w:marTop w:val="0"/>
          <w:marBottom w:val="0"/>
          <w:divBdr>
            <w:top w:val="none" w:sz="0" w:space="0" w:color="auto"/>
            <w:left w:val="none" w:sz="0" w:space="0" w:color="auto"/>
            <w:bottom w:val="none" w:sz="0" w:space="0" w:color="auto"/>
            <w:right w:val="none" w:sz="0" w:space="0" w:color="auto"/>
          </w:divBdr>
          <w:divsChild>
            <w:div w:id="1829975929">
              <w:marLeft w:val="0"/>
              <w:marRight w:val="0"/>
              <w:marTop w:val="0"/>
              <w:marBottom w:val="0"/>
              <w:divBdr>
                <w:top w:val="none" w:sz="0" w:space="0" w:color="auto"/>
                <w:left w:val="none" w:sz="0" w:space="0" w:color="auto"/>
                <w:bottom w:val="none" w:sz="0" w:space="0" w:color="auto"/>
                <w:right w:val="none" w:sz="0" w:space="0" w:color="auto"/>
              </w:divBdr>
              <w:divsChild>
                <w:div w:id="110052179">
                  <w:marLeft w:val="0"/>
                  <w:marRight w:val="0"/>
                  <w:marTop w:val="0"/>
                  <w:marBottom w:val="0"/>
                  <w:divBdr>
                    <w:top w:val="none" w:sz="0" w:space="0" w:color="auto"/>
                    <w:left w:val="none" w:sz="0" w:space="0" w:color="auto"/>
                    <w:bottom w:val="none" w:sz="0" w:space="0" w:color="auto"/>
                    <w:right w:val="none" w:sz="0" w:space="0" w:color="auto"/>
                  </w:divBdr>
                  <w:divsChild>
                    <w:div w:id="8701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0994">
      <w:bodyDiv w:val="1"/>
      <w:marLeft w:val="0"/>
      <w:marRight w:val="0"/>
      <w:marTop w:val="0"/>
      <w:marBottom w:val="0"/>
      <w:divBdr>
        <w:top w:val="none" w:sz="0" w:space="0" w:color="auto"/>
        <w:left w:val="none" w:sz="0" w:space="0" w:color="auto"/>
        <w:bottom w:val="none" w:sz="0" w:space="0" w:color="auto"/>
        <w:right w:val="none" w:sz="0" w:space="0" w:color="auto"/>
      </w:divBdr>
      <w:divsChild>
        <w:div w:id="1428848053">
          <w:marLeft w:val="0"/>
          <w:marRight w:val="0"/>
          <w:marTop w:val="0"/>
          <w:marBottom w:val="0"/>
          <w:divBdr>
            <w:top w:val="none" w:sz="0" w:space="0" w:color="auto"/>
            <w:left w:val="none" w:sz="0" w:space="0" w:color="auto"/>
            <w:bottom w:val="none" w:sz="0" w:space="0" w:color="auto"/>
            <w:right w:val="none" w:sz="0" w:space="0" w:color="auto"/>
          </w:divBdr>
          <w:divsChild>
            <w:div w:id="1376734946">
              <w:marLeft w:val="0"/>
              <w:marRight w:val="0"/>
              <w:marTop w:val="0"/>
              <w:marBottom w:val="0"/>
              <w:divBdr>
                <w:top w:val="none" w:sz="0" w:space="0" w:color="auto"/>
                <w:left w:val="none" w:sz="0" w:space="0" w:color="auto"/>
                <w:bottom w:val="none" w:sz="0" w:space="0" w:color="auto"/>
                <w:right w:val="none" w:sz="0" w:space="0" w:color="auto"/>
              </w:divBdr>
              <w:divsChild>
                <w:div w:id="806818887">
                  <w:marLeft w:val="0"/>
                  <w:marRight w:val="0"/>
                  <w:marTop w:val="0"/>
                  <w:marBottom w:val="0"/>
                  <w:divBdr>
                    <w:top w:val="none" w:sz="0" w:space="0" w:color="auto"/>
                    <w:left w:val="none" w:sz="0" w:space="0" w:color="auto"/>
                    <w:bottom w:val="none" w:sz="0" w:space="0" w:color="auto"/>
                    <w:right w:val="none" w:sz="0" w:space="0" w:color="auto"/>
                  </w:divBdr>
                  <w:divsChild>
                    <w:div w:id="2109038373">
                      <w:marLeft w:val="0"/>
                      <w:marRight w:val="0"/>
                      <w:marTop w:val="0"/>
                      <w:marBottom w:val="0"/>
                      <w:divBdr>
                        <w:top w:val="none" w:sz="0" w:space="0" w:color="auto"/>
                        <w:left w:val="none" w:sz="0" w:space="0" w:color="auto"/>
                        <w:bottom w:val="none" w:sz="0" w:space="0" w:color="auto"/>
                        <w:right w:val="none" w:sz="0" w:space="0" w:color="auto"/>
                      </w:divBdr>
                    </w:div>
                  </w:divsChild>
                </w:div>
                <w:div w:id="1029061859">
                  <w:marLeft w:val="0"/>
                  <w:marRight w:val="0"/>
                  <w:marTop w:val="0"/>
                  <w:marBottom w:val="0"/>
                  <w:divBdr>
                    <w:top w:val="none" w:sz="0" w:space="0" w:color="auto"/>
                    <w:left w:val="none" w:sz="0" w:space="0" w:color="auto"/>
                    <w:bottom w:val="none" w:sz="0" w:space="0" w:color="auto"/>
                    <w:right w:val="none" w:sz="0" w:space="0" w:color="auto"/>
                  </w:divBdr>
                  <w:divsChild>
                    <w:div w:id="1794714428">
                      <w:marLeft w:val="0"/>
                      <w:marRight w:val="0"/>
                      <w:marTop w:val="0"/>
                      <w:marBottom w:val="0"/>
                      <w:divBdr>
                        <w:top w:val="none" w:sz="0" w:space="0" w:color="auto"/>
                        <w:left w:val="none" w:sz="0" w:space="0" w:color="auto"/>
                        <w:bottom w:val="none" w:sz="0" w:space="0" w:color="auto"/>
                        <w:right w:val="none" w:sz="0" w:space="0" w:color="auto"/>
                      </w:divBdr>
                    </w:div>
                  </w:divsChild>
                </w:div>
                <w:div w:id="671106">
                  <w:marLeft w:val="0"/>
                  <w:marRight w:val="0"/>
                  <w:marTop w:val="0"/>
                  <w:marBottom w:val="0"/>
                  <w:divBdr>
                    <w:top w:val="none" w:sz="0" w:space="0" w:color="auto"/>
                    <w:left w:val="none" w:sz="0" w:space="0" w:color="auto"/>
                    <w:bottom w:val="none" w:sz="0" w:space="0" w:color="auto"/>
                    <w:right w:val="none" w:sz="0" w:space="0" w:color="auto"/>
                  </w:divBdr>
                  <w:divsChild>
                    <w:div w:id="1879659416">
                      <w:marLeft w:val="0"/>
                      <w:marRight w:val="0"/>
                      <w:marTop w:val="0"/>
                      <w:marBottom w:val="0"/>
                      <w:divBdr>
                        <w:top w:val="none" w:sz="0" w:space="0" w:color="auto"/>
                        <w:left w:val="none" w:sz="0" w:space="0" w:color="auto"/>
                        <w:bottom w:val="none" w:sz="0" w:space="0" w:color="auto"/>
                        <w:right w:val="none" w:sz="0" w:space="0" w:color="auto"/>
                      </w:divBdr>
                    </w:div>
                  </w:divsChild>
                </w:div>
                <w:div w:id="453135204">
                  <w:marLeft w:val="0"/>
                  <w:marRight w:val="0"/>
                  <w:marTop w:val="0"/>
                  <w:marBottom w:val="0"/>
                  <w:divBdr>
                    <w:top w:val="none" w:sz="0" w:space="0" w:color="auto"/>
                    <w:left w:val="none" w:sz="0" w:space="0" w:color="auto"/>
                    <w:bottom w:val="none" w:sz="0" w:space="0" w:color="auto"/>
                    <w:right w:val="none" w:sz="0" w:space="0" w:color="auto"/>
                  </w:divBdr>
                  <w:divsChild>
                    <w:div w:id="7868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10544">
      <w:bodyDiv w:val="1"/>
      <w:marLeft w:val="0"/>
      <w:marRight w:val="0"/>
      <w:marTop w:val="0"/>
      <w:marBottom w:val="0"/>
      <w:divBdr>
        <w:top w:val="none" w:sz="0" w:space="0" w:color="auto"/>
        <w:left w:val="none" w:sz="0" w:space="0" w:color="auto"/>
        <w:bottom w:val="none" w:sz="0" w:space="0" w:color="auto"/>
        <w:right w:val="none" w:sz="0" w:space="0" w:color="auto"/>
      </w:divBdr>
      <w:divsChild>
        <w:div w:id="1053696137">
          <w:marLeft w:val="0"/>
          <w:marRight w:val="0"/>
          <w:marTop w:val="0"/>
          <w:marBottom w:val="0"/>
          <w:divBdr>
            <w:top w:val="none" w:sz="0" w:space="0" w:color="auto"/>
            <w:left w:val="none" w:sz="0" w:space="0" w:color="auto"/>
            <w:bottom w:val="none" w:sz="0" w:space="0" w:color="auto"/>
            <w:right w:val="none" w:sz="0" w:space="0" w:color="auto"/>
          </w:divBdr>
          <w:divsChild>
            <w:div w:id="693306046">
              <w:marLeft w:val="0"/>
              <w:marRight w:val="0"/>
              <w:marTop w:val="0"/>
              <w:marBottom w:val="0"/>
              <w:divBdr>
                <w:top w:val="none" w:sz="0" w:space="0" w:color="auto"/>
                <w:left w:val="none" w:sz="0" w:space="0" w:color="auto"/>
                <w:bottom w:val="none" w:sz="0" w:space="0" w:color="auto"/>
                <w:right w:val="none" w:sz="0" w:space="0" w:color="auto"/>
              </w:divBdr>
              <w:divsChild>
                <w:div w:id="1186551931">
                  <w:marLeft w:val="0"/>
                  <w:marRight w:val="0"/>
                  <w:marTop w:val="0"/>
                  <w:marBottom w:val="0"/>
                  <w:divBdr>
                    <w:top w:val="none" w:sz="0" w:space="0" w:color="auto"/>
                    <w:left w:val="none" w:sz="0" w:space="0" w:color="auto"/>
                    <w:bottom w:val="none" w:sz="0" w:space="0" w:color="auto"/>
                    <w:right w:val="none" w:sz="0" w:space="0" w:color="auto"/>
                  </w:divBdr>
                  <w:divsChild>
                    <w:div w:id="1976714964">
                      <w:marLeft w:val="0"/>
                      <w:marRight w:val="0"/>
                      <w:marTop w:val="0"/>
                      <w:marBottom w:val="0"/>
                      <w:divBdr>
                        <w:top w:val="none" w:sz="0" w:space="0" w:color="auto"/>
                        <w:left w:val="none" w:sz="0" w:space="0" w:color="auto"/>
                        <w:bottom w:val="none" w:sz="0" w:space="0" w:color="auto"/>
                        <w:right w:val="none" w:sz="0" w:space="0" w:color="auto"/>
                      </w:divBdr>
                    </w:div>
                  </w:divsChild>
                </w:div>
                <w:div w:id="822433712">
                  <w:marLeft w:val="0"/>
                  <w:marRight w:val="0"/>
                  <w:marTop w:val="0"/>
                  <w:marBottom w:val="0"/>
                  <w:divBdr>
                    <w:top w:val="none" w:sz="0" w:space="0" w:color="auto"/>
                    <w:left w:val="none" w:sz="0" w:space="0" w:color="auto"/>
                    <w:bottom w:val="none" w:sz="0" w:space="0" w:color="auto"/>
                    <w:right w:val="none" w:sz="0" w:space="0" w:color="auto"/>
                  </w:divBdr>
                  <w:divsChild>
                    <w:div w:id="340737534">
                      <w:marLeft w:val="0"/>
                      <w:marRight w:val="0"/>
                      <w:marTop w:val="0"/>
                      <w:marBottom w:val="0"/>
                      <w:divBdr>
                        <w:top w:val="none" w:sz="0" w:space="0" w:color="auto"/>
                        <w:left w:val="none" w:sz="0" w:space="0" w:color="auto"/>
                        <w:bottom w:val="none" w:sz="0" w:space="0" w:color="auto"/>
                        <w:right w:val="none" w:sz="0" w:space="0" w:color="auto"/>
                      </w:divBdr>
                    </w:div>
                    <w:div w:id="1340235637">
                      <w:marLeft w:val="0"/>
                      <w:marRight w:val="0"/>
                      <w:marTop w:val="0"/>
                      <w:marBottom w:val="0"/>
                      <w:divBdr>
                        <w:top w:val="none" w:sz="0" w:space="0" w:color="auto"/>
                        <w:left w:val="none" w:sz="0" w:space="0" w:color="auto"/>
                        <w:bottom w:val="none" w:sz="0" w:space="0" w:color="auto"/>
                        <w:right w:val="none" w:sz="0" w:space="0" w:color="auto"/>
                      </w:divBdr>
                    </w:div>
                    <w:div w:id="814955338">
                      <w:marLeft w:val="0"/>
                      <w:marRight w:val="0"/>
                      <w:marTop w:val="0"/>
                      <w:marBottom w:val="0"/>
                      <w:divBdr>
                        <w:top w:val="none" w:sz="0" w:space="0" w:color="auto"/>
                        <w:left w:val="none" w:sz="0" w:space="0" w:color="auto"/>
                        <w:bottom w:val="none" w:sz="0" w:space="0" w:color="auto"/>
                        <w:right w:val="none" w:sz="0" w:space="0" w:color="auto"/>
                      </w:divBdr>
                    </w:div>
                    <w:div w:id="4544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73366">
      <w:bodyDiv w:val="1"/>
      <w:marLeft w:val="0"/>
      <w:marRight w:val="0"/>
      <w:marTop w:val="0"/>
      <w:marBottom w:val="0"/>
      <w:divBdr>
        <w:top w:val="none" w:sz="0" w:space="0" w:color="auto"/>
        <w:left w:val="none" w:sz="0" w:space="0" w:color="auto"/>
        <w:bottom w:val="none" w:sz="0" w:space="0" w:color="auto"/>
        <w:right w:val="none" w:sz="0" w:space="0" w:color="auto"/>
      </w:divBdr>
    </w:div>
    <w:div w:id="761030741">
      <w:bodyDiv w:val="1"/>
      <w:marLeft w:val="0"/>
      <w:marRight w:val="0"/>
      <w:marTop w:val="0"/>
      <w:marBottom w:val="0"/>
      <w:divBdr>
        <w:top w:val="none" w:sz="0" w:space="0" w:color="auto"/>
        <w:left w:val="none" w:sz="0" w:space="0" w:color="auto"/>
        <w:bottom w:val="none" w:sz="0" w:space="0" w:color="auto"/>
        <w:right w:val="none" w:sz="0" w:space="0" w:color="auto"/>
      </w:divBdr>
      <w:divsChild>
        <w:div w:id="559367804">
          <w:marLeft w:val="0"/>
          <w:marRight w:val="0"/>
          <w:marTop w:val="0"/>
          <w:marBottom w:val="0"/>
          <w:divBdr>
            <w:top w:val="none" w:sz="0" w:space="0" w:color="auto"/>
            <w:left w:val="none" w:sz="0" w:space="0" w:color="auto"/>
            <w:bottom w:val="none" w:sz="0" w:space="0" w:color="auto"/>
            <w:right w:val="none" w:sz="0" w:space="0" w:color="auto"/>
          </w:divBdr>
          <w:divsChild>
            <w:div w:id="951784190">
              <w:marLeft w:val="0"/>
              <w:marRight w:val="0"/>
              <w:marTop w:val="0"/>
              <w:marBottom w:val="0"/>
              <w:divBdr>
                <w:top w:val="none" w:sz="0" w:space="0" w:color="auto"/>
                <w:left w:val="none" w:sz="0" w:space="0" w:color="auto"/>
                <w:bottom w:val="none" w:sz="0" w:space="0" w:color="auto"/>
                <w:right w:val="none" w:sz="0" w:space="0" w:color="auto"/>
              </w:divBdr>
              <w:divsChild>
                <w:div w:id="19453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5376">
      <w:bodyDiv w:val="1"/>
      <w:marLeft w:val="0"/>
      <w:marRight w:val="0"/>
      <w:marTop w:val="0"/>
      <w:marBottom w:val="0"/>
      <w:divBdr>
        <w:top w:val="none" w:sz="0" w:space="0" w:color="auto"/>
        <w:left w:val="none" w:sz="0" w:space="0" w:color="auto"/>
        <w:bottom w:val="none" w:sz="0" w:space="0" w:color="auto"/>
        <w:right w:val="none" w:sz="0" w:space="0" w:color="auto"/>
      </w:divBdr>
      <w:divsChild>
        <w:div w:id="1878473109">
          <w:marLeft w:val="0"/>
          <w:marRight w:val="0"/>
          <w:marTop w:val="0"/>
          <w:marBottom w:val="0"/>
          <w:divBdr>
            <w:top w:val="none" w:sz="0" w:space="0" w:color="auto"/>
            <w:left w:val="none" w:sz="0" w:space="0" w:color="auto"/>
            <w:bottom w:val="none" w:sz="0" w:space="0" w:color="auto"/>
            <w:right w:val="none" w:sz="0" w:space="0" w:color="auto"/>
          </w:divBdr>
          <w:divsChild>
            <w:div w:id="656499702">
              <w:marLeft w:val="0"/>
              <w:marRight w:val="0"/>
              <w:marTop w:val="0"/>
              <w:marBottom w:val="0"/>
              <w:divBdr>
                <w:top w:val="none" w:sz="0" w:space="0" w:color="auto"/>
                <w:left w:val="none" w:sz="0" w:space="0" w:color="auto"/>
                <w:bottom w:val="none" w:sz="0" w:space="0" w:color="auto"/>
                <w:right w:val="none" w:sz="0" w:space="0" w:color="auto"/>
              </w:divBdr>
              <w:divsChild>
                <w:div w:id="1939869598">
                  <w:marLeft w:val="0"/>
                  <w:marRight w:val="0"/>
                  <w:marTop w:val="0"/>
                  <w:marBottom w:val="0"/>
                  <w:divBdr>
                    <w:top w:val="none" w:sz="0" w:space="0" w:color="auto"/>
                    <w:left w:val="none" w:sz="0" w:space="0" w:color="auto"/>
                    <w:bottom w:val="none" w:sz="0" w:space="0" w:color="auto"/>
                    <w:right w:val="none" w:sz="0" w:space="0" w:color="auto"/>
                  </w:divBdr>
                  <w:divsChild>
                    <w:div w:id="202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18893">
      <w:bodyDiv w:val="1"/>
      <w:marLeft w:val="0"/>
      <w:marRight w:val="0"/>
      <w:marTop w:val="0"/>
      <w:marBottom w:val="0"/>
      <w:divBdr>
        <w:top w:val="none" w:sz="0" w:space="0" w:color="auto"/>
        <w:left w:val="none" w:sz="0" w:space="0" w:color="auto"/>
        <w:bottom w:val="none" w:sz="0" w:space="0" w:color="auto"/>
        <w:right w:val="none" w:sz="0" w:space="0" w:color="auto"/>
      </w:divBdr>
      <w:divsChild>
        <w:div w:id="1239630110">
          <w:marLeft w:val="0"/>
          <w:marRight w:val="0"/>
          <w:marTop w:val="0"/>
          <w:marBottom w:val="0"/>
          <w:divBdr>
            <w:top w:val="none" w:sz="0" w:space="0" w:color="auto"/>
            <w:left w:val="none" w:sz="0" w:space="0" w:color="auto"/>
            <w:bottom w:val="none" w:sz="0" w:space="0" w:color="auto"/>
            <w:right w:val="none" w:sz="0" w:space="0" w:color="auto"/>
          </w:divBdr>
          <w:divsChild>
            <w:div w:id="331182643">
              <w:marLeft w:val="0"/>
              <w:marRight w:val="0"/>
              <w:marTop w:val="0"/>
              <w:marBottom w:val="0"/>
              <w:divBdr>
                <w:top w:val="none" w:sz="0" w:space="0" w:color="auto"/>
                <w:left w:val="none" w:sz="0" w:space="0" w:color="auto"/>
                <w:bottom w:val="none" w:sz="0" w:space="0" w:color="auto"/>
                <w:right w:val="none" w:sz="0" w:space="0" w:color="auto"/>
              </w:divBdr>
              <w:divsChild>
                <w:div w:id="1911960593">
                  <w:marLeft w:val="0"/>
                  <w:marRight w:val="0"/>
                  <w:marTop w:val="0"/>
                  <w:marBottom w:val="0"/>
                  <w:divBdr>
                    <w:top w:val="none" w:sz="0" w:space="0" w:color="auto"/>
                    <w:left w:val="none" w:sz="0" w:space="0" w:color="auto"/>
                    <w:bottom w:val="none" w:sz="0" w:space="0" w:color="auto"/>
                    <w:right w:val="none" w:sz="0" w:space="0" w:color="auto"/>
                  </w:divBdr>
                  <w:divsChild>
                    <w:div w:id="11187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824011">
      <w:bodyDiv w:val="1"/>
      <w:marLeft w:val="0"/>
      <w:marRight w:val="0"/>
      <w:marTop w:val="0"/>
      <w:marBottom w:val="0"/>
      <w:divBdr>
        <w:top w:val="none" w:sz="0" w:space="0" w:color="auto"/>
        <w:left w:val="none" w:sz="0" w:space="0" w:color="auto"/>
        <w:bottom w:val="none" w:sz="0" w:space="0" w:color="auto"/>
        <w:right w:val="none" w:sz="0" w:space="0" w:color="auto"/>
      </w:divBdr>
      <w:divsChild>
        <w:div w:id="158162328">
          <w:marLeft w:val="0"/>
          <w:marRight w:val="0"/>
          <w:marTop w:val="0"/>
          <w:marBottom w:val="0"/>
          <w:divBdr>
            <w:top w:val="none" w:sz="0" w:space="0" w:color="auto"/>
            <w:left w:val="none" w:sz="0" w:space="0" w:color="auto"/>
            <w:bottom w:val="none" w:sz="0" w:space="0" w:color="auto"/>
            <w:right w:val="none" w:sz="0" w:space="0" w:color="auto"/>
          </w:divBdr>
          <w:divsChild>
            <w:div w:id="1464345729">
              <w:marLeft w:val="0"/>
              <w:marRight w:val="0"/>
              <w:marTop w:val="0"/>
              <w:marBottom w:val="0"/>
              <w:divBdr>
                <w:top w:val="none" w:sz="0" w:space="0" w:color="auto"/>
                <w:left w:val="none" w:sz="0" w:space="0" w:color="auto"/>
                <w:bottom w:val="none" w:sz="0" w:space="0" w:color="auto"/>
                <w:right w:val="none" w:sz="0" w:space="0" w:color="auto"/>
              </w:divBdr>
              <w:divsChild>
                <w:div w:id="723988812">
                  <w:marLeft w:val="0"/>
                  <w:marRight w:val="0"/>
                  <w:marTop w:val="0"/>
                  <w:marBottom w:val="0"/>
                  <w:divBdr>
                    <w:top w:val="none" w:sz="0" w:space="0" w:color="auto"/>
                    <w:left w:val="none" w:sz="0" w:space="0" w:color="auto"/>
                    <w:bottom w:val="none" w:sz="0" w:space="0" w:color="auto"/>
                    <w:right w:val="none" w:sz="0" w:space="0" w:color="auto"/>
                  </w:divBdr>
                  <w:divsChild>
                    <w:div w:id="8454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27339">
      <w:bodyDiv w:val="1"/>
      <w:marLeft w:val="0"/>
      <w:marRight w:val="0"/>
      <w:marTop w:val="0"/>
      <w:marBottom w:val="0"/>
      <w:divBdr>
        <w:top w:val="none" w:sz="0" w:space="0" w:color="auto"/>
        <w:left w:val="none" w:sz="0" w:space="0" w:color="auto"/>
        <w:bottom w:val="none" w:sz="0" w:space="0" w:color="auto"/>
        <w:right w:val="none" w:sz="0" w:space="0" w:color="auto"/>
      </w:divBdr>
      <w:divsChild>
        <w:div w:id="802619520">
          <w:marLeft w:val="0"/>
          <w:marRight w:val="0"/>
          <w:marTop w:val="0"/>
          <w:marBottom w:val="0"/>
          <w:divBdr>
            <w:top w:val="none" w:sz="0" w:space="0" w:color="auto"/>
            <w:left w:val="none" w:sz="0" w:space="0" w:color="auto"/>
            <w:bottom w:val="none" w:sz="0" w:space="0" w:color="auto"/>
            <w:right w:val="none" w:sz="0" w:space="0" w:color="auto"/>
          </w:divBdr>
          <w:divsChild>
            <w:div w:id="89470194">
              <w:marLeft w:val="0"/>
              <w:marRight w:val="0"/>
              <w:marTop w:val="0"/>
              <w:marBottom w:val="0"/>
              <w:divBdr>
                <w:top w:val="none" w:sz="0" w:space="0" w:color="auto"/>
                <w:left w:val="none" w:sz="0" w:space="0" w:color="auto"/>
                <w:bottom w:val="none" w:sz="0" w:space="0" w:color="auto"/>
                <w:right w:val="none" w:sz="0" w:space="0" w:color="auto"/>
              </w:divBdr>
              <w:divsChild>
                <w:div w:id="109130228">
                  <w:marLeft w:val="0"/>
                  <w:marRight w:val="0"/>
                  <w:marTop w:val="0"/>
                  <w:marBottom w:val="0"/>
                  <w:divBdr>
                    <w:top w:val="none" w:sz="0" w:space="0" w:color="auto"/>
                    <w:left w:val="none" w:sz="0" w:space="0" w:color="auto"/>
                    <w:bottom w:val="none" w:sz="0" w:space="0" w:color="auto"/>
                    <w:right w:val="none" w:sz="0" w:space="0" w:color="auto"/>
                  </w:divBdr>
                  <w:divsChild>
                    <w:div w:id="21374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1086">
      <w:bodyDiv w:val="1"/>
      <w:marLeft w:val="0"/>
      <w:marRight w:val="0"/>
      <w:marTop w:val="0"/>
      <w:marBottom w:val="0"/>
      <w:divBdr>
        <w:top w:val="none" w:sz="0" w:space="0" w:color="auto"/>
        <w:left w:val="none" w:sz="0" w:space="0" w:color="auto"/>
        <w:bottom w:val="none" w:sz="0" w:space="0" w:color="auto"/>
        <w:right w:val="none" w:sz="0" w:space="0" w:color="auto"/>
      </w:divBdr>
    </w:div>
    <w:div w:id="1069616444">
      <w:bodyDiv w:val="1"/>
      <w:marLeft w:val="0"/>
      <w:marRight w:val="0"/>
      <w:marTop w:val="0"/>
      <w:marBottom w:val="0"/>
      <w:divBdr>
        <w:top w:val="none" w:sz="0" w:space="0" w:color="auto"/>
        <w:left w:val="none" w:sz="0" w:space="0" w:color="auto"/>
        <w:bottom w:val="none" w:sz="0" w:space="0" w:color="auto"/>
        <w:right w:val="none" w:sz="0" w:space="0" w:color="auto"/>
      </w:divBdr>
      <w:divsChild>
        <w:div w:id="1644967688">
          <w:marLeft w:val="0"/>
          <w:marRight w:val="0"/>
          <w:marTop w:val="0"/>
          <w:marBottom w:val="0"/>
          <w:divBdr>
            <w:top w:val="none" w:sz="0" w:space="0" w:color="auto"/>
            <w:left w:val="none" w:sz="0" w:space="0" w:color="auto"/>
            <w:bottom w:val="none" w:sz="0" w:space="0" w:color="auto"/>
            <w:right w:val="none" w:sz="0" w:space="0" w:color="auto"/>
          </w:divBdr>
          <w:divsChild>
            <w:div w:id="1874463173">
              <w:marLeft w:val="0"/>
              <w:marRight w:val="0"/>
              <w:marTop w:val="0"/>
              <w:marBottom w:val="0"/>
              <w:divBdr>
                <w:top w:val="none" w:sz="0" w:space="0" w:color="auto"/>
                <w:left w:val="none" w:sz="0" w:space="0" w:color="auto"/>
                <w:bottom w:val="none" w:sz="0" w:space="0" w:color="auto"/>
                <w:right w:val="none" w:sz="0" w:space="0" w:color="auto"/>
              </w:divBdr>
              <w:divsChild>
                <w:div w:id="1166286500">
                  <w:marLeft w:val="0"/>
                  <w:marRight w:val="0"/>
                  <w:marTop w:val="0"/>
                  <w:marBottom w:val="0"/>
                  <w:divBdr>
                    <w:top w:val="none" w:sz="0" w:space="0" w:color="auto"/>
                    <w:left w:val="none" w:sz="0" w:space="0" w:color="auto"/>
                    <w:bottom w:val="none" w:sz="0" w:space="0" w:color="auto"/>
                    <w:right w:val="none" w:sz="0" w:space="0" w:color="auto"/>
                  </w:divBdr>
                  <w:divsChild>
                    <w:div w:id="972253984">
                      <w:marLeft w:val="0"/>
                      <w:marRight w:val="0"/>
                      <w:marTop w:val="0"/>
                      <w:marBottom w:val="0"/>
                      <w:divBdr>
                        <w:top w:val="none" w:sz="0" w:space="0" w:color="auto"/>
                        <w:left w:val="none" w:sz="0" w:space="0" w:color="auto"/>
                        <w:bottom w:val="none" w:sz="0" w:space="0" w:color="auto"/>
                        <w:right w:val="none" w:sz="0" w:space="0" w:color="auto"/>
                      </w:divBdr>
                    </w:div>
                  </w:divsChild>
                </w:div>
                <w:div w:id="1926377486">
                  <w:marLeft w:val="0"/>
                  <w:marRight w:val="0"/>
                  <w:marTop w:val="0"/>
                  <w:marBottom w:val="0"/>
                  <w:divBdr>
                    <w:top w:val="none" w:sz="0" w:space="0" w:color="auto"/>
                    <w:left w:val="none" w:sz="0" w:space="0" w:color="auto"/>
                    <w:bottom w:val="none" w:sz="0" w:space="0" w:color="auto"/>
                    <w:right w:val="none" w:sz="0" w:space="0" w:color="auto"/>
                  </w:divBdr>
                  <w:divsChild>
                    <w:div w:id="481695528">
                      <w:marLeft w:val="0"/>
                      <w:marRight w:val="0"/>
                      <w:marTop w:val="0"/>
                      <w:marBottom w:val="0"/>
                      <w:divBdr>
                        <w:top w:val="none" w:sz="0" w:space="0" w:color="auto"/>
                        <w:left w:val="none" w:sz="0" w:space="0" w:color="auto"/>
                        <w:bottom w:val="none" w:sz="0" w:space="0" w:color="auto"/>
                        <w:right w:val="none" w:sz="0" w:space="0" w:color="auto"/>
                      </w:divBdr>
                    </w:div>
                  </w:divsChild>
                </w:div>
                <w:div w:id="1338266873">
                  <w:marLeft w:val="0"/>
                  <w:marRight w:val="0"/>
                  <w:marTop w:val="0"/>
                  <w:marBottom w:val="0"/>
                  <w:divBdr>
                    <w:top w:val="none" w:sz="0" w:space="0" w:color="auto"/>
                    <w:left w:val="none" w:sz="0" w:space="0" w:color="auto"/>
                    <w:bottom w:val="none" w:sz="0" w:space="0" w:color="auto"/>
                    <w:right w:val="none" w:sz="0" w:space="0" w:color="auto"/>
                  </w:divBdr>
                  <w:divsChild>
                    <w:div w:id="207305260">
                      <w:marLeft w:val="0"/>
                      <w:marRight w:val="0"/>
                      <w:marTop w:val="0"/>
                      <w:marBottom w:val="0"/>
                      <w:divBdr>
                        <w:top w:val="none" w:sz="0" w:space="0" w:color="auto"/>
                        <w:left w:val="none" w:sz="0" w:space="0" w:color="auto"/>
                        <w:bottom w:val="none" w:sz="0" w:space="0" w:color="auto"/>
                        <w:right w:val="none" w:sz="0" w:space="0" w:color="auto"/>
                      </w:divBdr>
                    </w:div>
                  </w:divsChild>
                </w:div>
                <w:div w:id="131486629">
                  <w:marLeft w:val="0"/>
                  <w:marRight w:val="0"/>
                  <w:marTop w:val="0"/>
                  <w:marBottom w:val="0"/>
                  <w:divBdr>
                    <w:top w:val="none" w:sz="0" w:space="0" w:color="auto"/>
                    <w:left w:val="none" w:sz="0" w:space="0" w:color="auto"/>
                    <w:bottom w:val="none" w:sz="0" w:space="0" w:color="auto"/>
                    <w:right w:val="none" w:sz="0" w:space="0" w:color="auto"/>
                  </w:divBdr>
                  <w:divsChild>
                    <w:div w:id="558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90686">
      <w:bodyDiv w:val="1"/>
      <w:marLeft w:val="0"/>
      <w:marRight w:val="0"/>
      <w:marTop w:val="0"/>
      <w:marBottom w:val="0"/>
      <w:divBdr>
        <w:top w:val="none" w:sz="0" w:space="0" w:color="auto"/>
        <w:left w:val="none" w:sz="0" w:space="0" w:color="auto"/>
        <w:bottom w:val="none" w:sz="0" w:space="0" w:color="auto"/>
        <w:right w:val="none" w:sz="0" w:space="0" w:color="auto"/>
      </w:divBdr>
      <w:divsChild>
        <w:div w:id="410124543">
          <w:marLeft w:val="0"/>
          <w:marRight w:val="0"/>
          <w:marTop w:val="0"/>
          <w:marBottom w:val="0"/>
          <w:divBdr>
            <w:top w:val="none" w:sz="0" w:space="0" w:color="auto"/>
            <w:left w:val="none" w:sz="0" w:space="0" w:color="auto"/>
            <w:bottom w:val="none" w:sz="0" w:space="0" w:color="auto"/>
            <w:right w:val="none" w:sz="0" w:space="0" w:color="auto"/>
          </w:divBdr>
          <w:divsChild>
            <w:div w:id="1913543279">
              <w:marLeft w:val="0"/>
              <w:marRight w:val="0"/>
              <w:marTop w:val="0"/>
              <w:marBottom w:val="0"/>
              <w:divBdr>
                <w:top w:val="none" w:sz="0" w:space="0" w:color="auto"/>
                <w:left w:val="none" w:sz="0" w:space="0" w:color="auto"/>
                <w:bottom w:val="none" w:sz="0" w:space="0" w:color="auto"/>
                <w:right w:val="none" w:sz="0" w:space="0" w:color="auto"/>
              </w:divBdr>
              <w:divsChild>
                <w:div w:id="1249458239">
                  <w:marLeft w:val="0"/>
                  <w:marRight w:val="0"/>
                  <w:marTop w:val="0"/>
                  <w:marBottom w:val="0"/>
                  <w:divBdr>
                    <w:top w:val="none" w:sz="0" w:space="0" w:color="auto"/>
                    <w:left w:val="none" w:sz="0" w:space="0" w:color="auto"/>
                    <w:bottom w:val="none" w:sz="0" w:space="0" w:color="auto"/>
                    <w:right w:val="none" w:sz="0" w:space="0" w:color="auto"/>
                  </w:divBdr>
                </w:div>
              </w:divsChild>
            </w:div>
            <w:div w:id="1743332234">
              <w:marLeft w:val="0"/>
              <w:marRight w:val="0"/>
              <w:marTop w:val="0"/>
              <w:marBottom w:val="0"/>
              <w:divBdr>
                <w:top w:val="none" w:sz="0" w:space="0" w:color="auto"/>
                <w:left w:val="none" w:sz="0" w:space="0" w:color="auto"/>
                <w:bottom w:val="none" w:sz="0" w:space="0" w:color="auto"/>
                <w:right w:val="none" w:sz="0" w:space="0" w:color="auto"/>
              </w:divBdr>
              <w:divsChild>
                <w:div w:id="1886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7018">
      <w:bodyDiv w:val="1"/>
      <w:marLeft w:val="0"/>
      <w:marRight w:val="0"/>
      <w:marTop w:val="0"/>
      <w:marBottom w:val="0"/>
      <w:divBdr>
        <w:top w:val="none" w:sz="0" w:space="0" w:color="auto"/>
        <w:left w:val="none" w:sz="0" w:space="0" w:color="auto"/>
        <w:bottom w:val="none" w:sz="0" w:space="0" w:color="auto"/>
        <w:right w:val="none" w:sz="0" w:space="0" w:color="auto"/>
      </w:divBdr>
    </w:div>
    <w:div w:id="1226448349">
      <w:bodyDiv w:val="1"/>
      <w:marLeft w:val="0"/>
      <w:marRight w:val="0"/>
      <w:marTop w:val="0"/>
      <w:marBottom w:val="0"/>
      <w:divBdr>
        <w:top w:val="none" w:sz="0" w:space="0" w:color="auto"/>
        <w:left w:val="none" w:sz="0" w:space="0" w:color="auto"/>
        <w:bottom w:val="none" w:sz="0" w:space="0" w:color="auto"/>
        <w:right w:val="none" w:sz="0" w:space="0" w:color="auto"/>
      </w:divBdr>
      <w:divsChild>
        <w:div w:id="1520968194">
          <w:marLeft w:val="0"/>
          <w:marRight w:val="0"/>
          <w:marTop w:val="0"/>
          <w:marBottom w:val="0"/>
          <w:divBdr>
            <w:top w:val="none" w:sz="0" w:space="0" w:color="auto"/>
            <w:left w:val="none" w:sz="0" w:space="0" w:color="auto"/>
            <w:bottom w:val="none" w:sz="0" w:space="0" w:color="auto"/>
            <w:right w:val="none" w:sz="0" w:space="0" w:color="auto"/>
          </w:divBdr>
          <w:divsChild>
            <w:div w:id="724763607">
              <w:marLeft w:val="0"/>
              <w:marRight w:val="0"/>
              <w:marTop w:val="0"/>
              <w:marBottom w:val="0"/>
              <w:divBdr>
                <w:top w:val="none" w:sz="0" w:space="0" w:color="auto"/>
                <w:left w:val="none" w:sz="0" w:space="0" w:color="auto"/>
                <w:bottom w:val="none" w:sz="0" w:space="0" w:color="auto"/>
                <w:right w:val="none" w:sz="0" w:space="0" w:color="auto"/>
              </w:divBdr>
              <w:divsChild>
                <w:div w:id="1194223361">
                  <w:marLeft w:val="0"/>
                  <w:marRight w:val="0"/>
                  <w:marTop w:val="0"/>
                  <w:marBottom w:val="0"/>
                  <w:divBdr>
                    <w:top w:val="none" w:sz="0" w:space="0" w:color="auto"/>
                    <w:left w:val="none" w:sz="0" w:space="0" w:color="auto"/>
                    <w:bottom w:val="none" w:sz="0" w:space="0" w:color="auto"/>
                    <w:right w:val="none" w:sz="0" w:space="0" w:color="auto"/>
                  </w:divBdr>
                  <w:divsChild>
                    <w:div w:id="8350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2196">
      <w:bodyDiv w:val="1"/>
      <w:marLeft w:val="0"/>
      <w:marRight w:val="0"/>
      <w:marTop w:val="0"/>
      <w:marBottom w:val="0"/>
      <w:divBdr>
        <w:top w:val="none" w:sz="0" w:space="0" w:color="auto"/>
        <w:left w:val="none" w:sz="0" w:space="0" w:color="auto"/>
        <w:bottom w:val="none" w:sz="0" w:space="0" w:color="auto"/>
        <w:right w:val="none" w:sz="0" w:space="0" w:color="auto"/>
      </w:divBdr>
    </w:div>
    <w:div w:id="1284464734">
      <w:bodyDiv w:val="1"/>
      <w:marLeft w:val="0"/>
      <w:marRight w:val="0"/>
      <w:marTop w:val="0"/>
      <w:marBottom w:val="0"/>
      <w:divBdr>
        <w:top w:val="none" w:sz="0" w:space="0" w:color="auto"/>
        <w:left w:val="none" w:sz="0" w:space="0" w:color="auto"/>
        <w:bottom w:val="none" w:sz="0" w:space="0" w:color="auto"/>
        <w:right w:val="none" w:sz="0" w:space="0" w:color="auto"/>
      </w:divBdr>
      <w:divsChild>
        <w:div w:id="1081760603">
          <w:marLeft w:val="0"/>
          <w:marRight w:val="0"/>
          <w:marTop w:val="0"/>
          <w:marBottom w:val="0"/>
          <w:divBdr>
            <w:top w:val="none" w:sz="0" w:space="0" w:color="auto"/>
            <w:left w:val="none" w:sz="0" w:space="0" w:color="auto"/>
            <w:bottom w:val="none" w:sz="0" w:space="0" w:color="auto"/>
            <w:right w:val="none" w:sz="0" w:space="0" w:color="auto"/>
          </w:divBdr>
          <w:divsChild>
            <w:div w:id="1254631525">
              <w:marLeft w:val="0"/>
              <w:marRight w:val="0"/>
              <w:marTop w:val="0"/>
              <w:marBottom w:val="0"/>
              <w:divBdr>
                <w:top w:val="none" w:sz="0" w:space="0" w:color="auto"/>
                <w:left w:val="none" w:sz="0" w:space="0" w:color="auto"/>
                <w:bottom w:val="none" w:sz="0" w:space="0" w:color="auto"/>
                <w:right w:val="none" w:sz="0" w:space="0" w:color="auto"/>
              </w:divBdr>
              <w:divsChild>
                <w:div w:id="2041516679">
                  <w:marLeft w:val="0"/>
                  <w:marRight w:val="0"/>
                  <w:marTop w:val="0"/>
                  <w:marBottom w:val="0"/>
                  <w:divBdr>
                    <w:top w:val="none" w:sz="0" w:space="0" w:color="auto"/>
                    <w:left w:val="none" w:sz="0" w:space="0" w:color="auto"/>
                    <w:bottom w:val="none" w:sz="0" w:space="0" w:color="auto"/>
                    <w:right w:val="none" w:sz="0" w:space="0" w:color="auto"/>
                  </w:divBdr>
                  <w:divsChild>
                    <w:div w:id="17132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3579">
      <w:bodyDiv w:val="1"/>
      <w:marLeft w:val="0"/>
      <w:marRight w:val="0"/>
      <w:marTop w:val="0"/>
      <w:marBottom w:val="0"/>
      <w:divBdr>
        <w:top w:val="none" w:sz="0" w:space="0" w:color="auto"/>
        <w:left w:val="none" w:sz="0" w:space="0" w:color="auto"/>
        <w:bottom w:val="none" w:sz="0" w:space="0" w:color="auto"/>
        <w:right w:val="none" w:sz="0" w:space="0" w:color="auto"/>
      </w:divBdr>
      <w:divsChild>
        <w:div w:id="4990100">
          <w:marLeft w:val="0"/>
          <w:marRight w:val="0"/>
          <w:marTop w:val="0"/>
          <w:marBottom w:val="0"/>
          <w:divBdr>
            <w:top w:val="none" w:sz="0" w:space="0" w:color="auto"/>
            <w:left w:val="none" w:sz="0" w:space="0" w:color="auto"/>
            <w:bottom w:val="none" w:sz="0" w:space="0" w:color="auto"/>
            <w:right w:val="none" w:sz="0" w:space="0" w:color="auto"/>
          </w:divBdr>
          <w:divsChild>
            <w:div w:id="1276912139">
              <w:marLeft w:val="0"/>
              <w:marRight w:val="0"/>
              <w:marTop w:val="0"/>
              <w:marBottom w:val="0"/>
              <w:divBdr>
                <w:top w:val="none" w:sz="0" w:space="0" w:color="auto"/>
                <w:left w:val="none" w:sz="0" w:space="0" w:color="auto"/>
                <w:bottom w:val="none" w:sz="0" w:space="0" w:color="auto"/>
                <w:right w:val="none" w:sz="0" w:space="0" w:color="auto"/>
              </w:divBdr>
              <w:divsChild>
                <w:div w:id="1259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71957">
      <w:bodyDiv w:val="1"/>
      <w:marLeft w:val="0"/>
      <w:marRight w:val="0"/>
      <w:marTop w:val="0"/>
      <w:marBottom w:val="0"/>
      <w:divBdr>
        <w:top w:val="none" w:sz="0" w:space="0" w:color="auto"/>
        <w:left w:val="none" w:sz="0" w:space="0" w:color="auto"/>
        <w:bottom w:val="none" w:sz="0" w:space="0" w:color="auto"/>
        <w:right w:val="none" w:sz="0" w:space="0" w:color="auto"/>
      </w:divBdr>
      <w:divsChild>
        <w:div w:id="1288781860">
          <w:marLeft w:val="0"/>
          <w:marRight w:val="0"/>
          <w:marTop w:val="0"/>
          <w:marBottom w:val="0"/>
          <w:divBdr>
            <w:top w:val="none" w:sz="0" w:space="0" w:color="auto"/>
            <w:left w:val="none" w:sz="0" w:space="0" w:color="auto"/>
            <w:bottom w:val="none" w:sz="0" w:space="0" w:color="auto"/>
            <w:right w:val="none" w:sz="0" w:space="0" w:color="auto"/>
          </w:divBdr>
          <w:divsChild>
            <w:div w:id="1952545225">
              <w:marLeft w:val="0"/>
              <w:marRight w:val="0"/>
              <w:marTop w:val="0"/>
              <w:marBottom w:val="0"/>
              <w:divBdr>
                <w:top w:val="none" w:sz="0" w:space="0" w:color="auto"/>
                <w:left w:val="none" w:sz="0" w:space="0" w:color="auto"/>
                <w:bottom w:val="none" w:sz="0" w:space="0" w:color="auto"/>
                <w:right w:val="none" w:sz="0" w:space="0" w:color="auto"/>
              </w:divBdr>
              <w:divsChild>
                <w:div w:id="680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70952">
      <w:bodyDiv w:val="1"/>
      <w:marLeft w:val="0"/>
      <w:marRight w:val="0"/>
      <w:marTop w:val="0"/>
      <w:marBottom w:val="0"/>
      <w:divBdr>
        <w:top w:val="none" w:sz="0" w:space="0" w:color="auto"/>
        <w:left w:val="none" w:sz="0" w:space="0" w:color="auto"/>
        <w:bottom w:val="none" w:sz="0" w:space="0" w:color="auto"/>
        <w:right w:val="none" w:sz="0" w:space="0" w:color="auto"/>
      </w:divBdr>
      <w:divsChild>
        <w:div w:id="1768623697">
          <w:marLeft w:val="0"/>
          <w:marRight w:val="0"/>
          <w:marTop w:val="0"/>
          <w:marBottom w:val="0"/>
          <w:divBdr>
            <w:top w:val="none" w:sz="0" w:space="0" w:color="auto"/>
            <w:left w:val="none" w:sz="0" w:space="0" w:color="auto"/>
            <w:bottom w:val="none" w:sz="0" w:space="0" w:color="auto"/>
            <w:right w:val="none" w:sz="0" w:space="0" w:color="auto"/>
          </w:divBdr>
          <w:divsChild>
            <w:div w:id="1757826433">
              <w:marLeft w:val="0"/>
              <w:marRight w:val="0"/>
              <w:marTop w:val="0"/>
              <w:marBottom w:val="0"/>
              <w:divBdr>
                <w:top w:val="none" w:sz="0" w:space="0" w:color="auto"/>
                <w:left w:val="none" w:sz="0" w:space="0" w:color="auto"/>
                <w:bottom w:val="none" w:sz="0" w:space="0" w:color="auto"/>
                <w:right w:val="none" w:sz="0" w:space="0" w:color="auto"/>
              </w:divBdr>
              <w:divsChild>
                <w:div w:id="5324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6199">
      <w:bodyDiv w:val="1"/>
      <w:marLeft w:val="0"/>
      <w:marRight w:val="0"/>
      <w:marTop w:val="0"/>
      <w:marBottom w:val="0"/>
      <w:divBdr>
        <w:top w:val="none" w:sz="0" w:space="0" w:color="auto"/>
        <w:left w:val="none" w:sz="0" w:space="0" w:color="auto"/>
        <w:bottom w:val="none" w:sz="0" w:space="0" w:color="auto"/>
        <w:right w:val="none" w:sz="0" w:space="0" w:color="auto"/>
      </w:divBdr>
      <w:divsChild>
        <w:div w:id="816066265">
          <w:marLeft w:val="0"/>
          <w:marRight w:val="0"/>
          <w:marTop w:val="0"/>
          <w:marBottom w:val="0"/>
          <w:divBdr>
            <w:top w:val="none" w:sz="0" w:space="0" w:color="auto"/>
            <w:left w:val="none" w:sz="0" w:space="0" w:color="auto"/>
            <w:bottom w:val="none" w:sz="0" w:space="0" w:color="auto"/>
            <w:right w:val="none" w:sz="0" w:space="0" w:color="auto"/>
          </w:divBdr>
          <w:divsChild>
            <w:div w:id="1725254502">
              <w:marLeft w:val="0"/>
              <w:marRight w:val="0"/>
              <w:marTop w:val="0"/>
              <w:marBottom w:val="0"/>
              <w:divBdr>
                <w:top w:val="none" w:sz="0" w:space="0" w:color="auto"/>
                <w:left w:val="none" w:sz="0" w:space="0" w:color="auto"/>
                <w:bottom w:val="none" w:sz="0" w:space="0" w:color="auto"/>
                <w:right w:val="none" w:sz="0" w:space="0" w:color="auto"/>
              </w:divBdr>
              <w:divsChild>
                <w:div w:id="1099446479">
                  <w:marLeft w:val="0"/>
                  <w:marRight w:val="0"/>
                  <w:marTop w:val="0"/>
                  <w:marBottom w:val="0"/>
                  <w:divBdr>
                    <w:top w:val="none" w:sz="0" w:space="0" w:color="auto"/>
                    <w:left w:val="none" w:sz="0" w:space="0" w:color="auto"/>
                    <w:bottom w:val="none" w:sz="0" w:space="0" w:color="auto"/>
                    <w:right w:val="none" w:sz="0" w:space="0" w:color="auto"/>
                  </w:divBdr>
                  <w:divsChild>
                    <w:div w:id="2898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57646">
      <w:bodyDiv w:val="1"/>
      <w:marLeft w:val="0"/>
      <w:marRight w:val="0"/>
      <w:marTop w:val="0"/>
      <w:marBottom w:val="0"/>
      <w:divBdr>
        <w:top w:val="none" w:sz="0" w:space="0" w:color="auto"/>
        <w:left w:val="none" w:sz="0" w:space="0" w:color="auto"/>
        <w:bottom w:val="none" w:sz="0" w:space="0" w:color="auto"/>
        <w:right w:val="none" w:sz="0" w:space="0" w:color="auto"/>
      </w:divBdr>
      <w:divsChild>
        <w:div w:id="247661677">
          <w:marLeft w:val="0"/>
          <w:marRight w:val="0"/>
          <w:marTop w:val="0"/>
          <w:marBottom w:val="0"/>
          <w:divBdr>
            <w:top w:val="none" w:sz="0" w:space="0" w:color="auto"/>
            <w:left w:val="none" w:sz="0" w:space="0" w:color="auto"/>
            <w:bottom w:val="none" w:sz="0" w:space="0" w:color="auto"/>
            <w:right w:val="none" w:sz="0" w:space="0" w:color="auto"/>
          </w:divBdr>
          <w:divsChild>
            <w:div w:id="1123692364">
              <w:marLeft w:val="0"/>
              <w:marRight w:val="0"/>
              <w:marTop w:val="0"/>
              <w:marBottom w:val="0"/>
              <w:divBdr>
                <w:top w:val="none" w:sz="0" w:space="0" w:color="auto"/>
                <w:left w:val="none" w:sz="0" w:space="0" w:color="auto"/>
                <w:bottom w:val="none" w:sz="0" w:space="0" w:color="auto"/>
                <w:right w:val="none" w:sz="0" w:space="0" w:color="auto"/>
              </w:divBdr>
              <w:divsChild>
                <w:div w:id="547498125">
                  <w:marLeft w:val="0"/>
                  <w:marRight w:val="0"/>
                  <w:marTop w:val="0"/>
                  <w:marBottom w:val="0"/>
                  <w:divBdr>
                    <w:top w:val="none" w:sz="0" w:space="0" w:color="auto"/>
                    <w:left w:val="none" w:sz="0" w:space="0" w:color="auto"/>
                    <w:bottom w:val="none" w:sz="0" w:space="0" w:color="auto"/>
                    <w:right w:val="none" w:sz="0" w:space="0" w:color="auto"/>
                  </w:divBdr>
                  <w:divsChild>
                    <w:div w:id="12602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00092">
      <w:bodyDiv w:val="1"/>
      <w:marLeft w:val="0"/>
      <w:marRight w:val="0"/>
      <w:marTop w:val="0"/>
      <w:marBottom w:val="0"/>
      <w:divBdr>
        <w:top w:val="none" w:sz="0" w:space="0" w:color="auto"/>
        <w:left w:val="none" w:sz="0" w:space="0" w:color="auto"/>
        <w:bottom w:val="none" w:sz="0" w:space="0" w:color="auto"/>
        <w:right w:val="none" w:sz="0" w:space="0" w:color="auto"/>
      </w:divBdr>
    </w:div>
    <w:div w:id="1619754658">
      <w:bodyDiv w:val="1"/>
      <w:marLeft w:val="0"/>
      <w:marRight w:val="0"/>
      <w:marTop w:val="0"/>
      <w:marBottom w:val="0"/>
      <w:divBdr>
        <w:top w:val="none" w:sz="0" w:space="0" w:color="auto"/>
        <w:left w:val="none" w:sz="0" w:space="0" w:color="auto"/>
        <w:bottom w:val="none" w:sz="0" w:space="0" w:color="auto"/>
        <w:right w:val="none" w:sz="0" w:space="0" w:color="auto"/>
      </w:divBdr>
      <w:divsChild>
        <w:div w:id="217282527">
          <w:marLeft w:val="0"/>
          <w:marRight w:val="0"/>
          <w:marTop w:val="0"/>
          <w:marBottom w:val="0"/>
          <w:divBdr>
            <w:top w:val="none" w:sz="0" w:space="0" w:color="auto"/>
            <w:left w:val="none" w:sz="0" w:space="0" w:color="auto"/>
            <w:bottom w:val="none" w:sz="0" w:space="0" w:color="auto"/>
            <w:right w:val="none" w:sz="0" w:space="0" w:color="auto"/>
          </w:divBdr>
          <w:divsChild>
            <w:div w:id="554046272">
              <w:marLeft w:val="0"/>
              <w:marRight w:val="0"/>
              <w:marTop w:val="0"/>
              <w:marBottom w:val="0"/>
              <w:divBdr>
                <w:top w:val="none" w:sz="0" w:space="0" w:color="auto"/>
                <w:left w:val="none" w:sz="0" w:space="0" w:color="auto"/>
                <w:bottom w:val="none" w:sz="0" w:space="0" w:color="auto"/>
                <w:right w:val="none" w:sz="0" w:space="0" w:color="auto"/>
              </w:divBdr>
              <w:divsChild>
                <w:div w:id="720634918">
                  <w:marLeft w:val="0"/>
                  <w:marRight w:val="0"/>
                  <w:marTop w:val="0"/>
                  <w:marBottom w:val="0"/>
                  <w:divBdr>
                    <w:top w:val="none" w:sz="0" w:space="0" w:color="auto"/>
                    <w:left w:val="none" w:sz="0" w:space="0" w:color="auto"/>
                    <w:bottom w:val="none" w:sz="0" w:space="0" w:color="auto"/>
                    <w:right w:val="none" w:sz="0" w:space="0" w:color="auto"/>
                  </w:divBdr>
                  <w:divsChild>
                    <w:div w:id="4807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3074">
      <w:bodyDiv w:val="1"/>
      <w:marLeft w:val="0"/>
      <w:marRight w:val="0"/>
      <w:marTop w:val="0"/>
      <w:marBottom w:val="0"/>
      <w:divBdr>
        <w:top w:val="none" w:sz="0" w:space="0" w:color="auto"/>
        <w:left w:val="none" w:sz="0" w:space="0" w:color="auto"/>
        <w:bottom w:val="none" w:sz="0" w:space="0" w:color="auto"/>
        <w:right w:val="none" w:sz="0" w:space="0" w:color="auto"/>
      </w:divBdr>
      <w:divsChild>
        <w:div w:id="1180463735">
          <w:marLeft w:val="0"/>
          <w:marRight w:val="0"/>
          <w:marTop w:val="0"/>
          <w:marBottom w:val="0"/>
          <w:divBdr>
            <w:top w:val="none" w:sz="0" w:space="0" w:color="auto"/>
            <w:left w:val="none" w:sz="0" w:space="0" w:color="auto"/>
            <w:bottom w:val="none" w:sz="0" w:space="0" w:color="auto"/>
            <w:right w:val="none" w:sz="0" w:space="0" w:color="auto"/>
          </w:divBdr>
          <w:divsChild>
            <w:div w:id="564100180">
              <w:marLeft w:val="0"/>
              <w:marRight w:val="0"/>
              <w:marTop w:val="0"/>
              <w:marBottom w:val="0"/>
              <w:divBdr>
                <w:top w:val="none" w:sz="0" w:space="0" w:color="auto"/>
                <w:left w:val="none" w:sz="0" w:space="0" w:color="auto"/>
                <w:bottom w:val="none" w:sz="0" w:space="0" w:color="auto"/>
                <w:right w:val="none" w:sz="0" w:space="0" w:color="auto"/>
              </w:divBdr>
              <w:divsChild>
                <w:div w:id="18344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01">
      <w:bodyDiv w:val="1"/>
      <w:marLeft w:val="0"/>
      <w:marRight w:val="0"/>
      <w:marTop w:val="0"/>
      <w:marBottom w:val="0"/>
      <w:divBdr>
        <w:top w:val="none" w:sz="0" w:space="0" w:color="auto"/>
        <w:left w:val="none" w:sz="0" w:space="0" w:color="auto"/>
        <w:bottom w:val="none" w:sz="0" w:space="0" w:color="auto"/>
        <w:right w:val="none" w:sz="0" w:space="0" w:color="auto"/>
      </w:divBdr>
      <w:divsChild>
        <w:div w:id="543979621">
          <w:marLeft w:val="0"/>
          <w:marRight w:val="0"/>
          <w:marTop w:val="0"/>
          <w:marBottom w:val="0"/>
          <w:divBdr>
            <w:top w:val="none" w:sz="0" w:space="0" w:color="auto"/>
            <w:left w:val="none" w:sz="0" w:space="0" w:color="auto"/>
            <w:bottom w:val="none" w:sz="0" w:space="0" w:color="auto"/>
            <w:right w:val="none" w:sz="0" w:space="0" w:color="auto"/>
          </w:divBdr>
          <w:divsChild>
            <w:div w:id="443382106">
              <w:marLeft w:val="0"/>
              <w:marRight w:val="0"/>
              <w:marTop w:val="0"/>
              <w:marBottom w:val="0"/>
              <w:divBdr>
                <w:top w:val="none" w:sz="0" w:space="0" w:color="auto"/>
                <w:left w:val="none" w:sz="0" w:space="0" w:color="auto"/>
                <w:bottom w:val="none" w:sz="0" w:space="0" w:color="auto"/>
                <w:right w:val="none" w:sz="0" w:space="0" w:color="auto"/>
              </w:divBdr>
              <w:divsChild>
                <w:div w:id="1215511038">
                  <w:marLeft w:val="0"/>
                  <w:marRight w:val="0"/>
                  <w:marTop w:val="0"/>
                  <w:marBottom w:val="0"/>
                  <w:divBdr>
                    <w:top w:val="none" w:sz="0" w:space="0" w:color="auto"/>
                    <w:left w:val="none" w:sz="0" w:space="0" w:color="auto"/>
                    <w:bottom w:val="none" w:sz="0" w:space="0" w:color="auto"/>
                    <w:right w:val="none" w:sz="0" w:space="0" w:color="auto"/>
                  </w:divBdr>
                  <w:divsChild>
                    <w:div w:id="327102059">
                      <w:marLeft w:val="0"/>
                      <w:marRight w:val="0"/>
                      <w:marTop w:val="0"/>
                      <w:marBottom w:val="0"/>
                      <w:divBdr>
                        <w:top w:val="none" w:sz="0" w:space="0" w:color="auto"/>
                        <w:left w:val="none" w:sz="0" w:space="0" w:color="auto"/>
                        <w:bottom w:val="none" w:sz="0" w:space="0" w:color="auto"/>
                        <w:right w:val="none" w:sz="0" w:space="0" w:color="auto"/>
                      </w:divBdr>
                    </w:div>
                  </w:divsChild>
                </w:div>
                <w:div w:id="2109612926">
                  <w:marLeft w:val="0"/>
                  <w:marRight w:val="0"/>
                  <w:marTop w:val="0"/>
                  <w:marBottom w:val="0"/>
                  <w:divBdr>
                    <w:top w:val="none" w:sz="0" w:space="0" w:color="auto"/>
                    <w:left w:val="none" w:sz="0" w:space="0" w:color="auto"/>
                    <w:bottom w:val="none" w:sz="0" w:space="0" w:color="auto"/>
                    <w:right w:val="none" w:sz="0" w:space="0" w:color="auto"/>
                  </w:divBdr>
                  <w:divsChild>
                    <w:div w:id="14249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27309">
      <w:bodyDiv w:val="1"/>
      <w:marLeft w:val="0"/>
      <w:marRight w:val="0"/>
      <w:marTop w:val="0"/>
      <w:marBottom w:val="0"/>
      <w:divBdr>
        <w:top w:val="none" w:sz="0" w:space="0" w:color="auto"/>
        <w:left w:val="none" w:sz="0" w:space="0" w:color="auto"/>
        <w:bottom w:val="none" w:sz="0" w:space="0" w:color="auto"/>
        <w:right w:val="none" w:sz="0" w:space="0" w:color="auto"/>
      </w:divBdr>
      <w:divsChild>
        <w:div w:id="2006395669">
          <w:marLeft w:val="0"/>
          <w:marRight w:val="0"/>
          <w:marTop w:val="0"/>
          <w:marBottom w:val="0"/>
          <w:divBdr>
            <w:top w:val="none" w:sz="0" w:space="0" w:color="auto"/>
            <w:left w:val="none" w:sz="0" w:space="0" w:color="auto"/>
            <w:bottom w:val="none" w:sz="0" w:space="0" w:color="auto"/>
            <w:right w:val="none" w:sz="0" w:space="0" w:color="auto"/>
          </w:divBdr>
          <w:divsChild>
            <w:div w:id="1518692959">
              <w:marLeft w:val="0"/>
              <w:marRight w:val="0"/>
              <w:marTop w:val="0"/>
              <w:marBottom w:val="0"/>
              <w:divBdr>
                <w:top w:val="none" w:sz="0" w:space="0" w:color="auto"/>
                <w:left w:val="none" w:sz="0" w:space="0" w:color="auto"/>
                <w:bottom w:val="none" w:sz="0" w:space="0" w:color="auto"/>
                <w:right w:val="none" w:sz="0" w:space="0" w:color="auto"/>
              </w:divBdr>
              <w:divsChild>
                <w:div w:id="1391811034">
                  <w:marLeft w:val="0"/>
                  <w:marRight w:val="0"/>
                  <w:marTop w:val="0"/>
                  <w:marBottom w:val="0"/>
                  <w:divBdr>
                    <w:top w:val="none" w:sz="0" w:space="0" w:color="auto"/>
                    <w:left w:val="none" w:sz="0" w:space="0" w:color="auto"/>
                    <w:bottom w:val="none" w:sz="0" w:space="0" w:color="auto"/>
                    <w:right w:val="none" w:sz="0" w:space="0" w:color="auto"/>
                  </w:divBdr>
                  <w:divsChild>
                    <w:div w:id="1847358598">
                      <w:marLeft w:val="0"/>
                      <w:marRight w:val="0"/>
                      <w:marTop w:val="0"/>
                      <w:marBottom w:val="0"/>
                      <w:divBdr>
                        <w:top w:val="none" w:sz="0" w:space="0" w:color="auto"/>
                        <w:left w:val="none" w:sz="0" w:space="0" w:color="auto"/>
                        <w:bottom w:val="none" w:sz="0" w:space="0" w:color="auto"/>
                        <w:right w:val="none" w:sz="0" w:space="0" w:color="auto"/>
                      </w:divBdr>
                    </w:div>
                  </w:divsChild>
                </w:div>
                <w:div w:id="1033192602">
                  <w:marLeft w:val="0"/>
                  <w:marRight w:val="0"/>
                  <w:marTop w:val="0"/>
                  <w:marBottom w:val="0"/>
                  <w:divBdr>
                    <w:top w:val="none" w:sz="0" w:space="0" w:color="auto"/>
                    <w:left w:val="none" w:sz="0" w:space="0" w:color="auto"/>
                    <w:bottom w:val="none" w:sz="0" w:space="0" w:color="auto"/>
                    <w:right w:val="none" w:sz="0" w:space="0" w:color="auto"/>
                  </w:divBdr>
                  <w:divsChild>
                    <w:div w:id="347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1924">
      <w:bodyDiv w:val="1"/>
      <w:marLeft w:val="0"/>
      <w:marRight w:val="0"/>
      <w:marTop w:val="0"/>
      <w:marBottom w:val="0"/>
      <w:divBdr>
        <w:top w:val="none" w:sz="0" w:space="0" w:color="auto"/>
        <w:left w:val="none" w:sz="0" w:space="0" w:color="auto"/>
        <w:bottom w:val="none" w:sz="0" w:space="0" w:color="auto"/>
        <w:right w:val="none" w:sz="0" w:space="0" w:color="auto"/>
      </w:divBdr>
      <w:divsChild>
        <w:div w:id="1097866214">
          <w:marLeft w:val="0"/>
          <w:marRight w:val="0"/>
          <w:marTop w:val="0"/>
          <w:marBottom w:val="0"/>
          <w:divBdr>
            <w:top w:val="none" w:sz="0" w:space="0" w:color="auto"/>
            <w:left w:val="none" w:sz="0" w:space="0" w:color="auto"/>
            <w:bottom w:val="none" w:sz="0" w:space="0" w:color="auto"/>
            <w:right w:val="none" w:sz="0" w:space="0" w:color="auto"/>
          </w:divBdr>
          <w:divsChild>
            <w:div w:id="2141872733">
              <w:marLeft w:val="0"/>
              <w:marRight w:val="0"/>
              <w:marTop w:val="0"/>
              <w:marBottom w:val="0"/>
              <w:divBdr>
                <w:top w:val="none" w:sz="0" w:space="0" w:color="auto"/>
                <w:left w:val="none" w:sz="0" w:space="0" w:color="auto"/>
                <w:bottom w:val="none" w:sz="0" w:space="0" w:color="auto"/>
                <w:right w:val="none" w:sz="0" w:space="0" w:color="auto"/>
              </w:divBdr>
              <w:divsChild>
                <w:div w:id="127746129">
                  <w:marLeft w:val="0"/>
                  <w:marRight w:val="0"/>
                  <w:marTop w:val="0"/>
                  <w:marBottom w:val="0"/>
                  <w:divBdr>
                    <w:top w:val="none" w:sz="0" w:space="0" w:color="auto"/>
                    <w:left w:val="none" w:sz="0" w:space="0" w:color="auto"/>
                    <w:bottom w:val="none" w:sz="0" w:space="0" w:color="auto"/>
                    <w:right w:val="none" w:sz="0" w:space="0" w:color="auto"/>
                  </w:divBdr>
                  <w:divsChild>
                    <w:div w:id="19623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8358">
      <w:bodyDiv w:val="1"/>
      <w:marLeft w:val="0"/>
      <w:marRight w:val="0"/>
      <w:marTop w:val="0"/>
      <w:marBottom w:val="0"/>
      <w:divBdr>
        <w:top w:val="none" w:sz="0" w:space="0" w:color="auto"/>
        <w:left w:val="none" w:sz="0" w:space="0" w:color="auto"/>
        <w:bottom w:val="none" w:sz="0" w:space="0" w:color="auto"/>
        <w:right w:val="none" w:sz="0" w:space="0" w:color="auto"/>
      </w:divBdr>
      <w:divsChild>
        <w:div w:id="177740838">
          <w:marLeft w:val="0"/>
          <w:marRight w:val="0"/>
          <w:marTop w:val="0"/>
          <w:marBottom w:val="0"/>
          <w:divBdr>
            <w:top w:val="none" w:sz="0" w:space="0" w:color="auto"/>
            <w:left w:val="none" w:sz="0" w:space="0" w:color="auto"/>
            <w:bottom w:val="none" w:sz="0" w:space="0" w:color="auto"/>
            <w:right w:val="none" w:sz="0" w:space="0" w:color="auto"/>
          </w:divBdr>
          <w:divsChild>
            <w:div w:id="1832453054">
              <w:marLeft w:val="0"/>
              <w:marRight w:val="0"/>
              <w:marTop w:val="0"/>
              <w:marBottom w:val="0"/>
              <w:divBdr>
                <w:top w:val="none" w:sz="0" w:space="0" w:color="auto"/>
                <w:left w:val="none" w:sz="0" w:space="0" w:color="auto"/>
                <w:bottom w:val="none" w:sz="0" w:space="0" w:color="auto"/>
                <w:right w:val="none" w:sz="0" w:space="0" w:color="auto"/>
              </w:divBdr>
              <w:divsChild>
                <w:div w:id="793256965">
                  <w:marLeft w:val="0"/>
                  <w:marRight w:val="0"/>
                  <w:marTop w:val="0"/>
                  <w:marBottom w:val="0"/>
                  <w:divBdr>
                    <w:top w:val="none" w:sz="0" w:space="0" w:color="auto"/>
                    <w:left w:val="none" w:sz="0" w:space="0" w:color="auto"/>
                    <w:bottom w:val="none" w:sz="0" w:space="0" w:color="auto"/>
                    <w:right w:val="none" w:sz="0" w:space="0" w:color="auto"/>
                  </w:divBdr>
                  <w:divsChild>
                    <w:div w:id="17355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4130">
      <w:bodyDiv w:val="1"/>
      <w:marLeft w:val="0"/>
      <w:marRight w:val="0"/>
      <w:marTop w:val="0"/>
      <w:marBottom w:val="0"/>
      <w:divBdr>
        <w:top w:val="none" w:sz="0" w:space="0" w:color="auto"/>
        <w:left w:val="none" w:sz="0" w:space="0" w:color="auto"/>
        <w:bottom w:val="none" w:sz="0" w:space="0" w:color="auto"/>
        <w:right w:val="none" w:sz="0" w:space="0" w:color="auto"/>
      </w:divBdr>
      <w:divsChild>
        <w:div w:id="1428117677">
          <w:marLeft w:val="1166"/>
          <w:marRight w:val="0"/>
          <w:marTop w:val="120"/>
          <w:marBottom w:val="0"/>
          <w:divBdr>
            <w:top w:val="none" w:sz="0" w:space="0" w:color="auto"/>
            <w:left w:val="none" w:sz="0" w:space="0" w:color="auto"/>
            <w:bottom w:val="none" w:sz="0" w:space="0" w:color="auto"/>
            <w:right w:val="none" w:sz="0" w:space="0" w:color="auto"/>
          </w:divBdr>
        </w:div>
      </w:divsChild>
    </w:div>
    <w:div w:id="1967540649">
      <w:bodyDiv w:val="1"/>
      <w:marLeft w:val="0"/>
      <w:marRight w:val="0"/>
      <w:marTop w:val="0"/>
      <w:marBottom w:val="0"/>
      <w:divBdr>
        <w:top w:val="none" w:sz="0" w:space="0" w:color="auto"/>
        <w:left w:val="none" w:sz="0" w:space="0" w:color="auto"/>
        <w:bottom w:val="none" w:sz="0" w:space="0" w:color="auto"/>
        <w:right w:val="none" w:sz="0" w:space="0" w:color="auto"/>
      </w:divBdr>
      <w:divsChild>
        <w:div w:id="1672443932">
          <w:marLeft w:val="0"/>
          <w:marRight w:val="0"/>
          <w:marTop w:val="0"/>
          <w:marBottom w:val="0"/>
          <w:divBdr>
            <w:top w:val="none" w:sz="0" w:space="0" w:color="auto"/>
            <w:left w:val="none" w:sz="0" w:space="0" w:color="auto"/>
            <w:bottom w:val="none" w:sz="0" w:space="0" w:color="auto"/>
            <w:right w:val="none" w:sz="0" w:space="0" w:color="auto"/>
          </w:divBdr>
          <w:divsChild>
            <w:div w:id="447703237">
              <w:marLeft w:val="0"/>
              <w:marRight w:val="0"/>
              <w:marTop w:val="0"/>
              <w:marBottom w:val="0"/>
              <w:divBdr>
                <w:top w:val="none" w:sz="0" w:space="0" w:color="auto"/>
                <w:left w:val="none" w:sz="0" w:space="0" w:color="auto"/>
                <w:bottom w:val="none" w:sz="0" w:space="0" w:color="auto"/>
                <w:right w:val="none" w:sz="0" w:space="0" w:color="auto"/>
              </w:divBdr>
              <w:divsChild>
                <w:div w:id="1768497135">
                  <w:marLeft w:val="0"/>
                  <w:marRight w:val="0"/>
                  <w:marTop w:val="0"/>
                  <w:marBottom w:val="0"/>
                  <w:divBdr>
                    <w:top w:val="none" w:sz="0" w:space="0" w:color="auto"/>
                    <w:left w:val="none" w:sz="0" w:space="0" w:color="auto"/>
                    <w:bottom w:val="none" w:sz="0" w:space="0" w:color="auto"/>
                    <w:right w:val="none" w:sz="0" w:space="0" w:color="auto"/>
                  </w:divBdr>
                  <w:divsChild>
                    <w:div w:id="17868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1155">
      <w:bodyDiv w:val="1"/>
      <w:marLeft w:val="0"/>
      <w:marRight w:val="0"/>
      <w:marTop w:val="0"/>
      <w:marBottom w:val="0"/>
      <w:divBdr>
        <w:top w:val="none" w:sz="0" w:space="0" w:color="auto"/>
        <w:left w:val="none" w:sz="0" w:space="0" w:color="auto"/>
        <w:bottom w:val="none" w:sz="0" w:space="0" w:color="auto"/>
        <w:right w:val="none" w:sz="0" w:space="0" w:color="auto"/>
      </w:divBdr>
      <w:divsChild>
        <w:div w:id="700741563">
          <w:marLeft w:val="0"/>
          <w:marRight w:val="0"/>
          <w:marTop w:val="0"/>
          <w:marBottom w:val="0"/>
          <w:divBdr>
            <w:top w:val="none" w:sz="0" w:space="0" w:color="auto"/>
            <w:left w:val="none" w:sz="0" w:space="0" w:color="auto"/>
            <w:bottom w:val="none" w:sz="0" w:space="0" w:color="auto"/>
            <w:right w:val="none" w:sz="0" w:space="0" w:color="auto"/>
          </w:divBdr>
          <w:divsChild>
            <w:div w:id="139270157">
              <w:marLeft w:val="0"/>
              <w:marRight w:val="0"/>
              <w:marTop w:val="0"/>
              <w:marBottom w:val="0"/>
              <w:divBdr>
                <w:top w:val="none" w:sz="0" w:space="0" w:color="auto"/>
                <w:left w:val="none" w:sz="0" w:space="0" w:color="auto"/>
                <w:bottom w:val="none" w:sz="0" w:space="0" w:color="auto"/>
                <w:right w:val="none" w:sz="0" w:space="0" w:color="auto"/>
              </w:divBdr>
              <w:divsChild>
                <w:div w:id="546838990">
                  <w:marLeft w:val="0"/>
                  <w:marRight w:val="0"/>
                  <w:marTop w:val="0"/>
                  <w:marBottom w:val="0"/>
                  <w:divBdr>
                    <w:top w:val="none" w:sz="0" w:space="0" w:color="auto"/>
                    <w:left w:val="none" w:sz="0" w:space="0" w:color="auto"/>
                    <w:bottom w:val="none" w:sz="0" w:space="0" w:color="auto"/>
                    <w:right w:val="none" w:sz="0" w:space="0" w:color="auto"/>
                  </w:divBdr>
                  <w:divsChild>
                    <w:div w:id="16251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71631">
      <w:bodyDiv w:val="1"/>
      <w:marLeft w:val="0"/>
      <w:marRight w:val="0"/>
      <w:marTop w:val="0"/>
      <w:marBottom w:val="0"/>
      <w:divBdr>
        <w:top w:val="none" w:sz="0" w:space="0" w:color="auto"/>
        <w:left w:val="none" w:sz="0" w:space="0" w:color="auto"/>
        <w:bottom w:val="none" w:sz="0" w:space="0" w:color="auto"/>
        <w:right w:val="none" w:sz="0" w:space="0" w:color="auto"/>
      </w:divBdr>
      <w:divsChild>
        <w:div w:id="332611251">
          <w:marLeft w:val="0"/>
          <w:marRight w:val="0"/>
          <w:marTop w:val="0"/>
          <w:marBottom w:val="0"/>
          <w:divBdr>
            <w:top w:val="none" w:sz="0" w:space="0" w:color="auto"/>
            <w:left w:val="none" w:sz="0" w:space="0" w:color="auto"/>
            <w:bottom w:val="none" w:sz="0" w:space="0" w:color="auto"/>
            <w:right w:val="none" w:sz="0" w:space="0" w:color="auto"/>
          </w:divBdr>
          <w:divsChild>
            <w:div w:id="1400203155">
              <w:marLeft w:val="0"/>
              <w:marRight w:val="0"/>
              <w:marTop w:val="0"/>
              <w:marBottom w:val="0"/>
              <w:divBdr>
                <w:top w:val="none" w:sz="0" w:space="0" w:color="auto"/>
                <w:left w:val="none" w:sz="0" w:space="0" w:color="auto"/>
                <w:bottom w:val="none" w:sz="0" w:space="0" w:color="auto"/>
                <w:right w:val="none" w:sz="0" w:space="0" w:color="auto"/>
              </w:divBdr>
              <w:divsChild>
                <w:div w:id="1843544231">
                  <w:marLeft w:val="0"/>
                  <w:marRight w:val="0"/>
                  <w:marTop w:val="0"/>
                  <w:marBottom w:val="0"/>
                  <w:divBdr>
                    <w:top w:val="none" w:sz="0" w:space="0" w:color="auto"/>
                    <w:left w:val="none" w:sz="0" w:space="0" w:color="auto"/>
                    <w:bottom w:val="none" w:sz="0" w:space="0" w:color="auto"/>
                    <w:right w:val="none" w:sz="0" w:space="0" w:color="auto"/>
                  </w:divBdr>
                  <w:divsChild>
                    <w:div w:id="9373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75254-081F-4F06-9105-E1C55C514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17</Pages>
  <Words>23408</Words>
  <Characters>133431</Characters>
  <Application>Microsoft Office Word</Application>
  <DocSecurity>0</DocSecurity>
  <Lines>1111</Lines>
  <Paragraphs>313</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156526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Qiao Zhou</dc:creator>
  <cp:lastModifiedBy>Vincent Zhu</cp:lastModifiedBy>
  <cp:revision>137</cp:revision>
  <cp:lastPrinted>2019-10-10T12:57:00Z</cp:lastPrinted>
  <dcterms:created xsi:type="dcterms:W3CDTF">2019-10-08T13:41:00Z</dcterms:created>
  <dcterms:modified xsi:type="dcterms:W3CDTF">2020-07-07T10:03:00Z</dcterms:modified>
</cp:coreProperties>
</file>