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0534673"/>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Eric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67596FE7" w14:textId="1B5B7CF2" w:rsidR="00980BEC" w:rsidRDefault="00980BEC" w:rsidP="00980BEC">
      <w:pPr>
        <w:pStyle w:val="Titre1"/>
        <w:pBdr>
          <w:bottom w:val="single" w:sz="4" w:space="30" w:color="4472C4" w:themeColor="accent1"/>
        </w:pBdr>
      </w:pPr>
      <w:bookmarkStart w:id="1" w:name="_Toc160534674"/>
      <w:r>
        <w:lastRenderedPageBreak/>
        <w:t>Table des matières</w:t>
      </w:r>
      <w:bookmarkEnd w:id="1"/>
    </w:p>
    <w:p w14:paraId="107B5ADC" w14:textId="77777777" w:rsidR="00980BEC" w:rsidRPr="00980BEC" w:rsidRDefault="00980BEC" w:rsidP="00980BEC"/>
    <w:sdt>
      <w:sdtPr>
        <w:rPr>
          <w:rFonts w:asciiTheme="minorHAnsi" w:eastAsiaTheme="minorEastAsia" w:hAnsiTheme="minorHAnsi" w:cstheme="minorBidi"/>
          <w:color w:val="auto"/>
          <w:sz w:val="32"/>
          <w:szCs w:val="32"/>
          <w:lang w:val="fr-FR"/>
        </w:rPr>
        <w:id w:val="-667027728"/>
        <w:docPartObj>
          <w:docPartGallery w:val="Table of Contents"/>
          <w:docPartUnique/>
        </w:docPartObj>
      </w:sdtPr>
      <w:sdtEndPr>
        <w:rPr>
          <w:b/>
          <w:bCs/>
        </w:rPr>
      </w:sdtEndPr>
      <w:sdtContent>
        <w:p w14:paraId="5DCDFAB8" w14:textId="43E23E9E" w:rsidR="00160A1E" w:rsidRPr="008B2CDF" w:rsidRDefault="00160A1E">
          <w:pPr>
            <w:pStyle w:val="En-ttedetabledesmatires"/>
            <w:rPr>
              <w:sz w:val="32"/>
              <w:szCs w:val="32"/>
            </w:rPr>
          </w:pPr>
        </w:p>
        <w:p w14:paraId="58FFB3EF" w14:textId="2CF755E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sz w:val="32"/>
              <w:szCs w:val="32"/>
            </w:rPr>
            <w:fldChar w:fldCharType="begin"/>
          </w:r>
          <w:r w:rsidRPr="008B2CDF">
            <w:rPr>
              <w:sz w:val="32"/>
              <w:szCs w:val="32"/>
            </w:rPr>
            <w:instrText xml:space="preserve"> TOC \o "1-3" \u </w:instrText>
          </w:r>
          <w:r w:rsidRPr="008B2CDF">
            <w:rPr>
              <w:sz w:val="32"/>
              <w:szCs w:val="32"/>
            </w:rPr>
            <w:fldChar w:fldCharType="separate"/>
          </w:r>
          <w:r w:rsidRPr="008B2CDF">
            <w:rPr>
              <w:noProof/>
              <w:sz w:val="24"/>
              <w:szCs w:val="24"/>
            </w:rPr>
            <w:t>Remerciement</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_Toc160534673 \h </w:instrText>
          </w:r>
          <w:r w:rsidRPr="008B2CDF">
            <w:rPr>
              <w:noProof/>
              <w:sz w:val="24"/>
              <w:szCs w:val="24"/>
            </w:rPr>
          </w:r>
          <w:r w:rsidRPr="008B2CDF">
            <w:rPr>
              <w:noProof/>
              <w:sz w:val="24"/>
              <w:szCs w:val="24"/>
            </w:rPr>
            <w:fldChar w:fldCharType="separate"/>
          </w:r>
          <w:r w:rsidRPr="008B2CDF">
            <w:rPr>
              <w:noProof/>
              <w:sz w:val="24"/>
              <w:szCs w:val="24"/>
            </w:rPr>
            <w:t>2</w:t>
          </w:r>
          <w:r w:rsidRPr="008B2CDF">
            <w:rPr>
              <w:noProof/>
              <w:sz w:val="24"/>
              <w:szCs w:val="24"/>
            </w:rPr>
            <w:fldChar w:fldCharType="end"/>
          </w:r>
        </w:p>
        <w:p w14:paraId="64A6CA50" w14:textId="5A53DE41"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matières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_Toc160534674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6DAC4DE1" w14:textId="34D27ED7"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Synopsis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_Toc160534675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0634A362" w14:textId="7689943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Introduction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_Toc160534676 \h </w:instrText>
          </w:r>
          <w:r w:rsidRPr="008B2CDF">
            <w:rPr>
              <w:noProof/>
              <w:sz w:val="24"/>
              <w:szCs w:val="24"/>
            </w:rPr>
          </w:r>
          <w:r w:rsidRPr="008B2CDF">
            <w:rPr>
              <w:noProof/>
              <w:sz w:val="24"/>
              <w:szCs w:val="24"/>
            </w:rPr>
            <w:fldChar w:fldCharType="separate"/>
          </w:r>
          <w:r w:rsidRPr="008B2CDF">
            <w:rPr>
              <w:noProof/>
              <w:sz w:val="24"/>
              <w:szCs w:val="24"/>
            </w:rPr>
            <w:t>5</w:t>
          </w:r>
          <w:r w:rsidRPr="008B2CDF">
            <w:rPr>
              <w:noProof/>
              <w:sz w:val="24"/>
              <w:szCs w:val="24"/>
            </w:rPr>
            <w:fldChar w:fldCharType="end"/>
          </w:r>
        </w:p>
        <w:p w14:paraId="2C6C96C8" w14:textId="5C5C3B2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Présentation de l’entreprise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_Toc160534677 \h </w:instrText>
          </w:r>
          <w:r w:rsidRPr="008B2CDF">
            <w:rPr>
              <w:noProof/>
              <w:sz w:val="24"/>
              <w:szCs w:val="24"/>
            </w:rPr>
          </w:r>
          <w:r w:rsidRPr="008B2CDF">
            <w:rPr>
              <w:noProof/>
              <w:sz w:val="24"/>
              <w:szCs w:val="24"/>
            </w:rPr>
            <w:fldChar w:fldCharType="separate"/>
          </w:r>
          <w:r w:rsidRPr="008B2CDF">
            <w:rPr>
              <w:noProof/>
              <w:sz w:val="24"/>
              <w:szCs w:val="24"/>
            </w:rPr>
            <w:t>6</w:t>
          </w:r>
          <w:r w:rsidRPr="008B2CDF">
            <w:rPr>
              <w:noProof/>
              <w:sz w:val="24"/>
              <w:szCs w:val="24"/>
            </w:rPr>
            <w:fldChar w:fldCharType="end"/>
          </w:r>
        </w:p>
        <w:p w14:paraId="5CE148A0" w14:textId="5658037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Objectif de ce TFE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_Toc160534678 \h </w:instrText>
          </w:r>
          <w:r w:rsidRPr="008B2CDF">
            <w:rPr>
              <w:noProof/>
              <w:sz w:val="24"/>
              <w:szCs w:val="24"/>
            </w:rPr>
          </w:r>
          <w:r w:rsidRPr="008B2CDF">
            <w:rPr>
              <w:noProof/>
              <w:sz w:val="24"/>
              <w:szCs w:val="24"/>
            </w:rPr>
            <w:fldChar w:fldCharType="separate"/>
          </w:r>
          <w:r w:rsidRPr="008B2CDF">
            <w:rPr>
              <w:noProof/>
              <w:sz w:val="24"/>
              <w:szCs w:val="24"/>
            </w:rPr>
            <w:t>7</w:t>
          </w:r>
          <w:r w:rsidRPr="008B2CDF">
            <w:rPr>
              <w:noProof/>
              <w:sz w:val="24"/>
              <w:szCs w:val="24"/>
            </w:rPr>
            <w:fldChar w:fldCharType="end"/>
          </w:r>
        </w:p>
        <w:p w14:paraId="49AC1763" w14:textId="4F12999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théorique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_Toc160534679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6A0A1511" w14:textId="4E9E3D2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Concept HCI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_Toc160534680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FD720CB" w14:textId="6CCD989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Suite VMware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_Toc160534681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B11C9A4" w14:textId="4C2F6212"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sidRPr="00EE1B8B">
            <w:rPr>
              <w:noProof/>
              <w:sz w:val="24"/>
              <w:szCs w:val="24"/>
            </w:rPr>
            <w:tab/>
          </w:r>
          <w:r w:rsidRPr="008B2CDF">
            <w:rPr>
              <w:noProof/>
              <w:sz w:val="24"/>
              <w:szCs w:val="24"/>
              <w:lang w:val="en-US"/>
            </w:rPr>
            <w:t>a.</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_Toc160534682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14714D68" w14:textId="646C5D6E"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b.</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vSan</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_Toc160534683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59B3446E" w14:textId="5CE786C1" w:rsidR="008B2CDF" w:rsidRPr="008B2CDF" w:rsidRDefault="008B2CDF" w:rsidP="008B2CDF">
          <w:pPr>
            <w:pStyle w:val="TM2"/>
            <w:tabs>
              <w:tab w:val="left" w:pos="660"/>
              <w:tab w:val="right" w:leader="dot" w:pos="9062"/>
            </w:tabs>
            <w:ind w:left="0"/>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c.</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 ESCi</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_Toc160534684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4D550BE6" w14:textId="3D0A2E5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Suite DELL</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_Toc160534685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2B64B86" w14:textId="34F01BE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Présentation matériels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_Toc160534686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367C2CC5" w14:textId="01C624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_Toc160534687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4CE5A48" w14:textId="348A4AF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pratique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_Toc160534688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B6A5866" w14:textId="066BA33E"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Préparation du serveur (iDrac, ESXi)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_Toc160534689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9CDE52C" w14:textId="2A42D6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Configuration réseau</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_Toc160534690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ADD9197" w14:textId="5275C07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Configuration 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_Toc160534691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61272811" w14:textId="76E1901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Installation et configuration vSphere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_Toc160534692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63908B1" w14:textId="3F61A88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Configuration vSan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_Toc160534693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450F3316" w14:textId="220F6971"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6.</w:t>
          </w:r>
          <w:r w:rsidRPr="008B2CDF">
            <w:rPr>
              <w:rFonts w:cstheme="minorBidi"/>
              <w:smallCaps w:val="0"/>
              <w:noProof/>
              <w:kern w:val="2"/>
              <w:sz w:val="32"/>
              <w:szCs w:val="32"/>
              <w:lang w:eastAsia="fr-BE"/>
              <w14:ligatures w14:val="standardContextual"/>
            </w:rPr>
            <w:tab/>
          </w:r>
          <w:r w:rsidRPr="008B2CDF">
            <w:rPr>
              <w:noProof/>
              <w:sz w:val="24"/>
              <w:szCs w:val="24"/>
            </w:rPr>
            <w:t>Problème rencontré</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_Toc160534694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7327A316" w14:textId="5E64BCA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Rétrospection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_Toc160534695 \h </w:instrText>
          </w:r>
          <w:r w:rsidRPr="008B2CDF">
            <w:rPr>
              <w:noProof/>
              <w:sz w:val="24"/>
              <w:szCs w:val="24"/>
            </w:rPr>
          </w:r>
          <w:r w:rsidRPr="008B2CDF">
            <w:rPr>
              <w:noProof/>
              <w:sz w:val="24"/>
              <w:szCs w:val="24"/>
            </w:rPr>
            <w:fldChar w:fldCharType="separate"/>
          </w:r>
          <w:r w:rsidRPr="008B2CDF">
            <w:rPr>
              <w:noProof/>
              <w:sz w:val="24"/>
              <w:szCs w:val="24"/>
            </w:rPr>
            <w:t>10</w:t>
          </w:r>
          <w:r w:rsidRPr="008B2CDF">
            <w:rPr>
              <w:noProof/>
              <w:sz w:val="24"/>
              <w:szCs w:val="24"/>
            </w:rPr>
            <w:fldChar w:fldCharType="end"/>
          </w:r>
        </w:p>
        <w:p w14:paraId="52A889DD" w14:textId="2F13C70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Conclusion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_Toc160534696 \h </w:instrText>
          </w:r>
          <w:r w:rsidRPr="008B2CDF">
            <w:rPr>
              <w:noProof/>
              <w:sz w:val="24"/>
              <w:szCs w:val="24"/>
            </w:rPr>
          </w:r>
          <w:r w:rsidRPr="008B2CDF">
            <w:rPr>
              <w:noProof/>
              <w:sz w:val="24"/>
              <w:szCs w:val="24"/>
            </w:rPr>
            <w:fldChar w:fldCharType="separate"/>
          </w:r>
          <w:r w:rsidRPr="008B2CDF">
            <w:rPr>
              <w:noProof/>
              <w:sz w:val="24"/>
              <w:szCs w:val="24"/>
            </w:rPr>
            <w:t>11</w:t>
          </w:r>
          <w:r w:rsidRPr="008B2CDF">
            <w:rPr>
              <w:noProof/>
              <w:sz w:val="24"/>
              <w:szCs w:val="24"/>
            </w:rPr>
            <w:fldChar w:fldCharType="end"/>
          </w:r>
        </w:p>
        <w:p w14:paraId="26BDBB54" w14:textId="102D2D8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Bibliographie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_Toc160534697 \h </w:instrText>
          </w:r>
          <w:r w:rsidRPr="008B2CDF">
            <w:rPr>
              <w:noProof/>
              <w:sz w:val="24"/>
              <w:szCs w:val="24"/>
            </w:rPr>
          </w:r>
          <w:r w:rsidRPr="008B2CDF">
            <w:rPr>
              <w:noProof/>
              <w:sz w:val="24"/>
              <w:szCs w:val="24"/>
            </w:rPr>
            <w:fldChar w:fldCharType="separate"/>
          </w:r>
          <w:r w:rsidRPr="008B2CDF">
            <w:rPr>
              <w:noProof/>
              <w:sz w:val="24"/>
              <w:szCs w:val="24"/>
            </w:rPr>
            <w:t>12</w:t>
          </w:r>
          <w:r w:rsidRPr="008B2CDF">
            <w:rPr>
              <w:noProof/>
              <w:sz w:val="24"/>
              <w:szCs w:val="24"/>
            </w:rPr>
            <w:fldChar w:fldCharType="end"/>
          </w:r>
        </w:p>
        <w:p w14:paraId="57C84966" w14:textId="4C0BCB7D"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figures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_Toc160534698 \h </w:instrText>
          </w:r>
          <w:r w:rsidRPr="008B2CDF">
            <w:rPr>
              <w:noProof/>
              <w:sz w:val="24"/>
              <w:szCs w:val="24"/>
            </w:rPr>
          </w:r>
          <w:r w:rsidRPr="008B2CDF">
            <w:rPr>
              <w:noProof/>
              <w:sz w:val="24"/>
              <w:szCs w:val="24"/>
            </w:rPr>
            <w:fldChar w:fldCharType="separate"/>
          </w:r>
          <w:r w:rsidRPr="008B2CDF">
            <w:rPr>
              <w:noProof/>
              <w:sz w:val="24"/>
              <w:szCs w:val="24"/>
            </w:rPr>
            <w:t>13</w:t>
          </w:r>
          <w:r w:rsidRPr="008B2CDF">
            <w:rPr>
              <w:noProof/>
              <w:sz w:val="24"/>
              <w:szCs w:val="24"/>
            </w:rPr>
            <w:fldChar w:fldCharType="end"/>
          </w:r>
        </w:p>
        <w:p w14:paraId="39B4BDA0" w14:textId="5E1E14E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Glossaire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_Toc160534699 \h </w:instrText>
          </w:r>
          <w:r w:rsidRPr="008B2CDF">
            <w:rPr>
              <w:noProof/>
              <w:sz w:val="24"/>
              <w:szCs w:val="24"/>
            </w:rPr>
          </w:r>
          <w:r w:rsidRPr="008B2CDF">
            <w:rPr>
              <w:noProof/>
              <w:sz w:val="24"/>
              <w:szCs w:val="24"/>
            </w:rPr>
            <w:fldChar w:fldCharType="separate"/>
          </w:r>
          <w:r w:rsidRPr="008B2CDF">
            <w:rPr>
              <w:noProof/>
              <w:sz w:val="24"/>
              <w:szCs w:val="24"/>
            </w:rPr>
            <w:t>14</w:t>
          </w:r>
          <w:r w:rsidRPr="008B2CDF">
            <w:rPr>
              <w:noProof/>
              <w:sz w:val="24"/>
              <w:szCs w:val="24"/>
            </w:rPr>
            <w:fldChar w:fldCharType="end"/>
          </w:r>
        </w:p>
        <w:p w14:paraId="65DB685B" w14:textId="60AB75C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Annexes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_Toc160534700 \h </w:instrText>
          </w:r>
          <w:r w:rsidRPr="008B2CDF">
            <w:rPr>
              <w:noProof/>
              <w:sz w:val="24"/>
              <w:szCs w:val="24"/>
            </w:rPr>
          </w:r>
          <w:r w:rsidRPr="008B2CDF">
            <w:rPr>
              <w:noProof/>
              <w:sz w:val="24"/>
              <w:szCs w:val="24"/>
            </w:rPr>
            <w:fldChar w:fldCharType="separate"/>
          </w:r>
          <w:r w:rsidRPr="008B2CDF">
            <w:rPr>
              <w:noProof/>
              <w:sz w:val="24"/>
              <w:szCs w:val="24"/>
            </w:rPr>
            <w:t>15</w:t>
          </w:r>
          <w:r w:rsidRPr="008B2CDF">
            <w:rPr>
              <w:noProof/>
              <w:sz w:val="24"/>
              <w:szCs w:val="24"/>
            </w:rPr>
            <w:fldChar w:fldCharType="end"/>
          </w:r>
        </w:p>
        <w:p w14:paraId="42184A39" w14:textId="2D3F64F8" w:rsidR="00160A1E" w:rsidRDefault="008B2CDF">
          <w:r w:rsidRPr="008B2CDF">
            <w:rPr>
              <w:rFonts w:cstheme="minorHAnsi"/>
              <w:sz w:val="32"/>
              <w:szCs w:val="32"/>
            </w:rPr>
            <w:fldChar w:fldCharType="end"/>
          </w:r>
        </w:p>
      </w:sdtContent>
    </w:sdt>
    <w:p w14:paraId="6B708E8F" w14:textId="2DC8F582" w:rsidR="00946CC4" w:rsidRDefault="00946CC4">
      <w:pPr>
        <w:rPr>
          <w:rFonts w:asciiTheme="majorHAnsi" w:eastAsiaTheme="majorEastAsia" w:hAnsiTheme="majorHAnsi" w:cstheme="majorBidi"/>
          <w:color w:val="1F3864" w:themeColor="accent1" w:themeShade="80"/>
          <w:sz w:val="36"/>
          <w:szCs w:val="36"/>
        </w:rPr>
      </w:pPr>
    </w:p>
    <w:p w14:paraId="66DBF370" w14:textId="33AA2A91" w:rsidR="00980BEC" w:rsidRPr="00980BEC" w:rsidRDefault="00980BEC" w:rsidP="00DB0EB0">
      <w:pPr>
        <w:pStyle w:val="Titre1"/>
        <w:pBdr>
          <w:bottom w:val="single" w:sz="4" w:space="30" w:color="4472C4" w:themeColor="accent1"/>
        </w:pBdr>
      </w:pPr>
      <w:bookmarkStart w:id="2" w:name="_Toc160534675"/>
      <w:r>
        <w:t>Synopsis</w:t>
      </w:r>
      <w:bookmarkEnd w:id="2"/>
    </w:p>
    <w:p w14:paraId="54110F22" w14:textId="0C9F49C3" w:rsidR="006D41CC" w:rsidRDefault="00DA2B86" w:rsidP="00DA2B86">
      <w:pPr>
        <w:tabs>
          <w:tab w:val="left" w:pos="7590"/>
        </w:tabs>
      </w:pPr>
      <w:r>
        <w:tab/>
      </w:r>
    </w:p>
    <w:p w14:paraId="777A70CB" w14:textId="3500493B" w:rsidR="00946CC4" w:rsidRPr="00946CC4" w:rsidRDefault="006D41CC" w:rsidP="00DB0EB0">
      <w:pPr>
        <w:spacing w:after="120" w:line="276" w:lineRule="auto"/>
        <w:ind w:firstLine="709"/>
      </w:pPr>
      <w:r w:rsidRPr="006D41CC">
        <w:t>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0534676"/>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p w14:paraId="1AACDEF4" w14:textId="1E706FDC" w:rsidR="00980BEC" w:rsidRDefault="00873308" w:rsidP="00980BEC">
      <w:pPr>
        <w:pStyle w:val="Titre1"/>
        <w:pBdr>
          <w:bottom w:val="single" w:sz="4" w:space="30" w:color="4472C4" w:themeColor="accent1"/>
        </w:pBdr>
      </w:pPr>
      <w:bookmarkStart w:id="4" w:name="_Toc160534677"/>
      <w:r>
        <w:rPr>
          <w:noProof/>
        </w:rPr>
        <w:lastRenderedPageBreak/>
        <mc:AlternateContent>
          <mc:Choice Requires="wpg">
            <w:drawing>
              <wp:anchor distT="0" distB="0" distL="114300" distR="114300" simplePos="0" relativeHeight="251658240" behindDoc="1" locked="0" layoutInCell="1" allowOverlap="1" wp14:anchorId="4C44C08A" wp14:editId="7E37DF3A">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CC3253" id="Groupe 2" o:spid="_x0000_s1026" style="position:absolute;margin-left:361.15pt;margin-top:47.25pt;width:136.5pt;height:153pt;z-index:-251658240"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C6C1D4D" w14:textId="78535B32" w:rsidR="00980BEC" w:rsidRDefault="00980BEC" w:rsidP="00980BEC"/>
    <w:p w14:paraId="04E02ECB" w14:textId="77777777" w:rsidR="004C1465" w:rsidRDefault="004C1465" w:rsidP="00980BEC"/>
    <w:p w14:paraId="0F4A5C54" w14:textId="78143463" w:rsidR="00864F46" w:rsidRDefault="00F55809" w:rsidP="00980BEC">
      <w:r>
        <w:rPr>
          <w:noProof/>
        </w:rPr>
        <w:drawing>
          <wp:anchor distT="0" distB="0" distL="114300" distR="114300" simplePos="0" relativeHeight="251659264" behindDoc="1" locked="0" layoutInCell="1" allowOverlap="1" wp14:anchorId="1B2C0854" wp14:editId="5903BE78">
            <wp:simplePos x="0" y="0"/>
            <wp:positionH relativeFrom="margin">
              <wp:posOffset>300355</wp:posOffset>
            </wp:positionH>
            <wp:positionV relativeFrom="paragraph">
              <wp:posOffset>1118235</wp:posOffset>
            </wp:positionV>
            <wp:extent cx="4076647" cy="2466975"/>
            <wp:effectExtent l="304800" t="304800" r="324485" b="314325"/>
            <wp:wrapTight wrapText="bothSides">
              <wp:wrapPolygon edited="0">
                <wp:start x="1312" y="-2669"/>
                <wp:lineTo x="-1110" y="-2335"/>
                <wp:lineTo x="-1110" y="334"/>
                <wp:lineTo x="-1615" y="334"/>
                <wp:lineTo x="-1615" y="21850"/>
                <wp:lineTo x="-202" y="23852"/>
                <wp:lineTo x="-101" y="24185"/>
                <wp:lineTo x="19584" y="24185"/>
                <wp:lineTo x="19685" y="23852"/>
                <wp:lineTo x="22310" y="21683"/>
                <wp:lineTo x="22411" y="21683"/>
                <wp:lineTo x="23118" y="19015"/>
                <wp:lineTo x="23219" y="334"/>
                <wp:lineTo x="22209" y="-2168"/>
                <wp:lineTo x="22108" y="-2669"/>
                <wp:lineTo x="1312" y="-2669"/>
              </wp:wrapPolygon>
            </wp:wrapTight>
            <wp:docPr id="1734955256" name="Image 1" descr="Une image contenant les différents service que Nexis propose a ces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5256" name="Image 1" descr="Une image contenant les différents service que Nexis propose a ces clients."/>
                    <pic:cNvPicPr/>
                  </pic:nvPicPr>
                  <pic:blipFill>
                    <a:blip r:embed="rId20">
                      <a:extLst>
                        <a:ext uri="{28A0092B-C50C-407E-A947-70E740481C1C}">
                          <a14:useLocalDpi xmlns:a14="http://schemas.microsoft.com/office/drawing/2010/main" val="0"/>
                        </a:ext>
                      </a:extLst>
                    </a:blip>
                    <a:stretch>
                      <a:fillRect/>
                    </a:stretch>
                  </pic:blipFill>
                  <pic:spPr>
                    <a:xfrm>
                      <a:off x="0" y="0"/>
                      <a:ext cx="4076647"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entre autre dans leurs service </w:t>
      </w:r>
      <w:r w:rsidR="00FE174A">
        <w:t>ces six catégorie</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77777777" w:rsidR="00F55809" w:rsidRDefault="00F55809">
      <w:r>
        <w:rPr>
          <w:noProof/>
        </w:rPr>
        <mc:AlternateContent>
          <mc:Choice Requires="wps">
            <w:drawing>
              <wp:anchor distT="0" distB="0" distL="114300" distR="114300" simplePos="0" relativeHeight="251661312" behindDoc="1" locked="0" layoutInCell="1" allowOverlap="1" wp14:anchorId="60F882BB" wp14:editId="0FDD8BD5">
                <wp:simplePos x="0" y="0"/>
                <wp:positionH relativeFrom="column">
                  <wp:posOffset>281305</wp:posOffset>
                </wp:positionH>
                <wp:positionV relativeFrom="paragraph">
                  <wp:posOffset>1570355</wp:posOffset>
                </wp:positionV>
                <wp:extent cx="2152650" cy="200025"/>
                <wp:effectExtent l="0" t="0" r="0" b="9525"/>
                <wp:wrapTight wrapText="bothSides">
                  <wp:wrapPolygon edited="0">
                    <wp:start x="0" y="0"/>
                    <wp:lineTo x="0" y="20571"/>
                    <wp:lineTo x="21409" y="20571"/>
                    <wp:lineTo x="21409" y="0"/>
                    <wp:lineTo x="0" y="0"/>
                  </wp:wrapPolygon>
                </wp:wrapTight>
                <wp:docPr id="106595531" name="Zone de texte 1"/>
                <wp:cNvGraphicFramePr/>
                <a:graphic xmlns:a="http://schemas.openxmlformats.org/drawingml/2006/main">
                  <a:graphicData uri="http://schemas.microsoft.com/office/word/2010/wordprocessingShape">
                    <wps:wsp>
                      <wps:cNvSpPr txBox="1"/>
                      <wps:spPr>
                        <a:xfrm>
                          <a:off x="0" y="0"/>
                          <a:ext cx="2152650" cy="200025"/>
                        </a:xfrm>
                        <a:prstGeom prst="rect">
                          <a:avLst/>
                        </a:prstGeom>
                        <a:noFill/>
                        <a:ln>
                          <a:noFill/>
                        </a:ln>
                      </wps:spPr>
                      <wps:txbx>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882BB" id="_x0000_t202" coordsize="21600,21600" o:spt="202" path="m,l,21600r21600,l21600,xe">
                <v:stroke joinstyle="miter"/>
                <v:path gradientshapeok="t" o:connecttype="rect"/>
              </v:shapetype>
              <v:shape id="Zone de texte 1" o:spid="_x0000_s1026" type="#_x0000_t202" style="position:absolute;margin-left:22.15pt;margin-top:123.65pt;width:169.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" filled="f" stroked="f">
                <v:textbox inset="0,0,0,0">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v:textbox>
                <w10:wrap type="tight"/>
              </v:shape>
            </w:pict>
          </mc:Fallback>
        </mc:AlternateContent>
      </w:r>
    </w:p>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7777777" w:rsidR="00F55809" w:rsidRDefault="00F55809"/>
    <w:p w14:paraId="0B35DAA9" w14:textId="77777777" w:rsidR="00F55809" w:rsidRDefault="00F55809"/>
    <w:p w14:paraId="0FE5DA86" w14:textId="1AE89568" w:rsidR="00F55809" w:rsidRPr="00F55809" w:rsidRDefault="007A5170">
      <w:r>
        <w:t>En 2020, Nexis a intégrer les rang</w:t>
      </w:r>
      <w:r w:rsidR="00A56982">
        <w:t>s</w:t>
      </w:r>
      <w:r>
        <w:t xml:space="preserve"> de Trustteam</w:t>
      </w:r>
      <w:r w:rsidR="00A56982">
        <w:t xml:space="preserve"> </w:t>
      </w:r>
      <w:r w:rsidR="00EB4417">
        <w:t xml:space="preserve">pour venir renforcer </w:t>
      </w:r>
      <w:r w:rsidR="00FA67E7">
        <w:t xml:space="preserve">la force de travaille </w:t>
      </w:r>
      <w:r w:rsidR="00C27400">
        <w:t xml:space="preserve">des services fournis. </w:t>
      </w:r>
      <w:r w:rsidR="0015702C">
        <w:rPr>
          <w:rFonts w:ascii="Segoe UI" w:hAnsi="Segoe UI" w:cs="Segoe UI"/>
        </w:rPr>
        <w:t>F</w:t>
      </w:r>
      <w:r w:rsidR="0015702C">
        <w:rPr>
          <w:rFonts w:ascii="Segoe UI" w:hAnsi="Segoe UI" w:cs="Segoe UI"/>
        </w:rPr>
        <w:t>ondé en 2002</w:t>
      </w:r>
      <w:r w:rsidR="0015702C">
        <w:rPr>
          <w:rFonts w:ascii="Segoe UI" w:hAnsi="Segoe UI" w:cs="Segoe UI"/>
        </w:rPr>
        <w:t>,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bookmarkStart w:id="5" w:name="_Toc160534678"/>
      <w:r>
        <w:br w:type="page"/>
      </w:r>
    </w:p>
    <w:p w14:paraId="11607516" w14:textId="2C122D1C" w:rsidR="00980BEC" w:rsidRDefault="00980BEC" w:rsidP="00980BEC">
      <w:pPr>
        <w:pStyle w:val="Titre1"/>
        <w:pBdr>
          <w:bottom w:val="single" w:sz="4" w:space="30" w:color="4472C4" w:themeColor="accent1"/>
        </w:pBdr>
      </w:pPr>
      <w:r>
        <w:lastRenderedPageBreak/>
        <w:t>Objectif de ce TFE</w:t>
      </w:r>
      <w:bookmarkEnd w:id="5"/>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Pr="00950DB7" w:rsidRDefault="00950DB7" w:rsidP="00BB042E">
      <w:pPr>
        <w:pStyle w:val="Titre1"/>
        <w:pBdr>
          <w:bottom w:val="single" w:sz="4" w:space="30" w:color="4472C4" w:themeColor="accent1"/>
        </w:pBdr>
      </w:pPr>
      <w:bookmarkStart w:id="6" w:name="_Toc160534679"/>
      <w:r>
        <w:lastRenderedPageBreak/>
        <w:t>Partie théorique</w:t>
      </w:r>
      <w:bookmarkEnd w:id="6"/>
    </w:p>
    <w:p w14:paraId="001BD68E" w14:textId="045F8189" w:rsidR="004404AF" w:rsidRDefault="0001736F" w:rsidP="00773CBF">
      <w:pPr>
        <w:pStyle w:val="Titre2"/>
        <w:numPr>
          <w:ilvl w:val="0"/>
          <w:numId w:val="4"/>
        </w:numPr>
      </w:pPr>
      <w:bookmarkStart w:id="7" w:name="_Toc160534680"/>
      <w:r>
        <w:t xml:space="preserve">Concept </w:t>
      </w:r>
      <w:r w:rsidR="00CF17B4">
        <w:t>HCI</w:t>
      </w:r>
      <w:bookmarkEnd w:id="7"/>
    </w:p>
    <w:p w14:paraId="3BE9782C" w14:textId="77777777" w:rsidR="00773CBF" w:rsidRDefault="00965DD1" w:rsidP="00BB042E">
      <w:pPr>
        <w:pStyle w:val="Titre2"/>
        <w:numPr>
          <w:ilvl w:val="0"/>
          <w:numId w:val="4"/>
        </w:numPr>
      </w:pPr>
      <w:bookmarkStart w:id="8" w:name="_Toc160534681"/>
      <w:r>
        <w:t>Suite VMware</w:t>
      </w:r>
      <w:bookmarkEnd w:id="8"/>
    </w:p>
    <w:p w14:paraId="261350DA" w14:textId="77777777" w:rsidR="001E1EF4" w:rsidRDefault="00AB33F3" w:rsidP="00BB042E">
      <w:pPr>
        <w:pStyle w:val="Titre2"/>
        <w:numPr>
          <w:ilvl w:val="1"/>
          <w:numId w:val="4"/>
        </w:numPr>
      </w:pPr>
      <w:bookmarkStart w:id="9" w:name="_Toc160534682"/>
      <w:r>
        <w:t>vSphere</w:t>
      </w:r>
      <w:bookmarkEnd w:id="9"/>
    </w:p>
    <w:p w14:paraId="67CD3629" w14:textId="77777777" w:rsidR="001E1EF4" w:rsidRDefault="00265155" w:rsidP="00BB042E">
      <w:pPr>
        <w:pStyle w:val="Titre2"/>
        <w:numPr>
          <w:ilvl w:val="1"/>
          <w:numId w:val="4"/>
        </w:numPr>
      </w:pPr>
      <w:r>
        <w:t xml:space="preserve"> </w:t>
      </w:r>
      <w:bookmarkStart w:id="10" w:name="_Toc160534683"/>
      <w:r w:rsidR="00AB33F3">
        <w:t>vSan</w:t>
      </w:r>
      <w:bookmarkEnd w:id="10"/>
    </w:p>
    <w:p w14:paraId="2FAAAB20" w14:textId="77777777" w:rsidR="00EF2823" w:rsidRDefault="00265155" w:rsidP="00BB042E">
      <w:pPr>
        <w:pStyle w:val="Titre2"/>
        <w:numPr>
          <w:ilvl w:val="1"/>
          <w:numId w:val="4"/>
        </w:numPr>
      </w:pPr>
      <w:r>
        <w:t xml:space="preserve"> </w:t>
      </w:r>
      <w:bookmarkStart w:id="11" w:name="_Toc160534684"/>
      <w:r w:rsidR="00E40D4F">
        <w:t>vSphere ESCi</w:t>
      </w:r>
      <w:bookmarkEnd w:id="11"/>
    </w:p>
    <w:p w14:paraId="1BAAD261" w14:textId="77777777" w:rsidR="00EF2823" w:rsidRDefault="00950DB7" w:rsidP="00EF2823">
      <w:pPr>
        <w:pStyle w:val="Titre2"/>
        <w:numPr>
          <w:ilvl w:val="0"/>
          <w:numId w:val="4"/>
        </w:numPr>
      </w:pPr>
      <w:bookmarkStart w:id="12" w:name="_Toc160534685"/>
      <w:r>
        <w:t xml:space="preserve">Suite </w:t>
      </w:r>
      <w:r w:rsidR="00980BEC">
        <w:t>DELL</w:t>
      </w:r>
      <w:bookmarkEnd w:id="12"/>
    </w:p>
    <w:p w14:paraId="12B163A9" w14:textId="77777777" w:rsidR="00EF2823" w:rsidRDefault="00CF17B4" w:rsidP="00EF2823">
      <w:pPr>
        <w:pStyle w:val="Titre2"/>
        <w:numPr>
          <w:ilvl w:val="0"/>
          <w:numId w:val="4"/>
        </w:numPr>
      </w:pPr>
      <w:bookmarkStart w:id="13" w:name="_Toc160534686"/>
      <w:r>
        <w:t>Présentation matériels</w:t>
      </w:r>
      <w:bookmarkEnd w:id="13"/>
    </w:p>
    <w:p w14:paraId="6628E94B" w14:textId="701FE56C" w:rsidR="0096079A" w:rsidRDefault="00CF17B4" w:rsidP="00EF2823">
      <w:pPr>
        <w:pStyle w:val="Titre2"/>
        <w:numPr>
          <w:ilvl w:val="0"/>
          <w:numId w:val="4"/>
        </w:numPr>
      </w:pPr>
      <w:bookmarkStart w:id="14" w:name="_Toc160534687"/>
      <w:r>
        <w:t>Raid</w:t>
      </w:r>
      <w:bookmarkEnd w:id="14"/>
    </w:p>
    <w:p w14:paraId="7DAF476B" w14:textId="77777777" w:rsidR="0096079A" w:rsidRDefault="0096079A">
      <w:pPr>
        <w:rPr>
          <w:rFonts w:asciiTheme="majorHAnsi" w:eastAsiaTheme="majorEastAsia" w:hAnsiTheme="majorHAnsi" w:cstheme="majorBidi"/>
          <w:color w:val="1F3864" w:themeColor="accent1" w:themeShade="80"/>
          <w:sz w:val="36"/>
          <w:szCs w:val="36"/>
        </w:rPr>
      </w:pPr>
      <w:r>
        <w:br w:type="page"/>
      </w:r>
    </w:p>
    <w:p w14:paraId="57B99F1E" w14:textId="2868BBBF" w:rsidR="00950DB7" w:rsidRDefault="00C60FBE" w:rsidP="00BB042E">
      <w:pPr>
        <w:pStyle w:val="Titre1"/>
        <w:pBdr>
          <w:bottom w:val="single" w:sz="4" w:space="30" w:color="4472C4" w:themeColor="accent1"/>
        </w:pBdr>
      </w:pPr>
      <w:bookmarkStart w:id="15" w:name="_Toc160534688"/>
      <w:r>
        <w:lastRenderedPageBreak/>
        <w:t>Partie pratique</w:t>
      </w:r>
      <w:bookmarkEnd w:id="15"/>
    </w:p>
    <w:p w14:paraId="5A81B970" w14:textId="181E4DFF" w:rsidR="00707DB7" w:rsidRDefault="00B706A1" w:rsidP="008357AD">
      <w:pPr>
        <w:pStyle w:val="Titre2"/>
        <w:numPr>
          <w:ilvl w:val="0"/>
          <w:numId w:val="6"/>
        </w:numPr>
      </w:pPr>
      <w:bookmarkStart w:id="16" w:name="_Toc160534689"/>
      <w:r>
        <w:t>Préparation du serveur</w:t>
      </w:r>
      <w:r w:rsidR="00E3087A">
        <w:t xml:space="preserve"> (i</w:t>
      </w:r>
      <w:r w:rsidR="00265155">
        <w:t>Drac</w:t>
      </w:r>
      <w:r w:rsidR="00E3087A">
        <w:t xml:space="preserve">, </w:t>
      </w:r>
      <w:r w:rsidR="00265155">
        <w:t>ESX</w:t>
      </w:r>
      <w:r w:rsidR="00E3087A">
        <w:t>i)</w:t>
      </w:r>
      <w:bookmarkEnd w:id="16"/>
    </w:p>
    <w:p w14:paraId="7E4D4791" w14:textId="472278C1" w:rsidR="008357AD" w:rsidRPr="008357AD" w:rsidRDefault="008357AD" w:rsidP="00773CBF">
      <w:pPr>
        <w:pStyle w:val="Titre2"/>
        <w:numPr>
          <w:ilvl w:val="0"/>
          <w:numId w:val="6"/>
        </w:numPr>
      </w:pPr>
      <w:bookmarkStart w:id="17" w:name="_Toc160534690"/>
      <w:r>
        <w:t>Configuration réseau</w:t>
      </w:r>
      <w:bookmarkEnd w:id="17"/>
    </w:p>
    <w:p w14:paraId="43DA441C" w14:textId="77777777" w:rsidR="008357AD" w:rsidRDefault="00E3087A" w:rsidP="008357AD">
      <w:pPr>
        <w:pStyle w:val="Titre2"/>
        <w:numPr>
          <w:ilvl w:val="0"/>
          <w:numId w:val="6"/>
        </w:numPr>
      </w:pPr>
      <w:bookmarkStart w:id="18" w:name="_Toc160534691"/>
      <w:r>
        <w:t>Configuration Raid</w:t>
      </w:r>
      <w:bookmarkEnd w:id="18"/>
    </w:p>
    <w:p w14:paraId="5D5C88AA" w14:textId="77777777" w:rsidR="008357AD" w:rsidRDefault="00E3087A" w:rsidP="008357AD">
      <w:pPr>
        <w:pStyle w:val="Titre2"/>
        <w:numPr>
          <w:ilvl w:val="0"/>
          <w:numId w:val="6"/>
        </w:numPr>
      </w:pPr>
      <w:bookmarkStart w:id="19" w:name="_Toc160534692"/>
      <w:r>
        <w:t>Installation et configuration vSphere</w:t>
      </w:r>
      <w:bookmarkEnd w:id="19"/>
    </w:p>
    <w:p w14:paraId="01B316A5" w14:textId="77777777" w:rsidR="008357AD" w:rsidRDefault="00E3087A" w:rsidP="008357AD">
      <w:pPr>
        <w:pStyle w:val="Titre2"/>
        <w:numPr>
          <w:ilvl w:val="0"/>
          <w:numId w:val="6"/>
        </w:numPr>
      </w:pPr>
      <w:bookmarkStart w:id="20" w:name="_Toc160534693"/>
      <w:r>
        <w:t>Configuration vSan</w:t>
      </w:r>
      <w:bookmarkEnd w:id="20"/>
    </w:p>
    <w:p w14:paraId="719A9013" w14:textId="376390B4" w:rsidR="00291D3F" w:rsidRDefault="00291D3F" w:rsidP="008357AD">
      <w:pPr>
        <w:pStyle w:val="Titre2"/>
        <w:numPr>
          <w:ilvl w:val="0"/>
          <w:numId w:val="6"/>
        </w:numPr>
      </w:pPr>
      <w:bookmarkStart w:id="21" w:name="_Toc160534694"/>
      <w:r>
        <w:t>Problème rencontré</w:t>
      </w:r>
      <w:bookmarkEnd w:id="21"/>
    </w:p>
    <w:p w14:paraId="127B1F9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319A3BC4" w14:textId="5E3E2E17" w:rsidR="009F307B" w:rsidRDefault="009F307B" w:rsidP="00D72729">
      <w:pPr>
        <w:pStyle w:val="Titre1"/>
        <w:pBdr>
          <w:bottom w:val="single" w:sz="4" w:space="30" w:color="4472C4" w:themeColor="accent1"/>
        </w:pBdr>
      </w:pPr>
      <w:bookmarkStart w:id="22" w:name="_Toc160534695"/>
      <w:r>
        <w:lastRenderedPageBreak/>
        <w:t>Rétro</w:t>
      </w:r>
      <w:r w:rsidR="00422D60">
        <w:t>spection</w:t>
      </w:r>
      <w:bookmarkEnd w:id="22"/>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23" w:name="_Toc160534696"/>
      <w:r>
        <w:lastRenderedPageBreak/>
        <w:t>Conclusion</w:t>
      </w:r>
      <w:bookmarkEnd w:id="23"/>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24" w:name="_Toc160534697"/>
      <w:r>
        <w:lastRenderedPageBreak/>
        <w:t>Bibliographie</w:t>
      </w:r>
      <w:bookmarkEnd w:id="24"/>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25" w:name="_Toc160534698"/>
      <w:r>
        <w:lastRenderedPageBreak/>
        <w:t>Table des figures</w:t>
      </w:r>
      <w:bookmarkEnd w:id="25"/>
    </w:p>
    <w:p w14:paraId="11C930C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4A9990A4" w14:textId="3B93023A" w:rsidR="003D0874" w:rsidRDefault="003D0874" w:rsidP="00D72729">
      <w:pPr>
        <w:pStyle w:val="Titre1"/>
        <w:pBdr>
          <w:bottom w:val="single" w:sz="4" w:space="30" w:color="4472C4" w:themeColor="accent1"/>
        </w:pBdr>
      </w:pPr>
      <w:bookmarkStart w:id="26" w:name="_Toc160534699"/>
      <w:r>
        <w:lastRenderedPageBreak/>
        <w:t>Glossaire</w:t>
      </w:r>
      <w:bookmarkEnd w:id="26"/>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44E11A8" w14:textId="6E60331A" w:rsidR="00D72729" w:rsidRPr="00D72729" w:rsidRDefault="003D0874" w:rsidP="00D72729">
      <w:pPr>
        <w:pStyle w:val="Titre1"/>
        <w:pBdr>
          <w:bottom w:val="single" w:sz="4" w:space="30" w:color="4472C4" w:themeColor="accent1"/>
        </w:pBdr>
      </w:pPr>
      <w:bookmarkStart w:id="27" w:name="_Toc160534700"/>
      <w:r w:rsidRPr="00D72729">
        <w:lastRenderedPageBreak/>
        <w:t>Annexes</w:t>
      </w:r>
      <w:bookmarkEnd w:id="27"/>
    </w:p>
    <w:sectPr w:rsidR="00D72729" w:rsidRPr="00D72729" w:rsidSect="00A936D6">
      <w:headerReference w:type="default" r:id="rId21"/>
      <w:footerReference w:type="default" r:id="rId22"/>
      <w:footerReference w:type="first" r:id="rId23"/>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5C75" w14:textId="77777777" w:rsidR="00A936D6" w:rsidRDefault="00A936D6" w:rsidP="00306804">
      <w:pPr>
        <w:spacing w:after="0" w:line="240" w:lineRule="auto"/>
      </w:pPr>
      <w:r>
        <w:separator/>
      </w:r>
    </w:p>
  </w:endnote>
  <w:endnote w:type="continuationSeparator" w:id="0">
    <w:p w14:paraId="4E80C1EA" w14:textId="77777777" w:rsidR="00A936D6" w:rsidRDefault="00A936D6"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764143098"/>
      <w:docPartObj>
        <w:docPartGallery w:val="Page Numbers (Bottom of Page)"/>
        <w:docPartUnique/>
      </w:docPartObj>
    </w:sdt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818883031"/>
      <w:docPartObj>
        <w:docPartGallery w:val="Page Numbers (Bottom of Page)"/>
        <w:docPartUnique/>
      </w:docPartObj>
    </w:sdt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588E69B9" w:rsidR="00653DC7" w:rsidRPr="00027296" w:rsidRDefault="00107E40" w:rsidP="00027296">
        <w:pPr>
          <w:jc w:val="both"/>
          <w:rPr>
            <w:szCs w:val="20"/>
          </w:rPr>
        </w:pPr>
        <w:r w:rsidRPr="00027296">
          <w:rPr>
            <w:szCs w:val="20"/>
          </w:rPr>
          <w:t>Maitre de stage :  M. DEBEER  Eric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CD9B" w14:textId="77777777" w:rsidR="00A936D6" w:rsidRDefault="00A936D6" w:rsidP="00306804">
      <w:pPr>
        <w:spacing w:after="0" w:line="240" w:lineRule="auto"/>
      </w:pPr>
      <w:r>
        <w:separator/>
      </w:r>
    </w:p>
  </w:footnote>
  <w:footnote w:type="continuationSeparator" w:id="0">
    <w:p w14:paraId="2969F59C" w14:textId="77777777" w:rsidR="00A936D6" w:rsidRDefault="00A936D6"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3961" w14:textId="1209A19B" w:rsidR="00107E40" w:rsidRDefault="00597C1C" w:rsidP="00AF7895">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5"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6"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478375854">
    <w:abstractNumId w:val="3"/>
  </w:num>
  <w:num w:numId="2" w16cid:durableId="2086877144">
    <w:abstractNumId w:val="0"/>
  </w:num>
  <w:num w:numId="3" w16cid:durableId="1754007921">
    <w:abstractNumId w:val="1"/>
  </w:num>
  <w:num w:numId="4" w16cid:durableId="1489321579">
    <w:abstractNumId w:val="2"/>
  </w:num>
  <w:num w:numId="5" w16cid:durableId="579365047">
    <w:abstractNumId w:val="6"/>
  </w:num>
  <w:num w:numId="6" w16cid:durableId="1764298390">
    <w:abstractNumId w:val="7"/>
  </w:num>
  <w:num w:numId="7" w16cid:durableId="1026517237">
    <w:abstractNumId w:val="5"/>
  </w:num>
  <w:num w:numId="8" w16cid:durableId="477842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118CD"/>
    <w:rsid w:val="0001736F"/>
    <w:rsid w:val="00021F43"/>
    <w:rsid w:val="00027296"/>
    <w:rsid w:val="00031B12"/>
    <w:rsid w:val="000334A3"/>
    <w:rsid w:val="00047EC1"/>
    <w:rsid w:val="00070B02"/>
    <w:rsid w:val="000B0FC0"/>
    <w:rsid w:val="000B53A4"/>
    <w:rsid w:val="000C5CDE"/>
    <w:rsid w:val="00107E40"/>
    <w:rsid w:val="00113751"/>
    <w:rsid w:val="00114C8F"/>
    <w:rsid w:val="00116996"/>
    <w:rsid w:val="001302DE"/>
    <w:rsid w:val="0015702C"/>
    <w:rsid w:val="00160A1E"/>
    <w:rsid w:val="00184694"/>
    <w:rsid w:val="00196544"/>
    <w:rsid w:val="001D7278"/>
    <w:rsid w:val="001E1EF4"/>
    <w:rsid w:val="001E657C"/>
    <w:rsid w:val="002167F5"/>
    <w:rsid w:val="002258E5"/>
    <w:rsid w:val="002323FB"/>
    <w:rsid w:val="00233090"/>
    <w:rsid w:val="00237B9B"/>
    <w:rsid w:val="00260D0F"/>
    <w:rsid w:val="00265155"/>
    <w:rsid w:val="002702B5"/>
    <w:rsid w:val="0027395C"/>
    <w:rsid w:val="00291D3F"/>
    <w:rsid w:val="00297788"/>
    <w:rsid w:val="002D7D48"/>
    <w:rsid w:val="002E0895"/>
    <w:rsid w:val="00306804"/>
    <w:rsid w:val="00324939"/>
    <w:rsid w:val="00336826"/>
    <w:rsid w:val="003472A3"/>
    <w:rsid w:val="0038785E"/>
    <w:rsid w:val="003A00E9"/>
    <w:rsid w:val="003C412F"/>
    <w:rsid w:val="003D0874"/>
    <w:rsid w:val="003F0FFD"/>
    <w:rsid w:val="00403E77"/>
    <w:rsid w:val="00410E92"/>
    <w:rsid w:val="00410EC4"/>
    <w:rsid w:val="00422D60"/>
    <w:rsid w:val="00432985"/>
    <w:rsid w:val="004404AF"/>
    <w:rsid w:val="00484BFA"/>
    <w:rsid w:val="004C1465"/>
    <w:rsid w:val="004C7336"/>
    <w:rsid w:val="004F5A6E"/>
    <w:rsid w:val="00503D41"/>
    <w:rsid w:val="00540091"/>
    <w:rsid w:val="00594DA4"/>
    <w:rsid w:val="00597C1C"/>
    <w:rsid w:val="005D7497"/>
    <w:rsid w:val="005F1BA0"/>
    <w:rsid w:val="005F7FD3"/>
    <w:rsid w:val="00653DC7"/>
    <w:rsid w:val="00696AA8"/>
    <w:rsid w:val="006B29A0"/>
    <w:rsid w:val="006D41CC"/>
    <w:rsid w:val="006E389D"/>
    <w:rsid w:val="00707DB7"/>
    <w:rsid w:val="007256DA"/>
    <w:rsid w:val="007310E9"/>
    <w:rsid w:val="00761105"/>
    <w:rsid w:val="00761D17"/>
    <w:rsid w:val="00773CBF"/>
    <w:rsid w:val="007A42AC"/>
    <w:rsid w:val="007A5170"/>
    <w:rsid w:val="007A5434"/>
    <w:rsid w:val="007C208B"/>
    <w:rsid w:val="00802A8E"/>
    <w:rsid w:val="00822DBA"/>
    <w:rsid w:val="00823325"/>
    <w:rsid w:val="00832365"/>
    <w:rsid w:val="008357AD"/>
    <w:rsid w:val="00850F43"/>
    <w:rsid w:val="00854D89"/>
    <w:rsid w:val="008614B4"/>
    <w:rsid w:val="00864F46"/>
    <w:rsid w:val="00873308"/>
    <w:rsid w:val="00897BC5"/>
    <w:rsid w:val="008A04ED"/>
    <w:rsid w:val="008B2CDF"/>
    <w:rsid w:val="008C35C4"/>
    <w:rsid w:val="008D20F3"/>
    <w:rsid w:val="009024FC"/>
    <w:rsid w:val="00911505"/>
    <w:rsid w:val="009276E9"/>
    <w:rsid w:val="00946CC4"/>
    <w:rsid w:val="00950DB7"/>
    <w:rsid w:val="0096079A"/>
    <w:rsid w:val="00965DD1"/>
    <w:rsid w:val="00973865"/>
    <w:rsid w:val="00980A4D"/>
    <w:rsid w:val="00980BEC"/>
    <w:rsid w:val="009B1728"/>
    <w:rsid w:val="009B6D3C"/>
    <w:rsid w:val="009C0931"/>
    <w:rsid w:val="009F307B"/>
    <w:rsid w:val="00A56982"/>
    <w:rsid w:val="00A71E79"/>
    <w:rsid w:val="00A90D32"/>
    <w:rsid w:val="00A936D6"/>
    <w:rsid w:val="00AB33F3"/>
    <w:rsid w:val="00AD46B8"/>
    <w:rsid w:val="00AF0626"/>
    <w:rsid w:val="00AF7895"/>
    <w:rsid w:val="00B127B1"/>
    <w:rsid w:val="00B26A55"/>
    <w:rsid w:val="00B706A1"/>
    <w:rsid w:val="00B82071"/>
    <w:rsid w:val="00BB042E"/>
    <w:rsid w:val="00BD1713"/>
    <w:rsid w:val="00C25C8C"/>
    <w:rsid w:val="00C27400"/>
    <w:rsid w:val="00C27CAE"/>
    <w:rsid w:val="00C44742"/>
    <w:rsid w:val="00C60FBE"/>
    <w:rsid w:val="00C83884"/>
    <w:rsid w:val="00C94C6A"/>
    <w:rsid w:val="00CA2774"/>
    <w:rsid w:val="00CA6C04"/>
    <w:rsid w:val="00CB5E2F"/>
    <w:rsid w:val="00CD27D2"/>
    <w:rsid w:val="00CD3ACC"/>
    <w:rsid w:val="00CF17B4"/>
    <w:rsid w:val="00D0278E"/>
    <w:rsid w:val="00D02F19"/>
    <w:rsid w:val="00D14236"/>
    <w:rsid w:val="00D23533"/>
    <w:rsid w:val="00D237D1"/>
    <w:rsid w:val="00D51179"/>
    <w:rsid w:val="00D72729"/>
    <w:rsid w:val="00D750BF"/>
    <w:rsid w:val="00DA2B86"/>
    <w:rsid w:val="00DB0EB0"/>
    <w:rsid w:val="00DD5B52"/>
    <w:rsid w:val="00E05085"/>
    <w:rsid w:val="00E20999"/>
    <w:rsid w:val="00E27285"/>
    <w:rsid w:val="00E3087A"/>
    <w:rsid w:val="00E40D4F"/>
    <w:rsid w:val="00E4676C"/>
    <w:rsid w:val="00EB4417"/>
    <w:rsid w:val="00EE09DF"/>
    <w:rsid w:val="00EE1B8B"/>
    <w:rsid w:val="00EF2823"/>
    <w:rsid w:val="00F030B0"/>
    <w:rsid w:val="00F20243"/>
    <w:rsid w:val="00F37C75"/>
    <w:rsid w:val="00F55809"/>
    <w:rsid w:val="00FA67E7"/>
    <w:rsid w:val="00FE174A"/>
    <w:rsid w:val="00FE42AC"/>
    <w:rsid w:val="00FF32F5"/>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A71E79"/>
    <w:pPr>
      <w:spacing w:before="120" w:after="120"/>
    </w:pPr>
    <w:rPr>
      <w:rFonts w:cstheme="minorHAnsi"/>
      <w:b/>
      <w:bCs/>
      <w:caps/>
      <w:sz w:val="20"/>
      <w:szCs w:val="20"/>
    </w:rPr>
  </w:style>
  <w:style w:type="paragraph" w:styleId="TM2">
    <w:name w:val="toc 2"/>
    <w:basedOn w:val="Normal"/>
    <w:next w:val="Normal"/>
    <w:autoRedefine/>
    <w:uiPriority w:val="39"/>
    <w:unhideWhenUsed/>
    <w:rsid w:val="00A71E79"/>
    <w:pPr>
      <w:spacing w:after="0"/>
      <w:ind w:left="220"/>
    </w:pPr>
    <w:rPr>
      <w:rFonts w:cstheme="minorHAnsi"/>
      <w:smallCaps/>
      <w:sz w:val="20"/>
      <w:szCs w:val="20"/>
    </w:rPr>
  </w:style>
  <w:style w:type="paragraph" w:styleId="TM3">
    <w:name w:val="toc 3"/>
    <w:basedOn w:val="Normal"/>
    <w:next w:val="Normal"/>
    <w:autoRedefine/>
    <w:uiPriority w:val="39"/>
    <w:unhideWhenUsed/>
    <w:rsid w:val="00A71E79"/>
    <w:pPr>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59932-6EDD-42EE-A8E6-4243AD42CAB5}">
  <ds:schemaRefs>
    <ds:schemaRef ds:uri="http://schemas.microsoft.com/sharepoint/v3/contenttype/forms"/>
  </ds:schemaRefs>
</ds:datastoreItem>
</file>

<file path=customXml/itemProps3.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customXml/itemProps4.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692</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Vincent Dhaimi</cp:lastModifiedBy>
  <cp:revision>161</cp:revision>
  <dcterms:created xsi:type="dcterms:W3CDTF">2022-10-11T09:30:00Z</dcterms:created>
  <dcterms:modified xsi:type="dcterms:W3CDTF">2024-03-06T08:53:00Z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