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B2401" w:rsidR="00AB2401" w:rsidP="00AB2401" w:rsidRDefault="7FC26313" w14:paraId="6185EBD4" w14:textId="4FD2AB23">
      <w:pPr>
        <w:jc w:val="center"/>
      </w:pPr>
      <w:r w:rsidRPr="22D66C00">
        <w:rPr>
          <w:sz w:val="32"/>
          <w:szCs w:val="32"/>
        </w:rPr>
        <w:t>WAH4PCE: An AI-Driven Interoperability Bridge for iHOMIS</w:t>
      </w:r>
    </w:p>
    <w:p w:rsidR="00AB2401" w:rsidP="00AB2401" w:rsidRDefault="00AB2401" w14:paraId="7CFF4153" w14:textId="77777777">
      <w:pPr>
        <w:jc w:val="center"/>
        <w:rPr>
          <w:sz w:val="32"/>
          <w:szCs w:val="32"/>
        </w:rPr>
      </w:pPr>
    </w:p>
    <w:p w:rsidR="00AB2401" w:rsidP="00AB2401" w:rsidRDefault="00AB2401" w14:paraId="4CD8966A" w14:textId="77777777">
      <w:pPr>
        <w:jc w:val="center"/>
        <w:rPr>
          <w:sz w:val="32"/>
          <w:szCs w:val="32"/>
        </w:rPr>
      </w:pPr>
    </w:p>
    <w:p w:rsidR="00AB2401" w:rsidP="00AB2401" w:rsidRDefault="00AB2401" w14:paraId="5EABA099" w14:textId="77777777">
      <w:pPr>
        <w:jc w:val="center"/>
        <w:rPr>
          <w:sz w:val="32"/>
          <w:szCs w:val="32"/>
        </w:rPr>
      </w:pPr>
    </w:p>
    <w:p w:rsidR="00AB2401" w:rsidP="00AB2401" w:rsidRDefault="00AB2401" w14:paraId="3335ED00" w14:textId="77777777">
      <w:pPr>
        <w:jc w:val="center"/>
        <w:rPr>
          <w:sz w:val="32"/>
          <w:szCs w:val="32"/>
        </w:rPr>
      </w:pPr>
    </w:p>
    <w:p w:rsidR="00AB2401" w:rsidP="22D66C00" w:rsidRDefault="00AB2401" w14:paraId="26DE4AD5" w14:textId="56539545">
      <w:pPr>
        <w:jc w:val="center"/>
        <w:rPr>
          <w:sz w:val="32"/>
          <w:szCs w:val="32"/>
        </w:rPr>
      </w:pPr>
    </w:p>
    <w:p w:rsidR="00AB2401" w:rsidP="00AB2401" w:rsidRDefault="00AB2401" w14:paraId="2D446913" w14:textId="70444D29">
      <w:pPr>
        <w:jc w:val="center"/>
        <w:rPr>
          <w:sz w:val="32"/>
          <w:szCs w:val="32"/>
        </w:rPr>
      </w:pPr>
      <w:r w:rsidRPr="00AB2401">
        <w:rPr>
          <w:sz w:val="32"/>
          <w:szCs w:val="32"/>
        </w:rPr>
        <w:t xml:space="preserve">Project Documentation </w:t>
      </w:r>
      <w:r>
        <w:rPr>
          <w:sz w:val="32"/>
          <w:szCs w:val="32"/>
        </w:rPr>
        <w:t>S</w:t>
      </w:r>
      <w:r w:rsidRPr="00AB2401">
        <w:rPr>
          <w:sz w:val="32"/>
          <w:szCs w:val="32"/>
        </w:rPr>
        <w:t>ubmitted</w:t>
      </w:r>
      <w:r>
        <w:rPr>
          <w:sz w:val="32"/>
          <w:szCs w:val="32"/>
        </w:rPr>
        <w:t xml:space="preserve"> t</w:t>
      </w:r>
      <w:r w:rsidRPr="00AB2401">
        <w:rPr>
          <w:sz w:val="32"/>
          <w:szCs w:val="32"/>
        </w:rPr>
        <w:t xml:space="preserve">o </w:t>
      </w:r>
      <w:r>
        <w:rPr>
          <w:sz w:val="32"/>
          <w:szCs w:val="32"/>
        </w:rPr>
        <w:t xml:space="preserve">the </w:t>
      </w:r>
      <w:r w:rsidRPr="00AB2401">
        <w:rPr>
          <w:sz w:val="32"/>
          <w:szCs w:val="32"/>
        </w:rPr>
        <w:t>Faculty</w:t>
      </w:r>
      <w:r>
        <w:rPr>
          <w:sz w:val="32"/>
          <w:szCs w:val="32"/>
        </w:rPr>
        <w:t xml:space="preserve"> </w:t>
      </w:r>
      <w:r w:rsidRPr="00AB2401">
        <w:rPr>
          <w:sz w:val="32"/>
          <w:szCs w:val="32"/>
        </w:rPr>
        <w:t>of the</w:t>
      </w:r>
    </w:p>
    <w:p w:rsidR="00AB2401" w:rsidP="00AB2401" w:rsidRDefault="00AB2401" w14:paraId="7C5C4284" w14:textId="07511290">
      <w:pPr>
        <w:jc w:val="center"/>
        <w:rPr>
          <w:sz w:val="32"/>
          <w:szCs w:val="32"/>
        </w:rPr>
      </w:pPr>
      <w:r w:rsidRPr="00AB2401">
        <w:rPr>
          <w:sz w:val="32"/>
          <w:szCs w:val="32"/>
        </w:rPr>
        <w:t>School of Computing and Information Technologies</w:t>
      </w:r>
    </w:p>
    <w:p w:rsidR="00AB2401" w:rsidP="00AB2401" w:rsidRDefault="00AB2401" w14:paraId="4C41E1AC" w14:textId="77777777">
      <w:pPr>
        <w:jc w:val="center"/>
        <w:rPr>
          <w:sz w:val="32"/>
          <w:szCs w:val="32"/>
        </w:rPr>
      </w:pPr>
    </w:p>
    <w:p w:rsidR="00AB2401" w:rsidP="00AB2401" w:rsidRDefault="00AB2401" w14:paraId="120425AE" w14:textId="167B68A4">
      <w:pPr>
        <w:jc w:val="center"/>
        <w:rPr>
          <w:sz w:val="32"/>
          <w:szCs w:val="32"/>
        </w:rPr>
      </w:pPr>
      <w:r w:rsidRPr="00AB2401">
        <w:rPr>
          <w:sz w:val="32"/>
          <w:szCs w:val="32"/>
        </w:rPr>
        <w:t>Asia Pacific College</w:t>
      </w:r>
    </w:p>
    <w:p w:rsidRPr="00AB2401" w:rsidR="00AB2401" w:rsidP="00AB2401" w:rsidRDefault="00AB2401" w14:paraId="176A174C" w14:textId="77777777">
      <w:pPr>
        <w:jc w:val="center"/>
        <w:rPr>
          <w:sz w:val="32"/>
          <w:szCs w:val="32"/>
        </w:rPr>
      </w:pPr>
    </w:p>
    <w:p w:rsidR="00AB2401" w:rsidP="00AB2401" w:rsidRDefault="00AB2401" w14:paraId="2256ED2E" w14:textId="48724339">
      <w:pPr>
        <w:jc w:val="center"/>
        <w:rPr>
          <w:sz w:val="32"/>
          <w:szCs w:val="32"/>
        </w:rPr>
      </w:pPr>
      <w:r w:rsidRPr="00AB2401">
        <w:rPr>
          <w:sz w:val="32"/>
          <w:szCs w:val="32"/>
        </w:rPr>
        <w:t xml:space="preserve">In </w:t>
      </w:r>
      <w:r w:rsidR="00133A26">
        <w:rPr>
          <w:sz w:val="32"/>
          <w:szCs w:val="32"/>
        </w:rPr>
        <w:t>P</w:t>
      </w:r>
      <w:r w:rsidRPr="00AB2401">
        <w:rPr>
          <w:sz w:val="32"/>
          <w:szCs w:val="32"/>
        </w:rPr>
        <w:t xml:space="preserve">artial </w:t>
      </w:r>
      <w:r w:rsidR="00133A26">
        <w:rPr>
          <w:sz w:val="32"/>
          <w:szCs w:val="32"/>
        </w:rPr>
        <w:t>F</w:t>
      </w:r>
      <w:r w:rsidRPr="00AB2401">
        <w:rPr>
          <w:sz w:val="32"/>
          <w:szCs w:val="32"/>
        </w:rPr>
        <w:t xml:space="preserve">ulfillment of the </w:t>
      </w:r>
      <w:r w:rsidR="00133A26">
        <w:rPr>
          <w:sz w:val="32"/>
          <w:szCs w:val="32"/>
        </w:rPr>
        <w:t>R</w:t>
      </w:r>
      <w:r w:rsidRPr="00AB2401">
        <w:rPr>
          <w:sz w:val="32"/>
          <w:szCs w:val="32"/>
        </w:rPr>
        <w:t>equirements for</w:t>
      </w:r>
    </w:p>
    <w:p w:rsidR="00AB2401" w:rsidP="00AB2401" w:rsidRDefault="00A553F4" w14:paraId="0A3ACA25" w14:textId="7D9BF231">
      <w:pPr>
        <w:jc w:val="center"/>
        <w:rPr>
          <w:sz w:val="32"/>
          <w:szCs w:val="32"/>
        </w:rPr>
      </w:pPr>
      <w:r>
        <w:rPr>
          <w:sz w:val="32"/>
          <w:szCs w:val="32"/>
        </w:rPr>
        <w:t>Systems Analysis and Detailed Design</w:t>
      </w:r>
      <w:r w:rsidRPr="00AB2401" w:rsidR="00AB2401">
        <w:rPr>
          <w:sz w:val="32"/>
          <w:szCs w:val="32"/>
        </w:rPr>
        <w:t xml:space="preserve"> for IT</w:t>
      </w:r>
      <w:r w:rsidR="00667199">
        <w:rPr>
          <w:sz w:val="32"/>
          <w:szCs w:val="32"/>
        </w:rPr>
        <w:t xml:space="preserve"> and CS</w:t>
      </w:r>
    </w:p>
    <w:p w:rsidR="00AB2401" w:rsidP="00AB2401" w:rsidRDefault="26A49070" w14:paraId="587F687C" w14:textId="538C00B4">
      <w:pPr>
        <w:jc w:val="center"/>
        <w:rPr>
          <w:sz w:val="32"/>
          <w:szCs w:val="32"/>
        </w:rPr>
      </w:pPr>
      <w:r w:rsidRPr="22D66C00">
        <w:rPr>
          <w:sz w:val="32"/>
          <w:szCs w:val="32"/>
        </w:rPr>
        <w:t>MSYADD1</w:t>
      </w:r>
      <w:r w:rsidRPr="22D66C00" w:rsidR="3871F7D0">
        <w:rPr>
          <w:sz w:val="32"/>
          <w:szCs w:val="32"/>
        </w:rPr>
        <w:t>/SSYADD1</w:t>
      </w:r>
    </w:p>
    <w:p w:rsidRPr="00AB2401" w:rsidR="00AB2401" w:rsidP="00AB2401" w:rsidRDefault="00AB2401" w14:paraId="4A5AD409" w14:textId="77777777">
      <w:pPr>
        <w:jc w:val="center"/>
        <w:rPr>
          <w:sz w:val="32"/>
          <w:szCs w:val="32"/>
        </w:rPr>
      </w:pPr>
    </w:p>
    <w:p w:rsidR="00AB2401" w:rsidP="00AB2401" w:rsidRDefault="00AB2401" w14:paraId="302665BA" w14:textId="237E387D">
      <w:pPr>
        <w:jc w:val="center"/>
        <w:rPr>
          <w:sz w:val="32"/>
          <w:szCs w:val="32"/>
        </w:rPr>
      </w:pPr>
      <w:r w:rsidRPr="00AB2401">
        <w:rPr>
          <w:sz w:val="32"/>
          <w:szCs w:val="32"/>
        </w:rPr>
        <w:t>By</w:t>
      </w:r>
    </w:p>
    <w:p w:rsidR="00E33585" w:rsidP="00E33585" w:rsidRDefault="00E33585" w14:paraId="3FF17C7D" w14:textId="77777777">
      <w:pPr>
        <w:jc w:val="center"/>
      </w:pPr>
      <w:r w:rsidRPr="22D66C00">
        <w:rPr>
          <w:sz w:val="32"/>
          <w:szCs w:val="32"/>
        </w:rPr>
        <w:t xml:space="preserve">Vince </w:t>
      </w:r>
      <w:proofErr w:type="spellStart"/>
      <w:r w:rsidRPr="22D66C00">
        <w:rPr>
          <w:sz w:val="32"/>
          <w:szCs w:val="32"/>
        </w:rPr>
        <w:t>Nelmar</w:t>
      </w:r>
      <w:proofErr w:type="spellEnd"/>
      <w:r w:rsidRPr="22D66C00">
        <w:rPr>
          <w:sz w:val="32"/>
          <w:szCs w:val="32"/>
        </w:rPr>
        <w:t xml:space="preserve"> Alobin</w:t>
      </w:r>
    </w:p>
    <w:p w:rsidRPr="00E33585" w:rsidR="00E33585" w:rsidP="00E33585" w:rsidRDefault="00E33585" w14:paraId="5A8BCAD7" w14:textId="6A0A9CFE">
      <w:pPr>
        <w:jc w:val="center"/>
      </w:pPr>
      <w:r w:rsidRPr="22D66C00">
        <w:rPr>
          <w:sz w:val="32"/>
          <w:szCs w:val="32"/>
        </w:rPr>
        <w:t xml:space="preserve">Rick Francis Cruz </w:t>
      </w:r>
    </w:p>
    <w:p w:rsidRPr="00AB2401" w:rsidR="00AB2401" w:rsidP="00AB2401" w:rsidRDefault="58EC3082" w14:paraId="3C49CAEF" w14:textId="23CE59D8">
      <w:pPr>
        <w:jc w:val="center"/>
      </w:pPr>
      <w:r w:rsidRPr="22D66C00">
        <w:rPr>
          <w:sz w:val="32"/>
          <w:szCs w:val="32"/>
        </w:rPr>
        <w:t>Marwin John Gonzales</w:t>
      </w:r>
    </w:p>
    <w:p w:rsidRPr="00AB2401" w:rsidR="00AB2401" w:rsidP="00AB2401" w:rsidRDefault="58EC3082" w14:paraId="1DCD78B9" w14:textId="53D4196B">
      <w:pPr>
        <w:jc w:val="center"/>
      </w:pPr>
      <w:r w:rsidRPr="22D66C00">
        <w:rPr>
          <w:sz w:val="32"/>
          <w:szCs w:val="32"/>
        </w:rPr>
        <w:t>Qelvin Joszeler Nagales</w:t>
      </w:r>
    </w:p>
    <w:p w:rsidR="00EB40AA" w:rsidP="00AB2401" w:rsidRDefault="00EB40AA" w14:paraId="53D24F10" w14:textId="77777777">
      <w:pPr>
        <w:jc w:val="center"/>
        <w:rPr>
          <w:sz w:val="32"/>
          <w:szCs w:val="32"/>
        </w:rPr>
      </w:pPr>
    </w:p>
    <w:p w:rsidR="00EB40AA" w:rsidP="00AB2401" w:rsidRDefault="1FD985D6" w14:paraId="3BE97AE5" w14:textId="0F91764F">
      <w:pPr>
        <w:jc w:val="center"/>
      </w:pPr>
      <w:r w:rsidRPr="22D66C00">
        <w:rPr>
          <w:sz w:val="32"/>
          <w:szCs w:val="32"/>
        </w:rPr>
        <w:t>Project Adviser</w:t>
      </w:r>
    </w:p>
    <w:p w:rsidR="00EB40AA" w:rsidP="00AB2401" w:rsidRDefault="58EC3082" w14:paraId="79246C6C" w14:textId="251879E1">
      <w:pPr>
        <w:jc w:val="center"/>
        <w:sectPr w:rsidR="00EB40AA">
          <w:headerReference w:type="default" r:id="rId11"/>
          <w:pgSz w:w="12240" w:h="15840" w:orient="portrait"/>
          <w:pgMar w:top="1440" w:right="1440" w:bottom="1440" w:left="1440" w:header="708" w:footer="708" w:gutter="0"/>
          <w:cols w:space="708"/>
          <w:docGrid w:linePitch="360"/>
        </w:sectPr>
      </w:pPr>
      <w:r w:rsidRPr="22D66C00">
        <w:rPr>
          <w:sz w:val="32"/>
          <w:szCs w:val="32"/>
        </w:rPr>
        <w:t>Gil Ballesca</w:t>
      </w:r>
    </w:p>
    <w:sdt>
      <w:sdtPr>
        <w:id w:val="1003324840"/>
        <w:docPartObj>
          <w:docPartGallery w:val="Table of Contents"/>
          <w:docPartUnique/>
        </w:docPartObj>
        <w:rPr>
          <w:rFonts w:eastAsia="游明朝" w:cs="Arial" w:eastAsiaTheme="minorEastAsia" w:cstheme="minorBidi"/>
          <w:b w:val="0"/>
          <w:bCs w:val="0"/>
          <w:sz w:val="22"/>
          <w:szCs w:val="22"/>
          <w:lang w:val="en-PH" w:eastAsia="ja-JP"/>
        </w:rPr>
      </w:sdtPr>
      <w:sdtEndPr>
        <w:rPr>
          <w:rFonts w:eastAsia="游明朝" w:cs="Arial" w:eastAsiaTheme="minorEastAsia" w:cstheme="minorBidi"/>
          <w:b w:val="0"/>
          <w:bCs w:val="0"/>
          <w:noProof/>
          <w:sz w:val="22"/>
          <w:szCs w:val="22"/>
          <w:lang w:val="en-PH" w:eastAsia="ja-JP"/>
        </w:rPr>
      </w:sdtEndPr>
      <w:sdtContent>
        <w:p w:rsidR="004A25A2" w:rsidRDefault="004A25A2" w14:paraId="6A18F306" w14:textId="0BBAF21D">
          <w:pPr>
            <w:pStyle w:val="TOCHeading"/>
          </w:pPr>
          <w:r>
            <w:t>Table of Contents</w:t>
          </w:r>
        </w:p>
        <w:p w:rsidR="00630058" w:rsidRDefault="004A25A2" w14:paraId="4DF300BB" w14:textId="341C5919">
          <w:pPr>
            <w:pStyle w:val="TOC1"/>
            <w:rPr>
              <w:rFonts w:asciiTheme="minorHAnsi" w:hAnsiTheme="minorHAnsi"/>
              <w:noProof/>
              <w:kern w:val="2"/>
              <w:sz w:val="24"/>
              <w:szCs w:val="24"/>
              <w:lang w:val="en-US" w:eastAsia="en-US"/>
              <w14:ligatures w14:val="standardContextual"/>
            </w:rPr>
          </w:pPr>
          <w:r>
            <w:fldChar w:fldCharType="begin"/>
          </w:r>
          <w:r>
            <w:instrText xml:space="preserve"> TOC \o "1-3" \h \z \u </w:instrText>
          </w:r>
          <w:r>
            <w:fldChar w:fldCharType="separate"/>
          </w:r>
          <w:hyperlink w:history="1" w:anchor="_Toc235702738">
            <w:r w:rsidRPr="00F705CC" w:rsidR="00630058">
              <w:rPr>
                <w:rStyle w:val="Hyperlink"/>
                <w:noProof/>
              </w:rPr>
              <w:t>Executive Summary</w:t>
            </w:r>
            <w:r w:rsidR="00630058">
              <w:rPr>
                <w:noProof/>
                <w:webHidden/>
              </w:rPr>
              <w:tab/>
            </w:r>
            <w:r w:rsidR="00630058">
              <w:rPr>
                <w:noProof/>
                <w:webHidden/>
              </w:rPr>
              <w:fldChar w:fldCharType="begin"/>
            </w:r>
            <w:r w:rsidR="00630058">
              <w:rPr>
                <w:noProof/>
                <w:webHidden/>
              </w:rPr>
              <w:instrText xml:space="preserve"> PAGEREF _Toc235702738 \h </w:instrText>
            </w:r>
            <w:r w:rsidR="00630058">
              <w:rPr>
                <w:noProof/>
                <w:webHidden/>
              </w:rPr>
            </w:r>
            <w:r w:rsidR="00630058">
              <w:rPr>
                <w:noProof/>
                <w:webHidden/>
              </w:rPr>
              <w:fldChar w:fldCharType="separate"/>
            </w:r>
            <w:r w:rsidR="00630058">
              <w:rPr>
                <w:noProof/>
                <w:webHidden/>
              </w:rPr>
              <w:t>i</w:t>
            </w:r>
            <w:r w:rsidR="00630058">
              <w:rPr>
                <w:noProof/>
                <w:webHidden/>
              </w:rPr>
              <w:fldChar w:fldCharType="end"/>
            </w:r>
          </w:hyperlink>
        </w:p>
        <w:p w:rsidR="00630058" w:rsidRDefault="00630058" w14:paraId="7E6FD79A" w14:textId="22AD8BB7">
          <w:pPr>
            <w:pStyle w:val="TOC1"/>
            <w:rPr>
              <w:rFonts w:asciiTheme="minorHAnsi" w:hAnsiTheme="minorHAnsi"/>
              <w:noProof/>
              <w:kern w:val="2"/>
              <w:sz w:val="24"/>
              <w:szCs w:val="24"/>
              <w:lang w:val="en-US" w:eastAsia="en-US"/>
              <w14:ligatures w14:val="standardContextual"/>
            </w:rPr>
          </w:pPr>
          <w:hyperlink w:history="1" w:anchor="_Toc235702739">
            <w:r w:rsidRPr="00F705CC">
              <w:rPr>
                <w:rStyle w:val="Hyperlink"/>
                <w:noProof/>
              </w:rPr>
              <w:t>List of Figures</w:t>
            </w:r>
            <w:r>
              <w:rPr>
                <w:noProof/>
                <w:webHidden/>
              </w:rPr>
              <w:tab/>
            </w:r>
            <w:r>
              <w:rPr>
                <w:noProof/>
                <w:webHidden/>
              </w:rPr>
              <w:fldChar w:fldCharType="begin"/>
            </w:r>
            <w:r>
              <w:rPr>
                <w:noProof/>
                <w:webHidden/>
              </w:rPr>
              <w:instrText xml:space="preserve"> PAGEREF _Toc235702739 \h </w:instrText>
            </w:r>
            <w:r>
              <w:rPr>
                <w:noProof/>
                <w:webHidden/>
              </w:rPr>
            </w:r>
            <w:r>
              <w:rPr>
                <w:noProof/>
                <w:webHidden/>
              </w:rPr>
              <w:fldChar w:fldCharType="separate"/>
            </w:r>
            <w:r>
              <w:rPr>
                <w:noProof/>
                <w:webHidden/>
              </w:rPr>
              <w:t>ii</w:t>
            </w:r>
            <w:r>
              <w:rPr>
                <w:noProof/>
                <w:webHidden/>
              </w:rPr>
              <w:fldChar w:fldCharType="end"/>
            </w:r>
          </w:hyperlink>
        </w:p>
        <w:p w:rsidR="00630058" w:rsidRDefault="00630058" w14:paraId="23AF3D16" w14:textId="7E0EB9DA">
          <w:pPr>
            <w:pStyle w:val="TOC1"/>
            <w:rPr>
              <w:rFonts w:asciiTheme="minorHAnsi" w:hAnsiTheme="minorHAnsi"/>
              <w:noProof/>
              <w:kern w:val="2"/>
              <w:sz w:val="24"/>
              <w:szCs w:val="24"/>
              <w:lang w:val="en-US" w:eastAsia="en-US"/>
              <w14:ligatures w14:val="standardContextual"/>
            </w:rPr>
          </w:pPr>
          <w:hyperlink w:history="1" w:anchor="_Toc235702740">
            <w:r w:rsidRPr="00F705CC">
              <w:rPr>
                <w:rStyle w:val="Hyperlink"/>
                <w:noProof/>
              </w:rPr>
              <w:t>List of Tables</w:t>
            </w:r>
            <w:r>
              <w:rPr>
                <w:noProof/>
                <w:webHidden/>
              </w:rPr>
              <w:tab/>
            </w:r>
            <w:r>
              <w:rPr>
                <w:noProof/>
                <w:webHidden/>
              </w:rPr>
              <w:fldChar w:fldCharType="begin"/>
            </w:r>
            <w:r>
              <w:rPr>
                <w:noProof/>
                <w:webHidden/>
              </w:rPr>
              <w:instrText xml:space="preserve"> PAGEREF _Toc235702740 \h </w:instrText>
            </w:r>
            <w:r>
              <w:rPr>
                <w:noProof/>
                <w:webHidden/>
              </w:rPr>
            </w:r>
            <w:r>
              <w:rPr>
                <w:noProof/>
                <w:webHidden/>
              </w:rPr>
              <w:fldChar w:fldCharType="separate"/>
            </w:r>
            <w:r>
              <w:rPr>
                <w:noProof/>
                <w:webHidden/>
              </w:rPr>
              <w:t>iii</w:t>
            </w:r>
            <w:r>
              <w:rPr>
                <w:noProof/>
                <w:webHidden/>
              </w:rPr>
              <w:fldChar w:fldCharType="end"/>
            </w:r>
          </w:hyperlink>
        </w:p>
        <w:p w:rsidR="00630058" w:rsidRDefault="00630058" w14:paraId="14C73E80" w14:textId="1F790EFB">
          <w:pPr>
            <w:pStyle w:val="TOC1"/>
            <w:rPr>
              <w:rFonts w:asciiTheme="minorHAnsi" w:hAnsiTheme="minorHAnsi"/>
              <w:noProof/>
              <w:kern w:val="2"/>
              <w:sz w:val="24"/>
              <w:szCs w:val="24"/>
              <w:lang w:val="en-US" w:eastAsia="en-US"/>
              <w14:ligatures w14:val="standardContextual"/>
            </w:rPr>
          </w:pPr>
          <w:hyperlink w:history="1" w:anchor="_Toc235702741">
            <w:r w:rsidRPr="00F705CC">
              <w:rPr>
                <w:rStyle w:val="Hyperlink"/>
                <w:noProof/>
              </w:rPr>
              <w:t>I.</w:t>
            </w:r>
            <w:r>
              <w:rPr>
                <w:rFonts w:asciiTheme="minorHAnsi" w:hAnsiTheme="minorHAnsi"/>
                <w:noProof/>
                <w:kern w:val="2"/>
                <w:sz w:val="24"/>
                <w:szCs w:val="24"/>
                <w:lang w:val="en-US" w:eastAsia="en-US"/>
                <w14:ligatures w14:val="standardContextual"/>
              </w:rPr>
              <w:tab/>
            </w:r>
            <w:r w:rsidRPr="00F705CC">
              <w:rPr>
                <w:rStyle w:val="Hyperlink"/>
                <w:noProof/>
              </w:rPr>
              <w:t>Introduction</w:t>
            </w:r>
            <w:r>
              <w:rPr>
                <w:noProof/>
                <w:webHidden/>
              </w:rPr>
              <w:tab/>
            </w:r>
            <w:r>
              <w:rPr>
                <w:noProof/>
                <w:webHidden/>
              </w:rPr>
              <w:fldChar w:fldCharType="begin"/>
            </w:r>
            <w:r>
              <w:rPr>
                <w:noProof/>
                <w:webHidden/>
              </w:rPr>
              <w:instrText xml:space="preserve"> PAGEREF _Toc235702741 \h </w:instrText>
            </w:r>
            <w:r>
              <w:rPr>
                <w:noProof/>
                <w:webHidden/>
              </w:rPr>
            </w:r>
            <w:r>
              <w:rPr>
                <w:noProof/>
                <w:webHidden/>
              </w:rPr>
              <w:fldChar w:fldCharType="separate"/>
            </w:r>
            <w:r>
              <w:rPr>
                <w:noProof/>
                <w:webHidden/>
              </w:rPr>
              <w:t>1</w:t>
            </w:r>
            <w:r>
              <w:rPr>
                <w:noProof/>
                <w:webHidden/>
              </w:rPr>
              <w:fldChar w:fldCharType="end"/>
            </w:r>
          </w:hyperlink>
        </w:p>
        <w:p w:rsidR="00630058" w:rsidRDefault="00630058" w14:paraId="3AB56F3F" w14:textId="7B44D7D9">
          <w:pPr>
            <w:pStyle w:val="TOC2"/>
            <w:tabs>
              <w:tab w:val="left" w:pos="960"/>
              <w:tab w:val="right" w:leader="dot" w:pos="9350"/>
            </w:tabs>
            <w:rPr>
              <w:rFonts w:asciiTheme="minorHAnsi" w:hAnsiTheme="minorHAnsi"/>
              <w:noProof/>
              <w:kern w:val="2"/>
              <w:sz w:val="24"/>
              <w:szCs w:val="24"/>
              <w:lang w:val="en-US" w:eastAsia="en-US"/>
              <w14:ligatures w14:val="standardContextual"/>
            </w:rPr>
          </w:pPr>
          <w:hyperlink w:history="1" w:anchor="_Toc235702742">
            <w:r w:rsidRPr="00F705CC">
              <w:rPr>
                <w:rStyle w:val="Hyperlink"/>
                <w:noProof/>
              </w:rPr>
              <w:t>1.1</w:t>
            </w:r>
            <w:r>
              <w:rPr>
                <w:rFonts w:asciiTheme="minorHAnsi" w:hAnsiTheme="minorHAnsi"/>
                <w:noProof/>
                <w:kern w:val="2"/>
                <w:sz w:val="24"/>
                <w:szCs w:val="24"/>
                <w:lang w:val="en-US" w:eastAsia="en-US"/>
                <w14:ligatures w14:val="standardContextual"/>
              </w:rPr>
              <w:tab/>
            </w:r>
            <w:r w:rsidRPr="00F705CC">
              <w:rPr>
                <w:rStyle w:val="Hyperlink"/>
                <w:noProof/>
              </w:rPr>
              <w:t>Project Context</w:t>
            </w:r>
            <w:r>
              <w:rPr>
                <w:noProof/>
                <w:webHidden/>
              </w:rPr>
              <w:tab/>
            </w:r>
            <w:r>
              <w:rPr>
                <w:noProof/>
                <w:webHidden/>
              </w:rPr>
              <w:fldChar w:fldCharType="begin"/>
            </w:r>
            <w:r>
              <w:rPr>
                <w:noProof/>
                <w:webHidden/>
              </w:rPr>
              <w:instrText xml:space="preserve"> PAGEREF _Toc235702742 \h </w:instrText>
            </w:r>
            <w:r>
              <w:rPr>
                <w:noProof/>
                <w:webHidden/>
              </w:rPr>
            </w:r>
            <w:r>
              <w:rPr>
                <w:noProof/>
                <w:webHidden/>
              </w:rPr>
              <w:fldChar w:fldCharType="separate"/>
            </w:r>
            <w:r>
              <w:rPr>
                <w:noProof/>
                <w:webHidden/>
              </w:rPr>
              <w:t>1</w:t>
            </w:r>
            <w:r>
              <w:rPr>
                <w:noProof/>
                <w:webHidden/>
              </w:rPr>
              <w:fldChar w:fldCharType="end"/>
            </w:r>
          </w:hyperlink>
        </w:p>
        <w:p w:rsidR="00630058" w:rsidRDefault="00630058" w14:paraId="5D7986F2" w14:textId="40E6C47A">
          <w:pPr>
            <w:pStyle w:val="TOC2"/>
            <w:tabs>
              <w:tab w:val="left" w:pos="960"/>
              <w:tab w:val="right" w:leader="dot" w:pos="9350"/>
            </w:tabs>
            <w:rPr>
              <w:rFonts w:asciiTheme="minorHAnsi" w:hAnsiTheme="minorHAnsi"/>
              <w:noProof/>
              <w:kern w:val="2"/>
              <w:sz w:val="24"/>
              <w:szCs w:val="24"/>
              <w:lang w:val="en-US" w:eastAsia="en-US"/>
              <w14:ligatures w14:val="standardContextual"/>
            </w:rPr>
          </w:pPr>
          <w:hyperlink w:history="1" w:anchor="_Toc235702743">
            <w:r w:rsidRPr="00F705CC">
              <w:rPr>
                <w:rStyle w:val="Hyperlink"/>
                <w:noProof/>
              </w:rPr>
              <w:t>1.2</w:t>
            </w:r>
            <w:r>
              <w:rPr>
                <w:rFonts w:asciiTheme="minorHAnsi" w:hAnsiTheme="minorHAnsi"/>
                <w:noProof/>
                <w:kern w:val="2"/>
                <w:sz w:val="24"/>
                <w:szCs w:val="24"/>
                <w:lang w:val="en-US" w:eastAsia="en-US"/>
                <w14:ligatures w14:val="standardContextual"/>
              </w:rPr>
              <w:tab/>
            </w:r>
            <w:r w:rsidRPr="00F705CC">
              <w:rPr>
                <w:rStyle w:val="Hyperlink"/>
                <w:noProof/>
              </w:rPr>
              <w:t>Statement of the Problem</w:t>
            </w:r>
            <w:r>
              <w:rPr>
                <w:noProof/>
                <w:webHidden/>
              </w:rPr>
              <w:tab/>
            </w:r>
            <w:r>
              <w:rPr>
                <w:noProof/>
                <w:webHidden/>
              </w:rPr>
              <w:fldChar w:fldCharType="begin"/>
            </w:r>
            <w:r>
              <w:rPr>
                <w:noProof/>
                <w:webHidden/>
              </w:rPr>
              <w:instrText xml:space="preserve"> PAGEREF _Toc235702743 \h </w:instrText>
            </w:r>
            <w:r>
              <w:rPr>
                <w:noProof/>
                <w:webHidden/>
              </w:rPr>
            </w:r>
            <w:r>
              <w:rPr>
                <w:noProof/>
                <w:webHidden/>
              </w:rPr>
              <w:fldChar w:fldCharType="separate"/>
            </w:r>
            <w:r>
              <w:rPr>
                <w:noProof/>
                <w:webHidden/>
              </w:rPr>
              <w:t>1</w:t>
            </w:r>
            <w:r>
              <w:rPr>
                <w:noProof/>
                <w:webHidden/>
              </w:rPr>
              <w:fldChar w:fldCharType="end"/>
            </w:r>
          </w:hyperlink>
        </w:p>
        <w:p w:rsidR="00630058" w:rsidRDefault="00630058" w14:paraId="1A3AE18F" w14:textId="242CD640">
          <w:pPr>
            <w:pStyle w:val="TOC2"/>
            <w:tabs>
              <w:tab w:val="left" w:pos="960"/>
              <w:tab w:val="right" w:leader="dot" w:pos="9350"/>
            </w:tabs>
            <w:rPr>
              <w:rFonts w:asciiTheme="minorHAnsi" w:hAnsiTheme="minorHAnsi"/>
              <w:noProof/>
              <w:kern w:val="2"/>
              <w:sz w:val="24"/>
              <w:szCs w:val="24"/>
              <w:lang w:val="en-US" w:eastAsia="en-US"/>
              <w14:ligatures w14:val="standardContextual"/>
            </w:rPr>
          </w:pPr>
          <w:hyperlink w:history="1" w:anchor="_Toc235702744">
            <w:r w:rsidRPr="00F705CC">
              <w:rPr>
                <w:rStyle w:val="Hyperlink"/>
                <w:noProof/>
              </w:rPr>
              <w:t>1.3</w:t>
            </w:r>
            <w:r>
              <w:rPr>
                <w:rFonts w:asciiTheme="minorHAnsi" w:hAnsiTheme="minorHAnsi"/>
                <w:noProof/>
                <w:kern w:val="2"/>
                <w:sz w:val="24"/>
                <w:szCs w:val="24"/>
                <w:lang w:val="en-US" w:eastAsia="en-US"/>
                <w14:ligatures w14:val="standardContextual"/>
              </w:rPr>
              <w:tab/>
            </w:r>
            <w:r w:rsidRPr="00F705CC">
              <w:rPr>
                <w:rStyle w:val="Hyperlink"/>
                <w:noProof/>
              </w:rPr>
              <w:t>Objectives</w:t>
            </w:r>
            <w:r>
              <w:rPr>
                <w:noProof/>
                <w:webHidden/>
              </w:rPr>
              <w:tab/>
            </w:r>
            <w:r>
              <w:rPr>
                <w:noProof/>
                <w:webHidden/>
              </w:rPr>
              <w:fldChar w:fldCharType="begin"/>
            </w:r>
            <w:r>
              <w:rPr>
                <w:noProof/>
                <w:webHidden/>
              </w:rPr>
              <w:instrText xml:space="preserve"> PAGEREF _Toc235702744 \h </w:instrText>
            </w:r>
            <w:r>
              <w:rPr>
                <w:noProof/>
                <w:webHidden/>
              </w:rPr>
            </w:r>
            <w:r>
              <w:rPr>
                <w:noProof/>
                <w:webHidden/>
              </w:rPr>
              <w:fldChar w:fldCharType="separate"/>
            </w:r>
            <w:r>
              <w:rPr>
                <w:noProof/>
                <w:webHidden/>
              </w:rPr>
              <w:t>1</w:t>
            </w:r>
            <w:r>
              <w:rPr>
                <w:noProof/>
                <w:webHidden/>
              </w:rPr>
              <w:fldChar w:fldCharType="end"/>
            </w:r>
          </w:hyperlink>
        </w:p>
        <w:p w:rsidR="00630058" w:rsidRDefault="00630058" w14:paraId="5FEBF726" w14:textId="6EA8BFA2">
          <w:pPr>
            <w:pStyle w:val="TOC2"/>
            <w:tabs>
              <w:tab w:val="left" w:pos="960"/>
              <w:tab w:val="right" w:leader="dot" w:pos="9350"/>
            </w:tabs>
            <w:rPr>
              <w:rFonts w:asciiTheme="minorHAnsi" w:hAnsiTheme="minorHAnsi"/>
              <w:noProof/>
              <w:kern w:val="2"/>
              <w:sz w:val="24"/>
              <w:szCs w:val="24"/>
              <w:lang w:val="en-US" w:eastAsia="en-US"/>
              <w14:ligatures w14:val="standardContextual"/>
            </w:rPr>
          </w:pPr>
          <w:hyperlink w:history="1" w:anchor="_Toc235702745">
            <w:r w:rsidRPr="00F705CC">
              <w:rPr>
                <w:rStyle w:val="Hyperlink"/>
                <w:noProof/>
              </w:rPr>
              <w:t>1.4</w:t>
            </w:r>
            <w:r>
              <w:rPr>
                <w:rFonts w:asciiTheme="minorHAnsi" w:hAnsiTheme="minorHAnsi"/>
                <w:noProof/>
                <w:kern w:val="2"/>
                <w:sz w:val="24"/>
                <w:szCs w:val="24"/>
                <w:lang w:val="en-US" w:eastAsia="en-US"/>
                <w14:ligatures w14:val="standardContextual"/>
              </w:rPr>
              <w:tab/>
            </w:r>
            <w:r w:rsidRPr="00F705CC">
              <w:rPr>
                <w:rStyle w:val="Hyperlink"/>
                <w:noProof/>
              </w:rPr>
              <w:t>Significance of the Project</w:t>
            </w:r>
            <w:r>
              <w:rPr>
                <w:noProof/>
                <w:webHidden/>
              </w:rPr>
              <w:tab/>
            </w:r>
            <w:r>
              <w:rPr>
                <w:noProof/>
                <w:webHidden/>
              </w:rPr>
              <w:fldChar w:fldCharType="begin"/>
            </w:r>
            <w:r>
              <w:rPr>
                <w:noProof/>
                <w:webHidden/>
              </w:rPr>
              <w:instrText xml:space="preserve"> PAGEREF _Toc235702745 \h </w:instrText>
            </w:r>
            <w:r>
              <w:rPr>
                <w:noProof/>
                <w:webHidden/>
              </w:rPr>
            </w:r>
            <w:r>
              <w:rPr>
                <w:noProof/>
                <w:webHidden/>
              </w:rPr>
              <w:fldChar w:fldCharType="separate"/>
            </w:r>
            <w:r>
              <w:rPr>
                <w:noProof/>
                <w:webHidden/>
              </w:rPr>
              <w:t>2</w:t>
            </w:r>
            <w:r>
              <w:rPr>
                <w:noProof/>
                <w:webHidden/>
              </w:rPr>
              <w:fldChar w:fldCharType="end"/>
            </w:r>
          </w:hyperlink>
        </w:p>
        <w:p w:rsidR="00630058" w:rsidRDefault="00630058" w14:paraId="7A756297" w14:textId="7706BF74">
          <w:pPr>
            <w:pStyle w:val="TOC2"/>
            <w:tabs>
              <w:tab w:val="left" w:pos="960"/>
              <w:tab w:val="right" w:leader="dot" w:pos="9350"/>
            </w:tabs>
            <w:rPr>
              <w:rFonts w:asciiTheme="minorHAnsi" w:hAnsiTheme="minorHAnsi"/>
              <w:noProof/>
              <w:kern w:val="2"/>
              <w:sz w:val="24"/>
              <w:szCs w:val="24"/>
              <w:lang w:val="en-US" w:eastAsia="en-US"/>
              <w14:ligatures w14:val="standardContextual"/>
            </w:rPr>
          </w:pPr>
          <w:hyperlink w:history="1" w:anchor="_Toc235702746">
            <w:r w:rsidRPr="00F705CC">
              <w:rPr>
                <w:rStyle w:val="Hyperlink"/>
                <w:noProof/>
              </w:rPr>
              <w:t>1.5</w:t>
            </w:r>
            <w:r>
              <w:rPr>
                <w:rFonts w:asciiTheme="minorHAnsi" w:hAnsiTheme="minorHAnsi"/>
                <w:noProof/>
                <w:kern w:val="2"/>
                <w:sz w:val="24"/>
                <w:szCs w:val="24"/>
                <w:lang w:val="en-US" w:eastAsia="en-US"/>
                <w14:ligatures w14:val="standardContextual"/>
              </w:rPr>
              <w:tab/>
            </w:r>
            <w:r w:rsidRPr="00F705CC">
              <w:rPr>
                <w:rStyle w:val="Hyperlink"/>
                <w:noProof/>
              </w:rPr>
              <w:t>Scope and Limitations</w:t>
            </w:r>
            <w:r>
              <w:rPr>
                <w:noProof/>
                <w:webHidden/>
              </w:rPr>
              <w:tab/>
            </w:r>
            <w:r>
              <w:rPr>
                <w:noProof/>
                <w:webHidden/>
              </w:rPr>
              <w:fldChar w:fldCharType="begin"/>
            </w:r>
            <w:r>
              <w:rPr>
                <w:noProof/>
                <w:webHidden/>
              </w:rPr>
              <w:instrText xml:space="preserve"> PAGEREF _Toc235702746 \h </w:instrText>
            </w:r>
            <w:r>
              <w:rPr>
                <w:noProof/>
                <w:webHidden/>
              </w:rPr>
            </w:r>
            <w:r>
              <w:rPr>
                <w:noProof/>
                <w:webHidden/>
              </w:rPr>
              <w:fldChar w:fldCharType="separate"/>
            </w:r>
            <w:r>
              <w:rPr>
                <w:noProof/>
                <w:webHidden/>
              </w:rPr>
              <w:t>2</w:t>
            </w:r>
            <w:r>
              <w:rPr>
                <w:noProof/>
                <w:webHidden/>
              </w:rPr>
              <w:fldChar w:fldCharType="end"/>
            </w:r>
          </w:hyperlink>
        </w:p>
        <w:p w:rsidR="00630058" w:rsidRDefault="00630058" w14:paraId="04542961" w14:textId="65EACAB7">
          <w:pPr>
            <w:pStyle w:val="TOC1"/>
            <w:rPr>
              <w:rFonts w:asciiTheme="minorHAnsi" w:hAnsiTheme="minorHAnsi"/>
              <w:noProof/>
              <w:kern w:val="2"/>
              <w:sz w:val="24"/>
              <w:szCs w:val="24"/>
              <w:lang w:val="en-US" w:eastAsia="en-US"/>
              <w14:ligatures w14:val="standardContextual"/>
            </w:rPr>
          </w:pPr>
          <w:hyperlink w:history="1" w:anchor="_Toc235702747">
            <w:r w:rsidRPr="00F705CC">
              <w:rPr>
                <w:rStyle w:val="Hyperlink"/>
                <w:noProof/>
              </w:rPr>
              <w:t>II.</w:t>
            </w:r>
            <w:r>
              <w:rPr>
                <w:rFonts w:asciiTheme="minorHAnsi" w:hAnsiTheme="minorHAnsi"/>
                <w:noProof/>
                <w:kern w:val="2"/>
                <w:sz w:val="24"/>
                <w:szCs w:val="24"/>
                <w:lang w:val="en-US" w:eastAsia="en-US"/>
                <w14:ligatures w14:val="standardContextual"/>
              </w:rPr>
              <w:tab/>
            </w:r>
            <w:r w:rsidRPr="00F705CC">
              <w:rPr>
                <w:rStyle w:val="Hyperlink"/>
                <w:noProof/>
              </w:rPr>
              <w:t>Review of Related Literature / Systems</w:t>
            </w:r>
            <w:r>
              <w:rPr>
                <w:noProof/>
                <w:webHidden/>
              </w:rPr>
              <w:tab/>
            </w:r>
            <w:r>
              <w:rPr>
                <w:noProof/>
                <w:webHidden/>
              </w:rPr>
              <w:fldChar w:fldCharType="begin"/>
            </w:r>
            <w:r>
              <w:rPr>
                <w:noProof/>
                <w:webHidden/>
              </w:rPr>
              <w:instrText xml:space="preserve"> PAGEREF _Toc235702747 \h </w:instrText>
            </w:r>
            <w:r>
              <w:rPr>
                <w:noProof/>
                <w:webHidden/>
              </w:rPr>
            </w:r>
            <w:r>
              <w:rPr>
                <w:noProof/>
                <w:webHidden/>
              </w:rPr>
              <w:fldChar w:fldCharType="separate"/>
            </w:r>
            <w:r>
              <w:rPr>
                <w:noProof/>
                <w:webHidden/>
              </w:rPr>
              <w:t>3</w:t>
            </w:r>
            <w:r>
              <w:rPr>
                <w:noProof/>
                <w:webHidden/>
              </w:rPr>
              <w:fldChar w:fldCharType="end"/>
            </w:r>
          </w:hyperlink>
        </w:p>
        <w:p w:rsidR="00630058" w:rsidRDefault="00630058" w14:paraId="2BC41EB8" w14:textId="06E3B498">
          <w:pPr>
            <w:pStyle w:val="TOC1"/>
            <w:rPr>
              <w:rFonts w:asciiTheme="minorHAnsi" w:hAnsiTheme="minorHAnsi"/>
              <w:noProof/>
              <w:kern w:val="2"/>
              <w:sz w:val="24"/>
              <w:szCs w:val="24"/>
              <w:lang w:val="en-US" w:eastAsia="en-US"/>
              <w14:ligatures w14:val="standardContextual"/>
            </w:rPr>
          </w:pPr>
          <w:hyperlink w:history="1" w:anchor="_Toc235702748">
            <w:r w:rsidRPr="00F705CC">
              <w:rPr>
                <w:rStyle w:val="Hyperlink"/>
                <w:noProof/>
              </w:rPr>
              <w:t>III.</w:t>
            </w:r>
            <w:r>
              <w:rPr>
                <w:rFonts w:asciiTheme="minorHAnsi" w:hAnsiTheme="minorHAnsi"/>
                <w:noProof/>
                <w:kern w:val="2"/>
                <w:sz w:val="24"/>
                <w:szCs w:val="24"/>
                <w:lang w:val="en-US" w:eastAsia="en-US"/>
                <w14:ligatures w14:val="standardContextual"/>
              </w:rPr>
              <w:tab/>
            </w:r>
            <w:r w:rsidRPr="00F705CC">
              <w:rPr>
                <w:rStyle w:val="Hyperlink"/>
                <w:noProof/>
              </w:rPr>
              <w:t>Technical Background</w:t>
            </w:r>
            <w:r>
              <w:rPr>
                <w:noProof/>
                <w:webHidden/>
              </w:rPr>
              <w:tab/>
            </w:r>
            <w:r>
              <w:rPr>
                <w:noProof/>
                <w:webHidden/>
              </w:rPr>
              <w:fldChar w:fldCharType="begin"/>
            </w:r>
            <w:r>
              <w:rPr>
                <w:noProof/>
                <w:webHidden/>
              </w:rPr>
              <w:instrText xml:space="preserve"> PAGEREF _Toc235702748 \h </w:instrText>
            </w:r>
            <w:r>
              <w:rPr>
                <w:noProof/>
                <w:webHidden/>
              </w:rPr>
            </w:r>
            <w:r>
              <w:rPr>
                <w:noProof/>
                <w:webHidden/>
              </w:rPr>
              <w:fldChar w:fldCharType="separate"/>
            </w:r>
            <w:r>
              <w:rPr>
                <w:noProof/>
                <w:webHidden/>
              </w:rPr>
              <w:t>4</w:t>
            </w:r>
            <w:r>
              <w:rPr>
                <w:noProof/>
                <w:webHidden/>
              </w:rPr>
              <w:fldChar w:fldCharType="end"/>
            </w:r>
          </w:hyperlink>
        </w:p>
        <w:p w:rsidR="00630058" w:rsidRDefault="00630058" w14:paraId="1DDB4054" w14:textId="09BC7C65">
          <w:pPr>
            <w:pStyle w:val="TOC2"/>
            <w:tabs>
              <w:tab w:val="left" w:pos="960"/>
              <w:tab w:val="right" w:leader="dot" w:pos="9350"/>
            </w:tabs>
            <w:rPr>
              <w:rFonts w:asciiTheme="minorHAnsi" w:hAnsiTheme="minorHAnsi"/>
              <w:noProof/>
              <w:kern w:val="2"/>
              <w:sz w:val="24"/>
              <w:szCs w:val="24"/>
              <w:lang w:val="en-US" w:eastAsia="en-US"/>
              <w14:ligatures w14:val="standardContextual"/>
            </w:rPr>
          </w:pPr>
          <w:hyperlink w:history="1" w:anchor="_Toc235702749">
            <w:r w:rsidRPr="00F705CC">
              <w:rPr>
                <w:rStyle w:val="Hyperlink"/>
                <w:noProof/>
              </w:rPr>
              <w:t>3.1</w:t>
            </w:r>
            <w:r>
              <w:rPr>
                <w:rFonts w:asciiTheme="minorHAnsi" w:hAnsiTheme="minorHAnsi"/>
                <w:noProof/>
                <w:kern w:val="2"/>
                <w:sz w:val="24"/>
                <w:szCs w:val="24"/>
                <w:lang w:val="en-US" w:eastAsia="en-US"/>
                <w14:ligatures w14:val="standardContextual"/>
              </w:rPr>
              <w:tab/>
            </w:r>
            <w:r w:rsidRPr="00F705CC">
              <w:rPr>
                <w:rStyle w:val="Hyperlink"/>
                <w:noProof/>
              </w:rPr>
              <w:t>Current System</w:t>
            </w:r>
            <w:r>
              <w:rPr>
                <w:noProof/>
                <w:webHidden/>
              </w:rPr>
              <w:tab/>
            </w:r>
            <w:r>
              <w:rPr>
                <w:noProof/>
                <w:webHidden/>
              </w:rPr>
              <w:fldChar w:fldCharType="begin"/>
            </w:r>
            <w:r>
              <w:rPr>
                <w:noProof/>
                <w:webHidden/>
              </w:rPr>
              <w:instrText xml:space="preserve"> PAGEREF _Toc235702749 \h </w:instrText>
            </w:r>
            <w:r>
              <w:rPr>
                <w:noProof/>
                <w:webHidden/>
              </w:rPr>
            </w:r>
            <w:r>
              <w:rPr>
                <w:noProof/>
                <w:webHidden/>
              </w:rPr>
              <w:fldChar w:fldCharType="separate"/>
            </w:r>
            <w:r>
              <w:rPr>
                <w:noProof/>
                <w:webHidden/>
              </w:rPr>
              <w:t>4</w:t>
            </w:r>
            <w:r>
              <w:rPr>
                <w:noProof/>
                <w:webHidden/>
              </w:rPr>
              <w:fldChar w:fldCharType="end"/>
            </w:r>
          </w:hyperlink>
        </w:p>
        <w:p w:rsidR="00630058" w:rsidRDefault="00630058" w14:paraId="7F3F94ED" w14:textId="664F5F5C">
          <w:pPr>
            <w:pStyle w:val="TOC2"/>
            <w:tabs>
              <w:tab w:val="left" w:pos="960"/>
              <w:tab w:val="right" w:leader="dot" w:pos="9350"/>
            </w:tabs>
            <w:rPr>
              <w:rFonts w:asciiTheme="minorHAnsi" w:hAnsiTheme="minorHAnsi"/>
              <w:noProof/>
              <w:kern w:val="2"/>
              <w:sz w:val="24"/>
              <w:szCs w:val="24"/>
              <w:lang w:val="en-US" w:eastAsia="en-US"/>
              <w14:ligatures w14:val="standardContextual"/>
            </w:rPr>
          </w:pPr>
          <w:hyperlink w:history="1" w:anchor="_Toc235702750">
            <w:r w:rsidRPr="00F705CC">
              <w:rPr>
                <w:rStyle w:val="Hyperlink"/>
                <w:noProof/>
              </w:rPr>
              <w:t>3.2</w:t>
            </w:r>
            <w:r>
              <w:rPr>
                <w:rFonts w:asciiTheme="minorHAnsi" w:hAnsiTheme="minorHAnsi"/>
                <w:noProof/>
                <w:kern w:val="2"/>
                <w:sz w:val="24"/>
                <w:szCs w:val="24"/>
                <w:lang w:val="en-US" w:eastAsia="en-US"/>
                <w14:ligatures w14:val="standardContextual"/>
              </w:rPr>
              <w:tab/>
            </w:r>
            <w:r w:rsidRPr="00F705CC">
              <w:rPr>
                <w:rStyle w:val="Hyperlink"/>
                <w:noProof/>
              </w:rPr>
              <w:t>Proposed System</w:t>
            </w:r>
            <w:r>
              <w:rPr>
                <w:noProof/>
                <w:webHidden/>
              </w:rPr>
              <w:tab/>
            </w:r>
            <w:r>
              <w:rPr>
                <w:noProof/>
                <w:webHidden/>
              </w:rPr>
              <w:fldChar w:fldCharType="begin"/>
            </w:r>
            <w:r>
              <w:rPr>
                <w:noProof/>
                <w:webHidden/>
              </w:rPr>
              <w:instrText xml:space="preserve"> PAGEREF _Toc235702750 \h </w:instrText>
            </w:r>
            <w:r>
              <w:rPr>
                <w:noProof/>
                <w:webHidden/>
              </w:rPr>
            </w:r>
            <w:r>
              <w:rPr>
                <w:noProof/>
                <w:webHidden/>
              </w:rPr>
              <w:fldChar w:fldCharType="separate"/>
            </w:r>
            <w:r>
              <w:rPr>
                <w:noProof/>
                <w:webHidden/>
              </w:rPr>
              <w:t>4</w:t>
            </w:r>
            <w:r>
              <w:rPr>
                <w:noProof/>
                <w:webHidden/>
              </w:rPr>
              <w:fldChar w:fldCharType="end"/>
            </w:r>
          </w:hyperlink>
        </w:p>
        <w:p w:rsidR="00630058" w:rsidRDefault="00630058" w14:paraId="45415410" w14:textId="3A7B3B32">
          <w:pPr>
            <w:pStyle w:val="TOC1"/>
            <w:rPr>
              <w:rFonts w:asciiTheme="minorHAnsi" w:hAnsiTheme="minorHAnsi"/>
              <w:noProof/>
              <w:kern w:val="2"/>
              <w:sz w:val="24"/>
              <w:szCs w:val="24"/>
              <w:lang w:val="en-US" w:eastAsia="en-US"/>
              <w14:ligatures w14:val="standardContextual"/>
            </w:rPr>
          </w:pPr>
          <w:hyperlink w:history="1" w:anchor="_Toc235702751">
            <w:r w:rsidRPr="00F705CC">
              <w:rPr>
                <w:rStyle w:val="Hyperlink"/>
                <w:noProof/>
              </w:rPr>
              <w:t>IV.</w:t>
            </w:r>
            <w:r>
              <w:rPr>
                <w:rFonts w:asciiTheme="minorHAnsi" w:hAnsiTheme="minorHAnsi"/>
                <w:noProof/>
                <w:kern w:val="2"/>
                <w:sz w:val="24"/>
                <w:szCs w:val="24"/>
                <w:lang w:val="en-US" w:eastAsia="en-US"/>
                <w14:ligatures w14:val="standardContextual"/>
              </w:rPr>
              <w:tab/>
            </w:r>
            <w:r w:rsidRPr="00F705CC">
              <w:rPr>
                <w:rStyle w:val="Hyperlink"/>
                <w:noProof/>
              </w:rPr>
              <w:t>Methodology</w:t>
            </w:r>
            <w:r>
              <w:rPr>
                <w:noProof/>
                <w:webHidden/>
              </w:rPr>
              <w:tab/>
            </w:r>
            <w:r>
              <w:rPr>
                <w:noProof/>
                <w:webHidden/>
              </w:rPr>
              <w:fldChar w:fldCharType="begin"/>
            </w:r>
            <w:r>
              <w:rPr>
                <w:noProof/>
                <w:webHidden/>
              </w:rPr>
              <w:instrText xml:space="preserve"> PAGEREF _Toc235702751 \h </w:instrText>
            </w:r>
            <w:r>
              <w:rPr>
                <w:noProof/>
                <w:webHidden/>
              </w:rPr>
            </w:r>
            <w:r>
              <w:rPr>
                <w:noProof/>
                <w:webHidden/>
              </w:rPr>
              <w:fldChar w:fldCharType="separate"/>
            </w:r>
            <w:r>
              <w:rPr>
                <w:noProof/>
                <w:webHidden/>
              </w:rPr>
              <w:t>4</w:t>
            </w:r>
            <w:r>
              <w:rPr>
                <w:noProof/>
                <w:webHidden/>
              </w:rPr>
              <w:fldChar w:fldCharType="end"/>
            </w:r>
          </w:hyperlink>
        </w:p>
        <w:p w:rsidR="00630058" w:rsidRDefault="00630058" w14:paraId="7642CF56" w14:textId="6166BC4F">
          <w:pPr>
            <w:pStyle w:val="TOC2"/>
            <w:tabs>
              <w:tab w:val="left" w:pos="960"/>
              <w:tab w:val="right" w:leader="dot" w:pos="9350"/>
            </w:tabs>
            <w:rPr>
              <w:rFonts w:asciiTheme="minorHAnsi" w:hAnsiTheme="minorHAnsi"/>
              <w:noProof/>
              <w:kern w:val="2"/>
              <w:sz w:val="24"/>
              <w:szCs w:val="24"/>
              <w:lang w:val="en-US" w:eastAsia="en-US"/>
              <w14:ligatures w14:val="standardContextual"/>
            </w:rPr>
          </w:pPr>
          <w:hyperlink w:history="1" w:anchor="_Toc235702752">
            <w:r w:rsidRPr="00F705CC">
              <w:rPr>
                <w:rStyle w:val="Hyperlink"/>
                <w:noProof/>
              </w:rPr>
              <w:t>4.1</w:t>
            </w:r>
            <w:r>
              <w:rPr>
                <w:rFonts w:asciiTheme="minorHAnsi" w:hAnsiTheme="minorHAnsi"/>
                <w:noProof/>
                <w:kern w:val="2"/>
                <w:sz w:val="24"/>
                <w:szCs w:val="24"/>
                <w:lang w:val="en-US" w:eastAsia="en-US"/>
                <w14:ligatures w14:val="standardContextual"/>
              </w:rPr>
              <w:tab/>
            </w:r>
            <w:r w:rsidRPr="00F705CC">
              <w:rPr>
                <w:rStyle w:val="Hyperlink"/>
                <w:noProof/>
              </w:rPr>
              <w:t>Requirements Analysis</w:t>
            </w:r>
            <w:r>
              <w:rPr>
                <w:noProof/>
                <w:webHidden/>
              </w:rPr>
              <w:tab/>
            </w:r>
            <w:r>
              <w:rPr>
                <w:noProof/>
                <w:webHidden/>
              </w:rPr>
              <w:fldChar w:fldCharType="begin"/>
            </w:r>
            <w:r>
              <w:rPr>
                <w:noProof/>
                <w:webHidden/>
              </w:rPr>
              <w:instrText xml:space="preserve"> PAGEREF _Toc235702752 \h </w:instrText>
            </w:r>
            <w:r>
              <w:rPr>
                <w:noProof/>
                <w:webHidden/>
              </w:rPr>
            </w:r>
            <w:r>
              <w:rPr>
                <w:noProof/>
                <w:webHidden/>
              </w:rPr>
              <w:fldChar w:fldCharType="separate"/>
            </w:r>
            <w:r>
              <w:rPr>
                <w:noProof/>
                <w:webHidden/>
              </w:rPr>
              <w:t>4</w:t>
            </w:r>
            <w:r>
              <w:rPr>
                <w:noProof/>
                <w:webHidden/>
              </w:rPr>
              <w:fldChar w:fldCharType="end"/>
            </w:r>
          </w:hyperlink>
        </w:p>
        <w:p w:rsidR="00630058" w:rsidRDefault="00630058" w14:paraId="7C191B29" w14:textId="35FF312A">
          <w:pPr>
            <w:pStyle w:val="TOC3"/>
            <w:tabs>
              <w:tab w:val="left" w:pos="1200"/>
              <w:tab w:val="right" w:leader="dot" w:pos="9350"/>
            </w:tabs>
            <w:rPr>
              <w:rFonts w:asciiTheme="minorHAnsi" w:hAnsiTheme="minorHAnsi"/>
              <w:noProof/>
              <w:kern w:val="2"/>
              <w:sz w:val="24"/>
              <w:szCs w:val="24"/>
              <w:lang w:val="en-US" w:eastAsia="en-US"/>
              <w14:ligatures w14:val="standardContextual"/>
            </w:rPr>
          </w:pPr>
          <w:hyperlink w:history="1" w:anchor="_Toc235702753">
            <w:r w:rsidRPr="00F705CC">
              <w:rPr>
                <w:rStyle w:val="Hyperlink"/>
                <w:noProof/>
              </w:rPr>
              <w:t>4.1.1</w:t>
            </w:r>
            <w:r>
              <w:rPr>
                <w:rFonts w:asciiTheme="minorHAnsi" w:hAnsiTheme="minorHAnsi"/>
                <w:noProof/>
                <w:kern w:val="2"/>
                <w:sz w:val="24"/>
                <w:szCs w:val="24"/>
                <w:lang w:val="en-US" w:eastAsia="en-US"/>
                <w14:ligatures w14:val="standardContextual"/>
              </w:rPr>
              <w:tab/>
            </w:r>
            <w:r w:rsidRPr="00F705CC">
              <w:rPr>
                <w:rStyle w:val="Hyperlink"/>
                <w:noProof/>
              </w:rPr>
              <w:t>Product Backlog / User Stories</w:t>
            </w:r>
            <w:r>
              <w:rPr>
                <w:noProof/>
                <w:webHidden/>
              </w:rPr>
              <w:tab/>
            </w:r>
            <w:r>
              <w:rPr>
                <w:noProof/>
                <w:webHidden/>
              </w:rPr>
              <w:fldChar w:fldCharType="begin"/>
            </w:r>
            <w:r>
              <w:rPr>
                <w:noProof/>
                <w:webHidden/>
              </w:rPr>
              <w:instrText xml:space="preserve"> PAGEREF _Toc235702753 \h </w:instrText>
            </w:r>
            <w:r>
              <w:rPr>
                <w:noProof/>
                <w:webHidden/>
              </w:rPr>
            </w:r>
            <w:r>
              <w:rPr>
                <w:noProof/>
                <w:webHidden/>
              </w:rPr>
              <w:fldChar w:fldCharType="separate"/>
            </w:r>
            <w:r>
              <w:rPr>
                <w:noProof/>
                <w:webHidden/>
              </w:rPr>
              <w:t>4</w:t>
            </w:r>
            <w:r>
              <w:rPr>
                <w:noProof/>
                <w:webHidden/>
              </w:rPr>
              <w:fldChar w:fldCharType="end"/>
            </w:r>
          </w:hyperlink>
        </w:p>
        <w:p w:rsidR="00630058" w:rsidRDefault="00630058" w14:paraId="6A33FD16" w14:textId="233E8411">
          <w:pPr>
            <w:pStyle w:val="TOC3"/>
            <w:tabs>
              <w:tab w:val="left" w:pos="1200"/>
              <w:tab w:val="right" w:leader="dot" w:pos="9350"/>
            </w:tabs>
            <w:rPr>
              <w:rFonts w:asciiTheme="minorHAnsi" w:hAnsiTheme="minorHAnsi"/>
              <w:noProof/>
              <w:kern w:val="2"/>
              <w:sz w:val="24"/>
              <w:szCs w:val="24"/>
              <w:lang w:val="en-US" w:eastAsia="en-US"/>
              <w14:ligatures w14:val="standardContextual"/>
            </w:rPr>
          </w:pPr>
          <w:hyperlink w:history="1" w:anchor="_Toc235702754">
            <w:r w:rsidRPr="00F705CC">
              <w:rPr>
                <w:rStyle w:val="Hyperlink"/>
                <w:noProof/>
              </w:rPr>
              <w:t>4.1.2</w:t>
            </w:r>
            <w:r>
              <w:rPr>
                <w:rFonts w:asciiTheme="minorHAnsi" w:hAnsiTheme="minorHAnsi"/>
                <w:noProof/>
                <w:kern w:val="2"/>
                <w:sz w:val="24"/>
                <w:szCs w:val="24"/>
                <w:lang w:val="en-US" w:eastAsia="en-US"/>
                <w14:ligatures w14:val="standardContextual"/>
              </w:rPr>
              <w:tab/>
            </w:r>
            <w:r w:rsidRPr="00F705CC">
              <w:rPr>
                <w:rStyle w:val="Hyperlink"/>
                <w:noProof/>
              </w:rPr>
              <w:t>Use Case Diagram</w:t>
            </w:r>
            <w:r>
              <w:rPr>
                <w:noProof/>
                <w:webHidden/>
              </w:rPr>
              <w:tab/>
            </w:r>
            <w:r>
              <w:rPr>
                <w:noProof/>
                <w:webHidden/>
              </w:rPr>
              <w:fldChar w:fldCharType="begin"/>
            </w:r>
            <w:r>
              <w:rPr>
                <w:noProof/>
                <w:webHidden/>
              </w:rPr>
              <w:instrText xml:space="preserve"> PAGEREF _Toc235702754 \h </w:instrText>
            </w:r>
            <w:r>
              <w:rPr>
                <w:noProof/>
                <w:webHidden/>
              </w:rPr>
            </w:r>
            <w:r>
              <w:rPr>
                <w:noProof/>
                <w:webHidden/>
              </w:rPr>
              <w:fldChar w:fldCharType="separate"/>
            </w:r>
            <w:r>
              <w:rPr>
                <w:noProof/>
                <w:webHidden/>
              </w:rPr>
              <w:t>4</w:t>
            </w:r>
            <w:r>
              <w:rPr>
                <w:noProof/>
                <w:webHidden/>
              </w:rPr>
              <w:fldChar w:fldCharType="end"/>
            </w:r>
          </w:hyperlink>
        </w:p>
        <w:p w:rsidR="00630058" w:rsidRDefault="00630058" w14:paraId="6781254F" w14:textId="06BAEF7E">
          <w:pPr>
            <w:pStyle w:val="TOC3"/>
            <w:tabs>
              <w:tab w:val="left" w:pos="1200"/>
              <w:tab w:val="right" w:leader="dot" w:pos="9350"/>
            </w:tabs>
            <w:rPr>
              <w:rFonts w:asciiTheme="minorHAnsi" w:hAnsiTheme="minorHAnsi"/>
              <w:noProof/>
              <w:kern w:val="2"/>
              <w:sz w:val="24"/>
              <w:szCs w:val="24"/>
              <w:lang w:val="en-US" w:eastAsia="en-US"/>
              <w14:ligatures w14:val="standardContextual"/>
            </w:rPr>
          </w:pPr>
          <w:hyperlink w:history="1" w:anchor="_Toc235702755">
            <w:r w:rsidRPr="00F705CC">
              <w:rPr>
                <w:rStyle w:val="Hyperlink"/>
                <w:noProof/>
              </w:rPr>
              <w:t>4.1.3</w:t>
            </w:r>
            <w:r>
              <w:rPr>
                <w:rFonts w:asciiTheme="minorHAnsi" w:hAnsiTheme="minorHAnsi"/>
                <w:noProof/>
                <w:kern w:val="2"/>
                <w:sz w:val="24"/>
                <w:szCs w:val="24"/>
                <w:lang w:val="en-US" w:eastAsia="en-US"/>
                <w14:ligatures w14:val="standardContextual"/>
              </w:rPr>
              <w:tab/>
            </w:r>
            <w:r w:rsidRPr="00F705CC">
              <w:rPr>
                <w:rStyle w:val="Hyperlink"/>
                <w:noProof/>
              </w:rPr>
              <w:t>Use Case Full Description/Fully Dressed Use Case</w:t>
            </w:r>
            <w:r>
              <w:rPr>
                <w:noProof/>
                <w:webHidden/>
              </w:rPr>
              <w:tab/>
            </w:r>
            <w:r>
              <w:rPr>
                <w:noProof/>
                <w:webHidden/>
              </w:rPr>
              <w:fldChar w:fldCharType="begin"/>
            </w:r>
            <w:r>
              <w:rPr>
                <w:noProof/>
                <w:webHidden/>
              </w:rPr>
              <w:instrText xml:space="preserve"> PAGEREF _Toc235702755 \h </w:instrText>
            </w:r>
            <w:r>
              <w:rPr>
                <w:noProof/>
                <w:webHidden/>
              </w:rPr>
            </w:r>
            <w:r>
              <w:rPr>
                <w:noProof/>
                <w:webHidden/>
              </w:rPr>
              <w:fldChar w:fldCharType="separate"/>
            </w:r>
            <w:r>
              <w:rPr>
                <w:noProof/>
                <w:webHidden/>
              </w:rPr>
              <w:t>4</w:t>
            </w:r>
            <w:r>
              <w:rPr>
                <w:noProof/>
                <w:webHidden/>
              </w:rPr>
              <w:fldChar w:fldCharType="end"/>
            </w:r>
          </w:hyperlink>
        </w:p>
        <w:p w:rsidR="00630058" w:rsidRDefault="00630058" w14:paraId="60812C40" w14:textId="434AA0E3">
          <w:pPr>
            <w:pStyle w:val="TOC2"/>
            <w:tabs>
              <w:tab w:val="left" w:pos="960"/>
              <w:tab w:val="right" w:leader="dot" w:pos="9350"/>
            </w:tabs>
            <w:rPr>
              <w:rFonts w:asciiTheme="minorHAnsi" w:hAnsiTheme="minorHAnsi"/>
              <w:noProof/>
              <w:kern w:val="2"/>
              <w:sz w:val="24"/>
              <w:szCs w:val="24"/>
              <w:lang w:val="en-US" w:eastAsia="en-US"/>
              <w14:ligatures w14:val="standardContextual"/>
            </w:rPr>
          </w:pPr>
          <w:hyperlink w:history="1" w:anchor="_Toc235702756">
            <w:r w:rsidRPr="00F705CC">
              <w:rPr>
                <w:rStyle w:val="Hyperlink"/>
                <w:noProof/>
              </w:rPr>
              <w:t>4.2</w:t>
            </w:r>
            <w:r>
              <w:rPr>
                <w:rFonts w:asciiTheme="minorHAnsi" w:hAnsiTheme="minorHAnsi"/>
                <w:noProof/>
                <w:kern w:val="2"/>
                <w:sz w:val="24"/>
                <w:szCs w:val="24"/>
                <w:lang w:val="en-US" w:eastAsia="en-US"/>
                <w14:ligatures w14:val="standardContextual"/>
              </w:rPr>
              <w:tab/>
            </w:r>
            <w:r w:rsidRPr="00F705CC">
              <w:rPr>
                <w:rStyle w:val="Hyperlink"/>
                <w:noProof/>
              </w:rPr>
              <w:t>Gap Analysis</w:t>
            </w:r>
            <w:r>
              <w:rPr>
                <w:noProof/>
                <w:webHidden/>
              </w:rPr>
              <w:tab/>
            </w:r>
            <w:r>
              <w:rPr>
                <w:noProof/>
                <w:webHidden/>
              </w:rPr>
              <w:fldChar w:fldCharType="begin"/>
            </w:r>
            <w:r>
              <w:rPr>
                <w:noProof/>
                <w:webHidden/>
              </w:rPr>
              <w:instrText xml:space="preserve"> PAGEREF _Toc235702756 \h </w:instrText>
            </w:r>
            <w:r>
              <w:rPr>
                <w:noProof/>
                <w:webHidden/>
              </w:rPr>
            </w:r>
            <w:r>
              <w:rPr>
                <w:noProof/>
                <w:webHidden/>
              </w:rPr>
              <w:fldChar w:fldCharType="separate"/>
            </w:r>
            <w:r>
              <w:rPr>
                <w:noProof/>
                <w:webHidden/>
              </w:rPr>
              <w:t>4</w:t>
            </w:r>
            <w:r>
              <w:rPr>
                <w:noProof/>
                <w:webHidden/>
              </w:rPr>
              <w:fldChar w:fldCharType="end"/>
            </w:r>
          </w:hyperlink>
        </w:p>
        <w:p w:rsidR="00630058" w:rsidRDefault="00630058" w14:paraId="568B8A4F" w14:textId="3BE21DFE">
          <w:pPr>
            <w:pStyle w:val="TOC2"/>
            <w:tabs>
              <w:tab w:val="left" w:pos="960"/>
              <w:tab w:val="right" w:leader="dot" w:pos="9350"/>
            </w:tabs>
            <w:rPr>
              <w:rFonts w:asciiTheme="minorHAnsi" w:hAnsiTheme="minorHAnsi"/>
              <w:noProof/>
              <w:kern w:val="2"/>
              <w:sz w:val="24"/>
              <w:szCs w:val="24"/>
              <w:lang w:val="en-US" w:eastAsia="en-US"/>
              <w14:ligatures w14:val="standardContextual"/>
            </w:rPr>
          </w:pPr>
          <w:hyperlink w:history="1" w:anchor="_Toc235702757">
            <w:r w:rsidRPr="00F705CC">
              <w:rPr>
                <w:rStyle w:val="Hyperlink"/>
                <w:noProof/>
              </w:rPr>
              <w:t>4.3</w:t>
            </w:r>
            <w:r>
              <w:rPr>
                <w:rFonts w:asciiTheme="minorHAnsi" w:hAnsiTheme="minorHAnsi"/>
                <w:noProof/>
                <w:kern w:val="2"/>
                <w:sz w:val="24"/>
                <w:szCs w:val="24"/>
                <w:lang w:val="en-US" w:eastAsia="en-US"/>
                <w14:ligatures w14:val="standardContextual"/>
              </w:rPr>
              <w:tab/>
            </w:r>
            <w:r w:rsidRPr="00F705CC">
              <w:rPr>
                <w:rStyle w:val="Hyperlink"/>
                <w:noProof/>
              </w:rPr>
              <w:t>System Analysis and Design</w:t>
            </w:r>
            <w:r>
              <w:rPr>
                <w:noProof/>
                <w:webHidden/>
              </w:rPr>
              <w:tab/>
            </w:r>
            <w:r>
              <w:rPr>
                <w:noProof/>
                <w:webHidden/>
              </w:rPr>
              <w:fldChar w:fldCharType="begin"/>
            </w:r>
            <w:r>
              <w:rPr>
                <w:noProof/>
                <w:webHidden/>
              </w:rPr>
              <w:instrText xml:space="preserve"> PAGEREF _Toc235702757 \h </w:instrText>
            </w:r>
            <w:r>
              <w:rPr>
                <w:noProof/>
                <w:webHidden/>
              </w:rPr>
            </w:r>
            <w:r>
              <w:rPr>
                <w:noProof/>
                <w:webHidden/>
              </w:rPr>
              <w:fldChar w:fldCharType="separate"/>
            </w:r>
            <w:r>
              <w:rPr>
                <w:noProof/>
                <w:webHidden/>
              </w:rPr>
              <w:t>4</w:t>
            </w:r>
            <w:r>
              <w:rPr>
                <w:noProof/>
                <w:webHidden/>
              </w:rPr>
              <w:fldChar w:fldCharType="end"/>
            </w:r>
          </w:hyperlink>
        </w:p>
        <w:p w:rsidR="00630058" w:rsidRDefault="00630058" w14:paraId="4245EA97" w14:textId="23ADE0A8">
          <w:pPr>
            <w:pStyle w:val="TOC3"/>
            <w:tabs>
              <w:tab w:val="left" w:pos="1200"/>
              <w:tab w:val="right" w:leader="dot" w:pos="9350"/>
            </w:tabs>
            <w:rPr>
              <w:rFonts w:asciiTheme="minorHAnsi" w:hAnsiTheme="minorHAnsi"/>
              <w:noProof/>
              <w:kern w:val="2"/>
              <w:sz w:val="24"/>
              <w:szCs w:val="24"/>
              <w:lang w:val="en-US" w:eastAsia="en-US"/>
              <w14:ligatures w14:val="standardContextual"/>
            </w:rPr>
          </w:pPr>
          <w:hyperlink w:history="1" w:anchor="_Toc235702758">
            <w:r w:rsidRPr="00F705CC">
              <w:rPr>
                <w:rStyle w:val="Hyperlink"/>
                <w:noProof/>
              </w:rPr>
              <w:t>4.3.1</w:t>
            </w:r>
            <w:r>
              <w:rPr>
                <w:rFonts w:asciiTheme="minorHAnsi" w:hAnsiTheme="minorHAnsi"/>
                <w:noProof/>
                <w:kern w:val="2"/>
                <w:sz w:val="24"/>
                <w:szCs w:val="24"/>
                <w:lang w:val="en-US" w:eastAsia="en-US"/>
                <w14:ligatures w14:val="standardContextual"/>
              </w:rPr>
              <w:tab/>
            </w:r>
            <w:r w:rsidRPr="00F705CC">
              <w:rPr>
                <w:rStyle w:val="Hyperlink"/>
                <w:noProof/>
              </w:rPr>
              <w:t>System Context Diagram</w:t>
            </w:r>
            <w:r>
              <w:rPr>
                <w:noProof/>
                <w:webHidden/>
              </w:rPr>
              <w:tab/>
            </w:r>
            <w:r>
              <w:rPr>
                <w:noProof/>
                <w:webHidden/>
              </w:rPr>
              <w:fldChar w:fldCharType="begin"/>
            </w:r>
            <w:r>
              <w:rPr>
                <w:noProof/>
                <w:webHidden/>
              </w:rPr>
              <w:instrText xml:space="preserve"> PAGEREF _Toc235702758 \h </w:instrText>
            </w:r>
            <w:r>
              <w:rPr>
                <w:noProof/>
                <w:webHidden/>
              </w:rPr>
            </w:r>
            <w:r>
              <w:rPr>
                <w:noProof/>
                <w:webHidden/>
              </w:rPr>
              <w:fldChar w:fldCharType="separate"/>
            </w:r>
            <w:r>
              <w:rPr>
                <w:noProof/>
                <w:webHidden/>
              </w:rPr>
              <w:t>4</w:t>
            </w:r>
            <w:r>
              <w:rPr>
                <w:noProof/>
                <w:webHidden/>
              </w:rPr>
              <w:fldChar w:fldCharType="end"/>
            </w:r>
          </w:hyperlink>
        </w:p>
        <w:p w:rsidR="00630058" w:rsidRDefault="00630058" w14:paraId="0F45804B" w14:textId="1A6BFCDD">
          <w:pPr>
            <w:pStyle w:val="TOC3"/>
            <w:tabs>
              <w:tab w:val="left" w:pos="1200"/>
              <w:tab w:val="right" w:leader="dot" w:pos="9350"/>
            </w:tabs>
            <w:rPr>
              <w:rFonts w:asciiTheme="minorHAnsi" w:hAnsiTheme="minorHAnsi"/>
              <w:noProof/>
              <w:kern w:val="2"/>
              <w:sz w:val="24"/>
              <w:szCs w:val="24"/>
              <w:lang w:val="en-US" w:eastAsia="en-US"/>
              <w14:ligatures w14:val="standardContextual"/>
            </w:rPr>
          </w:pPr>
          <w:hyperlink w:history="1" w:anchor="_Toc235702759">
            <w:r w:rsidRPr="00F705CC">
              <w:rPr>
                <w:rStyle w:val="Hyperlink"/>
                <w:noProof/>
              </w:rPr>
              <w:t>4.3.2</w:t>
            </w:r>
            <w:r>
              <w:rPr>
                <w:rFonts w:asciiTheme="minorHAnsi" w:hAnsiTheme="minorHAnsi"/>
                <w:noProof/>
                <w:kern w:val="2"/>
                <w:sz w:val="24"/>
                <w:szCs w:val="24"/>
                <w:lang w:val="en-US" w:eastAsia="en-US"/>
                <w14:ligatures w14:val="standardContextual"/>
              </w:rPr>
              <w:tab/>
            </w:r>
            <w:r w:rsidRPr="00F705CC">
              <w:rPr>
                <w:rStyle w:val="Hyperlink"/>
                <w:noProof/>
              </w:rPr>
              <w:t>Container Diagram</w:t>
            </w:r>
            <w:r>
              <w:rPr>
                <w:noProof/>
                <w:webHidden/>
              </w:rPr>
              <w:tab/>
            </w:r>
            <w:r>
              <w:rPr>
                <w:noProof/>
                <w:webHidden/>
              </w:rPr>
              <w:fldChar w:fldCharType="begin"/>
            </w:r>
            <w:r>
              <w:rPr>
                <w:noProof/>
                <w:webHidden/>
              </w:rPr>
              <w:instrText xml:space="preserve"> PAGEREF _Toc235702759 \h </w:instrText>
            </w:r>
            <w:r>
              <w:rPr>
                <w:noProof/>
                <w:webHidden/>
              </w:rPr>
            </w:r>
            <w:r>
              <w:rPr>
                <w:noProof/>
                <w:webHidden/>
              </w:rPr>
              <w:fldChar w:fldCharType="separate"/>
            </w:r>
            <w:r>
              <w:rPr>
                <w:noProof/>
                <w:webHidden/>
              </w:rPr>
              <w:t>4</w:t>
            </w:r>
            <w:r>
              <w:rPr>
                <w:noProof/>
                <w:webHidden/>
              </w:rPr>
              <w:fldChar w:fldCharType="end"/>
            </w:r>
          </w:hyperlink>
        </w:p>
        <w:p w:rsidR="00630058" w:rsidRDefault="00630058" w14:paraId="78578420" w14:textId="4780E748">
          <w:pPr>
            <w:pStyle w:val="TOC3"/>
            <w:tabs>
              <w:tab w:val="left" w:pos="1200"/>
              <w:tab w:val="right" w:leader="dot" w:pos="9350"/>
            </w:tabs>
            <w:rPr>
              <w:rFonts w:asciiTheme="minorHAnsi" w:hAnsiTheme="minorHAnsi"/>
              <w:noProof/>
              <w:kern w:val="2"/>
              <w:sz w:val="24"/>
              <w:szCs w:val="24"/>
              <w:lang w:val="en-US" w:eastAsia="en-US"/>
              <w14:ligatures w14:val="standardContextual"/>
            </w:rPr>
          </w:pPr>
          <w:hyperlink w:history="1" w:anchor="_Toc235702760">
            <w:r w:rsidRPr="00F705CC">
              <w:rPr>
                <w:rStyle w:val="Hyperlink"/>
                <w:noProof/>
              </w:rPr>
              <w:t>4.3.3</w:t>
            </w:r>
            <w:r>
              <w:rPr>
                <w:rFonts w:asciiTheme="minorHAnsi" w:hAnsiTheme="minorHAnsi"/>
                <w:noProof/>
                <w:kern w:val="2"/>
                <w:sz w:val="24"/>
                <w:szCs w:val="24"/>
                <w:lang w:val="en-US" w:eastAsia="en-US"/>
                <w14:ligatures w14:val="standardContextual"/>
              </w:rPr>
              <w:tab/>
            </w:r>
            <w:r w:rsidRPr="00F705CC">
              <w:rPr>
                <w:rStyle w:val="Hyperlink"/>
                <w:noProof/>
              </w:rPr>
              <w:t>Component Diagram</w:t>
            </w:r>
            <w:r>
              <w:rPr>
                <w:noProof/>
                <w:webHidden/>
              </w:rPr>
              <w:tab/>
            </w:r>
            <w:r>
              <w:rPr>
                <w:noProof/>
                <w:webHidden/>
              </w:rPr>
              <w:fldChar w:fldCharType="begin"/>
            </w:r>
            <w:r>
              <w:rPr>
                <w:noProof/>
                <w:webHidden/>
              </w:rPr>
              <w:instrText xml:space="preserve"> PAGEREF _Toc235702760 \h </w:instrText>
            </w:r>
            <w:r>
              <w:rPr>
                <w:noProof/>
                <w:webHidden/>
              </w:rPr>
            </w:r>
            <w:r>
              <w:rPr>
                <w:noProof/>
                <w:webHidden/>
              </w:rPr>
              <w:fldChar w:fldCharType="separate"/>
            </w:r>
            <w:r>
              <w:rPr>
                <w:noProof/>
                <w:webHidden/>
              </w:rPr>
              <w:t>5</w:t>
            </w:r>
            <w:r>
              <w:rPr>
                <w:noProof/>
                <w:webHidden/>
              </w:rPr>
              <w:fldChar w:fldCharType="end"/>
            </w:r>
          </w:hyperlink>
        </w:p>
        <w:p w:rsidR="00630058" w:rsidRDefault="00630058" w14:paraId="5074B962" w14:textId="1E2B8DC2">
          <w:pPr>
            <w:pStyle w:val="TOC3"/>
            <w:tabs>
              <w:tab w:val="left" w:pos="1200"/>
              <w:tab w:val="right" w:leader="dot" w:pos="9350"/>
            </w:tabs>
            <w:rPr>
              <w:rFonts w:asciiTheme="minorHAnsi" w:hAnsiTheme="minorHAnsi"/>
              <w:noProof/>
              <w:kern w:val="2"/>
              <w:sz w:val="24"/>
              <w:szCs w:val="24"/>
              <w:lang w:val="en-US" w:eastAsia="en-US"/>
              <w14:ligatures w14:val="standardContextual"/>
            </w:rPr>
          </w:pPr>
          <w:hyperlink w:history="1" w:anchor="_Toc235702761">
            <w:r w:rsidRPr="00F705CC">
              <w:rPr>
                <w:rStyle w:val="Hyperlink"/>
                <w:noProof/>
              </w:rPr>
              <w:t>4.3.4</w:t>
            </w:r>
            <w:r>
              <w:rPr>
                <w:rFonts w:asciiTheme="minorHAnsi" w:hAnsiTheme="minorHAnsi"/>
                <w:noProof/>
                <w:kern w:val="2"/>
                <w:sz w:val="24"/>
                <w:szCs w:val="24"/>
                <w:lang w:val="en-US" w:eastAsia="en-US"/>
                <w14:ligatures w14:val="standardContextual"/>
              </w:rPr>
              <w:tab/>
            </w:r>
            <w:r w:rsidRPr="00F705CC">
              <w:rPr>
                <w:rStyle w:val="Hyperlink"/>
                <w:noProof/>
              </w:rPr>
              <w:t>Entity Relationship Diagram</w:t>
            </w:r>
            <w:r>
              <w:rPr>
                <w:noProof/>
                <w:webHidden/>
              </w:rPr>
              <w:tab/>
            </w:r>
            <w:r>
              <w:rPr>
                <w:noProof/>
                <w:webHidden/>
              </w:rPr>
              <w:fldChar w:fldCharType="begin"/>
            </w:r>
            <w:r>
              <w:rPr>
                <w:noProof/>
                <w:webHidden/>
              </w:rPr>
              <w:instrText xml:space="preserve"> PAGEREF _Toc235702761 \h </w:instrText>
            </w:r>
            <w:r>
              <w:rPr>
                <w:noProof/>
                <w:webHidden/>
              </w:rPr>
            </w:r>
            <w:r>
              <w:rPr>
                <w:noProof/>
                <w:webHidden/>
              </w:rPr>
              <w:fldChar w:fldCharType="separate"/>
            </w:r>
            <w:r>
              <w:rPr>
                <w:noProof/>
                <w:webHidden/>
              </w:rPr>
              <w:t>5</w:t>
            </w:r>
            <w:r>
              <w:rPr>
                <w:noProof/>
                <w:webHidden/>
              </w:rPr>
              <w:fldChar w:fldCharType="end"/>
            </w:r>
          </w:hyperlink>
        </w:p>
        <w:p w:rsidR="00630058" w:rsidRDefault="00630058" w14:paraId="28F8C4E3" w14:textId="38455889">
          <w:pPr>
            <w:pStyle w:val="TOC1"/>
            <w:rPr>
              <w:rFonts w:asciiTheme="minorHAnsi" w:hAnsiTheme="minorHAnsi"/>
              <w:noProof/>
              <w:kern w:val="2"/>
              <w:sz w:val="24"/>
              <w:szCs w:val="24"/>
              <w:lang w:val="en-US" w:eastAsia="en-US"/>
              <w14:ligatures w14:val="standardContextual"/>
            </w:rPr>
          </w:pPr>
          <w:hyperlink w:history="1" w:anchor="_Toc235702762">
            <w:r w:rsidRPr="00F705CC">
              <w:rPr>
                <w:rStyle w:val="Hyperlink"/>
                <w:noProof/>
              </w:rPr>
              <w:t>V.</w:t>
            </w:r>
            <w:r>
              <w:rPr>
                <w:rFonts w:asciiTheme="minorHAnsi" w:hAnsiTheme="minorHAnsi"/>
                <w:noProof/>
                <w:kern w:val="2"/>
                <w:sz w:val="24"/>
                <w:szCs w:val="24"/>
                <w:lang w:val="en-US" w:eastAsia="en-US"/>
                <w14:ligatures w14:val="standardContextual"/>
              </w:rPr>
              <w:tab/>
            </w:r>
            <w:r w:rsidRPr="00F705CC">
              <w:rPr>
                <w:rStyle w:val="Hyperlink"/>
                <w:noProof/>
              </w:rPr>
              <w:t>Results and Discussion</w:t>
            </w:r>
            <w:r>
              <w:rPr>
                <w:noProof/>
                <w:webHidden/>
              </w:rPr>
              <w:tab/>
            </w:r>
            <w:r>
              <w:rPr>
                <w:noProof/>
                <w:webHidden/>
              </w:rPr>
              <w:fldChar w:fldCharType="begin"/>
            </w:r>
            <w:r>
              <w:rPr>
                <w:noProof/>
                <w:webHidden/>
              </w:rPr>
              <w:instrText xml:space="preserve"> PAGEREF _Toc235702762 \h </w:instrText>
            </w:r>
            <w:r>
              <w:rPr>
                <w:noProof/>
                <w:webHidden/>
              </w:rPr>
            </w:r>
            <w:r>
              <w:rPr>
                <w:noProof/>
                <w:webHidden/>
              </w:rPr>
              <w:fldChar w:fldCharType="separate"/>
            </w:r>
            <w:r>
              <w:rPr>
                <w:noProof/>
                <w:webHidden/>
              </w:rPr>
              <w:t>6</w:t>
            </w:r>
            <w:r>
              <w:rPr>
                <w:noProof/>
                <w:webHidden/>
              </w:rPr>
              <w:fldChar w:fldCharType="end"/>
            </w:r>
          </w:hyperlink>
        </w:p>
        <w:p w:rsidR="00630058" w:rsidRDefault="00630058" w14:paraId="6AA5FB99" w14:textId="72680F1A">
          <w:pPr>
            <w:pStyle w:val="TOC2"/>
            <w:tabs>
              <w:tab w:val="right" w:leader="dot" w:pos="9350"/>
            </w:tabs>
            <w:rPr>
              <w:rFonts w:asciiTheme="minorHAnsi" w:hAnsiTheme="minorHAnsi"/>
              <w:noProof/>
              <w:kern w:val="2"/>
              <w:sz w:val="24"/>
              <w:szCs w:val="24"/>
              <w:lang w:val="en-US" w:eastAsia="en-US"/>
              <w14:ligatures w14:val="standardContextual"/>
            </w:rPr>
          </w:pPr>
          <w:hyperlink w:history="1" w:anchor="_Toc235702763">
            <w:r w:rsidRPr="00F705CC">
              <w:rPr>
                <w:rStyle w:val="Hyperlink"/>
                <w:noProof/>
              </w:rPr>
              <w:t>5.1 Release Plan</w:t>
            </w:r>
            <w:r>
              <w:rPr>
                <w:noProof/>
                <w:webHidden/>
              </w:rPr>
              <w:tab/>
            </w:r>
            <w:r>
              <w:rPr>
                <w:noProof/>
                <w:webHidden/>
              </w:rPr>
              <w:fldChar w:fldCharType="begin"/>
            </w:r>
            <w:r>
              <w:rPr>
                <w:noProof/>
                <w:webHidden/>
              </w:rPr>
              <w:instrText xml:space="preserve"> PAGEREF _Toc235702763 \h </w:instrText>
            </w:r>
            <w:r>
              <w:rPr>
                <w:noProof/>
                <w:webHidden/>
              </w:rPr>
            </w:r>
            <w:r>
              <w:rPr>
                <w:noProof/>
                <w:webHidden/>
              </w:rPr>
              <w:fldChar w:fldCharType="separate"/>
            </w:r>
            <w:r>
              <w:rPr>
                <w:noProof/>
                <w:webHidden/>
              </w:rPr>
              <w:t>6</w:t>
            </w:r>
            <w:r>
              <w:rPr>
                <w:noProof/>
                <w:webHidden/>
              </w:rPr>
              <w:fldChar w:fldCharType="end"/>
            </w:r>
          </w:hyperlink>
        </w:p>
        <w:p w:rsidR="00630058" w:rsidRDefault="00630058" w14:paraId="7CB21331" w14:textId="46CC0F8E">
          <w:pPr>
            <w:pStyle w:val="TOC2"/>
            <w:tabs>
              <w:tab w:val="right" w:leader="dot" w:pos="9350"/>
            </w:tabs>
            <w:rPr>
              <w:rFonts w:asciiTheme="minorHAnsi" w:hAnsiTheme="minorHAnsi"/>
              <w:noProof/>
              <w:kern w:val="2"/>
              <w:sz w:val="24"/>
              <w:szCs w:val="24"/>
              <w:lang w:val="en-US" w:eastAsia="en-US"/>
              <w14:ligatures w14:val="standardContextual"/>
            </w:rPr>
          </w:pPr>
          <w:hyperlink w:history="1" w:anchor="_Toc235702764">
            <w:r w:rsidRPr="00F705CC">
              <w:rPr>
                <w:rStyle w:val="Hyperlink"/>
                <w:noProof/>
              </w:rPr>
              <w:t>5.2 Prototype</w:t>
            </w:r>
            <w:r>
              <w:rPr>
                <w:noProof/>
                <w:webHidden/>
              </w:rPr>
              <w:tab/>
            </w:r>
            <w:r>
              <w:rPr>
                <w:noProof/>
                <w:webHidden/>
              </w:rPr>
              <w:fldChar w:fldCharType="begin"/>
            </w:r>
            <w:r>
              <w:rPr>
                <w:noProof/>
                <w:webHidden/>
              </w:rPr>
              <w:instrText xml:space="preserve"> PAGEREF _Toc235702764 \h </w:instrText>
            </w:r>
            <w:r>
              <w:rPr>
                <w:noProof/>
                <w:webHidden/>
              </w:rPr>
            </w:r>
            <w:r>
              <w:rPr>
                <w:noProof/>
                <w:webHidden/>
              </w:rPr>
              <w:fldChar w:fldCharType="separate"/>
            </w:r>
            <w:r>
              <w:rPr>
                <w:noProof/>
                <w:webHidden/>
              </w:rPr>
              <w:t>6</w:t>
            </w:r>
            <w:r>
              <w:rPr>
                <w:noProof/>
                <w:webHidden/>
              </w:rPr>
              <w:fldChar w:fldCharType="end"/>
            </w:r>
          </w:hyperlink>
        </w:p>
        <w:p w:rsidR="00630058" w:rsidRDefault="00630058" w14:paraId="56972D3E" w14:textId="778E35ED">
          <w:pPr>
            <w:pStyle w:val="TOC2"/>
            <w:tabs>
              <w:tab w:val="right" w:leader="dot" w:pos="9350"/>
            </w:tabs>
            <w:rPr>
              <w:rFonts w:asciiTheme="minorHAnsi" w:hAnsiTheme="minorHAnsi"/>
              <w:noProof/>
              <w:kern w:val="2"/>
              <w:sz w:val="24"/>
              <w:szCs w:val="24"/>
              <w:lang w:val="en-US" w:eastAsia="en-US"/>
              <w14:ligatures w14:val="standardContextual"/>
            </w:rPr>
          </w:pPr>
          <w:hyperlink w:history="1" w:anchor="_Toc235702765">
            <w:r w:rsidRPr="00F705CC">
              <w:rPr>
                <w:rStyle w:val="Hyperlink"/>
                <w:noProof/>
              </w:rPr>
              <w:t>5.3 Use Classes and Characteristics</w:t>
            </w:r>
            <w:r>
              <w:rPr>
                <w:noProof/>
                <w:webHidden/>
              </w:rPr>
              <w:tab/>
            </w:r>
            <w:r>
              <w:rPr>
                <w:noProof/>
                <w:webHidden/>
              </w:rPr>
              <w:fldChar w:fldCharType="begin"/>
            </w:r>
            <w:r>
              <w:rPr>
                <w:noProof/>
                <w:webHidden/>
              </w:rPr>
              <w:instrText xml:space="preserve"> PAGEREF _Toc235702765 \h </w:instrText>
            </w:r>
            <w:r>
              <w:rPr>
                <w:noProof/>
                <w:webHidden/>
              </w:rPr>
            </w:r>
            <w:r>
              <w:rPr>
                <w:noProof/>
                <w:webHidden/>
              </w:rPr>
              <w:fldChar w:fldCharType="separate"/>
            </w:r>
            <w:r>
              <w:rPr>
                <w:noProof/>
                <w:webHidden/>
              </w:rPr>
              <w:t>6</w:t>
            </w:r>
            <w:r>
              <w:rPr>
                <w:noProof/>
                <w:webHidden/>
              </w:rPr>
              <w:fldChar w:fldCharType="end"/>
            </w:r>
          </w:hyperlink>
        </w:p>
        <w:p w:rsidR="00630058" w:rsidRDefault="00630058" w14:paraId="00AF99D7" w14:textId="179CFB57">
          <w:pPr>
            <w:pStyle w:val="TOC1"/>
            <w:rPr>
              <w:rFonts w:asciiTheme="minorHAnsi" w:hAnsiTheme="minorHAnsi"/>
              <w:noProof/>
              <w:kern w:val="2"/>
              <w:sz w:val="24"/>
              <w:szCs w:val="24"/>
              <w:lang w:val="en-US" w:eastAsia="en-US"/>
              <w14:ligatures w14:val="standardContextual"/>
            </w:rPr>
          </w:pPr>
          <w:hyperlink w:history="1" w:anchor="_Toc235702766">
            <w:r w:rsidRPr="00F705CC">
              <w:rPr>
                <w:rStyle w:val="Hyperlink"/>
                <w:noProof/>
              </w:rPr>
              <w:t>VI.</w:t>
            </w:r>
            <w:r>
              <w:rPr>
                <w:rFonts w:asciiTheme="minorHAnsi" w:hAnsiTheme="minorHAnsi"/>
                <w:noProof/>
                <w:kern w:val="2"/>
                <w:sz w:val="24"/>
                <w:szCs w:val="24"/>
                <w:lang w:val="en-US" w:eastAsia="en-US"/>
                <w14:ligatures w14:val="standardContextual"/>
              </w:rPr>
              <w:tab/>
            </w:r>
            <w:r w:rsidRPr="00F705CC">
              <w:rPr>
                <w:rStyle w:val="Hyperlink"/>
                <w:noProof/>
              </w:rPr>
              <w:t>Conclusion</w:t>
            </w:r>
            <w:r>
              <w:rPr>
                <w:noProof/>
                <w:webHidden/>
              </w:rPr>
              <w:tab/>
            </w:r>
            <w:r>
              <w:rPr>
                <w:noProof/>
                <w:webHidden/>
              </w:rPr>
              <w:fldChar w:fldCharType="begin"/>
            </w:r>
            <w:r>
              <w:rPr>
                <w:noProof/>
                <w:webHidden/>
              </w:rPr>
              <w:instrText xml:space="preserve"> PAGEREF _Toc235702766 \h </w:instrText>
            </w:r>
            <w:r>
              <w:rPr>
                <w:noProof/>
                <w:webHidden/>
              </w:rPr>
            </w:r>
            <w:r>
              <w:rPr>
                <w:noProof/>
                <w:webHidden/>
              </w:rPr>
              <w:fldChar w:fldCharType="separate"/>
            </w:r>
            <w:r>
              <w:rPr>
                <w:noProof/>
                <w:webHidden/>
              </w:rPr>
              <w:t>7</w:t>
            </w:r>
            <w:r>
              <w:rPr>
                <w:noProof/>
                <w:webHidden/>
              </w:rPr>
              <w:fldChar w:fldCharType="end"/>
            </w:r>
          </w:hyperlink>
        </w:p>
        <w:p w:rsidR="00630058" w:rsidRDefault="00630058" w14:paraId="6BAD7950" w14:textId="792A5D41">
          <w:pPr>
            <w:pStyle w:val="TOC1"/>
            <w:rPr>
              <w:rFonts w:asciiTheme="minorHAnsi" w:hAnsiTheme="minorHAnsi"/>
              <w:noProof/>
              <w:kern w:val="2"/>
              <w:sz w:val="24"/>
              <w:szCs w:val="24"/>
              <w:lang w:val="en-US" w:eastAsia="en-US"/>
              <w14:ligatures w14:val="standardContextual"/>
            </w:rPr>
          </w:pPr>
          <w:hyperlink w:history="1" w:anchor="_Toc235702767">
            <w:r w:rsidRPr="00F705CC">
              <w:rPr>
                <w:rStyle w:val="Hyperlink"/>
                <w:noProof/>
              </w:rPr>
              <w:t>References</w:t>
            </w:r>
            <w:r>
              <w:rPr>
                <w:noProof/>
                <w:webHidden/>
              </w:rPr>
              <w:tab/>
            </w:r>
            <w:r>
              <w:rPr>
                <w:noProof/>
                <w:webHidden/>
              </w:rPr>
              <w:fldChar w:fldCharType="begin"/>
            </w:r>
            <w:r>
              <w:rPr>
                <w:noProof/>
                <w:webHidden/>
              </w:rPr>
              <w:instrText xml:space="preserve"> PAGEREF _Toc235702767 \h </w:instrText>
            </w:r>
            <w:r>
              <w:rPr>
                <w:noProof/>
                <w:webHidden/>
              </w:rPr>
            </w:r>
            <w:r>
              <w:rPr>
                <w:noProof/>
                <w:webHidden/>
              </w:rPr>
              <w:fldChar w:fldCharType="separate"/>
            </w:r>
            <w:r>
              <w:rPr>
                <w:noProof/>
                <w:webHidden/>
              </w:rPr>
              <w:t>8</w:t>
            </w:r>
            <w:r>
              <w:rPr>
                <w:noProof/>
                <w:webHidden/>
              </w:rPr>
              <w:fldChar w:fldCharType="end"/>
            </w:r>
          </w:hyperlink>
        </w:p>
        <w:p w:rsidR="00630058" w:rsidRDefault="00630058" w14:paraId="7913D258" w14:textId="1FEA0058">
          <w:pPr>
            <w:pStyle w:val="TOC1"/>
            <w:rPr>
              <w:rFonts w:asciiTheme="minorHAnsi" w:hAnsiTheme="minorHAnsi"/>
              <w:noProof/>
              <w:kern w:val="2"/>
              <w:sz w:val="24"/>
              <w:szCs w:val="24"/>
              <w:lang w:val="en-US" w:eastAsia="en-US"/>
              <w14:ligatures w14:val="standardContextual"/>
            </w:rPr>
          </w:pPr>
          <w:hyperlink w:history="1" w:anchor="_Toc235702768">
            <w:r w:rsidRPr="00F705CC">
              <w:rPr>
                <w:rStyle w:val="Hyperlink"/>
                <w:noProof/>
              </w:rPr>
              <w:t>Appendices</w:t>
            </w:r>
            <w:r>
              <w:rPr>
                <w:noProof/>
                <w:webHidden/>
              </w:rPr>
              <w:tab/>
            </w:r>
            <w:r>
              <w:rPr>
                <w:noProof/>
                <w:webHidden/>
              </w:rPr>
              <w:fldChar w:fldCharType="begin"/>
            </w:r>
            <w:r>
              <w:rPr>
                <w:noProof/>
                <w:webHidden/>
              </w:rPr>
              <w:instrText xml:space="preserve"> PAGEREF _Toc235702768 \h </w:instrText>
            </w:r>
            <w:r>
              <w:rPr>
                <w:noProof/>
                <w:webHidden/>
              </w:rPr>
            </w:r>
            <w:r>
              <w:rPr>
                <w:noProof/>
                <w:webHidden/>
              </w:rPr>
              <w:fldChar w:fldCharType="separate"/>
            </w:r>
            <w:r>
              <w:rPr>
                <w:noProof/>
                <w:webHidden/>
              </w:rPr>
              <w:t>9</w:t>
            </w:r>
            <w:r>
              <w:rPr>
                <w:noProof/>
                <w:webHidden/>
              </w:rPr>
              <w:fldChar w:fldCharType="end"/>
            </w:r>
          </w:hyperlink>
        </w:p>
        <w:p w:rsidR="00630058" w:rsidRDefault="00630058" w14:paraId="08796F16" w14:textId="20668ABF">
          <w:pPr>
            <w:pStyle w:val="TOC2"/>
            <w:tabs>
              <w:tab w:val="right" w:leader="dot" w:pos="9350"/>
            </w:tabs>
            <w:rPr>
              <w:rFonts w:asciiTheme="minorHAnsi" w:hAnsiTheme="minorHAnsi"/>
              <w:noProof/>
              <w:kern w:val="2"/>
              <w:sz w:val="24"/>
              <w:szCs w:val="24"/>
              <w:lang w:val="en-US" w:eastAsia="en-US"/>
              <w14:ligatures w14:val="standardContextual"/>
            </w:rPr>
          </w:pPr>
          <w:hyperlink w:history="1" w:anchor="_Toc235702769">
            <w:r w:rsidRPr="00F705CC">
              <w:rPr>
                <w:rStyle w:val="Hyperlink"/>
                <w:noProof/>
              </w:rPr>
              <w:t>Appendix A: Project Vision</w:t>
            </w:r>
            <w:r>
              <w:rPr>
                <w:noProof/>
                <w:webHidden/>
              </w:rPr>
              <w:tab/>
            </w:r>
            <w:r>
              <w:rPr>
                <w:noProof/>
                <w:webHidden/>
              </w:rPr>
              <w:fldChar w:fldCharType="begin"/>
            </w:r>
            <w:r>
              <w:rPr>
                <w:noProof/>
                <w:webHidden/>
              </w:rPr>
              <w:instrText xml:space="preserve"> PAGEREF _Toc235702769 \h </w:instrText>
            </w:r>
            <w:r>
              <w:rPr>
                <w:noProof/>
                <w:webHidden/>
              </w:rPr>
            </w:r>
            <w:r>
              <w:rPr>
                <w:noProof/>
                <w:webHidden/>
              </w:rPr>
              <w:fldChar w:fldCharType="separate"/>
            </w:r>
            <w:r>
              <w:rPr>
                <w:noProof/>
                <w:webHidden/>
              </w:rPr>
              <w:t>9</w:t>
            </w:r>
            <w:r>
              <w:rPr>
                <w:noProof/>
                <w:webHidden/>
              </w:rPr>
              <w:fldChar w:fldCharType="end"/>
            </w:r>
          </w:hyperlink>
        </w:p>
        <w:p w:rsidR="00630058" w:rsidRDefault="00630058" w14:paraId="35A74EDF" w14:textId="37BAFD32">
          <w:pPr>
            <w:pStyle w:val="TOC2"/>
            <w:tabs>
              <w:tab w:val="right" w:leader="dot" w:pos="9350"/>
            </w:tabs>
            <w:rPr>
              <w:rFonts w:asciiTheme="minorHAnsi" w:hAnsiTheme="minorHAnsi"/>
              <w:noProof/>
              <w:kern w:val="2"/>
              <w:sz w:val="24"/>
              <w:szCs w:val="24"/>
              <w:lang w:val="en-US" w:eastAsia="en-US"/>
              <w14:ligatures w14:val="standardContextual"/>
            </w:rPr>
          </w:pPr>
          <w:hyperlink w:history="1" w:anchor="_Toc235702770">
            <w:r w:rsidRPr="00F705CC">
              <w:rPr>
                <w:rStyle w:val="Hyperlink"/>
                <w:noProof/>
              </w:rPr>
              <w:t>Appendix B: Schedule</w:t>
            </w:r>
            <w:r>
              <w:rPr>
                <w:noProof/>
                <w:webHidden/>
              </w:rPr>
              <w:tab/>
            </w:r>
            <w:r>
              <w:rPr>
                <w:noProof/>
                <w:webHidden/>
              </w:rPr>
              <w:fldChar w:fldCharType="begin"/>
            </w:r>
            <w:r>
              <w:rPr>
                <w:noProof/>
                <w:webHidden/>
              </w:rPr>
              <w:instrText xml:space="preserve"> PAGEREF _Toc235702770 \h </w:instrText>
            </w:r>
            <w:r>
              <w:rPr>
                <w:noProof/>
                <w:webHidden/>
              </w:rPr>
            </w:r>
            <w:r>
              <w:rPr>
                <w:noProof/>
                <w:webHidden/>
              </w:rPr>
              <w:fldChar w:fldCharType="separate"/>
            </w:r>
            <w:r>
              <w:rPr>
                <w:noProof/>
                <w:webHidden/>
              </w:rPr>
              <w:t>10</w:t>
            </w:r>
            <w:r>
              <w:rPr>
                <w:noProof/>
                <w:webHidden/>
              </w:rPr>
              <w:fldChar w:fldCharType="end"/>
            </w:r>
          </w:hyperlink>
        </w:p>
        <w:p w:rsidR="00630058" w:rsidRDefault="00630058" w14:paraId="6E899D79" w14:textId="08934F9B">
          <w:pPr>
            <w:pStyle w:val="TOC2"/>
            <w:tabs>
              <w:tab w:val="right" w:leader="dot" w:pos="9350"/>
            </w:tabs>
            <w:rPr>
              <w:rFonts w:asciiTheme="minorHAnsi" w:hAnsiTheme="minorHAnsi"/>
              <w:noProof/>
              <w:kern w:val="2"/>
              <w:sz w:val="24"/>
              <w:szCs w:val="24"/>
              <w:lang w:val="en-US" w:eastAsia="en-US"/>
              <w14:ligatures w14:val="standardContextual"/>
            </w:rPr>
          </w:pPr>
          <w:hyperlink w:history="1" w:anchor="_Toc235702771">
            <w:r w:rsidRPr="00F705CC">
              <w:rPr>
                <w:rStyle w:val="Hyperlink"/>
                <w:noProof/>
              </w:rPr>
              <w:t>Appendix C: Product Roadmap</w:t>
            </w:r>
            <w:r>
              <w:rPr>
                <w:noProof/>
                <w:webHidden/>
              </w:rPr>
              <w:tab/>
            </w:r>
            <w:r>
              <w:rPr>
                <w:noProof/>
                <w:webHidden/>
              </w:rPr>
              <w:fldChar w:fldCharType="begin"/>
            </w:r>
            <w:r>
              <w:rPr>
                <w:noProof/>
                <w:webHidden/>
              </w:rPr>
              <w:instrText xml:space="preserve"> PAGEREF _Toc235702771 \h </w:instrText>
            </w:r>
            <w:r>
              <w:rPr>
                <w:noProof/>
                <w:webHidden/>
              </w:rPr>
            </w:r>
            <w:r>
              <w:rPr>
                <w:noProof/>
                <w:webHidden/>
              </w:rPr>
              <w:fldChar w:fldCharType="separate"/>
            </w:r>
            <w:r>
              <w:rPr>
                <w:noProof/>
                <w:webHidden/>
              </w:rPr>
              <w:t>11</w:t>
            </w:r>
            <w:r>
              <w:rPr>
                <w:noProof/>
                <w:webHidden/>
              </w:rPr>
              <w:fldChar w:fldCharType="end"/>
            </w:r>
          </w:hyperlink>
        </w:p>
        <w:p w:rsidR="00630058" w:rsidRDefault="00630058" w14:paraId="306B0A58" w14:textId="3D1F7123">
          <w:pPr>
            <w:pStyle w:val="TOC2"/>
            <w:tabs>
              <w:tab w:val="right" w:leader="dot" w:pos="9350"/>
            </w:tabs>
            <w:rPr>
              <w:rFonts w:asciiTheme="minorHAnsi" w:hAnsiTheme="minorHAnsi"/>
              <w:noProof/>
              <w:kern w:val="2"/>
              <w:sz w:val="24"/>
              <w:szCs w:val="24"/>
              <w:lang w:val="en-US" w:eastAsia="en-US"/>
              <w14:ligatures w14:val="standardContextual"/>
            </w:rPr>
          </w:pPr>
          <w:hyperlink w:history="1" w:anchor="_Toc235702772">
            <w:r w:rsidRPr="00F705CC">
              <w:rPr>
                <w:rStyle w:val="Hyperlink"/>
                <w:noProof/>
              </w:rPr>
              <w:t>Appendix D: Users’ Manual</w:t>
            </w:r>
            <w:r>
              <w:rPr>
                <w:noProof/>
                <w:webHidden/>
              </w:rPr>
              <w:tab/>
            </w:r>
            <w:r>
              <w:rPr>
                <w:noProof/>
                <w:webHidden/>
              </w:rPr>
              <w:fldChar w:fldCharType="begin"/>
            </w:r>
            <w:r>
              <w:rPr>
                <w:noProof/>
                <w:webHidden/>
              </w:rPr>
              <w:instrText xml:space="preserve"> PAGEREF _Toc235702772 \h </w:instrText>
            </w:r>
            <w:r>
              <w:rPr>
                <w:noProof/>
                <w:webHidden/>
              </w:rPr>
            </w:r>
            <w:r>
              <w:rPr>
                <w:noProof/>
                <w:webHidden/>
              </w:rPr>
              <w:fldChar w:fldCharType="separate"/>
            </w:r>
            <w:r>
              <w:rPr>
                <w:noProof/>
                <w:webHidden/>
              </w:rPr>
              <w:t>12</w:t>
            </w:r>
            <w:r>
              <w:rPr>
                <w:noProof/>
                <w:webHidden/>
              </w:rPr>
              <w:fldChar w:fldCharType="end"/>
            </w:r>
          </w:hyperlink>
        </w:p>
        <w:p w:rsidR="00630058" w:rsidRDefault="00630058" w14:paraId="15788E4A" w14:textId="2219D901">
          <w:pPr>
            <w:pStyle w:val="TOC2"/>
            <w:tabs>
              <w:tab w:val="right" w:leader="dot" w:pos="9350"/>
            </w:tabs>
            <w:rPr>
              <w:rFonts w:asciiTheme="minorHAnsi" w:hAnsiTheme="minorHAnsi"/>
              <w:noProof/>
              <w:kern w:val="2"/>
              <w:sz w:val="24"/>
              <w:szCs w:val="24"/>
              <w:lang w:val="en-US" w:eastAsia="en-US"/>
              <w14:ligatures w14:val="standardContextual"/>
            </w:rPr>
          </w:pPr>
          <w:hyperlink w:history="1" w:anchor="_Toc235702773">
            <w:r w:rsidRPr="00F705CC">
              <w:rPr>
                <w:rStyle w:val="Hyperlink"/>
                <w:noProof/>
              </w:rPr>
              <w:t>Appendix E: Team Meetings</w:t>
            </w:r>
            <w:r>
              <w:rPr>
                <w:noProof/>
                <w:webHidden/>
              </w:rPr>
              <w:tab/>
            </w:r>
            <w:r>
              <w:rPr>
                <w:noProof/>
                <w:webHidden/>
              </w:rPr>
              <w:fldChar w:fldCharType="begin"/>
            </w:r>
            <w:r>
              <w:rPr>
                <w:noProof/>
                <w:webHidden/>
              </w:rPr>
              <w:instrText xml:space="preserve"> PAGEREF _Toc235702773 \h </w:instrText>
            </w:r>
            <w:r>
              <w:rPr>
                <w:noProof/>
                <w:webHidden/>
              </w:rPr>
            </w:r>
            <w:r>
              <w:rPr>
                <w:noProof/>
                <w:webHidden/>
              </w:rPr>
              <w:fldChar w:fldCharType="separate"/>
            </w:r>
            <w:r>
              <w:rPr>
                <w:noProof/>
                <w:webHidden/>
              </w:rPr>
              <w:t>13</w:t>
            </w:r>
            <w:r>
              <w:rPr>
                <w:noProof/>
                <w:webHidden/>
              </w:rPr>
              <w:fldChar w:fldCharType="end"/>
            </w:r>
          </w:hyperlink>
        </w:p>
        <w:p w:rsidR="00630058" w:rsidRDefault="00630058" w14:paraId="4CF768D3" w14:textId="1AE73043">
          <w:pPr>
            <w:pStyle w:val="TOC2"/>
            <w:tabs>
              <w:tab w:val="right" w:leader="dot" w:pos="9350"/>
            </w:tabs>
            <w:rPr>
              <w:rFonts w:asciiTheme="minorHAnsi" w:hAnsiTheme="minorHAnsi"/>
              <w:noProof/>
              <w:kern w:val="2"/>
              <w:sz w:val="24"/>
              <w:szCs w:val="24"/>
              <w:lang w:val="en-US" w:eastAsia="en-US"/>
              <w14:ligatures w14:val="standardContextual"/>
            </w:rPr>
          </w:pPr>
          <w:hyperlink w:history="1" w:anchor="_Toc235702774">
            <w:r w:rsidRPr="00F705CC">
              <w:rPr>
                <w:rStyle w:val="Hyperlink"/>
                <w:noProof/>
              </w:rPr>
              <w:t>Appendix F: Source Code</w:t>
            </w:r>
            <w:r>
              <w:rPr>
                <w:noProof/>
                <w:webHidden/>
              </w:rPr>
              <w:tab/>
            </w:r>
            <w:r>
              <w:rPr>
                <w:noProof/>
                <w:webHidden/>
              </w:rPr>
              <w:fldChar w:fldCharType="begin"/>
            </w:r>
            <w:r>
              <w:rPr>
                <w:noProof/>
                <w:webHidden/>
              </w:rPr>
              <w:instrText xml:space="preserve"> PAGEREF _Toc235702774 \h </w:instrText>
            </w:r>
            <w:r>
              <w:rPr>
                <w:noProof/>
                <w:webHidden/>
              </w:rPr>
            </w:r>
            <w:r>
              <w:rPr>
                <w:noProof/>
                <w:webHidden/>
              </w:rPr>
              <w:fldChar w:fldCharType="separate"/>
            </w:r>
            <w:r>
              <w:rPr>
                <w:noProof/>
                <w:webHidden/>
              </w:rPr>
              <w:t>14</w:t>
            </w:r>
            <w:r>
              <w:rPr>
                <w:noProof/>
                <w:webHidden/>
              </w:rPr>
              <w:fldChar w:fldCharType="end"/>
            </w:r>
          </w:hyperlink>
        </w:p>
        <w:p w:rsidR="004A25A2" w:rsidRDefault="004A25A2" w14:paraId="5A301D7F" w14:textId="4A7D4C7B">
          <w:r>
            <w:rPr>
              <w:b/>
              <w:bCs/>
              <w:noProof/>
            </w:rPr>
            <w:fldChar w:fldCharType="end"/>
          </w:r>
        </w:p>
      </w:sdtContent>
    </w:sdt>
    <w:p w:rsidR="00776E80" w:rsidP="004A25A2" w:rsidRDefault="00776E80" w14:paraId="50F4710D" w14:textId="77777777">
      <w:pPr>
        <w:pStyle w:val="TOCHeading"/>
        <w:jc w:val="left"/>
        <w:sectPr w:rsidR="00776E80">
          <w:pgSz w:w="12240" w:h="15840" w:orient="portrait"/>
          <w:pgMar w:top="1440" w:right="1440" w:bottom="1440" w:left="1440" w:header="708" w:footer="708" w:gutter="0"/>
          <w:cols w:space="708"/>
          <w:docGrid w:linePitch="360"/>
        </w:sectPr>
      </w:pPr>
    </w:p>
    <w:p w:rsidR="00EB3977" w:rsidP="22D66C00" w:rsidRDefault="20678F80" w14:paraId="04751FF2" w14:textId="3C499EFB">
      <w:pPr>
        <w:pStyle w:val="Heading1"/>
        <w:keepNext w:val="0"/>
        <w:keepLines w:val="0"/>
        <w:spacing w:line="480" w:lineRule="auto"/>
      </w:pPr>
      <w:bookmarkStart w:name="_Toc235702738" w:id="0"/>
      <w:r>
        <w:lastRenderedPageBreak/>
        <w:t>Executive Summary</w:t>
      </w:r>
      <w:bookmarkEnd w:id="0"/>
    </w:p>
    <w:p w:rsidR="00EA5617" w:rsidP="00EA5617" w:rsidRDefault="00EA5617" w14:paraId="2909AAF2" w14:textId="7C99D792">
      <w:pPr>
        <w:spacing w:after="240" w:line="480" w:lineRule="auto"/>
        <w:ind w:firstLine="720"/>
        <w:rPr>
          <w:rFonts w:eastAsia="Arial" w:cs="Arial"/>
        </w:rPr>
      </w:pPr>
      <w:r w:rsidRPr="00EA5617">
        <w:rPr>
          <w:rFonts w:eastAsia="Arial" w:cs="Arial"/>
        </w:rPr>
        <w:t>The realization of the Universal Health Care (UHC) Act across the Philippines is critically hindered by isolated "data islands," where clinical records remain locked within fragmented health software systems. While Wireless Access for Health (WAH) facilitates modern HL7 FHIR-compliant exchanges among its partnered clinics, cross-facility communication completely breaks down when sharing records externally with Department of Health (DOH) facilities running the Integrated Hospital Operations and Management Information System (</w:t>
      </w:r>
      <w:proofErr w:type="spellStart"/>
      <w:r w:rsidRPr="00EA5617">
        <w:rPr>
          <w:rFonts w:eastAsia="Arial" w:cs="Arial"/>
        </w:rPr>
        <w:t>iHOMIS</w:t>
      </w:r>
      <w:proofErr w:type="spellEnd"/>
      <w:r w:rsidRPr="00EA5617">
        <w:rPr>
          <w:rFonts w:eastAsia="Arial" w:cs="Arial"/>
        </w:rPr>
        <w:t xml:space="preserve">). This format mismatch forces healthcare personnel to rely on slow, error-prone manual re-encoding, increases the risk of data pollution, and exposes facilities to Data Privacy Act (RA 10173) violations during cross-network patient referrals. </w:t>
      </w:r>
    </w:p>
    <w:p w:rsidR="0065536F" w:rsidP="0019686B" w:rsidRDefault="00D311DF" w14:paraId="1E756282" w14:textId="414DD4FC">
      <w:pPr>
        <w:spacing w:after="240" w:line="480" w:lineRule="auto"/>
        <w:ind w:firstLine="360"/>
      </w:pPr>
      <w:r w:rsidRPr="00D311DF">
        <w:t>To address this critical gap, WAH4PCE (Wireless Access for Health for Interoperability External) deploys the ADAPT (Automated Data Processing and Transformation) middleware engine as a localized</w:t>
      </w:r>
      <w:r>
        <w:t xml:space="preserve"> </w:t>
      </w:r>
      <w:r w:rsidRPr="00D311DF">
        <w:t>API gateway. The system employs a robust Medallion Data Architecture to stage and process information securely through Bronze (raw health data), Silver (validated and cleansed data), and Gold (translated, interoperable data) layers.</w:t>
      </w:r>
    </w:p>
    <w:p w:rsidR="00EB2D77" w:rsidP="00EB2D77" w:rsidRDefault="0019686B" w14:paraId="1EC6C070" w14:textId="77777777">
      <w:pPr>
        <w:numPr>
          <w:ilvl w:val="0"/>
          <w:numId w:val="35"/>
        </w:numPr>
        <w:spacing w:line="480" w:lineRule="auto"/>
      </w:pPr>
      <w:r w:rsidRPr="0019686B">
        <w:rPr>
          <w:b/>
          <w:bCs/>
        </w:rPr>
        <w:t>Algorithm-First Translation Engine:</w:t>
      </w:r>
      <w:r w:rsidRPr="0019686B">
        <w:t xml:space="preserve"> The core translation infrastructure relies on a deterministic, precise algorithm to handle the complex mapping between WAH (FHIR R4) and DOH </w:t>
      </w:r>
      <w:proofErr w:type="spellStart"/>
      <w:r w:rsidRPr="0019686B">
        <w:t>iHOMIS</w:t>
      </w:r>
      <w:proofErr w:type="spellEnd"/>
      <w:r w:rsidRPr="0019686B">
        <w:t xml:space="preserve"> (HL7 v2) schemas. Artificial Intelligence (Google Gemini via MCP) is strictly utilized as a fallback mechanism to process edge cases and unmapped fields. This structural shift guarantees processing efficiency, reduces API token costs, and ensures that unnecessary extra fees are not passed down to patients.</w:t>
      </w:r>
    </w:p>
    <w:p w:rsidR="00EB2D77" w:rsidRDefault="00EB2D77" w14:paraId="5486B8F0" w14:textId="18462D2B">
      <w:r>
        <w:br w:type="page"/>
      </w:r>
    </w:p>
    <w:p w:rsidRPr="0019686B" w:rsidR="00EB2D77" w:rsidP="00EB2D77" w:rsidRDefault="0019686B" w14:paraId="49D14827" w14:textId="77777777">
      <w:pPr>
        <w:numPr>
          <w:ilvl w:val="0"/>
          <w:numId w:val="35"/>
        </w:numPr>
        <w:spacing w:line="480" w:lineRule="auto"/>
      </w:pPr>
      <w:r w:rsidRPr="00EB2D77">
        <w:rPr>
          <w:b/>
          <w:bCs/>
        </w:rPr>
        <w:lastRenderedPageBreak/>
        <w:t xml:space="preserve">Automated Privacy Gatekeeping &amp; </w:t>
      </w:r>
      <w:proofErr w:type="spellStart"/>
      <w:r w:rsidRPr="00EB2D77">
        <w:rPr>
          <w:b/>
          <w:bCs/>
        </w:rPr>
        <w:t>OpenAPI</w:t>
      </w:r>
      <w:proofErr w:type="spellEnd"/>
      <w:r w:rsidRPr="00EB2D77">
        <w:rPr>
          <w:b/>
          <w:bCs/>
        </w:rPr>
        <w:t xml:space="preserve"> Standards:</w:t>
      </w:r>
      <w:r w:rsidRPr="0019686B">
        <w:t xml:space="preserve"> The middleware proactively isolates missing mandatory fields (such as PhilHealth numbers) to prevent data pollution. It features an automated privacy gatekeeper that instantly halts and quarantines unauthorized transfers lacking verified digital patient consent. Furthermore, WAH4PCE provides formal, standardized </w:t>
      </w:r>
      <w:proofErr w:type="spellStart"/>
      <w:r w:rsidRPr="0019686B">
        <w:t>OpenAPI</w:t>
      </w:r>
      <w:proofErr w:type="spellEnd"/>
      <w:r w:rsidRPr="0019686B">
        <w:t xml:space="preserve"> documentation for external API partners to consume seamlessly.</w:t>
      </w:r>
    </w:p>
    <w:p w:rsidRPr="0019686B" w:rsidR="0019686B" w:rsidP="00EB2D77" w:rsidRDefault="0019686B" w14:paraId="7CC9D43C" w14:textId="77777777">
      <w:pPr>
        <w:numPr>
          <w:ilvl w:val="0"/>
          <w:numId w:val="35"/>
        </w:numPr>
        <w:spacing w:line="480" w:lineRule="auto"/>
      </w:pPr>
      <w:r w:rsidRPr="0019686B">
        <w:rPr>
          <w:b/>
          <w:bCs/>
        </w:rPr>
        <w:t>High-Performance, Scalable Architecture:</w:t>
      </w:r>
      <w:r w:rsidRPr="0019686B">
        <w:t xml:space="preserve"> Built on a modern tech stack (Golang, MongoDB, Next.js), the system utilizes an intelligent mapping layer that processes in-memory payloads without permanently retaining confidential patient data.</w:t>
      </w:r>
    </w:p>
    <w:p w:rsidRPr="0019686B" w:rsidR="0019686B" w:rsidP="00EB2D77" w:rsidRDefault="0019686B" w14:paraId="65DFFA5B" w14:textId="77777777">
      <w:pPr>
        <w:spacing w:line="480" w:lineRule="auto"/>
        <w:ind w:firstLine="360"/>
      </w:pPr>
      <w:r w:rsidRPr="0019686B">
        <w:t>By establishing this secure, algorithm-driven API prototype, WAH4PCE provides WAH and public healthcare stakeholders with a proven, scalable model to eliminate data silos and safeguard patient rights, without overextending into an unfeasible nationwide infrastructure development.</w:t>
      </w:r>
    </w:p>
    <w:p w:rsidR="0019686B" w:rsidP="22D66C00" w:rsidRDefault="0019686B" w14:paraId="29A870C6" w14:textId="0BA86213">
      <w:pPr>
        <w:sectPr w:rsidR="0019686B" w:rsidSect="006D5F9C">
          <w:headerReference w:type="default" r:id="rId12"/>
          <w:pgSz w:w="12240" w:h="15840" w:orient="portrait"/>
          <w:pgMar w:top="1440" w:right="1440" w:bottom="1440" w:left="1440" w:header="708" w:footer="708" w:gutter="0"/>
          <w:pgNumType w:fmt="lowerRoman" w:start="1"/>
          <w:cols w:space="708"/>
          <w:docGrid w:linePitch="360"/>
        </w:sectPr>
      </w:pPr>
    </w:p>
    <w:p w:rsidR="000E3781" w:rsidP="008C3B20" w:rsidRDefault="000E3781" w14:paraId="4852B1E0" w14:textId="7DD32E69">
      <w:pPr>
        <w:pStyle w:val="Heading1"/>
      </w:pPr>
      <w:bookmarkStart w:name="_Toc235702739" w:id="1"/>
      <w:r>
        <w:lastRenderedPageBreak/>
        <w:t>List of Figures</w:t>
      </w:r>
      <w:bookmarkEnd w:id="1"/>
    </w:p>
    <w:p w:rsidR="00C65258" w:rsidP="000660E9" w:rsidRDefault="007512BC" w14:paraId="3281496C" w14:textId="77777777">
      <w:r>
        <w:t>(</w:t>
      </w:r>
    </w:p>
    <w:p w:rsidRPr="00C65258" w:rsidR="000660E9" w:rsidP="000660E9" w:rsidRDefault="007512BC" w14:paraId="29F1E9A3" w14:textId="41353D66">
      <w:pPr>
        <w:rPr>
          <w:i/>
          <w:iCs/>
        </w:rPr>
      </w:pPr>
      <w:r w:rsidRPr="00C65258">
        <w:rPr>
          <w:i/>
          <w:iCs/>
        </w:rPr>
        <w:t>Add this to your paper if there you have inserted figures</w:t>
      </w:r>
      <w:r w:rsidRPr="00C65258" w:rsidR="00A377C3">
        <w:rPr>
          <w:i/>
          <w:iCs/>
        </w:rPr>
        <w:t>; otherwise, delete this section, including the header</w:t>
      </w:r>
    </w:p>
    <w:p w:rsidRPr="00C65258" w:rsidR="0026034F" w:rsidP="000660E9" w:rsidRDefault="0026034F" w14:paraId="5A8FFE2D" w14:textId="38F9C038">
      <w:pPr>
        <w:rPr>
          <w:i/>
          <w:iCs/>
        </w:rPr>
      </w:pPr>
      <w:r w:rsidRPr="00C65258">
        <w:rPr>
          <w:i/>
          <w:iCs/>
        </w:rPr>
        <w:t>To add a list of figures,</w:t>
      </w:r>
    </w:p>
    <w:p w:rsidRPr="00C65258" w:rsidR="0026034F" w:rsidP="003D6B91" w:rsidRDefault="0026034F" w14:paraId="604FFEA1" w14:textId="24439105">
      <w:pPr>
        <w:pStyle w:val="ListParagraph"/>
        <w:numPr>
          <w:ilvl w:val="0"/>
          <w:numId w:val="27"/>
        </w:numPr>
        <w:rPr>
          <w:i/>
          <w:iCs/>
        </w:rPr>
      </w:pPr>
      <w:r w:rsidRPr="00C65258">
        <w:rPr>
          <w:i/>
          <w:iCs/>
        </w:rPr>
        <w:t xml:space="preserve">Ensure that each figure has been properly captioned (Right </w:t>
      </w:r>
      <w:proofErr w:type="spellStart"/>
      <w:r w:rsidRPr="00C65258">
        <w:rPr>
          <w:i/>
          <w:iCs/>
        </w:rPr>
        <w:t>click</w:t>
      </w:r>
      <w:r w:rsidRPr="00C65258">
        <w:rPr>
          <w:rFonts w:ascii="Wingdings" w:hAnsi="Wingdings" w:eastAsia="Wingdings" w:cs="Wingdings"/>
          <w:i/>
          <w:iCs/>
        </w:rPr>
        <w:t></w:t>
      </w:r>
      <w:r w:rsidRPr="00C65258">
        <w:rPr>
          <w:i/>
          <w:iCs/>
        </w:rPr>
        <w:t>Insert</w:t>
      </w:r>
      <w:proofErr w:type="spellEnd"/>
      <w:r w:rsidRPr="00C65258">
        <w:rPr>
          <w:i/>
          <w:iCs/>
        </w:rPr>
        <w:t xml:space="preserve"> caption)</w:t>
      </w:r>
    </w:p>
    <w:p w:rsidR="0026034F" w:rsidP="003D6B91" w:rsidRDefault="0026034F" w14:paraId="4F1F3618" w14:textId="355E403B">
      <w:pPr>
        <w:pStyle w:val="ListParagraph"/>
        <w:numPr>
          <w:ilvl w:val="0"/>
          <w:numId w:val="27"/>
        </w:numPr>
      </w:pPr>
      <w:r w:rsidRPr="00C65258">
        <w:rPr>
          <w:i/>
          <w:iCs/>
        </w:rPr>
        <w:t xml:space="preserve">Put the cursor below the </w:t>
      </w:r>
      <w:r w:rsidRPr="00C65258">
        <w:rPr>
          <w:b/>
          <w:bCs/>
          <w:i/>
          <w:iCs/>
        </w:rPr>
        <w:t>List of Figures</w:t>
      </w:r>
      <w:r w:rsidRPr="00C65258">
        <w:rPr>
          <w:i/>
          <w:iCs/>
        </w:rPr>
        <w:t xml:space="preserve"> heading, </w:t>
      </w:r>
      <w:r w:rsidRPr="00C65258" w:rsidR="00FD2DCD">
        <w:rPr>
          <w:i/>
          <w:iCs/>
        </w:rPr>
        <w:t xml:space="preserve">then go to the </w:t>
      </w:r>
      <w:r w:rsidRPr="00C65258" w:rsidR="00FD2DCD">
        <w:rPr>
          <w:b/>
          <w:bCs/>
          <w:i/>
          <w:iCs/>
        </w:rPr>
        <w:t>References</w:t>
      </w:r>
      <w:r w:rsidRPr="00C65258" w:rsidR="00FD2DCD">
        <w:rPr>
          <w:i/>
          <w:iCs/>
        </w:rPr>
        <w:t xml:space="preserve"> tab and click on </w:t>
      </w:r>
      <w:r w:rsidRPr="00C65258" w:rsidR="00FD2DCD">
        <w:rPr>
          <w:b/>
          <w:bCs/>
          <w:i/>
          <w:iCs/>
        </w:rPr>
        <w:t>Insert Tables of Figures</w:t>
      </w:r>
      <w:r w:rsidRPr="00C65258" w:rsidR="00FD2DCD">
        <w:rPr>
          <w:i/>
          <w:iCs/>
        </w:rPr>
        <w:t xml:space="preserve"> located in the </w:t>
      </w:r>
      <w:r w:rsidRPr="00C65258" w:rsidR="00FD2DCD">
        <w:rPr>
          <w:b/>
          <w:bCs/>
          <w:i/>
          <w:iCs/>
        </w:rPr>
        <w:t>Captions</w:t>
      </w:r>
      <w:r w:rsidRPr="00C65258" w:rsidR="00FD2DCD">
        <w:rPr>
          <w:i/>
          <w:iCs/>
        </w:rPr>
        <w:t xml:space="preserve"> group.</w:t>
      </w:r>
      <w:r w:rsidRPr="00C65258" w:rsidR="002B6D0D">
        <w:rPr>
          <w:i/>
          <w:iCs/>
        </w:rPr>
        <w:t xml:space="preserve"> The caption label should be set to </w:t>
      </w:r>
      <w:r w:rsidRPr="00C65258" w:rsidR="002B6D0D">
        <w:rPr>
          <w:b/>
          <w:bCs/>
          <w:i/>
          <w:iCs/>
        </w:rPr>
        <w:t>Figure</w:t>
      </w:r>
      <w:r w:rsidRPr="00C65258" w:rsidR="002B6D0D">
        <w:rPr>
          <w:i/>
          <w:iCs/>
        </w:rPr>
        <w:t>.</w:t>
      </w:r>
    </w:p>
    <w:p w:rsidRPr="000660E9" w:rsidR="00C65258" w:rsidP="00C65258" w:rsidRDefault="00C65258" w14:paraId="7BD2F670" w14:textId="30BC41CE">
      <w:r>
        <w:t>)</w:t>
      </w:r>
    </w:p>
    <w:p w:rsidR="0065536F" w:rsidP="008C3B20" w:rsidRDefault="0065536F" w14:paraId="692819CA" w14:textId="77777777">
      <w:pPr>
        <w:pStyle w:val="Heading1"/>
        <w:sectPr w:rsidR="0065536F" w:rsidSect="00A4605A">
          <w:pgSz w:w="12240" w:h="15840" w:orient="portrait"/>
          <w:pgMar w:top="1440" w:right="1440" w:bottom="1440" w:left="1440" w:header="708" w:footer="708" w:gutter="0"/>
          <w:pgNumType w:fmt="lowerRoman"/>
          <w:cols w:space="708"/>
          <w:docGrid w:linePitch="360"/>
        </w:sectPr>
      </w:pPr>
    </w:p>
    <w:p w:rsidR="000E3781" w:rsidP="008C3B20" w:rsidRDefault="000E3781" w14:paraId="4E3D96E4" w14:textId="3DFB34DF">
      <w:pPr>
        <w:pStyle w:val="Heading1"/>
      </w:pPr>
      <w:bookmarkStart w:name="_Toc235702740" w:id="2"/>
      <w:r>
        <w:lastRenderedPageBreak/>
        <w:t>List of Tables</w:t>
      </w:r>
      <w:bookmarkEnd w:id="2"/>
    </w:p>
    <w:p w:rsidR="00C65258" w:rsidP="00C65258" w:rsidRDefault="00C65258" w14:paraId="1A24B9E6" w14:textId="77777777">
      <w:r>
        <w:t>(</w:t>
      </w:r>
    </w:p>
    <w:p w:rsidRPr="00C65258" w:rsidR="00C65258" w:rsidP="00C65258" w:rsidRDefault="00C65258" w14:paraId="0DFC7923" w14:textId="77777777">
      <w:pPr>
        <w:rPr>
          <w:i/>
          <w:iCs/>
        </w:rPr>
      </w:pPr>
      <w:r w:rsidRPr="00C65258">
        <w:rPr>
          <w:i/>
          <w:iCs/>
        </w:rPr>
        <w:t>Add this to your paper if there you have inserted figures; otherwise, delete this section, including the header</w:t>
      </w:r>
    </w:p>
    <w:p w:rsidRPr="00C65258" w:rsidR="00C65258" w:rsidP="00C65258" w:rsidRDefault="00C65258" w14:paraId="29BFD941" w14:textId="77777777">
      <w:pPr>
        <w:rPr>
          <w:i/>
          <w:iCs/>
        </w:rPr>
      </w:pPr>
      <w:r w:rsidRPr="00C65258">
        <w:rPr>
          <w:i/>
          <w:iCs/>
        </w:rPr>
        <w:t>To add a list of figures,</w:t>
      </w:r>
    </w:p>
    <w:p w:rsidRPr="00C65258" w:rsidR="00C65258" w:rsidP="003D6B91" w:rsidRDefault="00C65258" w14:paraId="3FFE6C87" w14:textId="77777777">
      <w:pPr>
        <w:pStyle w:val="ListParagraph"/>
        <w:numPr>
          <w:ilvl w:val="0"/>
          <w:numId w:val="28"/>
        </w:numPr>
        <w:rPr>
          <w:i/>
          <w:iCs/>
        </w:rPr>
      </w:pPr>
      <w:r w:rsidRPr="00C65258">
        <w:rPr>
          <w:i/>
          <w:iCs/>
        </w:rPr>
        <w:t xml:space="preserve">Ensure that each figure has been properly captioned (Right </w:t>
      </w:r>
      <w:proofErr w:type="spellStart"/>
      <w:r w:rsidRPr="00C65258">
        <w:rPr>
          <w:i/>
          <w:iCs/>
        </w:rPr>
        <w:t>click</w:t>
      </w:r>
      <w:r w:rsidRPr="00C65258">
        <w:rPr>
          <w:rFonts w:ascii="Wingdings" w:hAnsi="Wingdings" w:eastAsia="Wingdings" w:cs="Wingdings"/>
          <w:i/>
          <w:iCs/>
        </w:rPr>
        <w:t></w:t>
      </w:r>
      <w:r w:rsidRPr="00C65258">
        <w:rPr>
          <w:i/>
          <w:iCs/>
        </w:rPr>
        <w:t>Insert</w:t>
      </w:r>
      <w:proofErr w:type="spellEnd"/>
      <w:r w:rsidRPr="00C65258">
        <w:rPr>
          <w:i/>
          <w:iCs/>
        </w:rPr>
        <w:t xml:space="preserve"> caption)</w:t>
      </w:r>
    </w:p>
    <w:p w:rsidR="00C65258" w:rsidP="003D6B91" w:rsidRDefault="00C65258" w14:paraId="1E964FAF" w14:textId="11EECFD3">
      <w:pPr>
        <w:pStyle w:val="ListParagraph"/>
        <w:numPr>
          <w:ilvl w:val="0"/>
          <w:numId w:val="28"/>
        </w:numPr>
      </w:pPr>
      <w:r w:rsidRPr="00C65258">
        <w:rPr>
          <w:i/>
          <w:iCs/>
        </w:rPr>
        <w:t xml:space="preserve">Put the cursor below the </w:t>
      </w:r>
      <w:r w:rsidRPr="00C65258">
        <w:rPr>
          <w:b/>
          <w:bCs/>
          <w:i/>
          <w:iCs/>
        </w:rPr>
        <w:t xml:space="preserve">List of </w:t>
      </w:r>
      <w:r>
        <w:rPr>
          <w:b/>
          <w:bCs/>
          <w:i/>
          <w:iCs/>
        </w:rPr>
        <w:t>Tables</w:t>
      </w:r>
      <w:r w:rsidRPr="00C65258">
        <w:rPr>
          <w:i/>
          <w:iCs/>
        </w:rPr>
        <w:t xml:space="preserve"> heading, then go to the </w:t>
      </w:r>
      <w:r w:rsidRPr="00C65258">
        <w:rPr>
          <w:b/>
          <w:bCs/>
          <w:i/>
          <w:iCs/>
        </w:rPr>
        <w:t>References</w:t>
      </w:r>
      <w:r w:rsidRPr="00C65258">
        <w:rPr>
          <w:i/>
          <w:iCs/>
        </w:rPr>
        <w:t xml:space="preserve"> tab and click on </w:t>
      </w:r>
      <w:r w:rsidRPr="00C65258">
        <w:rPr>
          <w:b/>
          <w:bCs/>
          <w:i/>
          <w:iCs/>
        </w:rPr>
        <w:t>Insert Tables of Figures</w:t>
      </w:r>
      <w:r w:rsidRPr="00C65258">
        <w:rPr>
          <w:i/>
          <w:iCs/>
        </w:rPr>
        <w:t xml:space="preserve"> located in the </w:t>
      </w:r>
      <w:r w:rsidRPr="00C65258">
        <w:rPr>
          <w:b/>
          <w:bCs/>
          <w:i/>
          <w:iCs/>
        </w:rPr>
        <w:t>Captions</w:t>
      </w:r>
      <w:r w:rsidRPr="00C65258">
        <w:rPr>
          <w:i/>
          <w:iCs/>
        </w:rPr>
        <w:t xml:space="preserve"> group. The caption label should be set to </w:t>
      </w:r>
      <w:r>
        <w:rPr>
          <w:b/>
          <w:bCs/>
          <w:i/>
          <w:iCs/>
        </w:rPr>
        <w:t>Table</w:t>
      </w:r>
      <w:r w:rsidRPr="00C65258">
        <w:rPr>
          <w:i/>
          <w:iCs/>
        </w:rPr>
        <w:t>.</w:t>
      </w:r>
    </w:p>
    <w:p w:rsidRPr="000660E9" w:rsidR="00C65258" w:rsidP="00C65258" w:rsidRDefault="00C65258" w14:paraId="077BC1D9" w14:textId="77777777">
      <w:r>
        <w:t>)</w:t>
      </w:r>
    </w:p>
    <w:p w:rsidR="0065536F" w:rsidP="003D6B91" w:rsidRDefault="0065536F" w14:paraId="33E26E04" w14:textId="77777777">
      <w:pPr>
        <w:pStyle w:val="Heading1"/>
        <w:numPr>
          <w:ilvl w:val="0"/>
          <w:numId w:val="26"/>
        </w:numPr>
        <w:ind w:left="567" w:hanging="567"/>
        <w:sectPr w:rsidR="0065536F" w:rsidSect="00A4605A">
          <w:pgSz w:w="12240" w:h="15840" w:orient="portrait"/>
          <w:pgMar w:top="1440" w:right="1440" w:bottom="1440" w:left="1440" w:header="708" w:footer="708" w:gutter="0"/>
          <w:pgNumType w:fmt="lowerRoman"/>
          <w:cols w:space="708"/>
          <w:docGrid w:linePitch="360"/>
        </w:sectPr>
      </w:pPr>
    </w:p>
    <w:p w:rsidRPr="00D8753D" w:rsidR="00D8753D" w:rsidP="22D66C00" w:rsidRDefault="663EC866" w14:paraId="3B15DF37" w14:textId="0DC6D2D5">
      <w:pPr>
        <w:pStyle w:val="Heading1"/>
        <w:keepNext w:val="0"/>
        <w:keepLines w:val="0"/>
        <w:spacing w:line="480" w:lineRule="auto"/>
      </w:pPr>
      <w:bookmarkStart w:name="_Toc235702741" w:id="3"/>
      <w:r>
        <w:lastRenderedPageBreak/>
        <w:t>Introduction</w:t>
      </w:r>
      <w:bookmarkEnd w:id="3"/>
    </w:p>
    <w:p w:rsidR="009F1971" w:rsidP="009F1971" w:rsidRDefault="009F1971" w14:paraId="21147D9D" w14:textId="77777777">
      <w:pPr>
        <w:spacing w:line="480" w:lineRule="auto"/>
        <w:ind w:firstLine="720"/>
      </w:pPr>
      <w:r w:rsidRPr="009F1971">
        <w:t xml:space="preserve">In many cases, healthcare suffers from the way patient information is stored and shared. As each hospital or clinic operates its own independent computer system, transferring patient records between healthcare facilities remains a significant challenge, resulting in isolated "data islands". Within the WAH network, partnered clinics and hospitals can easily share data because their systems use the HL7 Fast Healthcare Interoperability Resources (FHIR) R4 standard. However, a major barrier occurs when a WAH-partnered hospital needs to send patient data externally to a government hospital using </w:t>
      </w:r>
      <w:proofErr w:type="spellStart"/>
      <w:r w:rsidRPr="009F1971">
        <w:t>iHOMIS</w:t>
      </w:r>
      <w:proofErr w:type="spellEnd"/>
      <w:r w:rsidRPr="009F1971">
        <w:t xml:space="preserve">, as the two systems utilize completely different data formats. This incompatibility results in slow care and a heavy reliance on manual, pen-and-paper processes. </w:t>
      </w:r>
    </w:p>
    <w:p w:rsidR="00211256" w:rsidP="00211256" w:rsidRDefault="00211256" w14:paraId="78A95DF3" w14:textId="7963BF05">
      <w:pPr>
        <w:spacing w:line="480" w:lineRule="auto"/>
        <w:ind w:firstLine="720"/>
      </w:pPr>
      <w:r w:rsidRPr="00211256">
        <w:t>While the Universal Health Care (UHC) Act mandates the implementation of interoperable information systems, the development of a national infrastructure is currently on hold, creating a critical need for local organizations to establish their own platforms. The previous WAH4PC development batch successfully established a baseline interoperability server, but its capabilities were strictly limited to internal communication within the WAH ecosystem. As the direct technical inheritor of this baseline, WAH4PCE upgrades the infrastructure by introducing the Automated Data Processing and Transformation (ADAPT) engine. Designed as a highly focused, localized Proof of Concept (PoC</w:t>
      </w:r>
      <w:r>
        <w:t>)</w:t>
      </w:r>
      <w:r w:rsidRPr="00211256">
        <w:t xml:space="preserve">, WAH4PCE acts as a functional API bridge rather than attempting to construct a massive nationwide architecture. </w:t>
      </w:r>
    </w:p>
    <w:p w:rsidRPr="00D6345E" w:rsidR="00D6345E" w:rsidP="00D6345E" w:rsidRDefault="00D6345E" w14:paraId="2D2525BC" w14:textId="77777777">
      <w:pPr>
        <w:spacing w:line="480" w:lineRule="auto"/>
        <w:ind w:firstLine="720"/>
      </w:pPr>
      <w:r w:rsidRPr="00D6345E">
        <w:t xml:space="preserve">To ensure data integrity, the system implements a Medallion Data Architecture. Incoming health records are ingested as raw payloads (Bronze layer), cleansed and validated for completeness (Silver layer), and structured into interoperable target formats (Gold layer). Crucially, the primary translation engine powering this transformation is a deterministic, precise mapping algorithm. Artificial Intelligence (Google Gemini via a Model Context Protocol server) is employed strictly as a fallback safety net for edge cases and </w:t>
      </w:r>
      <w:r w:rsidRPr="00D6345E">
        <w:lastRenderedPageBreak/>
        <w:t xml:space="preserve">complex, unmapped fields. This algorithm-first architecture prioritizes processing speed, drastically lowers API token costs, and prevents the accumulation of financial burdens that could inadvertently be passed down to patients. </w:t>
      </w:r>
    </w:p>
    <w:p w:rsidR="000C25F3" w:rsidP="00C9717A" w:rsidRDefault="00C9717A" w14:paraId="6096B0A1" w14:textId="1264A1DE">
      <w:pPr>
        <w:spacing w:line="480" w:lineRule="auto"/>
        <w:ind w:firstLine="720"/>
        <w:rPr>
          <w:rFonts w:eastAsiaTheme="majorEastAsia" w:cstheme="majorBidi"/>
          <w:b/>
          <w:sz w:val="24"/>
          <w:szCs w:val="26"/>
        </w:rPr>
      </w:pPr>
      <w:bookmarkStart w:name="_Toc235702743" w:id="4"/>
      <w:r w:rsidRPr="00C9717A">
        <w:t xml:space="preserve">Additionally, to adhere to the right to data portability under the Data Privacy Act of 2012 (RA 10173), the system operates as an automated legal gatekeeper. It scans incoming records to verify the presence of explicit legal consent, automatically blocking and quarantining the transfer if the consent is missing or invalid. The finalized API gateway will be exposed to external partners, such as DOH </w:t>
      </w:r>
      <w:proofErr w:type="spellStart"/>
      <w:r w:rsidRPr="00C9717A">
        <w:t>iHOMIS</w:t>
      </w:r>
      <w:proofErr w:type="spellEnd"/>
      <w:r w:rsidRPr="00C9717A">
        <w:t xml:space="preserve">, complete with standardized </w:t>
      </w:r>
      <w:proofErr w:type="spellStart"/>
      <w:r w:rsidRPr="00C9717A">
        <w:t>OpenAPI</w:t>
      </w:r>
      <w:proofErr w:type="spellEnd"/>
      <w:r w:rsidRPr="00C9717A">
        <w:t xml:space="preserve"> documentation to ensure clear, formal, and strictly governed integration guidelines.</w:t>
      </w:r>
      <w:r w:rsidR="000C25F3">
        <w:br w:type="page"/>
      </w:r>
    </w:p>
    <w:p w:rsidR="00D13815" w:rsidP="22D66C00" w:rsidRDefault="07AC41FB" w14:paraId="10767808" w14:textId="62ED9A78">
      <w:pPr>
        <w:pStyle w:val="Heading2"/>
        <w:keepNext w:val="0"/>
        <w:keepLines w:val="0"/>
        <w:spacing w:line="480" w:lineRule="auto"/>
      </w:pPr>
      <w:r>
        <w:lastRenderedPageBreak/>
        <w:t>Statement of the Problem</w:t>
      </w:r>
      <w:bookmarkEnd w:id="4"/>
    </w:p>
    <w:p w:rsidR="00092D72" w:rsidP="00092D72" w:rsidRDefault="00092D72" w14:paraId="0BE79822" w14:textId="776B1673">
      <w:pPr>
        <w:spacing w:line="480" w:lineRule="auto"/>
      </w:pPr>
      <w:r w:rsidRPr="00092D72">
        <w:t xml:space="preserve">The primary problem is the </w:t>
      </w:r>
      <w:r w:rsidR="005C676F">
        <w:t xml:space="preserve">lack </w:t>
      </w:r>
      <w:r w:rsidRPr="00092D72">
        <w:t>of an automated, working system that can securely translate and share patient records between local WAH clinics and outside government hospitals (</w:t>
      </w:r>
      <w:proofErr w:type="spellStart"/>
      <w:r w:rsidRPr="00092D72">
        <w:t>iHOMIS</w:t>
      </w:r>
      <w:proofErr w:type="spellEnd"/>
      <w:r w:rsidRPr="00092D72">
        <w:t>)</w:t>
      </w:r>
      <w:r w:rsidR="005C676F">
        <w:t>.</w:t>
      </w:r>
    </w:p>
    <w:p w:rsidR="00A72650" w:rsidP="00092D72" w:rsidRDefault="7486F658" w14:paraId="20D38D30" w14:textId="6BB4A33F">
      <w:pPr>
        <w:spacing w:line="480" w:lineRule="auto"/>
      </w:pPr>
      <w:r>
        <w:t>Specifically, this study aims to answer the following problems:</w:t>
      </w:r>
    </w:p>
    <w:p w:rsidR="005C676F" w:rsidP="005C676F" w:rsidRDefault="005C676F" w14:paraId="3A7BAA77" w14:textId="77777777">
      <w:pPr>
        <w:pStyle w:val="ListParagraph"/>
        <w:numPr>
          <w:ilvl w:val="0"/>
          <w:numId w:val="25"/>
        </w:numPr>
        <w:spacing w:after="0" w:line="480" w:lineRule="auto"/>
        <w:contextualSpacing w:val="0"/>
        <w:rPr>
          <w:rFonts w:eastAsia="Arial" w:cs="Arial"/>
        </w:rPr>
      </w:pPr>
      <w:r w:rsidRPr="005C676F">
        <w:rPr>
          <w:rFonts w:eastAsia="Arial" w:cs="Arial"/>
          <w:b/>
          <w:bCs/>
        </w:rPr>
        <w:t>Missing Outside Connections:</w:t>
      </w:r>
      <w:r w:rsidRPr="005C676F">
        <w:rPr>
          <w:rFonts w:eastAsia="Arial" w:cs="Arial"/>
        </w:rPr>
        <w:t xml:space="preserve"> The current WAH4PC system is built only for internal use; it lacks the clear technical connection points and standard manuals needed to link easily with external Department of Health (DOH) systems. </w:t>
      </w:r>
    </w:p>
    <w:p w:rsidR="005C676F" w:rsidP="005C676F" w:rsidRDefault="005C676F" w14:paraId="0F0365A6" w14:textId="77777777">
      <w:pPr>
        <w:pStyle w:val="ListParagraph"/>
        <w:spacing w:after="0" w:line="480" w:lineRule="auto"/>
        <w:contextualSpacing w:val="0"/>
        <w:rPr>
          <w:rFonts w:eastAsia="Arial" w:cs="Arial"/>
        </w:rPr>
      </w:pPr>
    </w:p>
    <w:p w:rsidR="00853256" w:rsidP="00853256" w:rsidRDefault="00853256" w14:paraId="513E1141" w14:textId="77777777">
      <w:pPr>
        <w:pStyle w:val="ListParagraph"/>
        <w:numPr>
          <w:ilvl w:val="0"/>
          <w:numId w:val="25"/>
        </w:numPr>
        <w:spacing w:after="0" w:line="480" w:lineRule="auto"/>
        <w:contextualSpacing w:val="0"/>
        <w:rPr>
          <w:rFonts w:eastAsia="Arial" w:cs="Arial"/>
        </w:rPr>
      </w:pPr>
      <w:r w:rsidRPr="00853256">
        <w:rPr>
          <w:rFonts w:eastAsia="Arial" w:cs="Arial"/>
          <w:b/>
          <w:bCs/>
        </w:rPr>
        <w:t>Poor Data Quality Control:</w:t>
      </w:r>
      <w:r w:rsidRPr="00853256">
        <w:rPr>
          <w:rFonts w:eastAsia="Arial" w:cs="Arial"/>
        </w:rPr>
        <w:t xml:space="preserve"> The system lacks a step-by-step filtering process to catch incomplete patient records (such as those missing PhilHealth IDs) before they are shared, which risks spreading bad or missing data across hospital networks.</w:t>
      </w:r>
    </w:p>
    <w:p w:rsidR="00853256" w:rsidP="00853256" w:rsidRDefault="00853256" w14:paraId="1A165005" w14:textId="77777777">
      <w:pPr>
        <w:pStyle w:val="ListParagraph"/>
        <w:spacing w:after="0" w:line="480" w:lineRule="auto"/>
        <w:contextualSpacing w:val="0"/>
        <w:rPr>
          <w:rFonts w:eastAsia="Arial" w:cs="Arial"/>
        </w:rPr>
      </w:pPr>
    </w:p>
    <w:p w:rsidR="00853256" w:rsidP="00853256" w:rsidRDefault="00853256" w14:paraId="5ABC0267" w14:textId="77777777">
      <w:pPr>
        <w:pStyle w:val="ListParagraph"/>
        <w:numPr>
          <w:ilvl w:val="0"/>
          <w:numId w:val="25"/>
        </w:numPr>
        <w:spacing w:after="0" w:line="480" w:lineRule="auto"/>
        <w:contextualSpacing w:val="0"/>
        <w:rPr>
          <w:rFonts w:eastAsia="Arial" w:cs="Arial"/>
        </w:rPr>
      </w:pPr>
      <w:r w:rsidRPr="00853256">
        <w:rPr>
          <w:rFonts w:eastAsia="Arial" w:cs="Arial"/>
          <w:b/>
          <w:bCs/>
        </w:rPr>
        <w:t>Inefficient Translation:</w:t>
      </w:r>
      <w:r w:rsidRPr="00853256">
        <w:rPr>
          <w:rFonts w:eastAsia="Arial" w:cs="Arial"/>
        </w:rPr>
        <w:t xml:space="preserve"> Translating patient data between the WAH format (FHIR R4) and the </w:t>
      </w:r>
      <w:proofErr w:type="spellStart"/>
      <w:r w:rsidRPr="00853256">
        <w:rPr>
          <w:rFonts w:eastAsia="Arial" w:cs="Arial"/>
        </w:rPr>
        <w:t>iHOMIS</w:t>
      </w:r>
      <w:proofErr w:type="spellEnd"/>
      <w:r w:rsidRPr="00853256">
        <w:rPr>
          <w:rFonts w:eastAsia="Arial" w:cs="Arial"/>
        </w:rPr>
        <w:t xml:space="preserve"> format (HL7 v2) currently </w:t>
      </w:r>
      <w:proofErr w:type="gramStart"/>
      <w:r w:rsidRPr="00853256">
        <w:rPr>
          <w:rFonts w:eastAsia="Arial" w:cs="Arial"/>
        </w:rPr>
        <w:t>relies</w:t>
      </w:r>
      <w:proofErr w:type="gramEnd"/>
      <w:r w:rsidRPr="00853256">
        <w:rPr>
          <w:rFonts w:eastAsia="Arial" w:cs="Arial"/>
        </w:rPr>
        <w:t xml:space="preserve"> on slow manual typing or expensive AI, rather than a fast, exact, and affordable rule-based computer program. </w:t>
      </w:r>
    </w:p>
    <w:p w:rsidR="00853256" w:rsidP="00853256" w:rsidRDefault="00853256" w14:paraId="33C8C46E" w14:textId="77777777">
      <w:pPr>
        <w:pStyle w:val="ListParagraph"/>
        <w:spacing w:after="0" w:line="480" w:lineRule="auto"/>
        <w:contextualSpacing w:val="0"/>
        <w:rPr>
          <w:rFonts w:eastAsia="Arial" w:cs="Arial"/>
        </w:rPr>
      </w:pPr>
    </w:p>
    <w:p w:rsidR="00A22C24" w:rsidP="00A22C24" w:rsidRDefault="00A22C24" w14:paraId="4739B451" w14:textId="77777777">
      <w:pPr>
        <w:pStyle w:val="ListParagraph"/>
        <w:numPr>
          <w:ilvl w:val="0"/>
          <w:numId w:val="25"/>
        </w:numPr>
        <w:spacing w:after="0" w:line="480" w:lineRule="auto"/>
        <w:contextualSpacing w:val="0"/>
        <w:rPr>
          <w:rFonts w:eastAsia="Arial" w:cs="Arial"/>
        </w:rPr>
      </w:pPr>
      <w:r w:rsidRPr="00A22C24">
        <w:rPr>
          <w:rFonts w:eastAsia="Arial" w:cs="Arial"/>
          <w:b/>
          <w:bCs/>
        </w:rPr>
        <w:t>Inability to Handle Unusual Data:</w:t>
      </w:r>
      <w:r w:rsidRPr="00A22C24">
        <w:rPr>
          <w:rFonts w:eastAsia="Arial" w:cs="Arial"/>
        </w:rPr>
        <w:t xml:space="preserve"> A strictly rule-based program is rigid; it cannot always figure out unusual data, blank fields, or mismatched medical terms without a smart backup system to help translate those confusing cases.</w:t>
      </w:r>
    </w:p>
    <w:p w:rsidRPr="00A22C24" w:rsidR="00A22C24" w:rsidP="00A22C24" w:rsidRDefault="00A22C24" w14:paraId="0A1A9BBB" w14:textId="77777777">
      <w:pPr>
        <w:pStyle w:val="ListParagraph"/>
        <w:spacing w:after="0" w:line="480" w:lineRule="auto"/>
        <w:contextualSpacing w:val="0"/>
        <w:rPr>
          <w:rFonts w:eastAsia="Arial" w:cs="Arial"/>
        </w:rPr>
      </w:pPr>
      <w:r>
        <w:rPr>
          <w:rFonts w:eastAsia="Arial" w:cs="Arial"/>
          <w:b/>
          <w:bCs/>
        </w:rPr>
        <w:t xml:space="preserve"> </w:t>
      </w:r>
    </w:p>
    <w:p w:rsidRPr="00A22C24" w:rsidR="00A72650" w:rsidP="00A22C24" w:rsidRDefault="00A22C24" w14:paraId="08C89B3A" w14:textId="7D2185E5">
      <w:pPr>
        <w:pStyle w:val="ListParagraph"/>
        <w:numPr>
          <w:ilvl w:val="0"/>
          <w:numId w:val="25"/>
        </w:numPr>
        <w:spacing w:after="0" w:line="480" w:lineRule="auto"/>
        <w:contextualSpacing w:val="0"/>
        <w:rPr>
          <w:rFonts w:eastAsia="Arial" w:cs="Arial"/>
        </w:rPr>
      </w:pPr>
      <w:r w:rsidRPr="00A22C24">
        <w:rPr>
          <w:rFonts w:eastAsia="Arial" w:cs="Arial"/>
          <w:b/>
          <w:bCs/>
        </w:rPr>
        <w:t>Privacy Risks:</w:t>
      </w:r>
      <w:r w:rsidRPr="00A22C24">
        <w:rPr>
          <w:rFonts w:eastAsia="Arial" w:cs="Arial"/>
        </w:rPr>
        <w:t xml:space="preserve"> The current setup lacks an automated privacy checker, creating a serious legal risk of sending sensitive patient records to outside hospitals without first verifying the patient's digital consent.</w:t>
      </w:r>
    </w:p>
    <w:p w:rsidR="00112074" w:rsidP="22D66C00" w:rsidRDefault="00112074" w14:paraId="36736D51" w14:textId="646D64B4"/>
    <w:p w:rsidR="000C25F3" w:rsidRDefault="000C25F3" w14:paraId="5AB94C20" w14:textId="77777777">
      <w:pPr>
        <w:rPr>
          <w:rFonts w:eastAsiaTheme="majorEastAsia" w:cstheme="majorBidi"/>
          <w:b/>
          <w:sz w:val="24"/>
          <w:szCs w:val="26"/>
        </w:rPr>
      </w:pPr>
      <w:bookmarkStart w:name="_Toc235702744" w:id="5"/>
      <w:r>
        <w:br w:type="page"/>
      </w:r>
    </w:p>
    <w:p w:rsidR="00112074" w:rsidP="22D66C00" w:rsidRDefault="475C2EFB" w14:paraId="4410AE28" w14:textId="38D23443">
      <w:pPr>
        <w:pStyle w:val="Heading2"/>
        <w:keepNext w:val="0"/>
        <w:keepLines w:val="0"/>
        <w:spacing w:line="480" w:lineRule="auto"/>
      </w:pPr>
      <w:r>
        <w:lastRenderedPageBreak/>
        <w:t>Objectives</w:t>
      </w:r>
      <w:bookmarkEnd w:id="5"/>
    </w:p>
    <w:p w:rsidR="00FC54FF" w:rsidP="00FC54FF" w:rsidRDefault="00FC54FF" w14:paraId="327E16C4" w14:textId="68A6FF3C">
      <w:pPr>
        <w:spacing w:line="480" w:lineRule="auto"/>
        <w:ind w:firstLine="360"/>
        <w:jc w:val="both"/>
      </w:pPr>
      <w:r w:rsidRPr="00FC54FF">
        <w:t xml:space="preserve">The primary objective of this project is to design and implement an algorithm-driven API bridge that securely translates patient records between the internal WAH ecosystem and external </w:t>
      </w:r>
      <w:proofErr w:type="spellStart"/>
      <w:r w:rsidRPr="00FC54FF">
        <w:t>iHOMIS</w:t>
      </w:r>
      <w:proofErr w:type="spellEnd"/>
      <w:r w:rsidRPr="00FC54FF">
        <w:t xml:space="preserve"> Implementing Hospitals.</w:t>
      </w:r>
    </w:p>
    <w:p w:rsidRPr="00FC54FF" w:rsidR="009D0845" w:rsidP="009D0845" w:rsidRDefault="009D0845" w14:paraId="389DC5DA" w14:textId="555C36BA">
      <w:pPr>
        <w:spacing w:line="480" w:lineRule="auto"/>
        <w:ind w:firstLine="360"/>
        <w:jc w:val="both"/>
      </w:pPr>
      <w:r w:rsidRPr="009D0845">
        <w:t>Specifically, this project aims to:</w:t>
      </w:r>
    </w:p>
    <w:p w:rsidRPr="00E66A6E" w:rsidR="00E66A6E" w:rsidP="00E66A6E" w:rsidRDefault="00E66A6E" w14:paraId="51482C62" w14:textId="77777777">
      <w:pPr>
        <w:pStyle w:val="ListParagraph"/>
        <w:numPr>
          <w:ilvl w:val="0"/>
          <w:numId w:val="24"/>
        </w:numPr>
        <w:spacing w:after="0" w:line="480" w:lineRule="auto"/>
        <w:contextualSpacing w:val="0"/>
        <w:rPr>
          <w:rFonts w:eastAsia="Arial" w:cs="Arial"/>
        </w:rPr>
      </w:pPr>
      <w:r w:rsidRPr="00C15951">
        <w:rPr>
          <w:rFonts w:eastAsia="Arial" w:cs="Arial"/>
          <w:b/>
          <w:bCs/>
        </w:rPr>
        <w:t>To connect the internal system to outside hospitals:</w:t>
      </w:r>
      <w:r w:rsidRPr="00E66A6E">
        <w:rPr>
          <w:rFonts w:eastAsia="Arial" w:cs="Arial"/>
        </w:rPr>
        <w:t xml:space="preserve"> Upgrade the current server into a secure gateway and provide simple, standardized instruction manuals (</w:t>
      </w:r>
      <w:proofErr w:type="spellStart"/>
      <w:r w:rsidRPr="00E66A6E">
        <w:rPr>
          <w:rFonts w:eastAsia="Arial" w:cs="Arial"/>
        </w:rPr>
        <w:t>OpenAPI</w:t>
      </w:r>
      <w:proofErr w:type="spellEnd"/>
      <w:r w:rsidRPr="00E66A6E">
        <w:rPr>
          <w:rFonts w:eastAsia="Arial" w:cs="Arial"/>
        </w:rPr>
        <w:t>) so external government hospitals can easily connect to it.</w:t>
      </w:r>
      <w:r w:rsidRPr="00E66A6E">
        <w:rPr>
          <w:rFonts w:eastAsia="Arial" w:cs="Arial"/>
          <w:b/>
          <w:bCs/>
        </w:rPr>
        <w:t xml:space="preserve"> </w:t>
      </w:r>
    </w:p>
    <w:p w:rsidRPr="00E66A6E" w:rsidR="00E66A6E" w:rsidP="00E66A6E" w:rsidRDefault="00E66A6E" w14:paraId="79308AFF" w14:textId="77777777">
      <w:pPr>
        <w:pStyle w:val="ListParagraph"/>
        <w:spacing w:after="0" w:line="480" w:lineRule="auto"/>
        <w:contextualSpacing w:val="0"/>
        <w:rPr>
          <w:rFonts w:eastAsia="Arial" w:cs="Arial"/>
        </w:rPr>
      </w:pPr>
    </w:p>
    <w:p w:rsidRPr="00E66A6E" w:rsidR="00E66A6E" w:rsidP="00E66A6E" w:rsidRDefault="00E66A6E" w14:paraId="280A3B8E" w14:textId="77777777">
      <w:pPr>
        <w:pStyle w:val="ListParagraph"/>
        <w:numPr>
          <w:ilvl w:val="0"/>
          <w:numId w:val="24"/>
        </w:numPr>
        <w:spacing w:after="0" w:line="480" w:lineRule="auto"/>
        <w:contextualSpacing w:val="0"/>
        <w:rPr>
          <w:rFonts w:eastAsia="Arial" w:cs="Arial"/>
        </w:rPr>
      </w:pPr>
      <w:r w:rsidRPr="00C15951">
        <w:rPr>
          <w:rFonts w:eastAsia="Arial" w:cs="Arial"/>
          <w:b/>
          <w:bCs/>
        </w:rPr>
        <w:t>To ensure data quality using a step-by-step filter:</w:t>
      </w:r>
      <w:r w:rsidRPr="00E66A6E">
        <w:rPr>
          <w:rFonts w:eastAsia="Arial" w:cs="Arial"/>
        </w:rPr>
        <w:t xml:space="preserve"> Create a three-step data checking process (Medallion Architecture's Bronze, Silver, and </w:t>
      </w:r>
      <w:proofErr w:type="gramStart"/>
      <w:r w:rsidRPr="00E66A6E">
        <w:rPr>
          <w:rFonts w:eastAsia="Arial" w:cs="Arial"/>
        </w:rPr>
        <w:t>Gold</w:t>
      </w:r>
      <w:proofErr w:type="gramEnd"/>
      <w:r w:rsidRPr="00E66A6E">
        <w:rPr>
          <w:rFonts w:eastAsia="Arial" w:cs="Arial"/>
        </w:rPr>
        <w:t xml:space="preserve"> layers) that automatically cleans the records and blocks incomplete forms before they are sent.</w:t>
      </w:r>
    </w:p>
    <w:p w:rsidRPr="00E66A6E" w:rsidR="00E66A6E" w:rsidP="00E66A6E" w:rsidRDefault="00E66A6E" w14:paraId="09E69870" w14:textId="77777777">
      <w:pPr>
        <w:pStyle w:val="ListParagraph"/>
        <w:spacing w:after="0" w:line="480" w:lineRule="auto"/>
        <w:contextualSpacing w:val="0"/>
        <w:rPr>
          <w:rFonts w:eastAsia="Arial" w:cs="Arial"/>
        </w:rPr>
      </w:pPr>
    </w:p>
    <w:p w:rsidR="00B963E8" w:rsidP="00B963E8" w:rsidRDefault="00B963E8" w14:paraId="17845BBA" w14:textId="77777777">
      <w:pPr>
        <w:pStyle w:val="ListParagraph"/>
        <w:numPr>
          <w:ilvl w:val="0"/>
          <w:numId w:val="24"/>
        </w:numPr>
        <w:spacing w:after="0" w:line="480" w:lineRule="auto"/>
        <w:contextualSpacing w:val="0"/>
        <w:rPr>
          <w:rFonts w:eastAsia="Arial" w:cs="Arial"/>
        </w:rPr>
      </w:pPr>
      <w:r w:rsidRPr="00C15951">
        <w:rPr>
          <w:rFonts w:eastAsia="Arial" w:cs="Arial"/>
          <w:b/>
          <w:bCs/>
        </w:rPr>
        <w:t>To automate translation using strict rules (Algorithm-First):</w:t>
      </w:r>
      <w:r w:rsidRPr="00B963E8">
        <w:rPr>
          <w:rFonts w:eastAsia="Arial" w:cs="Arial"/>
        </w:rPr>
        <w:t xml:space="preserve"> Build a fast, exact computer algorithm that automatically changes health records from the WAH format into the </w:t>
      </w:r>
      <w:proofErr w:type="spellStart"/>
      <w:r w:rsidRPr="00B963E8">
        <w:rPr>
          <w:rFonts w:eastAsia="Arial" w:cs="Arial"/>
        </w:rPr>
        <w:t>iHOMIS</w:t>
      </w:r>
      <w:proofErr w:type="spellEnd"/>
      <w:r w:rsidRPr="00B963E8">
        <w:rPr>
          <w:rFonts w:eastAsia="Arial" w:cs="Arial"/>
        </w:rPr>
        <w:t xml:space="preserve"> format, drastically reducing costs and manual data entry.</w:t>
      </w:r>
    </w:p>
    <w:p w:rsidR="00B963E8" w:rsidP="00B963E8" w:rsidRDefault="00B963E8" w14:paraId="6FAE7E1F" w14:textId="77777777">
      <w:pPr>
        <w:pStyle w:val="ListParagraph"/>
        <w:spacing w:after="0" w:line="480" w:lineRule="auto"/>
        <w:contextualSpacing w:val="0"/>
        <w:rPr>
          <w:rFonts w:eastAsia="Arial" w:cs="Arial"/>
        </w:rPr>
      </w:pPr>
    </w:p>
    <w:p w:rsidR="00C15951" w:rsidP="00C15951" w:rsidRDefault="00B963E8" w14:paraId="1AFA5A0E" w14:textId="77777777">
      <w:pPr>
        <w:pStyle w:val="ListParagraph"/>
        <w:numPr>
          <w:ilvl w:val="0"/>
          <w:numId w:val="24"/>
        </w:numPr>
        <w:spacing w:after="0" w:line="480" w:lineRule="auto"/>
        <w:contextualSpacing w:val="0"/>
        <w:rPr>
          <w:rFonts w:eastAsia="Arial" w:cs="Arial"/>
        </w:rPr>
      </w:pPr>
      <w:r w:rsidRPr="00B963E8">
        <w:rPr>
          <w:rFonts w:eastAsia="Arial" w:cs="Arial"/>
          <w:b/>
          <w:bCs/>
        </w:rPr>
        <w:t>To use AI as a backup for unusual data:</w:t>
      </w:r>
      <w:r w:rsidRPr="00B963E8">
        <w:rPr>
          <w:rFonts w:eastAsia="Arial" w:cs="Arial"/>
        </w:rPr>
        <w:t xml:space="preserve"> Add Google Gemini AI as a "Proof of Concept" safety net to read and translate confusing or unmapped data fields that the strict computer rules cannot understand. </w:t>
      </w:r>
    </w:p>
    <w:p w:rsidRPr="00C15951" w:rsidR="00C15951" w:rsidP="00C15951" w:rsidRDefault="00C15951" w14:paraId="39F81DA9" w14:textId="45487199">
      <w:pPr>
        <w:pStyle w:val="ListParagraph"/>
        <w:spacing w:after="0" w:line="480" w:lineRule="auto"/>
        <w:contextualSpacing w:val="0"/>
        <w:rPr>
          <w:rFonts w:eastAsia="Arial" w:cs="Arial"/>
          <w:b/>
          <w:bCs/>
        </w:rPr>
      </w:pPr>
    </w:p>
    <w:p w:rsidRPr="00C15951" w:rsidR="00EF30E6" w:rsidP="00C15951" w:rsidRDefault="00C15951" w14:paraId="4DC56512" w14:textId="4BDB5FD4">
      <w:pPr>
        <w:pStyle w:val="ListParagraph"/>
        <w:numPr>
          <w:ilvl w:val="0"/>
          <w:numId w:val="24"/>
        </w:numPr>
        <w:spacing w:after="0" w:line="480" w:lineRule="auto"/>
        <w:contextualSpacing w:val="0"/>
        <w:rPr>
          <w:rFonts w:eastAsia="Arial" w:cs="Arial"/>
        </w:rPr>
      </w:pPr>
      <w:proofErr w:type="spellStart"/>
      <w:r w:rsidRPr="00C15951">
        <w:rPr>
          <w:rFonts w:eastAsia="Arial" w:cs="Arial"/>
          <w:b/>
          <w:bCs/>
        </w:rPr>
        <w:t>To</w:t>
      </w:r>
      <w:proofErr w:type="spellEnd"/>
      <w:r w:rsidRPr="00C15951">
        <w:rPr>
          <w:rFonts w:eastAsia="Arial" w:cs="Arial"/>
          <w:b/>
          <w:bCs/>
        </w:rPr>
        <w:t xml:space="preserve"> automatically enforce data privacy laws:</w:t>
      </w:r>
      <w:r w:rsidRPr="00C15951">
        <w:rPr>
          <w:rFonts w:eastAsia="Arial" w:cs="Arial"/>
        </w:rPr>
        <w:t xml:space="preserve"> Build a digital legal gatekeeper that scans every medical record and immediately blocks the transfer if the patient's explicit consent flag is missing.</w:t>
      </w:r>
    </w:p>
    <w:p w:rsidR="00EF30E6" w:rsidP="22D66C00" w:rsidRDefault="00EF30E6" w14:paraId="5FE300BD" w14:textId="36077149"/>
    <w:p w:rsidR="000C25F3" w:rsidRDefault="000C25F3" w14:paraId="4F10BC33" w14:textId="4965E6E6">
      <w:pPr>
        <w:rPr>
          <w:rFonts w:eastAsiaTheme="majorEastAsia" w:cstheme="majorBidi"/>
          <w:b/>
          <w:sz w:val="24"/>
          <w:szCs w:val="26"/>
        </w:rPr>
      </w:pPr>
      <w:bookmarkStart w:name="_Toc235702745" w:id="6"/>
      <w:r>
        <w:br w:type="page"/>
      </w:r>
    </w:p>
    <w:p w:rsidR="00EF30E6" w:rsidP="22D66C00" w:rsidRDefault="70D3AB12" w14:paraId="0AC030FC" w14:textId="4965E6E6">
      <w:pPr>
        <w:pStyle w:val="Heading2"/>
        <w:keepNext w:val="0"/>
        <w:keepLines w:val="0"/>
        <w:spacing w:line="480" w:lineRule="auto"/>
      </w:pPr>
      <w:r>
        <w:lastRenderedPageBreak/>
        <w:t>Significance of the Project</w:t>
      </w:r>
      <w:bookmarkEnd w:id="6"/>
    </w:p>
    <w:p w:rsidR="008223D7" w:rsidP="008223D7" w:rsidRDefault="008223D7" w14:paraId="38FD20C5" w14:textId="50EFD38A">
      <w:pPr>
        <w:spacing w:line="480" w:lineRule="auto"/>
        <w:ind w:firstLine="720"/>
      </w:pPr>
      <w:r w:rsidRPr="008223D7">
        <w:t>This project offers practical, immediate benefits by improving how health data is shared securely within a realistic timeframe. The specific groups that will benefit from this project are:</w:t>
      </w:r>
    </w:p>
    <w:p w:rsidRPr="00852613" w:rsidR="0062363A" w:rsidP="00852613" w:rsidRDefault="2CEAE006" w14:paraId="10DAC5EF" w14:textId="2E7B54C1">
      <w:pPr>
        <w:pStyle w:val="ListParagraph"/>
        <w:numPr>
          <w:ilvl w:val="0"/>
          <w:numId w:val="36"/>
        </w:numPr>
        <w:spacing w:line="480" w:lineRule="auto"/>
        <w:rPr>
          <w:rFonts w:eastAsia="Arial" w:cs="Arial"/>
          <w:color w:val="000000" w:themeColor="text1"/>
          <w:lang w:val="en-US"/>
        </w:rPr>
      </w:pPr>
      <w:r w:rsidRPr="008223D7">
        <w:rPr>
          <w:rFonts w:eastAsia="Arial" w:cs="Arial"/>
          <w:b/>
          <w:bCs/>
          <w:color w:val="000000" w:themeColor="text1"/>
          <w:lang w:val="en-US"/>
        </w:rPr>
        <w:t>For WAH and DOH:</w:t>
      </w:r>
      <w:r w:rsidRPr="008223D7">
        <w:rPr>
          <w:rFonts w:eastAsia="Arial" w:cs="Arial"/>
          <w:color w:val="000000" w:themeColor="text1"/>
          <w:lang w:val="en-US"/>
        </w:rPr>
        <w:t xml:space="preserve"> </w:t>
      </w:r>
      <w:r w:rsidRPr="0062363A" w:rsidR="0062363A">
        <w:rPr>
          <w:rFonts w:eastAsia="Arial" w:cs="Arial"/>
          <w:color w:val="000000" w:themeColor="text1"/>
        </w:rPr>
        <w:t>It provides a working, localized API bridge Proof of Concept (PoC). This proves that local systems and national government hospitals can successfully communicate using automated rules today, without having to wait for a massive national infrastructure to be built.</w:t>
      </w:r>
    </w:p>
    <w:p w:rsidRPr="00852613" w:rsidR="00852613" w:rsidP="00852613" w:rsidRDefault="00852613" w14:paraId="634FB480" w14:textId="77777777">
      <w:pPr>
        <w:pStyle w:val="ListParagraph"/>
        <w:spacing w:line="480" w:lineRule="auto"/>
        <w:rPr>
          <w:rFonts w:eastAsia="Arial" w:cs="Arial"/>
          <w:color w:val="000000" w:themeColor="text1"/>
          <w:lang w:val="en-US"/>
        </w:rPr>
      </w:pPr>
    </w:p>
    <w:p w:rsidR="0C341323" w:rsidP="00852613" w:rsidRDefault="0C341323" w14:paraId="09F347D3" w14:textId="3EBCB4E6">
      <w:pPr>
        <w:pStyle w:val="ListParagraph"/>
        <w:numPr>
          <w:ilvl w:val="0"/>
          <w:numId w:val="23"/>
        </w:numPr>
        <w:spacing w:line="480" w:lineRule="auto"/>
      </w:pPr>
      <w:r w:rsidRPr="22D66C00">
        <w:rPr>
          <w:b/>
          <w:bCs/>
        </w:rPr>
        <w:t>For Healthcare Staff:</w:t>
      </w:r>
      <w:r>
        <w:t xml:space="preserve"> </w:t>
      </w:r>
      <w:r w:rsidRPr="0062363A" w:rsidR="0062363A">
        <w:t xml:space="preserve">It eliminates the tedious task of double data entry. Nurses and IT staff will no longer need to manually retype medical records or fix formatting errors when referring patients from a WAH clinic to an </w:t>
      </w:r>
      <w:proofErr w:type="spellStart"/>
      <w:r w:rsidRPr="0062363A" w:rsidR="0062363A">
        <w:t>iHOMIS</w:t>
      </w:r>
      <w:proofErr w:type="spellEnd"/>
      <w:r w:rsidRPr="0062363A" w:rsidR="0062363A">
        <w:t xml:space="preserve"> hospital, saving valuable time and reducing human error. </w:t>
      </w:r>
    </w:p>
    <w:p w:rsidR="00852613" w:rsidP="00852613" w:rsidRDefault="00852613" w14:paraId="6253DEDC" w14:textId="77777777">
      <w:pPr>
        <w:pStyle w:val="ListParagraph"/>
        <w:spacing w:line="480" w:lineRule="auto"/>
      </w:pPr>
    </w:p>
    <w:p w:rsidR="175042F2" w:rsidP="00852613" w:rsidRDefault="175042F2" w14:paraId="3CE9510C" w14:textId="3E2C94CA">
      <w:pPr>
        <w:pStyle w:val="ListParagraph"/>
        <w:numPr>
          <w:ilvl w:val="0"/>
          <w:numId w:val="23"/>
        </w:numPr>
        <w:spacing w:line="480" w:lineRule="auto"/>
        <w:contextualSpacing w:val="0"/>
      </w:pPr>
      <w:r w:rsidRPr="22D66C00">
        <w:rPr>
          <w:b/>
          <w:bCs/>
        </w:rPr>
        <w:t>For Patients:</w:t>
      </w:r>
      <w:r>
        <w:t xml:space="preserve"> </w:t>
      </w:r>
      <w:r w:rsidRPr="00852613" w:rsidR="00852613">
        <w:t>It guarantees their legal right to privacy through automated consent checks. Furthermore, it ensures their complete and accurate medical history travels securely and instantly alongside them during hospital transfers, resulting in faster and safer care.</w:t>
      </w:r>
    </w:p>
    <w:p w:rsidR="22D66C00" w:rsidP="22D66C00" w:rsidRDefault="22D66C00" w14:paraId="08254559" w14:textId="0601DE9F"/>
    <w:p w:rsidR="22D66C00" w:rsidP="22D66C00" w:rsidRDefault="22D66C00" w14:paraId="5FD4127B" w14:textId="378EFBA5"/>
    <w:p w:rsidR="22D66C00" w:rsidP="22D66C00" w:rsidRDefault="22D66C00" w14:paraId="0BDA2E59" w14:textId="54FED448"/>
    <w:p w:rsidR="00CF2DB3" w:rsidRDefault="00CF2DB3" w14:paraId="0DBABAE1" w14:textId="77777777">
      <w:pPr>
        <w:rPr>
          <w:rFonts w:eastAsiaTheme="majorEastAsia" w:cstheme="majorBidi"/>
          <w:b/>
          <w:sz w:val="24"/>
          <w:szCs w:val="26"/>
        </w:rPr>
      </w:pPr>
      <w:bookmarkStart w:name="_Toc235702746" w:id="7"/>
      <w:r>
        <w:br w:type="page"/>
      </w:r>
    </w:p>
    <w:p w:rsidR="00112074" w:rsidP="22D66C00" w:rsidRDefault="475C2EFB" w14:paraId="795C5188" w14:textId="314DB8E3">
      <w:pPr>
        <w:pStyle w:val="Heading2"/>
        <w:keepNext w:val="0"/>
        <w:keepLines w:val="0"/>
        <w:spacing w:line="480" w:lineRule="auto"/>
      </w:pPr>
      <w:r>
        <w:lastRenderedPageBreak/>
        <w:t>Scope and Limitations</w:t>
      </w:r>
      <w:bookmarkEnd w:id="7"/>
    </w:p>
    <w:p w:rsidR="5B6A5EA1" w:rsidP="22D66C00" w:rsidRDefault="5B6A5EA1" w14:paraId="6B9F8B2F" w14:textId="482181C3">
      <w:pPr>
        <w:pStyle w:val="Heading2"/>
        <w:keepNext w:val="0"/>
        <w:keepLines w:val="0"/>
        <w:spacing w:line="480" w:lineRule="auto"/>
      </w:pPr>
      <w:r>
        <w:t>Scope:</w:t>
      </w:r>
    </w:p>
    <w:p w:rsidRPr="00AD38A2" w:rsidR="009403DC" w:rsidP="009403DC" w:rsidRDefault="009403DC" w14:paraId="72ACF382" w14:textId="311114DA">
      <w:pPr>
        <w:pStyle w:val="ListParagraph"/>
        <w:numPr>
          <w:ilvl w:val="0"/>
          <w:numId w:val="22"/>
        </w:numPr>
        <w:spacing w:after="0" w:line="480" w:lineRule="auto"/>
        <w:contextualSpacing w:val="0"/>
        <w:rPr>
          <w:rFonts w:eastAsia="Arial" w:cs="Arial"/>
          <w:lang w:val="en-US"/>
        </w:rPr>
      </w:pPr>
      <w:r w:rsidRPr="009403DC">
        <w:rPr>
          <w:rFonts w:eastAsia="Arial" w:cs="Arial"/>
          <w:b/>
          <w:bCs/>
        </w:rPr>
        <w:t xml:space="preserve">API Gateway Proof of Concept &amp; Concurrent Processing: </w:t>
      </w:r>
      <w:r w:rsidRPr="009403DC">
        <w:rPr>
          <w:rFonts w:eastAsia="Arial" w:cs="Arial"/>
        </w:rPr>
        <w:t>The project upgrades the inherited baseline server into a centralized, external-facing API gateway designed to be completed within a 6-to-12-month timeframe. It utilizes modern concurrent processing (Golang) to efficiently handle simultaneous</w:t>
      </w:r>
      <w:r w:rsidRPr="009403DC">
        <w:rPr>
          <w:rFonts w:eastAsia="Arial" w:cs="Arial"/>
          <w:b/>
          <w:bCs/>
        </w:rPr>
        <w:t xml:space="preserve"> </w:t>
      </w:r>
      <w:r w:rsidRPr="009403DC">
        <w:rPr>
          <w:rFonts w:eastAsia="Arial" w:cs="Arial"/>
        </w:rPr>
        <w:t>data requests from multiple independent hospital connections.</w:t>
      </w:r>
    </w:p>
    <w:p w:rsidRPr="009403DC" w:rsidR="00AD38A2" w:rsidP="00AD38A2" w:rsidRDefault="00AD38A2" w14:paraId="783C5972" w14:textId="77777777">
      <w:pPr>
        <w:pStyle w:val="ListParagraph"/>
        <w:spacing w:after="0" w:line="480" w:lineRule="auto"/>
        <w:contextualSpacing w:val="0"/>
        <w:rPr>
          <w:rFonts w:eastAsia="Arial" w:cs="Arial"/>
          <w:lang w:val="en-US"/>
        </w:rPr>
      </w:pPr>
    </w:p>
    <w:p w:rsidRPr="00AD38A2" w:rsidR="00AD38A2" w:rsidP="00AD38A2" w:rsidRDefault="00AD38A2" w14:paraId="4E2534B6" w14:textId="77777777">
      <w:pPr>
        <w:pStyle w:val="ListParagraph"/>
        <w:numPr>
          <w:ilvl w:val="0"/>
          <w:numId w:val="22"/>
        </w:numPr>
        <w:spacing w:after="0" w:line="480" w:lineRule="auto"/>
        <w:contextualSpacing w:val="0"/>
        <w:rPr>
          <w:rFonts w:eastAsia="Arial" w:cs="Arial"/>
          <w:lang w:val="en-US"/>
        </w:rPr>
      </w:pPr>
      <w:r w:rsidRPr="00AD38A2">
        <w:rPr>
          <w:rFonts w:eastAsia="Arial" w:cs="Arial"/>
          <w:b/>
          <w:bCs/>
        </w:rPr>
        <w:t xml:space="preserve">External System Connectivity via </w:t>
      </w:r>
      <w:proofErr w:type="spellStart"/>
      <w:r w:rsidRPr="00AD38A2">
        <w:rPr>
          <w:rFonts w:eastAsia="Arial" w:cs="Arial"/>
          <w:b/>
          <w:bCs/>
        </w:rPr>
        <w:t>OpenAPI</w:t>
      </w:r>
      <w:proofErr w:type="spellEnd"/>
      <w:r w:rsidRPr="00AD38A2">
        <w:rPr>
          <w:rFonts w:eastAsia="Arial" w:cs="Arial"/>
          <w:b/>
          <w:bCs/>
        </w:rPr>
        <w:t xml:space="preserve">: </w:t>
      </w:r>
      <w:r w:rsidRPr="00AD38A2">
        <w:rPr>
          <w:rFonts w:eastAsia="Arial" w:cs="Arial"/>
        </w:rPr>
        <w:t xml:space="preserve">The scope establishes a bidirectional communication pathway tailored specifically for </w:t>
      </w:r>
      <w:proofErr w:type="spellStart"/>
      <w:r w:rsidRPr="00AD38A2">
        <w:rPr>
          <w:rFonts w:eastAsia="Arial" w:cs="Arial"/>
        </w:rPr>
        <w:t>iHOMIS</w:t>
      </w:r>
      <w:proofErr w:type="spellEnd"/>
      <w:r w:rsidRPr="00AD38A2">
        <w:rPr>
          <w:rFonts w:eastAsia="Arial" w:cs="Arial"/>
        </w:rPr>
        <w:t xml:space="preserve">, enabling WAH-partnered hospitals to send records outward and receive incoming clinical data. This includes providing formal </w:t>
      </w:r>
      <w:proofErr w:type="spellStart"/>
      <w:r w:rsidRPr="00AD38A2">
        <w:rPr>
          <w:rFonts w:eastAsia="Arial" w:cs="Arial"/>
        </w:rPr>
        <w:t>OpenAPI</w:t>
      </w:r>
      <w:proofErr w:type="spellEnd"/>
      <w:r w:rsidRPr="00AD38A2">
        <w:rPr>
          <w:rFonts w:eastAsia="Arial" w:cs="Arial"/>
        </w:rPr>
        <w:t xml:space="preserve"> documentation for seamless external integration. </w:t>
      </w:r>
    </w:p>
    <w:p w:rsidRPr="00AD38A2" w:rsidR="00AD38A2" w:rsidP="00AD38A2" w:rsidRDefault="00AD38A2" w14:paraId="0DDB89F4" w14:textId="77777777">
      <w:pPr>
        <w:pStyle w:val="ListParagraph"/>
        <w:spacing w:after="0" w:line="480" w:lineRule="auto"/>
        <w:contextualSpacing w:val="0"/>
        <w:rPr>
          <w:rFonts w:eastAsia="Arial" w:cs="Arial"/>
          <w:lang w:val="en-US"/>
        </w:rPr>
      </w:pPr>
    </w:p>
    <w:p w:rsidRPr="001276B0" w:rsidR="001276B0" w:rsidP="001276B0" w:rsidRDefault="001276B0" w14:paraId="20EC4C9D" w14:textId="77777777">
      <w:pPr>
        <w:pStyle w:val="ListParagraph"/>
        <w:numPr>
          <w:ilvl w:val="0"/>
          <w:numId w:val="22"/>
        </w:numPr>
        <w:spacing w:after="0" w:line="480" w:lineRule="auto"/>
        <w:contextualSpacing w:val="0"/>
        <w:rPr>
          <w:rFonts w:eastAsia="Arial" w:cs="Arial"/>
          <w:lang w:val="en-US"/>
        </w:rPr>
      </w:pPr>
      <w:r w:rsidRPr="001276B0">
        <w:rPr>
          <w:rFonts w:eastAsia="Arial" w:cs="Arial"/>
          <w:b/>
          <w:bCs/>
        </w:rPr>
        <w:t xml:space="preserve">Medallion Architecture Data Validation &amp; Consent Verification: </w:t>
      </w:r>
      <w:r w:rsidRPr="001276B0">
        <w:rPr>
          <w:rFonts w:eastAsia="Arial" w:cs="Arial"/>
        </w:rPr>
        <w:t xml:space="preserve">The system implements a structured data staging pipeline (Bronze, Silver, Gold). Automated checkers at the </w:t>
      </w:r>
      <w:proofErr w:type="gramStart"/>
      <w:r w:rsidRPr="001276B0">
        <w:rPr>
          <w:rFonts w:eastAsia="Arial" w:cs="Arial"/>
        </w:rPr>
        <w:t>Silver</w:t>
      </w:r>
      <w:proofErr w:type="gramEnd"/>
      <w:r w:rsidRPr="001276B0">
        <w:rPr>
          <w:rFonts w:eastAsia="Arial" w:cs="Arial"/>
        </w:rPr>
        <w:t xml:space="preserve"> layer proactively isolate structurally incomplete records (e.g., missing PhilHealth numbers). It also acts as a digital gatekeeper, automatically blocking the transfer of records lacking an explicit patient consent flag to ensure strict adherence to the Data Privacy Act.</w:t>
      </w:r>
      <w:r w:rsidRPr="001276B0">
        <w:rPr>
          <w:rFonts w:eastAsia="Arial" w:cs="Arial"/>
          <w:b/>
          <w:bCs/>
        </w:rPr>
        <w:t xml:space="preserve"> </w:t>
      </w:r>
    </w:p>
    <w:p w:rsidRPr="001276B0" w:rsidR="001276B0" w:rsidP="001276B0" w:rsidRDefault="001276B0" w14:paraId="2443ECFE" w14:textId="77777777">
      <w:pPr>
        <w:pStyle w:val="ListParagraph"/>
        <w:rPr>
          <w:rFonts w:eastAsia="Arial" w:cs="Arial"/>
          <w:b/>
          <w:bCs/>
          <w:lang w:val="en-US"/>
        </w:rPr>
      </w:pPr>
    </w:p>
    <w:p w:rsidRPr="0063425D" w:rsidR="0063425D" w:rsidP="0063425D" w:rsidRDefault="0063425D" w14:paraId="00E657DD" w14:textId="77777777">
      <w:pPr>
        <w:pStyle w:val="ListParagraph"/>
        <w:numPr>
          <w:ilvl w:val="0"/>
          <w:numId w:val="22"/>
        </w:numPr>
        <w:spacing w:after="0" w:line="480" w:lineRule="auto"/>
        <w:contextualSpacing w:val="0"/>
        <w:rPr>
          <w:rFonts w:eastAsia="Arial" w:cs="Arial"/>
          <w:lang w:val="en-US"/>
        </w:rPr>
      </w:pPr>
      <w:r w:rsidRPr="0063425D">
        <w:rPr>
          <w:rFonts w:eastAsia="Arial" w:cs="Arial"/>
          <w:b/>
          <w:bCs/>
        </w:rPr>
        <w:t>Algorithm-First Format Translation:</w:t>
      </w:r>
      <w:r w:rsidRPr="0063425D">
        <w:rPr>
          <w:rFonts w:eastAsia="Arial" w:cs="Arial"/>
        </w:rPr>
        <w:t xml:space="preserve"> Replacing manual data entry, the primary translation engine relies on a fast, precise deterministic algorithm to map complex clinical records between the WAH network (FHIR R4) and external government systems (HL7 v2).</w:t>
      </w:r>
    </w:p>
    <w:p w:rsidRPr="0063425D" w:rsidR="0063425D" w:rsidP="0063425D" w:rsidRDefault="0063425D" w14:paraId="1FC55F20" w14:textId="77777777">
      <w:pPr>
        <w:pStyle w:val="ListParagraph"/>
        <w:rPr>
          <w:rFonts w:eastAsia="Arial" w:cs="Arial"/>
          <w:b/>
          <w:bCs/>
        </w:rPr>
      </w:pPr>
    </w:p>
    <w:p w:rsidRPr="00B649A4" w:rsidR="000C25F3" w:rsidP="00B649A4" w:rsidRDefault="0063425D" w14:paraId="5B20607D" w14:textId="42217026">
      <w:pPr>
        <w:pStyle w:val="ListParagraph"/>
        <w:numPr>
          <w:ilvl w:val="0"/>
          <w:numId w:val="22"/>
        </w:numPr>
        <w:spacing w:after="0" w:line="480" w:lineRule="auto"/>
        <w:contextualSpacing w:val="0"/>
        <w:rPr>
          <w:rFonts w:eastAsia="Arial" w:cs="Arial"/>
          <w:lang w:val="en-US"/>
        </w:rPr>
      </w:pPr>
      <w:r w:rsidRPr="0063425D">
        <w:rPr>
          <w:rFonts w:eastAsia="Arial" w:cs="Arial"/>
          <w:b/>
          <w:bCs/>
        </w:rPr>
        <w:t xml:space="preserve">AI Fallback Safety Net: </w:t>
      </w:r>
      <w:r w:rsidRPr="0063425D">
        <w:rPr>
          <w:rFonts w:eastAsia="Arial" w:cs="Arial"/>
        </w:rPr>
        <w:t>Artificial Intelligence is integrated exclusively as a backup mechanism to process semantic edge cases and unmapped fields that fall outside the deterministic algorithm's rules, keeping processing highly efficient.</w:t>
      </w:r>
      <w:r w:rsidRPr="00B649A4" w:rsidR="000C25F3">
        <w:rPr>
          <w:lang w:val="en-US"/>
        </w:rPr>
        <w:br w:type="page"/>
      </w:r>
    </w:p>
    <w:p w:rsidR="6DB09FD5" w:rsidP="22D66C00" w:rsidRDefault="6DB09FD5" w14:paraId="00448670" w14:textId="68047EF3">
      <w:pPr>
        <w:pStyle w:val="Heading2"/>
        <w:keepNext w:val="0"/>
        <w:keepLines w:val="0"/>
        <w:spacing w:line="480" w:lineRule="auto"/>
      </w:pPr>
      <w:r w:rsidRPr="22D66C00">
        <w:rPr>
          <w:lang w:val="en-US"/>
        </w:rPr>
        <w:lastRenderedPageBreak/>
        <w:t>Limitations:</w:t>
      </w:r>
    </w:p>
    <w:p w:rsidRPr="00763917" w:rsidR="00EB1A11" w:rsidP="00763917" w:rsidRDefault="00946B0E" w14:paraId="0B5673B9" w14:textId="28BB4631">
      <w:pPr>
        <w:pStyle w:val="ListParagraph"/>
        <w:numPr>
          <w:ilvl w:val="0"/>
          <w:numId w:val="21"/>
        </w:numPr>
        <w:spacing w:after="0" w:line="480" w:lineRule="auto"/>
        <w:contextualSpacing w:val="0"/>
        <w:rPr>
          <w:rFonts w:eastAsia="Arial" w:cs="Arial"/>
          <w:lang w:val="en-US"/>
        </w:rPr>
      </w:pPr>
      <w:r w:rsidRPr="00946B0E">
        <w:rPr>
          <w:rFonts w:eastAsia="Arial" w:cs="Arial"/>
          <w:b/>
          <w:bCs/>
        </w:rPr>
        <w:t xml:space="preserve">Centralized Architecture Constraint: </w:t>
      </w:r>
      <w:r w:rsidRPr="00946B0E">
        <w:rPr>
          <w:rFonts w:eastAsia="Arial" w:cs="Arial"/>
        </w:rPr>
        <w:t>Following advisory constraints, the project scope is limited to a centralized database staging approach; it does not attempt to build a decentralized or federated hospital-to-hospital routing network.</w:t>
      </w:r>
    </w:p>
    <w:p w:rsidRPr="00763917" w:rsidR="00763917" w:rsidP="00763917" w:rsidRDefault="00763917" w14:paraId="650C6FB1" w14:textId="77777777">
      <w:pPr>
        <w:pStyle w:val="ListParagraph"/>
        <w:spacing w:after="0" w:line="480" w:lineRule="auto"/>
        <w:contextualSpacing w:val="0"/>
        <w:rPr>
          <w:rFonts w:eastAsia="Arial" w:cs="Arial"/>
          <w:lang w:val="en-US"/>
        </w:rPr>
      </w:pPr>
    </w:p>
    <w:p w:rsidRPr="00763917" w:rsidR="00763917" w:rsidP="00763917" w:rsidRDefault="00EB1A11" w14:paraId="75BE92E5" w14:textId="5ABF2783">
      <w:pPr>
        <w:pStyle w:val="ListParagraph"/>
        <w:numPr>
          <w:ilvl w:val="0"/>
          <w:numId w:val="21"/>
        </w:numPr>
        <w:spacing w:after="0" w:line="480" w:lineRule="auto"/>
        <w:contextualSpacing w:val="0"/>
        <w:rPr>
          <w:rFonts w:eastAsia="Arial" w:cs="Arial"/>
          <w:lang w:val="en-US"/>
        </w:rPr>
      </w:pPr>
      <w:r w:rsidRPr="00EB1A11">
        <w:rPr>
          <w:rFonts w:eastAsia="Arial" w:cs="Arial"/>
          <w:b/>
          <w:bCs/>
        </w:rPr>
        <w:t xml:space="preserve">Reliance on Established Standards: </w:t>
      </w:r>
      <w:r w:rsidRPr="00EB1A11">
        <w:rPr>
          <w:rFonts w:eastAsia="Arial" w:cs="Arial"/>
        </w:rPr>
        <w:t xml:space="preserve">The system does not create new data formats or health standard structures; it operates strictly within the pre-defined boundaries of the established PH Core and </w:t>
      </w:r>
      <w:proofErr w:type="spellStart"/>
      <w:r w:rsidRPr="00EB1A11">
        <w:rPr>
          <w:rFonts w:eastAsia="Arial" w:cs="Arial"/>
        </w:rPr>
        <w:t>iHOMIS</w:t>
      </w:r>
      <w:proofErr w:type="spellEnd"/>
      <w:r w:rsidRPr="00EB1A11">
        <w:rPr>
          <w:rFonts w:eastAsia="Arial" w:cs="Arial"/>
        </w:rPr>
        <w:t xml:space="preserve"> data schemas.</w:t>
      </w:r>
    </w:p>
    <w:p w:rsidRPr="00763917" w:rsidR="00763917" w:rsidP="00763917" w:rsidRDefault="00763917" w14:paraId="4453F5DF" w14:textId="77777777">
      <w:pPr>
        <w:spacing w:after="0" w:line="480" w:lineRule="auto"/>
        <w:rPr>
          <w:rFonts w:eastAsia="Arial" w:cs="Arial"/>
          <w:lang w:val="en-US"/>
        </w:rPr>
      </w:pPr>
    </w:p>
    <w:p w:rsidRPr="00763917" w:rsidR="00763917" w:rsidP="00763917" w:rsidRDefault="00A411CE" w14:paraId="52EF666A" w14:textId="2D867C2B">
      <w:pPr>
        <w:pStyle w:val="ListParagraph"/>
        <w:numPr>
          <w:ilvl w:val="0"/>
          <w:numId w:val="21"/>
        </w:numPr>
        <w:spacing w:after="0" w:line="480" w:lineRule="auto"/>
        <w:contextualSpacing w:val="0"/>
        <w:rPr>
          <w:rFonts w:eastAsia="Arial" w:cs="Arial"/>
          <w:lang w:val="en-US"/>
        </w:rPr>
      </w:pPr>
      <w:r w:rsidRPr="00A411CE">
        <w:rPr>
          <w:rFonts w:eastAsia="Arial" w:cs="Arial"/>
          <w:b/>
          <w:bCs/>
        </w:rPr>
        <w:t xml:space="preserve">Endpoint Availability Dependencies: </w:t>
      </w:r>
      <w:r w:rsidRPr="00A411CE">
        <w:rPr>
          <w:rFonts w:eastAsia="Arial" w:cs="Arial"/>
        </w:rPr>
        <w:t>The confirmation of functional bidirectional data exchange is completely dependent on the availability and simulated readiness of external hospital and clinic system endpoints managed by separate development teams.</w:t>
      </w:r>
      <w:r w:rsidRPr="00A411CE">
        <w:rPr>
          <w:rFonts w:eastAsia="Arial" w:cs="Arial"/>
          <w:b/>
          <w:bCs/>
        </w:rPr>
        <w:t xml:space="preserve"> </w:t>
      </w:r>
    </w:p>
    <w:p w:rsidRPr="00763917" w:rsidR="00763917" w:rsidP="00763917" w:rsidRDefault="00763917" w14:paraId="56C5A54F" w14:textId="77777777">
      <w:pPr>
        <w:spacing w:after="0" w:line="480" w:lineRule="auto"/>
        <w:rPr>
          <w:rFonts w:eastAsia="Arial" w:cs="Arial"/>
          <w:lang w:val="en-US"/>
        </w:rPr>
      </w:pPr>
    </w:p>
    <w:p w:rsidRPr="00C96C69" w:rsidR="00C96C69" w:rsidP="00C96C69" w:rsidRDefault="00C37BF8" w14:paraId="5370583E" w14:textId="01A52BE0">
      <w:pPr>
        <w:pStyle w:val="ListParagraph"/>
        <w:numPr>
          <w:ilvl w:val="0"/>
          <w:numId w:val="21"/>
        </w:numPr>
        <w:spacing w:after="0" w:line="480" w:lineRule="auto"/>
        <w:contextualSpacing w:val="0"/>
        <w:rPr>
          <w:rFonts w:eastAsia="Arial" w:cs="Arial"/>
          <w:lang w:val="en-US"/>
        </w:rPr>
      </w:pPr>
      <w:r w:rsidRPr="00C37BF8">
        <w:rPr>
          <w:rFonts w:eastAsia="Arial" w:cs="Arial"/>
          <w:b/>
          <w:bCs/>
        </w:rPr>
        <w:t xml:space="preserve">AI Proof of Concept &amp; Environment Scaling: </w:t>
      </w:r>
      <w:r w:rsidRPr="00C37BF8">
        <w:rPr>
          <w:rFonts w:eastAsia="Arial" w:cs="Arial"/>
        </w:rPr>
        <w:t>To validate structural mapping logic without heavy up-front server infrastructure expenditures, the prototype relies on cloud-based processing pathways for the AI fallback (Google Gemini). Local, on-premises AI deployment remains the operational responsibility of WAH management</w:t>
      </w:r>
      <w:r w:rsidR="00763917">
        <w:rPr>
          <w:rFonts w:eastAsia="Arial" w:cs="Arial"/>
        </w:rPr>
        <w:t>.</w:t>
      </w:r>
    </w:p>
    <w:p w:rsidR="00C96C69" w:rsidP="00C96C69" w:rsidRDefault="00C96C69" w14:paraId="57858F23" w14:textId="77777777"/>
    <w:p w:rsidR="002D3C46" w:rsidP="002D3C46" w:rsidRDefault="00C96C69" w14:paraId="6B1C29D7" w14:textId="3C62029B">
      <w:pPr>
        <w:pStyle w:val="ListParagraph"/>
        <w:numPr>
          <w:ilvl w:val="0"/>
          <w:numId w:val="36"/>
        </w:numPr>
        <w:spacing w:line="480" w:lineRule="auto"/>
      </w:pPr>
      <w:r w:rsidRPr="00C96C69">
        <w:rPr>
          <w:b/>
          <w:bCs/>
        </w:rPr>
        <w:t>Simulated Testing Boundaries:</w:t>
      </w:r>
      <w:r w:rsidRPr="00C96C69">
        <w:t xml:space="preserve"> Due to strict privacy laws, the project is explicitly barred from accessing or using live, real-world public health databases. System validation is limited to testing environments utilizing synthetically generated health data within simulated hospital endpoints.</w:t>
      </w:r>
    </w:p>
    <w:p w:rsidR="002D3C46" w:rsidP="526B3213" w:rsidRDefault="002D3C46" w14:paraId="15F4E993" w14:textId="77777777">
      <w:pPr>
        <w:pStyle w:val="ListParagraph"/>
        <w:spacing w:line="480" w:lineRule="auto"/>
        <w:ind w:left="720"/>
      </w:pPr>
    </w:p>
    <w:p w:rsidRPr="00C96C69" w:rsidR="002D3C46" w:rsidP="002D3C46" w:rsidRDefault="002D3C46" w14:paraId="66844581" w14:textId="35637C4B">
      <w:pPr>
        <w:pStyle w:val="ListParagraph"/>
        <w:numPr>
          <w:ilvl w:val="0"/>
          <w:numId w:val="36"/>
        </w:numPr>
        <w:spacing w:line="480" w:lineRule="auto"/>
        <w:sectPr w:rsidRPr="00C96C69" w:rsidR="002D3C46" w:rsidSect="00A4605A">
          <w:headerReference w:type="default" r:id="rId13"/>
          <w:pgSz w:w="11907" w:h="16839" w:orient="portrait"/>
          <w:pgMar w:top="1440" w:right="1440" w:bottom="1440" w:left="1440" w:header="708" w:footer="708" w:gutter="0"/>
          <w:pgNumType w:start="1"/>
          <w:cols w:space="708"/>
          <w:docGrid w:linePitch="360"/>
        </w:sectPr>
      </w:pPr>
      <w:r w:rsidRPr="002D3C46">
        <w:rPr>
          <w:b/>
          <w:bCs/>
        </w:rPr>
        <w:t>Clinical Truth Exclusions:</w:t>
      </w:r>
      <w:r w:rsidRPr="002D3C46">
        <w:t xml:space="preserve"> The system's checking tools are strictly limited to enforcing structural format accuracy, mapping logic, and legal consent flags; the </w:t>
      </w:r>
      <w:r w:rsidRPr="002D3C46">
        <w:lastRenderedPageBreak/>
        <w:t>architecture cannot evaluate, edit, or verify the actual clinical correctness or medical truth of the information submitted by a facility.</w:t>
      </w:r>
    </w:p>
    <w:p w:rsidR="005E3B8F" w:rsidP="22D66C00" w:rsidRDefault="663EC866" w14:paraId="26A97734" w14:textId="10A35F1B">
      <w:pPr>
        <w:pStyle w:val="Heading1"/>
        <w:spacing w:line="480" w:lineRule="auto"/>
      </w:pPr>
      <w:bookmarkStart w:name="_Toc235702747" w:id="8"/>
      <w:r>
        <w:lastRenderedPageBreak/>
        <w:t>Review of Related Literature / Systems</w:t>
      </w:r>
      <w:bookmarkEnd w:id="8"/>
    </w:p>
    <w:p w:rsidRPr="00730488" w:rsidR="00730488" w:rsidP="22D66C00" w:rsidRDefault="0F4397F9" w14:paraId="4F2786E7" w14:textId="6779FEF0">
      <w:pPr>
        <w:spacing w:line="480" w:lineRule="auto"/>
        <w:ind w:firstLine="720"/>
        <w:jc w:val="both"/>
        <w:rPr>
          <w:rFonts w:eastAsia="Arial" w:cs="Arial"/>
          <w:color w:val="000000" w:themeColor="text1"/>
        </w:rPr>
      </w:pPr>
      <w:r w:rsidRPr="22D66C00">
        <w:rPr>
          <w:rFonts w:eastAsia="Arial" w:cs="Arial"/>
          <w:color w:val="000000" w:themeColor="text1"/>
        </w:rPr>
        <w:t>The landscape of healthcare is undergoing significant metamorphosis driven by digital transformation. This evolution, while promising enhanced efficiency and patient care, hinges on various factors, including technology acceptance and the effective implementation of digital tools.</w:t>
      </w:r>
    </w:p>
    <w:p w:rsidRPr="00730488" w:rsidR="00730488" w:rsidP="22D66C00" w:rsidRDefault="0F4397F9" w14:paraId="36FB90AF" w14:textId="58275FFE">
      <w:pPr>
        <w:spacing w:line="480" w:lineRule="auto"/>
        <w:ind w:firstLine="720"/>
        <w:jc w:val="both"/>
        <w:rPr>
          <w:rFonts w:eastAsia="Arial" w:cs="Arial"/>
          <w:color w:val="000000" w:themeColor="text1"/>
          <w:lang w:val="en-US"/>
        </w:rPr>
      </w:pPr>
      <w:r w:rsidRPr="22D66C00">
        <w:rPr>
          <w:rFonts w:eastAsia="Arial" w:cs="Arial"/>
          <w:color w:val="000000" w:themeColor="text1"/>
          <w:lang w:val="en-US"/>
        </w:rPr>
        <w:t xml:space="preserve">One of the pioneering studies that shed light on this shift in the industry is the work of </w:t>
      </w:r>
      <w:r w:rsidRPr="22D66C00">
        <w:rPr>
          <w:rFonts w:eastAsia="Arial" w:cs="Arial"/>
          <w:color w:val="000000" w:themeColor="text1"/>
        </w:rPr>
        <w:t>Nassr et al. [12]</w:t>
      </w:r>
      <w:r w:rsidRPr="22D66C00">
        <w:rPr>
          <w:rFonts w:eastAsia="Arial" w:cs="Arial"/>
          <w:color w:val="000000" w:themeColor="text1"/>
          <w:lang w:val="en-US"/>
        </w:rPr>
        <w:t>. The authors investigate various aspects of how healthcare professionals and patients are adopting new technologies. Specifically, the authors investigate the factors that make healthcare professionals more or less likely to adopt these technologies.</w:t>
      </w:r>
    </w:p>
    <w:p w:rsidRPr="00730488" w:rsidR="00730488" w:rsidP="22D66C00" w:rsidRDefault="0F4397F9" w14:paraId="63155619" w14:textId="376FF5CC">
      <w:pPr>
        <w:spacing w:line="480" w:lineRule="auto"/>
        <w:ind w:firstLine="720"/>
        <w:jc w:val="both"/>
        <w:rPr>
          <w:rFonts w:eastAsia="Arial" w:cs="Arial"/>
          <w:color w:val="000000" w:themeColor="text1"/>
        </w:rPr>
      </w:pPr>
      <w:r w:rsidRPr="22D66C00">
        <w:rPr>
          <w:rFonts w:eastAsia="Arial" w:cs="Arial"/>
          <w:color w:val="000000" w:themeColor="text1"/>
        </w:rPr>
        <w:t>Another study that investigates this same topic but with a focus on the local area is by [25], who investigate the current state of the Electronic Health Record (EHR) system in the Philippines. The authors reveal valuable insights into the current state of the EHR system in the Philippines. Furthermore, because there are some disconnected EHR systems within the Philippines, there is a recognized need for a system that can provide a standard system for the data to be exchanged between these disconnected systems</w:t>
      </w:r>
    </w:p>
    <w:p w:rsidRPr="00730488" w:rsidR="00730488" w:rsidP="22D66C00" w:rsidRDefault="0F4397F9" w14:paraId="3FDD178A" w14:textId="6D1604CA">
      <w:pPr>
        <w:spacing w:line="480" w:lineRule="auto"/>
        <w:ind w:firstLine="720"/>
        <w:jc w:val="both"/>
        <w:rPr>
          <w:rFonts w:eastAsia="Arial" w:cs="Arial"/>
          <w:color w:val="000000" w:themeColor="text1"/>
        </w:rPr>
      </w:pPr>
      <w:r w:rsidRPr="22D66C00">
        <w:rPr>
          <w:rFonts w:eastAsia="Arial" w:cs="Arial"/>
          <w:color w:val="000000" w:themeColor="text1"/>
        </w:rPr>
        <w:t>The digital tools can be further seen in the work of [21], who discuss the potential of artificial intelligence to improve health outcomes through earlier and more accurate diagnoses.</w:t>
      </w:r>
    </w:p>
    <w:p w:rsidRPr="00730488" w:rsidR="00730488" w:rsidP="22D66C00" w:rsidRDefault="0F4397F9" w14:paraId="4F81B4B5" w14:textId="07641CCA">
      <w:pPr>
        <w:spacing w:line="480" w:lineRule="auto"/>
        <w:ind w:firstLine="720"/>
        <w:jc w:val="both"/>
        <w:rPr>
          <w:rFonts w:eastAsia="Arial" w:cs="Arial"/>
          <w:color w:val="000000" w:themeColor="text1"/>
        </w:rPr>
      </w:pPr>
      <w:r w:rsidRPr="22D66C00">
        <w:rPr>
          <w:rFonts w:eastAsia="Arial" w:cs="Arial"/>
          <w:color w:val="000000" w:themeColor="text1"/>
        </w:rPr>
        <w:t>The benefits and challenges of EHRs are discussed by [19]. The authors explain how these systems can lead to improved health information management and health care professionals’ workflows, but also present issues with interoperability between different health systems. Most health systems utilize slightly different structures of their internal data from others in the industry, preventing interoperability between these health records databases.</w:t>
      </w:r>
    </w:p>
    <w:p w:rsidRPr="00730488" w:rsidR="00730488" w:rsidP="22D66C00" w:rsidRDefault="0F4397F9" w14:paraId="5BBEFAC4" w14:textId="042A970B">
      <w:pPr>
        <w:spacing w:line="480" w:lineRule="auto"/>
        <w:ind w:firstLine="720"/>
        <w:jc w:val="both"/>
        <w:rPr>
          <w:rFonts w:eastAsia="Arial" w:cs="Arial"/>
          <w:color w:val="000000" w:themeColor="text1"/>
        </w:rPr>
      </w:pPr>
      <w:r w:rsidRPr="22D66C00">
        <w:rPr>
          <w:rFonts w:eastAsia="Arial" w:cs="Arial"/>
          <w:color w:val="000000" w:themeColor="text1"/>
        </w:rPr>
        <w:t xml:space="preserve">To overcome these interoperability challenges, the healthcare industry has used the HL7 FHIR standard [1]. HL7 FHIR allows healthcare data to be represented in a standard format using modular resources. Using this standard, systems can exchange data with semantic </w:t>
      </w:r>
      <w:r w:rsidRPr="22D66C00">
        <w:rPr>
          <w:rFonts w:eastAsia="Arial" w:cs="Arial"/>
          <w:color w:val="000000" w:themeColor="text1"/>
        </w:rPr>
        <w:lastRenderedPageBreak/>
        <w:t>interoperability. FHIR requires full mapping from the existing databases to the FHIR standard to enable interoperability between these two systems. Several research studies have explored how to create interoperable and reusable health data using the FHIR standard [20]. Additionally, there are several studies exploring the semantic issues of FHIR and implementing the FHIR standard within EHR systems [3]. These solutions will eliminate data silos and enable better communication between systems.</w:t>
      </w:r>
    </w:p>
    <w:p w:rsidRPr="00730488" w:rsidR="00730488" w:rsidP="22D66C00" w:rsidRDefault="0F4397F9" w14:paraId="32F93D34" w14:textId="681C975A">
      <w:pPr>
        <w:spacing w:line="480" w:lineRule="auto"/>
        <w:ind w:firstLine="720"/>
        <w:jc w:val="both"/>
        <w:rPr>
          <w:rFonts w:eastAsia="Arial" w:cs="Arial"/>
          <w:color w:val="000000" w:themeColor="text1"/>
        </w:rPr>
      </w:pPr>
      <w:r w:rsidRPr="22D66C00">
        <w:rPr>
          <w:rFonts w:eastAsia="Arial" w:cs="Arial"/>
          <w:color w:val="000000" w:themeColor="text1"/>
        </w:rPr>
        <w:t xml:space="preserve">Finally, the broader implications for healthcare quality and safety are discussed by Alshurideh et al. [2]. Their work highlights how digital transformation improves service delivery, particularly when systems are integrated and capable of sharing accurate data. The effectiveness of these improvements depends on the ability of systems to communicate reliably, further reinforcing the importance of standardized interoperability frameworks such as FHIR. </w:t>
      </w:r>
    </w:p>
    <w:p w:rsidRPr="00730488" w:rsidR="00730488" w:rsidP="22D66C00" w:rsidRDefault="0F4397F9" w14:paraId="0E184F1D" w14:textId="6D4B9F68">
      <w:pPr>
        <w:spacing w:line="480" w:lineRule="auto"/>
        <w:ind w:firstLine="720"/>
        <w:jc w:val="both"/>
        <w:rPr>
          <w:rFonts w:eastAsia="Arial" w:cs="Arial"/>
          <w:color w:val="000000" w:themeColor="text1"/>
        </w:rPr>
      </w:pPr>
      <w:r w:rsidRPr="22D66C00">
        <w:rPr>
          <w:rFonts w:eastAsia="Arial" w:cs="Arial"/>
          <w:color w:val="000000" w:themeColor="text1"/>
        </w:rPr>
        <w:t>Through reviewing the literature, it is evident that there is both a global and local movement toward the digitization of healthcare. The literature discusses, for instance, the acceptance of technology in healthcare [12], the challenges of implementing Electronic Health Records in healthcare facilities [8], the role that advanced technologies play in improving healthcare outcomes [21], and the impact of digitization on healthcare [2]. Furthermore, systems like the Community Health Information Tracking System (CHITS), and iHOMIS have allowed for the digitization of certain processes within the Philippines [10, 13, 14, 18] but also demonstrate the limitations of such systems implemented alone. Thus, the literature indicates a need for a system that provides interoperability for the country’s healthcare systems. Such interoperability could be achieved through the implementation of a system that maps each healthcare system to the FHIR standard, which would guarantee compliance with the UHC law [17, 18] and lead to the integration of the entire Philippine healthcare system.</w:t>
      </w:r>
    </w:p>
    <w:p w:rsidRPr="00730488" w:rsidR="00730488" w:rsidP="22D66C00" w:rsidRDefault="0F4397F9" w14:paraId="21D24879" w14:textId="4C9CB3A2">
      <w:pPr>
        <w:spacing w:line="480" w:lineRule="auto"/>
        <w:ind w:firstLine="720"/>
        <w:jc w:val="both"/>
        <w:rPr>
          <w:rFonts w:eastAsia="Arial" w:cs="Arial"/>
          <w:color w:val="000000" w:themeColor="text1"/>
        </w:rPr>
      </w:pPr>
      <w:r w:rsidRPr="22D66C00">
        <w:rPr>
          <w:rFonts w:eastAsia="Arial" w:cs="Arial"/>
          <w:color w:val="000000" w:themeColor="text1"/>
        </w:rPr>
        <w:t xml:space="preserve">According to research by [11], the biggest obstacle to digital transformation in healthcare is the existence of so-called data islands. Even as medical records are increasingly going digital, </w:t>
      </w:r>
      <w:r w:rsidRPr="22D66C00">
        <w:rPr>
          <w:rFonts w:eastAsia="Arial" w:cs="Arial"/>
          <w:color w:val="000000" w:themeColor="text1"/>
        </w:rPr>
        <w:lastRenderedPageBreak/>
        <w:t xml:space="preserve">the data are still confined to heterogeneous Information Technology (IT) systems that lack a common language. This fragmentation does not allow for providing coordinated care and narrows the utility of clinical decision-support tools [11]. </w:t>
      </w:r>
    </w:p>
    <w:p w:rsidRPr="00730488" w:rsidR="00730488" w:rsidP="22D66C00" w:rsidRDefault="0F4397F9" w14:paraId="344B6485" w14:textId="09756D98">
      <w:pPr>
        <w:spacing w:line="480" w:lineRule="auto"/>
        <w:ind w:firstLine="720"/>
        <w:jc w:val="both"/>
        <w:rPr>
          <w:rFonts w:eastAsia="Arial" w:cs="Arial"/>
          <w:color w:val="000000" w:themeColor="text1"/>
        </w:rPr>
      </w:pPr>
      <w:r w:rsidRPr="22D66C00">
        <w:rPr>
          <w:rFonts w:eastAsia="Arial" w:cs="Arial"/>
          <w:color w:val="000000" w:themeColor="text1"/>
        </w:rPr>
        <w:t xml:space="preserve">The researchers refer to FHIR as the most promising solution to this issue. Unlike the previous messaging standards, which were complex and rigid, FHIR leverages the current web technologies i.e. RESTful (Representational State Transfer) API and modular resources [11]. They consist of standardized building blocks, including Patient, Medication, and Procedure, which are shared between different systems </w:t>
      </w:r>
      <w:proofErr w:type="gramStart"/>
      <w:r w:rsidRPr="22D66C00">
        <w:rPr>
          <w:rFonts w:eastAsia="Arial" w:cs="Arial"/>
          <w:color w:val="000000" w:themeColor="text1"/>
        </w:rPr>
        <w:t>in order to</w:t>
      </w:r>
      <w:proofErr w:type="gramEnd"/>
      <w:r w:rsidRPr="22D66C00">
        <w:rPr>
          <w:rFonts w:eastAsia="Arial" w:cs="Arial"/>
          <w:color w:val="000000" w:themeColor="text1"/>
        </w:rPr>
        <w:t xml:space="preserve"> share certain bits of information efficiently. Flexibility of FHIR is highlighted in the literature, with the mention of the fact that it can be applied to various platforms, such as mobile health apps and cloud systems [11]. </w:t>
      </w:r>
    </w:p>
    <w:p w:rsidRPr="00730488" w:rsidR="00730488" w:rsidP="22D66C00" w:rsidRDefault="0F4397F9" w14:paraId="3178C358" w14:textId="7DFDC9BC">
      <w:pPr>
        <w:spacing w:line="480" w:lineRule="auto"/>
        <w:ind w:firstLine="720"/>
        <w:jc w:val="both"/>
        <w:rPr>
          <w:rFonts w:eastAsia="Arial" w:cs="Arial"/>
          <w:color w:val="000000" w:themeColor="text1"/>
          <w:lang w:val="en-US"/>
        </w:rPr>
      </w:pPr>
      <w:r w:rsidRPr="22D66C00">
        <w:rPr>
          <w:rFonts w:eastAsia="Arial" w:cs="Arial"/>
          <w:color w:val="000000" w:themeColor="text1"/>
          <w:lang w:val="en-US"/>
        </w:rPr>
        <w:t xml:space="preserve">Nan and Xu [11] formulate three areas of critical importance </w:t>
      </w:r>
      <w:proofErr w:type="gramStart"/>
      <w:r w:rsidRPr="22D66C00">
        <w:rPr>
          <w:rFonts w:eastAsia="Arial" w:cs="Arial"/>
          <w:color w:val="000000" w:themeColor="text1"/>
          <w:lang w:val="en-US"/>
        </w:rPr>
        <w:t>on the basis of</w:t>
      </w:r>
      <w:proofErr w:type="gramEnd"/>
      <w:r w:rsidRPr="22D66C00">
        <w:rPr>
          <w:rFonts w:eastAsia="Arial" w:cs="Arial"/>
          <w:color w:val="000000" w:themeColor="text1"/>
          <w:lang w:val="en-US"/>
        </w:rPr>
        <w:t xml:space="preserve"> a systematic review of 85 scholarly articles: </w:t>
      </w:r>
    </w:p>
    <w:p w:rsidRPr="00730488" w:rsidR="00730488" w:rsidP="22D66C00" w:rsidRDefault="0F4397F9" w14:paraId="66D9F40B" w14:textId="03AA588B">
      <w:pPr>
        <w:pStyle w:val="ListParagraph"/>
        <w:numPr>
          <w:ilvl w:val="0"/>
          <w:numId w:val="20"/>
        </w:numPr>
        <w:spacing w:after="0" w:line="480" w:lineRule="auto"/>
        <w:jc w:val="both"/>
        <w:rPr>
          <w:rFonts w:eastAsia="Arial" w:cs="Arial"/>
          <w:color w:val="000000" w:themeColor="text1"/>
        </w:rPr>
      </w:pPr>
      <w:r w:rsidRPr="22D66C00">
        <w:rPr>
          <w:rFonts w:eastAsia="Arial" w:cs="Arial"/>
          <w:color w:val="000000" w:themeColor="text1"/>
        </w:rPr>
        <w:t>Data Standardization and Mapping: A sizeable portion of the literature is focused on the transformation process, i.e. how to convert the current legacy data, e.g. CDA or HL7 v2, to FHIR-conformant data. This is critical in making sure that information from various time periods and systems can be successfully merged [11].</w:t>
      </w:r>
    </w:p>
    <w:p w:rsidRPr="00730488" w:rsidR="00730488" w:rsidP="22D66C00" w:rsidRDefault="0F4397F9" w14:paraId="03F8CDC2" w14:textId="00A9FE72">
      <w:pPr>
        <w:pStyle w:val="ListParagraph"/>
        <w:numPr>
          <w:ilvl w:val="0"/>
          <w:numId w:val="20"/>
        </w:numPr>
        <w:spacing w:after="0" w:line="480" w:lineRule="auto"/>
        <w:jc w:val="both"/>
        <w:rPr>
          <w:rFonts w:eastAsia="Arial" w:cs="Arial"/>
          <w:color w:val="000000" w:themeColor="text1"/>
        </w:rPr>
      </w:pPr>
      <w:r w:rsidRPr="22D66C00">
        <w:rPr>
          <w:rFonts w:eastAsia="Arial" w:cs="Arial"/>
          <w:color w:val="000000" w:themeColor="text1"/>
        </w:rPr>
        <w:t xml:space="preserve">Data Management and Storage: The review explains the architecture of FHIR servers and emphasizes the need to have robust architecture that can address large-scale "Big Data" and maintain high rates of security and privacy controls to protect confidential patient information [11]. </w:t>
      </w:r>
    </w:p>
    <w:p w:rsidRPr="00730488" w:rsidR="00730488" w:rsidP="22D66C00" w:rsidRDefault="0F4397F9" w14:paraId="158A06EC" w14:textId="0265D638">
      <w:pPr>
        <w:pStyle w:val="ListParagraph"/>
        <w:numPr>
          <w:ilvl w:val="0"/>
          <w:numId w:val="20"/>
        </w:numPr>
        <w:spacing w:after="0" w:line="480" w:lineRule="auto"/>
        <w:jc w:val="both"/>
        <w:rPr>
          <w:rFonts w:eastAsia="Arial" w:cs="Arial"/>
          <w:color w:val="000000" w:themeColor="text1"/>
        </w:rPr>
      </w:pPr>
      <w:r w:rsidRPr="22D66C00">
        <w:rPr>
          <w:rFonts w:eastAsia="Arial" w:cs="Arial"/>
          <w:color w:val="000000" w:themeColor="text1"/>
        </w:rPr>
        <w:t xml:space="preserve">Clinical Services Data Interoperation: This paper goes beyond mere technical exchange to emphasize "semantic interoperability." This has been determined as the ability of systems to not only communicate its content but also the meaning and react to it, which will allow the provision of higher-level services like real-time patient tracking and research across institutions [11]. </w:t>
      </w:r>
    </w:p>
    <w:p w:rsidRPr="00730488" w:rsidR="00730488" w:rsidP="22D66C00" w:rsidRDefault="0F4397F9" w14:paraId="098EDD0C" w14:textId="63447B12">
      <w:pPr>
        <w:spacing w:line="480" w:lineRule="auto"/>
        <w:ind w:firstLine="360"/>
        <w:jc w:val="both"/>
        <w:rPr>
          <w:rFonts w:eastAsia="Arial" w:cs="Arial"/>
          <w:color w:val="000000" w:themeColor="text1"/>
        </w:rPr>
      </w:pPr>
      <w:r w:rsidRPr="22D66C00">
        <w:rPr>
          <w:rFonts w:eastAsia="Arial" w:cs="Arial"/>
          <w:color w:val="000000" w:themeColor="text1"/>
        </w:rPr>
        <w:lastRenderedPageBreak/>
        <w:t>The proposal of a General FHIR Practice Guideline (FHIR PG) is one of the important contributions of this research. In their argument, [11] argue that standardization is not a technical undertaking but a team effort. Their model defines the roles of different groups of stakeholders to be successful: to prevent the non-compatibility of different versions of FHIR, the standardizers need to create particular Implementing Guides; the system provider needs to create the infrastructure and servers to store such data; and the service provider (app developers) needs to create user-facing tools to transform this data into improved clinical outcomes [11].</w:t>
      </w:r>
    </w:p>
    <w:p w:rsidRPr="00730488" w:rsidR="00730488" w:rsidP="22D66C00" w:rsidRDefault="0F4397F9" w14:paraId="0A9DECCC" w14:textId="5F8137B3">
      <w:pPr>
        <w:spacing w:line="480" w:lineRule="auto"/>
        <w:ind w:firstLine="360"/>
        <w:jc w:val="both"/>
        <w:rPr>
          <w:rFonts w:eastAsia="Arial" w:cs="Arial"/>
          <w:color w:val="000000" w:themeColor="text1"/>
        </w:rPr>
      </w:pPr>
      <w:r w:rsidRPr="22D66C00">
        <w:rPr>
          <w:rFonts w:eastAsia="Arial" w:cs="Arial"/>
          <w:color w:val="000000" w:themeColor="text1"/>
        </w:rPr>
        <w:t>The transition from manual paper-based reporting to EHRs in the Philippines, led by initiatives like WAH, necessitates a theoretical framework for seamless data exchange. According to [24], the FHIR standard serves as this framework by utilizing modern web technologies such as RESTful APIs and JavaScript Object Notation (JSON) to ensure that health data adheres to the FAIR Principles (Findable, Accessible, Interoperable, and Reusable). In the context of the Philippines' Universal Healthcare Act, the literature emphasizes that "data liquidity" the ability of data to move securely and meaningfully between systems is the next frontier for digital health. [24] argue that FHIR’s "resource" building blocks allow for the modular development of health systems, which aligns with WAH's open-source philosophy. However, the literature also warns of significant bottlenecks, including the "versioning" of FHIR resources and the legal complexities of cross-institutional data sharing, which remain primary challenges for the Philippines as it seeks to harmonize fragmented local health information into a unified national repository</w:t>
      </w:r>
    </w:p>
    <w:p w:rsidRPr="00730488" w:rsidR="00730488" w:rsidP="22D66C00" w:rsidRDefault="0F4397F9" w14:paraId="3BF33A0F" w14:textId="7FFF79FE">
      <w:pPr>
        <w:spacing w:line="480" w:lineRule="auto"/>
        <w:ind w:firstLine="360"/>
        <w:jc w:val="both"/>
        <w:rPr>
          <w:rFonts w:eastAsia="Arial" w:cs="Arial"/>
          <w:color w:val="000000" w:themeColor="text1"/>
        </w:rPr>
      </w:pPr>
      <w:r w:rsidRPr="22D66C00">
        <w:rPr>
          <w:rFonts w:eastAsia="Arial" w:cs="Arial"/>
          <w:color w:val="000000" w:themeColor="text1"/>
        </w:rPr>
        <w:t xml:space="preserve">The landscape of digital health in the Philippines is governed by Department of Health – Philippine Health Insurance Corporation (DOH-PHIC) Joint Administrative Order (JAO) No. 2021-0002, which institutionalizes the Mandatory Adoption and Use of National Health Data Standards for Interoperability. This policy serves as the regulatory backbone for the UHC Act, recognizing that "seamless and interoperable health services" are essential for evidence-based sectoral planning. According to the JAO, the current inconsistent adoption of data standards prevents </w:t>
      </w:r>
      <w:r w:rsidRPr="22D66C00">
        <w:rPr>
          <w:rFonts w:eastAsia="Arial" w:cs="Arial"/>
          <w:color w:val="000000" w:themeColor="text1"/>
        </w:rPr>
        <w:lastRenderedPageBreak/>
        <w:t>healthcare providers from sharing medical records for continuing care, a critical challenge for decentralized systems like WAH. By mandating a "common data language" through the National Health Data Dictionary (NHDD), the order ensures that health data, whether from a rural health unit or a tertiary hospital, can be analyzed for national program planning and decision-making.</w:t>
      </w:r>
    </w:p>
    <w:p w:rsidRPr="00730488" w:rsidR="00730488" w:rsidP="22D66C00" w:rsidRDefault="0F4397F9" w14:paraId="16393D7D" w14:textId="11159A65">
      <w:pPr>
        <w:spacing w:line="480" w:lineRule="auto"/>
        <w:ind w:firstLine="360"/>
        <w:jc w:val="both"/>
        <w:rPr>
          <w:rFonts w:eastAsia="Arial" w:cs="Arial"/>
          <w:color w:val="000000" w:themeColor="text1"/>
        </w:rPr>
      </w:pPr>
      <w:r w:rsidRPr="22D66C00">
        <w:rPr>
          <w:rFonts w:eastAsia="Arial" w:cs="Arial"/>
          <w:color w:val="000000" w:themeColor="text1"/>
        </w:rPr>
        <w:t>Furthermore, the JAO defines interoperability through a structured set of National Health Data Standards, which include specific data elements, official definitions, and standardized data types (e.g., text, numeric, and date formats). This policy framework supports the "FAIR" principles (Findable, Accessible, Interoperable, and Reusable) discussed by [24] by providing the legal requirement for systems to utilize authoritative terminology services. For local health initiatives, compliance with these standards is now a prerequisite for licensing and accreditation, effectively making technical interoperability a mandatory operational standard rather than an optional technical feature [9].</w:t>
      </w:r>
    </w:p>
    <w:p w:rsidRPr="00730488" w:rsidR="00730488" w:rsidP="22D66C00" w:rsidRDefault="0F4397F9" w14:paraId="686F0076" w14:textId="4CE32143">
      <w:pPr>
        <w:spacing w:before="240" w:after="240" w:line="480" w:lineRule="auto"/>
        <w:ind w:firstLine="360"/>
        <w:rPr>
          <w:rFonts w:eastAsia="Arial" w:cs="Arial"/>
        </w:rPr>
      </w:pPr>
      <w:r w:rsidRPr="22D66C00">
        <w:rPr>
          <w:rFonts w:eastAsia="Arial" w:cs="Arial"/>
        </w:rPr>
        <w:t xml:space="preserve">The global trajectory of healthcare informatics is increasingly defined by the transition from localized data digitization to the pursuit of semantic interoperability. Semantic interoperability refers to the ability of different computer systems to exchange information with a shared, unambiguous meaning so that the receiving platform can process the data accurately. As highlighted by [5], while the post-Health Information Technology for Economic and Clinical Health (HITECH) Act era has catalyzed the widespread adoption of EHRs, the clinical utility of this data remains hindered by fragmented architectures and variable implementation methods. The HITECH Act is a legislative framework enacted to accelerate the adoption of digital health platforms, while Electronic Health Records are secure, digital versions of a patient’s medical charts. Furthermore, fragmented architectures mean that different software systems are built on completely disconnected technical foundations that prevent them from communicating smoothly. The study posits that the lack of standardized data formats across institutions creates significant barriers to real-time clinical analysis and multi-institutional research. To mitigate these "data </w:t>
      </w:r>
      <w:r w:rsidRPr="22D66C00">
        <w:rPr>
          <w:rFonts w:eastAsia="Arial" w:cs="Arial"/>
        </w:rPr>
        <w:lastRenderedPageBreak/>
        <w:t>silos," the FHIR standard has emerged as the premier technical framework for achieving a unified data language. Data silos are isolated pockets of information trapped inside a single system and cut off from others, whereas the FHIR standard is a universally recognized set of rules and formats designed to streamline the exchange of electronic health data. By utilizing a "resource-based" approach, FHIR provides the necessary modularity to transform disparate clinical narratives into structured, machine-readable formats, supporting the baseline so that health data is not merely digitized but truly interoperable [5]. A resource-based approach refers to a software strategy that breaks down medical data into small, interchangeable units, such as patient demographics or laboratory results, that can be easily shared and reassembled by separate systems.</w:t>
      </w:r>
    </w:p>
    <w:p w:rsidRPr="00730488" w:rsidR="00730488" w:rsidP="22D66C00" w:rsidRDefault="0F4397F9" w14:paraId="5BA6B9A6" w14:textId="2F2A1053">
      <w:pPr>
        <w:spacing w:before="240" w:after="240" w:line="480" w:lineRule="auto"/>
        <w:ind w:firstLine="360"/>
        <w:rPr>
          <w:rFonts w:eastAsia="Arial" w:cs="Arial"/>
        </w:rPr>
      </w:pPr>
      <w:r w:rsidRPr="22D66C00">
        <w:rPr>
          <w:rFonts w:eastAsia="Arial" w:cs="Arial"/>
        </w:rPr>
        <w:t>Furthermore, the research underscores that the adoption of FHIR is a foundational requirement for the advancement of Machine Learning-enabled Clinical Information Systems (ML-CISs). By evaluating 39 distinct systems, the study categorizes these technological advancements into three functional domains: clinical decision support systems, data management and analytic platforms, and auxiliary modules or APIs. This taxonomy demonstrates that the "FAIR" principles (Findable, Accessible, Interoperable, and Reusable) are realized through the automation of data mapping and the reduction of manual pre-processing [5]. Despite these advancements, many intelligent systems continue to face critical challenges regarding external validation and seamless integration into existing clinical workflows. Consequently, the findings suggest that the future of digital health lies in the development of secure, scalable, and interinstitutional data exchange protocols that can accommodate diverse electronic health record platforms [5].</w:t>
      </w:r>
    </w:p>
    <w:p w:rsidRPr="00730488" w:rsidR="00730488" w:rsidP="22D66C00" w:rsidRDefault="0F4397F9" w14:paraId="1224EE61" w14:textId="14B93EA1">
      <w:pPr>
        <w:spacing w:line="480" w:lineRule="auto"/>
        <w:ind w:firstLine="360"/>
        <w:rPr>
          <w:rFonts w:eastAsia="Arial" w:cs="Arial"/>
        </w:rPr>
      </w:pPr>
      <w:r w:rsidRPr="22D66C00">
        <w:rPr>
          <w:rFonts w:eastAsia="Arial" w:cs="Arial"/>
        </w:rPr>
        <w:t>The transition toward seamless data exchange between highly disparate systems requires robust and scalable architectural frameworks. According to Jayaraman and Singh [25], employing a microservices architecture is the established industry standard for achieving cross-</w:t>
      </w:r>
      <w:r w:rsidRPr="22D66C00">
        <w:rPr>
          <w:rFonts w:eastAsia="Arial" w:cs="Arial"/>
        </w:rPr>
        <w:lastRenderedPageBreak/>
        <w:t xml:space="preserve">industry interoperability. This type of architecture breaks down a large software system into small, independent services that handle specific tasks individually. The authors emphasize the critical necessity of utilizing specialized "adapter" or "gateway" microservices that manage protocol translation and format conversion without requiring disruptive modifications to existing legacy systems [25]. In plain terms, these components act as dedicated translators that sit between two different systems to convert data without altering the original software. This principle provides a strong theoretical and practical validation for the WAH4PCE project, specifically justifying the development of the Automated Data Processing and Transformation (ADAPT) engine as an optimization upgrade to the operational WAH4PC baseline to resolve traffic management and operational visibility constraints. By functioning as an independent, intelligent middleman, the ADAPT engine translates medical records between the WAH network's FHIR R4 standard and the iHOMIS format, directly mirroring the adapter-pattern best practices outlined in the study [25]. The adapter pattern refers to a software design strategy where an intermediary tool standardizes communication between incompatible interfaces. Furthermore, Jayaraman and Singh [25] strongly advocate for decentralized data management and strict API boundary security to mitigate the risks of single points of failure and help protect data confidentiality during transit. Decentralized data management means that information remains safely stored locally at each individual hospital rather than being gathered into one massive, vulnerable central server. This proves the profound relevance and necessity of the project's federated network architecture, its interactive frontend dashboard, and its AI-driven legal gatekeeper. A federated network architecture is a digital setup where separate, independent local servers safely connect and share data directly with one another. By applying the decentralized and stateless processing principles established in the literature [25], which dictate that patient information is handled strictly in-memory and is completely wiped from the middleman's system the moment the transfer is complete, the WAH4PCE system supports the </w:t>
      </w:r>
      <w:r w:rsidRPr="22D66C00">
        <w:rPr>
          <w:rFonts w:eastAsia="Arial" w:cs="Arial"/>
        </w:rPr>
        <w:lastRenderedPageBreak/>
        <w:t>secure, efficient achievement of healthcare interoperability in strict compliance with data privacy regulations.</w:t>
      </w:r>
    </w:p>
    <w:p w:rsidRPr="00730488" w:rsidR="00730488" w:rsidP="22D66C00" w:rsidRDefault="0F4397F9" w14:paraId="51328E7A" w14:textId="7919ACD2">
      <w:pPr>
        <w:spacing w:line="480" w:lineRule="auto"/>
        <w:ind w:firstLine="360"/>
        <w:rPr>
          <w:rFonts w:eastAsia="Arial" w:cs="Arial"/>
        </w:rPr>
      </w:pPr>
      <w:r w:rsidRPr="22D66C00">
        <w:rPr>
          <w:rFonts w:eastAsia="Arial" w:cs="Arial"/>
        </w:rPr>
        <w:t>The objective to automate health data interoperability and reduce reliance on manual data entry is not solely a technical upgrade, but a necessary step to ensure patient safety and data integrity. According to Abraham et al. [26], patient acceptance of advanced health information systems is heavily influenced by the perceived reliability of the technology; patients frequently express apprehension regarding data inaccuracies, system malfunctions, and human errors when their sensitive information is transferred across networks. By automatically translating medical records between WAH and iHOMIS formats, the WAH4PCE system directly mitigates these socio-technical concerns. Eliminating the need for manual re-encoding significantly reduces the risk of human-introduced transcription errors—often referred to as data pollution—ensuring that a patient’s medical history remains accurate as it moves between facilities. In this context, the automated translation engine functions as the type of built-in "safeguard system" that Abraham et al. [26] identify as crucial for establishing patient trust and ensuring the secure, reliable transfer of health data.</w:t>
      </w:r>
    </w:p>
    <w:p w:rsidR="00730488" w:rsidP="22D66C00" w:rsidRDefault="0F4397F9" w14:paraId="5658C1C0" w14:textId="7B77E9DD">
      <w:pPr>
        <w:spacing w:line="480" w:lineRule="auto"/>
        <w:ind w:firstLine="360"/>
        <w:rPr>
          <w:rFonts w:eastAsia="Arial" w:cs="Arial"/>
        </w:rPr>
      </w:pPr>
      <w:r w:rsidRPr="22D66C00">
        <w:rPr>
          <w:rFonts w:eastAsia="Arial" w:cs="Arial"/>
        </w:rPr>
        <w:t xml:space="preserve">The necessity of ensuring data integrity and strict schema compliance prior to network transmission extends beyond operational efficiency; it is a fundamental requirement for maintaining data security in modern medical environments. According to Yadav et al. [27], the deployment of artificial intelligence and digital health repositories requires "fool-proof" prerequisites to protect sensitive patient information from the immense vulnerabilities inherent in massive data transfers. When health data is exchanged between disparate systems without stringent formatting checks, the introduction of incomplete, unverified, or anomalous information—commonly referred to as data pollution—can severely compromise the security and privacy protocols of the entire network. By fulfilling the objective to integrate an automated validation tool that verifies translated records for consistency and missing mandatory fields, the </w:t>
      </w:r>
      <w:r w:rsidRPr="22D66C00">
        <w:rPr>
          <w:rFonts w:eastAsia="Arial" w:cs="Arial"/>
        </w:rPr>
        <w:lastRenderedPageBreak/>
        <w:t>WAH4PCE system establishes the rigorous data governance necessary to safeguard health information. Yadav et al. [27] emphasize that navigating the ethical and legal constraints of healthcare data sharing requires strict oversight. Therefore, by ensuring that only clean, structurally compliant, and fully verified data is allowed to transmit between WAH and iHOMIS, the system proactively blocks corrupted or incomplete payloads that could lead to privacy breaches or database corruption [27].</w:t>
      </w:r>
    </w:p>
    <w:p w:rsidR="00F01081" w:rsidP="00F01081" w:rsidRDefault="00F01081" w14:paraId="66A2C39D" w14:textId="773112D5">
      <w:pPr>
        <w:spacing w:line="480" w:lineRule="auto"/>
        <w:ind w:firstLine="360"/>
        <w:rPr>
          <w:rFonts w:eastAsia="Arial" w:cs="Arial"/>
        </w:rPr>
      </w:pPr>
      <w:r w:rsidRPr="00F01081">
        <w:rPr>
          <w:rFonts w:eastAsia="Arial" w:cs="Arial"/>
        </w:rPr>
        <w:t>The transition toward seamless inter-facility data exchange requires robust data quality governance to prevent system-wide contamination. In modern data engineering, the Medallion Architecture offers a layered approach to incrementally refine data and handle quality control [28]. This method simplifies data processing by organizing it into three distinct levels: bronze, silver, and gold [28]. According to research on data engineering frameworks, the bronze level is responsible for taking in raw data and securely storing it [28]. The silver layer then focuses on cleaning, checking, and standardizing the data to fix quality issues and ensure it meets strict business rules [28]. Finally, the gold layer provides the fully processed and structured data ready for system consumption or business assessment [28]. By applying this framework to the WAH4PCE gateway, malformed payloads, such as records missing mandatory PhilHealth identifiers, can be isolated at the silver level before reaching the final translation phase. This step-by-step refinement provides structured quality management and ensures that only compliant data is transmitted.</w:t>
      </w:r>
    </w:p>
    <w:p w:rsidR="00A925BD" w:rsidP="00A925BD" w:rsidRDefault="00A925BD" w14:paraId="5B97CC93" w14:textId="7381F349">
      <w:pPr>
        <w:spacing w:line="480" w:lineRule="auto"/>
        <w:ind w:firstLine="360"/>
        <w:rPr>
          <w:rFonts w:eastAsia="Arial" w:cs="Arial"/>
        </w:rPr>
      </w:pPr>
      <w:r w:rsidRPr="00A925BD">
        <w:rPr>
          <w:rFonts w:eastAsia="Arial" w:cs="Arial"/>
        </w:rPr>
        <w:t xml:space="preserve">Achieving scalable external connectivity heavily depends on standardized integration interfaces. Open Application Programming Interfaces (Open APIs) are essential software tools that enable interoperability and sharing between different online platforms and services [29]. While Open APIs hold great potential for linking diverse platforms and spaces together in exciting new ways, the exchange of sensitive information requires strict attention to the underlying conditions of sharing [29]. Studies highlight that without proper safeguards, using </w:t>
      </w:r>
      <w:r w:rsidRPr="00A925BD">
        <w:rPr>
          <w:rFonts w:eastAsia="Arial" w:cs="Arial"/>
        </w:rPr>
        <w:lastRenderedPageBreak/>
        <w:t xml:space="preserve">Open APIs can expose systems to risks undermining data security, privacy, and user autonomy [29]. By providing formal </w:t>
      </w:r>
      <w:proofErr w:type="spellStart"/>
      <w:r w:rsidRPr="00A925BD">
        <w:rPr>
          <w:rFonts w:eastAsia="Arial" w:cs="Arial"/>
        </w:rPr>
        <w:t>OpenAPI</w:t>
      </w:r>
      <w:proofErr w:type="spellEnd"/>
      <w:r w:rsidRPr="00A925BD">
        <w:rPr>
          <w:rFonts w:eastAsia="Arial" w:cs="Arial"/>
        </w:rPr>
        <w:t xml:space="preserve"> documentation alongside the automated legal consent gatekeeper, the WAH4PCE system leverages the interoperability benefits of Open APIs while strictly controlling data access to protect patient privacy and comply with regulations.</w:t>
      </w:r>
    </w:p>
    <w:p w:rsidRPr="00A925BD" w:rsidR="00A925BD" w:rsidP="00A925BD" w:rsidRDefault="00A925BD" w14:paraId="40DE9B48" w14:textId="77777777">
      <w:pPr>
        <w:spacing w:line="480" w:lineRule="auto"/>
        <w:ind w:firstLine="360"/>
        <w:rPr>
          <w:rFonts w:eastAsia="Arial" w:cs="Arial"/>
        </w:rPr>
      </w:pPr>
      <w:r w:rsidRPr="00A925BD">
        <w:rPr>
          <w:rFonts w:eastAsia="Arial" w:cs="Arial"/>
        </w:rPr>
        <w:t>While the integration of Artificial Intelligence offers powerful capabilities for handling complex data edge cases, it also presents significant operational and security risks if deployed without strict constraints. A recent study [30] explores the risks and necessary controls of Large Language Model (LLM) integration within organizational systems. The research emphasizes that while LLMs can effectively bridge structural gaps by acting as a cognitive interface, their integration introduces severe risks such as "hallucinated rationales," "bias amplification," and "automation dependence" [30]. To safely harness AI, the study proposes a governance-oriented architecture that combines a rigid "algorithmic decision core" with a strict "verification and governance layer" that enforces policy constraints, audit trails, and oversight [30].</w:t>
      </w:r>
    </w:p>
    <w:p w:rsidRPr="00A925BD" w:rsidR="00A925BD" w:rsidP="00A925BD" w:rsidRDefault="00A925BD" w14:paraId="36F7FE29" w14:textId="77777777">
      <w:pPr>
        <w:spacing w:line="480" w:lineRule="auto"/>
        <w:ind w:firstLine="360"/>
        <w:rPr>
          <w:rFonts w:eastAsia="Arial" w:cs="Arial"/>
        </w:rPr>
      </w:pPr>
      <w:r w:rsidRPr="00A925BD">
        <w:rPr>
          <w:rFonts w:eastAsia="Arial" w:cs="Arial"/>
        </w:rPr>
        <w:t>This governance model provides profound theoretical validation for the WAH4PCE system’s architectural shift. By establishing a deterministic, exact algorithm as the primary translation engine and restricting the Google Gemini AI strictly to a "fallback safety net" for unmapped semantic edge cases, the system directly implements the recommended "algorithmic decision core" [30]. Furthermore, by embedding an automated legal consent gatekeeper within the Medallion Silver layer, WAH4PCE satisfies the literature’s requirement for a robust verification layer [30]. This ensures that the AI-augmented interoperability gateway remains technically explainable, legally defensible under data privacy laws, and highly resistant to AI-generated hallucinations.</w:t>
      </w:r>
    </w:p>
    <w:p w:rsidRPr="00730488" w:rsidR="00A925BD" w:rsidP="00A925BD" w:rsidRDefault="00A925BD" w14:paraId="7845A52B" w14:textId="77777777">
      <w:pPr>
        <w:spacing w:line="480" w:lineRule="auto"/>
        <w:ind w:firstLine="360"/>
        <w:rPr>
          <w:rFonts w:eastAsia="Arial" w:cs="Arial"/>
        </w:rPr>
      </w:pPr>
    </w:p>
    <w:p w:rsidRPr="00730488" w:rsidR="00730488" w:rsidP="22D66C00" w:rsidRDefault="00730488" w14:paraId="2968CC9B" w14:textId="3F0C4936">
      <w:pPr>
        <w:spacing w:line="480" w:lineRule="auto"/>
      </w:pPr>
    </w:p>
    <w:p w:rsidRPr="00730488" w:rsidR="00730488" w:rsidP="00730488" w:rsidRDefault="00730488" w14:paraId="330F5115" w14:textId="00D7AC8E"/>
    <w:p w:rsidR="00876B9D" w:rsidP="003D6B91" w:rsidRDefault="00876B9D" w14:paraId="6D021817" w14:textId="77777777">
      <w:pPr>
        <w:pStyle w:val="Heading1"/>
        <w:numPr>
          <w:ilvl w:val="0"/>
          <w:numId w:val="26"/>
        </w:numPr>
        <w:ind w:left="567" w:hanging="567"/>
        <w:sectPr w:rsidR="00876B9D">
          <w:pgSz w:w="12240" w:h="15840" w:orient="portrait"/>
          <w:pgMar w:top="1440" w:right="1440" w:bottom="1440" w:left="1440" w:header="708" w:footer="708" w:gutter="0"/>
          <w:cols w:space="708"/>
          <w:docGrid w:linePitch="360"/>
        </w:sectPr>
      </w:pPr>
    </w:p>
    <w:p w:rsidR="00002673" w:rsidP="22D66C00" w:rsidRDefault="40E211AA" w14:paraId="7968F4FD" w14:textId="4965C6E8">
      <w:pPr>
        <w:pStyle w:val="Heading1"/>
        <w:keepNext w:val="0"/>
        <w:keepLines w:val="0"/>
        <w:spacing w:line="480" w:lineRule="auto"/>
      </w:pPr>
      <w:bookmarkStart w:name="_Toc235702748" w:id="9"/>
      <w:r>
        <w:lastRenderedPageBreak/>
        <w:t>Tech</w:t>
      </w:r>
      <w:r w:rsidR="2DCEE823">
        <w:t>n</w:t>
      </w:r>
      <w:r>
        <w:t>ical Background</w:t>
      </w:r>
      <w:bookmarkEnd w:id="9"/>
    </w:p>
    <w:p w:rsidR="0EBAD137" w:rsidP="22D66C00" w:rsidRDefault="0EBAD137" w14:paraId="55393F51" w14:textId="05CD9838">
      <w:pPr>
        <w:spacing w:line="480" w:lineRule="auto"/>
      </w:pPr>
      <w:r>
        <w:t xml:space="preserve">To resolve the </w:t>
      </w:r>
      <w:proofErr w:type="gramStart"/>
      <w:r>
        <w:t>communication</w:t>
      </w:r>
      <w:proofErr w:type="gramEnd"/>
      <w:r>
        <w:t xml:space="preserve"> disconnect between the WAH network and government systems, the proposed solution introduces an intelligent automation software named ADAPT (Automated Data Processing and Transformation). ADAPT acts as a secure middleman between the two networks. Crucially, this project upgrades the previous WAH4PC baseline system. It transforms the original, internal-only background server into a high-speed, external-facing platform equipped to securely route and translate health records directly between WAH-partnered clinics and iHOMIS Implementing Hospitals.</w:t>
      </w:r>
    </w:p>
    <w:p w:rsidR="001765E1" w:rsidP="22D66C00" w:rsidRDefault="5E541EA1" w14:paraId="71E7E7BB" w14:textId="68B1E48C">
      <w:pPr>
        <w:pStyle w:val="Heading2"/>
        <w:keepNext w:val="0"/>
        <w:keepLines w:val="0"/>
        <w:spacing w:line="480" w:lineRule="auto"/>
      </w:pPr>
      <w:bookmarkStart w:name="_Toc235702749" w:id="10"/>
      <w:r>
        <w:t>Current System</w:t>
      </w:r>
      <w:bookmarkEnd w:id="10"/>
    </w:p>
    <w:p w:rsidR="0C945A3B" w:rsidP="22D66C00" w:rsidRDefault="0C945A3B" w14:paraId="10BB0704" w14:textId="0D8AC27E">
      <w:pPr>
        <w:spacing w:line="480" w:lineRule="auto"/>
      </w:pPr>
      <w:r>
        <w:t xml:space="preserve">The current baseline architecture, WAH4PC (developed by TCG Trio in Batch 1), was established as a centralized proof-of-concept interoperability server designed to facilitate data exchange within the internal WAH ecosystem (e.g., between WAHTERMELON and local clinic systems).  </w:t>
      </w:r>
    </w:p>
    <w:p w:rsidR="0C945A3B" w:rsidP="22D66C00" w:rsidRDefault="0C945A3B" w14:paraId="03253D08" w14:textId="3B02FDC5">
      <w:pPr>
        <w:pStyle w:val="ListParagraph"/>
        <w:numPr>
          <w:ilvl w:val="0"/>
          <w:numId w:val="4"/>
        </w:numPr>
        <w:spacing w:line="480" w:lineRule="auto"/>
        <w:contextualSpacing w:val="0"/>
      </w:pPr>
      <w:r w:rsidRPr="22D66C00">
        <w:rPr>
          <w:b/>
          <w:bCs/>
        </w:rPr>
        <w:t>Hardware and Deployment Architecture:</w:t>
      </w:r>
      <w:r w:rsidRPr="22D66C00">
        <w:t xml:space="preserve"> The baseline system operates on a centralized server infrastructure accessed remotely by connected partner facilities. The server hosts the application backend, API routing layers, and local caches (e.g., Redis) to handle incoming requests.  </w:t>
      </w:r>
    </w:p>
    <w:p w:rsidR="0C945A3B" w:rsidP="22D66C00" w:rsidRDefault="0C945A3B" w14:paraId="4E5DDE52" w14:textId="400C8216">
      <w:pPr>
        <w:pStyle w:val="ListParagraph"/>
        <w:numPr>
          <w:ilvl w:val="0"/>
          <w:numId w:val="4"/>
        </w:numPr>
        <w:spacing w:line="480" w:lineRule="auto"/>
        <w:contextualSpacing w:val="0"/>
      </w:pPr>
      <w:r w:rsidRPr="22D66C00">
        <w:rPr>
          <w:b/>
          <w:bCs/>
        </w:rPr>
        <w:t>Software Technologies:</w:t>
      </w:r>
      <w:r w:rsidRPr="22D66C00">
        <w:t xml:space="preserve"> The current system relies primarily on a Python-based backend utilizing lightweight web frameworks (Flask/Django) alongside standard Python FHIR processing libraries (fhir.resources, fhirpy) to construct and manipulate HL7 FHIR resources. AI integration in the baseline relies on an external Model Context Protocol (MCP) server managing custom parser tools to transform source EMR schemas into basic FHIR formats.  </w:t>
      </w:r>
    </w:p>
    <w:p w:rsidR="0C945A3B" w:rsidP="22D66C00" w:rsidRDefault="0C945A3B" w14:paraId="6129333A" w14:textId="4D2FDF01">
      <w:pPr>
        <w:pStyle w:val="ListParagraph"/>
        <w:numPr>
          <w:ilvl w:val="0"/>
          <w:numId w:val="4"/>
        </w:numPr>
        <w:spacing w:line="480" w:lineRule="auto"/>
        <w:contextualSpacing w:val="0"/>
      </w:pPr>
      <w:r w:rsidRPr="22D66C00">
        <w:rPr>
          <w:b/>
          <w:bCs/>
        </w:rPr>
        <w:t xml:space="preserve">Network and Communication: </w:t>
      </w:r>
      <w:r w:rsidRPr="22D66C00">
        <w:t xml:space="preserve">The system communicates using standard RESTful APIs over HTTPS. Inter-facility access and remote server interactions are secured </w:t>
      </w:r>
      <w:r w:rsidRPr="22D66C00">
        <w:lastRenderedPageBreak/>
        <w:t xml:space="preserve">primarily through Virtual Private Network (VPN) tunnels connecting participating clinics to the central host.  </w:t>
      </w:r>
    </w:p>
    <w:p w:rsidR="0C945A3B" w:rsidP="22D66C00" w:rsidRDefault="0C945A3B" w14:paraId="25629ECE" w14:textId="3BD77AE3">
      <w:pPr>
        <w:pStyle w:val="ListParagraph"/>
        <w:numPr>
          <w:ilvl w:val="0"/>
          <w:numId w:val="4"/>
        </w:numPr>
        <w:spacing w:line="480" w:lineRule="auto"/>
        <w:contextualSpacing w:val="0"/>
      </w:pPr>
      <w:r w:rsidRPr="22D66C00">
        <w:rPr>
          <w:b/>
          <w:bCs/>
        </w:rPr>
        <w:t xml:space="preserve">Peopleware: </w:t>
      </w:r>
      <w:r w:rsidRPr="22D66C00">
        <w:t xml:space="preserve">System operations depend on WAH system administrators, IT support staff, and clinic data encoders who initiate records and manually monitor logs for transaction errors or failed transformations.  </w:t>
      </w:r>
    </w:p>
    <w:p w:rsidR="0C945A3B" w:rsidP="22D66C00" w:rsidRDefault="0C945A3B" w14:paraId="1EC05B53" w14:textId="638556E7">
      <w:pPr>
        <w:pStyle w:val="Heading3"/>
        <w:keepNext w:val="0"/>
        <w:keepLines w:val="0"/>
        <w:spacing w:line="480" w:lineRule="auto"/>
        <w:rPr>
          <w:b/>
          <w:bCs/>
        </w:rPr>
      </w:pPr>
      <w:r w:rsidRPr="22D66C00">
        <w:rPr>
          <w:b/>
          <w:bCs/>
        </w:rPr>
        <w:t>Limitations of the Current System</w:t>
      </w:r>
    </w:p>
    <w:p w:rsidR="0C945A3B" w:rsidP="22D66C00" w:rsidRDefault="0C945A3B" w14:paraId="18391A17" w14:textId="0EAAFB96">
      <w:pPr>
        <w:pStyle w:val="ListParagraph"/>
        <w:numPr>
          <w:ilvl w:val="0"/>
          <w:numId w:val="3"/>
        </w:numPr>
        <w:spacing w:line="480" w:lineRule="auto"/>
        <w:contextualSpacing w:val="0"/>
      </w:pPr>
      <w:r w:rsidRPr="22D66C00">
        <w:rPr>
          <w:b/>
          <w:bCs/>
        </w:rPr>
        <w:t>Internal-Only Scope:</w:t>
      </w:r>
      <w:r>
        <w:t xml:space="preserve"> The baseline architecture was designed strictly for intra-ecosystem exchange and lacks the data adapters, endpoints, and schema definitions required to communicate with external government platforms like DOH iHOMIS (which utilizes HL7 v2 structures).  </w:t>
      </w:r>
    </w:p>
    <w:p w:rsidR="0C945A3B" w:rsidP="22D66C00" w:rsidRDefault="0C945A3B" w14:paraId="608CD844" w14:textId="6D66F038">
      <w:pPr>
        <w:pStyle w:val="ListParagraph"/>
        <w:numPr>
          <w:ilvl w:val="0"/>
          <w:numId w:val="3"/>
        </w:numPr>
        <w:spacing w:line="480" w:lineRule="auto"/>
        <w:contextualSpacing w:val="0"/>
      </w:pPr>
      <w:r w:rsidRPr="22D66C00">
        <w:rPr>
          <w:b/>
          <w:bCs/>
        </w:rPr>
        <w:t>Concurrency and Traffic Bottlenecks:</w:t>
      </w:r>
      <w:r>
        <w:t xml:space="preserve"> Built primarily in Python for prototyping, the system exhibits performance and concurrency limitations when subjected to heavy, simultaneous data traffic loads across multiple hospital connections.  </w:t>
      </w:r>
    </w:p>
    <w:p w:rsidR="0C945A3B" w:rsidP="22D66C00" w:rsidRDefault="0C945A3B" w14:paraId="0AE601AC" w14:textId="3F7C6964">
      <w:pPr>
        <w:pStyle w:val="ListParagraph"/>
        <w:numPr>
          <w:ilvl w:val="0"/>
          <w:numId w:val="3"/>
        </w:numPr>
        <w:spacing w:line="480" w:lineRule="auto"/>
        <w:contextualSpacing w:val="0"/>
      </w:pPr>
      <w:r w:rsidRPr="22D66C00">
        <w:rPr>
          <w:b/>
          <w:bCs/>
        </w:rPr>
        <w:t>Lack of Visual Administrative Oversight:</w:t>
      </w:r>
      <w:r>
        <w:t xml:space="preserve"> The baseline runs as a background service without a dedicated, interactive web interface, leaving administrators without real-time visibility into queue health, translation metrics, or quarantined payloads.  </w:t>
      </w:r>
    </w:p>
    <w:p w:rsidR="0C945A3B" w:rsidP="22D66C00" w:rsidRDefault="0C945A3B" w14:paraId="77B1525B" w14:textId="15D21E33">
      <w:pPr>
        <w:pStyle w:val="ListParagraph"/>
        <w:numPr>
          <w:ilvl w:val="0"/>
          <w:numId w:val="3"/>
        </w:numPr>
        <w:spacing w:line="480" w:lineRule="auto"/>
        <w:contextualSpacing w:val="0"/>
      </w:pPr>
      <w:r w:rsidRPr="22D66C00">
        <w:rPr>
          <w:b/>
          <w:bCs/>
        </w:rPr>
        <w:t xml:space="preserve">Manual and Non-Deterministic Compliance: </w:t>
      </w:r>
      <w:r>
        <w:t xml:space="preserve">Privacy validation relies heavily on manual verification and rigid rules, lacking automated "Consent-as-Code" checks and fallback mechanisms to handle API rate limits during LLM-based translations.  </w:t>
      </w:r>
    </w:p>
    <w:p w:rsidR="22D66C00" w:rsidP="22D66C00" w:rsidRDefault="22D66C00" w14:paraId="036CA7E5" w14:textId="497841BE">
      <w:pPr>
        <w:spacing w:line="480" w:lineRule="auto"/>
      </w:pPr>
    </w:p>
    <w:p w:rsidR="000C25F3" w:rsidRDefault="000C25F3" w14:paraId="693BD893" w14:textId="77777777">
      <w:pPr>
        <w:rPr>
          <w:rFonts w:eastAsiaTheme="majorEastAsia" w:cstheme="majorBidi"/>
          <w:b/>
          <w:sz w:val="24"/>
          <w:szCs w:val="26"/>
        </w:rPr>
      </w:pPr>
      <w:bookmarkStart w:name="_Toc235702750" w:id="11"/>
      <w:r>
        <w:br w:type="page"/>
      </w:r>
    </w:p>
    <w:p w:rsidR="5E541EA1" w:rsidP="22D66C00" w:rsidRDefault="5E541EA1" w14:paraId="07BE43D7" w14:textId="574371D5">
      <w:pPr>
        <w:pStyle w:val="Heading2"/>
        <w:keepNext w:val="0"/>
        <w:keepLines w:val="0"/>
        <w:spacing w:line="480" w:lineRule="auto"/>
      </w:pPr>
      <w:r>
        <w:lastRenderedPageBreak/>
        <w:t>Proposed System</w:t>
      </w:r>
      <w:bookmarkEnd w:id="11"/>
    </w:p>
    <w:p w:rsidR="53789782" w:rsidP="22D66C00" w:rsidRDefault="53789782" w14:paraId="6374FCEB" w14:textId="52D1A857">
      <w:pPr>
        <w:spacing w:line="480" w:lineRule="auto"/>
      </w:pPr>
      <w:r>
        <w:t xml:space="preserve">The proposed system, WAH4PCE (WAH4PC External), introduces the ADAPT iPaaS Middleware to directly resolve the traffic, visibility, and external interoperability constraints of the inherited baseline. It bridges WAH facilities (FHIR R4) and government hospital systems (iHOMIS / HL7 v2) while enforcing strict compliance with the Data Privacy Act of 2012 (RA 10173) and the Universal Health Care Act (RA 11223).  </w:t>
      </w:r>
    </w:p>
    <w:p w:rsidR="53789782" w:rsidP="22D66C00" w:rsidRDefault="53789782" w14:paraId="52AE5E4D" w14:textId="7DCFCEF6">
      <w:pPr>
        <w:pStyle w:val="ListParagraph"/>
        <w:numPr>
          <w:ilvl w:val="0"/>
          <w:numId w:val="2"/>
        </w:numPr>
        <w:spacing w:line="480" w:lineRule="auto"/>
        <w:contextualSpacing w:val="0"/>
        <w:rPr>
          <w:b/>
          <w:bCs/>
        </w:rPr>
      </w:pPr>
      <w:r w:rsidRPr="22D66C00">
        <w:rPr>
          <w:b/>
          <w:bCs/>
        </w:rPr>
        <w:t>Software Technologies:</w:t>
      </w:r>
    </w:p>
    <w:p w:rsidR="53789782" w:rsidP="22D66C00" w:rsidRDefault="53789782" w14:paraId="46EE1A4D" w14:textId="57BC5874">
      <w:pPr>
        <w:pStyle w:val="ListParagraph"/>
        <w:numPr>
          <w:ilvl w:val="1"/>
          <w:numId w:val="2"/>
        </w:numPr>
        <w:spacing w:line="480" w:lineRule="auto"/>
        <w:contextualSpacing w:val="0"/>
      </w:pPr>
      <w:r w:rsidRPr="22D66C00">
        <w:rPr>
          <w:b/>
          <w:bCs/>
        </w:rPr>
        <w:t>Core Processing Engine (Golang):</w:t>
      </w:r>
      <w:r>
        <w:t xml:space="preserve"> The backend routing orchestrator is developed in Go (Golang), leveraging its native concurrency and goroutines to handle high-volume, simultaneous data transfer requests across independent hospital networks with low latency.  </w:t>
      </w:r>
    </w:p>
    <w:p w:rsidR="53789782" w:rsidP="22D66C00" w:rsidRDefault="53789782" w14:paraId="433E9C3F" w14:textId="4B90A9B0">
      <w:pPr>
        <w:pStyle w:val="ListParagraph"/>
        <w:numPr>
          <w:ilvl w:val="1"/>
          <w:numId w:val="2"/>
        </w:numPr>
        <w:spacing w:line="480" w:lineRule="auto"/>
        <w:contextualSpacing w:val="0"/>
      </w:pPr>
      <w:r w:rsidRPr="22D66C00">
        <w:rPr>
          <w:b/>
          <w:bCs/>
        </w:rPr>
        <w:t>Adaptive AI &amp; Transformation Services:</w:t>
      </w:r>
      <w:r>
        <w:t xml:space="preserve"> Features a hybrid mapping layer utilizing Google Gemini models via an MCP server for intelligent, context-aware semantic mapping between FHIR R4 bundles and iHOMIS data schemas. To maintain 99.9% uptime and manage API rate limits, the Go orchestrator incorporates Model Juggling Logic (e.g., dynamically balancing requests between Gemini Flash Lite and higher-tier models) alongside deterministic mapping algorithms.  </w:t>
      </w:r>
    </w:p>
    <w:p w:rsidR="53789782" w:rsidP="22D66C00" w:rsidRDefault="53789782" w14:paraId="441F2D0E" w14:textId="6FA774AA">
      <w:pPr>
        <w:pStyle w:val="ListParagraph"/>
        <w:numPr>
          <w:ilvl w:val="1"/>
          <w:numId w:val="2"/>
        </w:numPr>
        <w:spacing w:line="480" w:lineRule="auto"/>
        <w:contextualSpacing w:val="0"/>
      </w:pPr>
      <w:r w:rsidRPr="22D66C00">
        <w:rPr>
          <w:b/>
          <w:bCs/>
        </w:rPr>
        <w:t>Validation &amp; Automated Legal Gatekeeper ("Consent-as-Code"):</w:t>
      </w:r>
      <w:r>
        <w:t xml:space="preserve"> Implements automated pre-transmission schema validation to isolate missing mandatory fields (such as PhilHealth IDs) into a quarantine queue. Furthermore, it integrates an automated privacy filter that parses incoming payload metadata for a valid digital Consent_Flag, immediately aborting unauthorized transfers if explicit consent is absent.  </w:t>
      </w:r>
    </w:p>
    <w:p w:rsidR="53789782" w:rsidP="22D66C00" w:rsidRDefault="53789782" w14:paraId="16945DC2" w14:textId="11B9B101">
      <w:pPr>
        <w:pStyle w:val="ListParagraph"/>
        <w:numPr>
          <w:ilvl w:val="1"/>
          <w:numId w:val="2"/>
        </w:numPr>
        <w:spacing w:line="480" w:lineRule="auto"/>
        <w:contextualSpacing w:val="0"/>
      </w:pPr>
      <w:r w:rsidRPr="22D66C00">
        <w:rPr>
          <w:b/>
          <w:bCs/>
        </w:rPr>
        <w:t xml:space="preserve">Administrative Dashboard (Next.js): </w:t>
      </w:r>
      <w:r>
        <w:t>A modern, responsive frontend built with Next.js (React) providing IT administrators with visual control over real-</w:t>
      </w:r>
      <w:r>
        <w:lastRenderedPageBreak/>
        <w:t xml:space="preserve">time pipeline metrics, live transaction logs, quarantine inspection tools, and API configuration management.  </w:t>
      </w:r>
    </w:p>
    <w:p w:rsidR="53789782" w:rsidP="22D66C00" w:rsidRDefault="53789782" w14:paraId="5D638968" w14:textId="5330B16A">
      <w:pPr>
        <w:pStyle w:val="ListParagraph"/>
        <w:numPr>
          <w:ilvl w:val="1"/>
          <w:numId w:val="2"/>
        </w:numPr>
        <w:spacing w:line="480" w:lineRule="auto"/>
        <w:contextualSpacing w:val="0"/>
      </w:pPr>
      <w:r w:rsidRPr="22D66C00">
        <w:rPr>
          <w:b/>
          <w:bCs/>
        </w:rPr>
        <w:t>Data Staging (MongoDB):</w:t>
      </w:r>
      <w:r>
        <w:t xml:space="preserve"> A flexible, document-oriented database used for ephemeral in-memory staging and temporary payload caching during transformation, ensuring no raw clinical data is permanently retained post-transmission.  </w:t>
      </w:r>
    </w:p>
    <w:p w:rsidR="53789782" w:rsidP="22D66C00" w:rsidRDefault="53789782" w14:paraId="31347F84" w14:textId="4A69468C">
      <w:pPr>
        <w:pStyle w:val="ListParagraph"/>
        <w:numPr>
          <w:ilvl w:val="0"/>
          <w:numId w:val="2"/>
        </w:numPr>
        <w:spacing w:line="480" w:lineRule="auto"/>
        <w:contextualSpacing w:val="0"/>
        <w:rPr>
          <w:b/>
          <w:bCs/>
        </w:rPr>
      </w:pPr>
      <w:r w:rsidRPr="22D66C00">
        <w:rPr>
          <w:b/>
          <w:bCs/>
        </w:rPr>
        <w:t>Hardware and Deployment Infrastructure:</w:t>
      </w:r>
    </w:p>
    <w:p w:rsidR="53789782" w:rsidP="22D66C00" w:rsidRDefault="53789782" w14:paraId="75BCE64D" w14:textId="3CBAEED3">
      <w:pPr>
        <w:pStyle w:val="ListParagraph"/>
        <w:numPr>
          <w:ilvl w:val="1"/>
          <w:numId w:val="2"/>
        </w:numPr>
        <w:spacing w:line="480" w:lineRule="auto"/>
        <w:contextualSpacing w:val="0"/>
      </w:pPr>
      <w:r w:rsidRPr="22D66C00">
        <w:rPr>
          <w:b/>
          <w:bCs/>
        </w:rPr>
        <w:t>Virtual Environment Simulation (Proxmox VE):</w:t>
      </w:r>
      <w:r>
        <w:t xml:space="preserve"> To test real-world distributed hospital deployments without costly physical setups, the system is deployed and simulated across isolated virtual machines on local Proxmox VE servers, mimicking distinct hospital nodes.  </w:t>
      </w:r>
    </w:p>
    <w:p w:rsidR="53789782" w:rsidP="22D66C00" w:rsidRDefault="53789782" w14:paraId="0B9EF4A9" w14:textId="4F0EE6BD">
      <w:pPr>
        <w:pStyle w:val="ListParagraph"/>
        <w:numPr>
          <w:ilvl w:val="1"/>
          <w:numId w:val="2"/>
        </w:numPr>
        <w:spacing w:line="480" w:lineRule="auto"/>
        <w:contextualSpacing w:val="0"/>
      </w:pPr>
      <w:r w:rsidRPr="22D66C00">
        <w:rPr>
          <w:b/>
          <w:bCs/>
        </w:rPr>
        <w:t>Compute and Server Resources:</w:t>
      </w:r>
      <w:r>
        <w:t xml:space="preserve"> Dedicated server environments hosting the compiled Go binaries, MongoDB instance, and local MCP connectors, utilizing modern multi-core processors and optimized memory allocation for in-memory data processing.  </w:t>
      </w:r>
    </w:p>
    <w:p w:rsidR="53789782" w:rsidP="22D66C00" w:rsidRDefault="53789782" w14:paraId="3AE27802" w14:textId="5E4A0A11">
      <w:pPr>
        <w:pStyle w:val="ListParagraph"/>
        <w:numPr>
          <w:ilvl w:val="0"/>
          <w:numId w:val="2"/>
        </w:numPr>
        <w:spacing w:line="480" w:lineRule="auto"/>
        <w:contextualSpacing w:val="0"/>
        <w:rPr>
          <w:b/>
          <w:bCs/>
        </w:rPr>
      </w:pPr>
      <w:r w:rsidRPr="22D66C00">
        <w:rPr>
          <w:b/>
          <w:bCs/>
        </w:rPr>
        <w:t>Network and Security Technologies:</w:t>
      </w:r>
    </w:p>
    <w:p w:rsidR="53789782" w:rsidP="22D66C00" w:rsidRDefault="53789782" w14:paraId="15D7AF08" w14:textId="00222C81">
      <w:pPr>
        <w:pStyle w:val="ListParagraph"/>
        <w:numPr>
          <w:ilvl w:val="1"/>
          <w:numId w:val="2"/>
        </w:numPr>
        <w:spacing w:line="480" w:lineRule="auto"/>
        <w:contextualSpacing w:val="0"/>
      </w:pPr>
      <w:r w:rsidRPr="22D66C00">
        <w:rPr>
          <w:b/>
          <w:bCs/>
        </w:rPr>
        <w:t>Federated/Decentralized Communication Pathway:</w:t>
      </w:r>
      <w:r>
        <w:t xml:space="preserve"> Shifts away from a vulnerable single central database hub toward a direct, node-to-node gateway architecture that preserves local data ownership at each hospital.  </w:t>
      </w:r>
    </w:p>
    <w:p w:rsidR="53789782" w:rsidP="22D66C00" w:rsidRDefault="53789782" w14:paraId="1FD9AD1A" w14:textId="3CF25840">
      <w:pPr>
        <w:pStyle w:val="ListParagraph"/>
        <w:numPr>
          <w:ilvl w:val="1"/>
          <w:numId w:val="2"/>
        </w:numPr>
        <w:spacing w:line="480" w:lineRule="auto"/>
        <w:contextualSpacing w:val="0"/>
      </w:pPr>
      <w:r w:rsidRPr="22D66C00">
        <w:rPr>
          <w:b/>
          <w:bCs/>
        </w:rPr>
        <w:t>Transport Encryption &amp; Zero-Trust Security:</w:t>
      </w:r>
      <w:r>
        <w:t xml:space="preserve"> Enforces strict Transport Layer Security (TLS 1.2/1.3) across all API endpoints, mutual API key authentication for every requesting node, and operates seamlessly within the encrypted VPN tunnels established by the parallel security framework.  </w:t>
      </w:r>
    </w:p>
    <w:p w:rsidR="53789782" w:rsidP="22D66C00" w:rsidRDefault="53789782" w14:paraId="30B95424" w14:textId="3A9B1813">
      <w:pPr>
        <w:pStyle w:val="ListParagraph"/>
        <w:numPr>
          <w:ilvl w:val="1"/>
          <w:numId w:val="2"/>
        </w:numPr>
        <w:spacing w:line="480" w:lineRule="auto"/>
        <w:contextualSpacing w:val="0"/>
      </w:pPr>
      <w:r w:rsidRPr="22D66C00">
        <w:rPr>
          <w:b/>
          <w:bCs/>
        </w:rPr>
        <w:lastRenderedPageBreak/>
        <w:t>Sanitized Audit Trails:</w:t>
      </w:r>
      <w:r>
        <w:t xml:space="preserve"> Stores immutable transaction logs containing only operational metadata (timestamps, source/target IDs, success/failure status) while completely omitting identifiable patient health data.  </w:t>
      </w:r>
    </w:p>
    <w:p w:rsidR="53789782" w:rsidP="22D66C00" w:rsidRDefault="53789782" w14:paraId="4DB0A026" w14:textId="63CDF869">
      <w:pPr>
        <w:pStyle w:val="ListParagraph"/>
        <w:numPr>
          <w:ilvl w:val="0"/>
          <w:numId w:val="2"/>
        </w:numPr>
        <w:spacing w:line="480" w:lineRule="auto"/>
        <w:contextualSpacing w:val="0"/>
        <w:rPr>
          <w:b/>
          <w:bCs/>
        </w:rPr>
      </w:pPr>
      <w:r w:rsidRPr="22D66C00">
        <w:rPr>
          <w:b/>
          <w:bCs/>
        </w:rPr>
        <w:t>Peopleware:</w:t>
      </w:r>
    </w:p>
    <w:p w:rsidR="53789782" w:rsidP="22D66C00" w:rsidRDefault="53789782" w14:paraId="338FC533" w14:textId="28F6ED06">
      <w:pPr>
        <w:pStyle w:val="ListParagraph"/>
        <w:numPr>
          <w:ilvl w:val="1"/>
          <w:numId w:val="2"/>
        </w:numPr>
        <w:spacing w:line="480" w:lineRule="auto"/>
        <w:contextualSpacing w:val="0"/>
      </w:pPr>
      <w:r w:rsidRPr="22D66C00">
        <w:rPr>
          <w:b/>
          <w:bCs/>
        </w:rPr>
        <w:t>WAH4PCE Administrators:</w:t>
      </w:r>
      <w:r>
        <w:t xml:space="preserve"> IT and system administrators who oversee the middleware pipeline, monitor system health, manage facility API keys, and review quarantined records via the Next.js dashboard.  </w:t>
      </w:r>
    </w:p>
    <w:p w:rsidR="53789782" w:rsidP="22D66C00" w:rsidRDefault="53789782" w14:paraId="122DF94A" w14:textId="54D7D621">
      <w:pPr>
        <w:pStyle w:val="ListParagraph"/>
        <w:numPr>
          <w:ilvl w:val="1"/>
          <w:numId w:val="2"/>
        </w:numPr>
        <w:spacing w:line="480" w:lineRule="auto"/>
        <w:contextualSpacing w:val="0"/>
      </w:pPr>
      <w:r w:rsidRPr="22D66C00">
        <w:rPr>
          <w:b/>
          <w:bCs/>
        </w:rPr>
        <w:t>Healthcare Providers &amp; Hospital IT Staff:</w:t>
      </w:r>
      <w:r>
        <w:t xml:space="preserve"> Clinical personnel and records officers in WAH-partnered clinics and iHOMIS hospitals who experience automated, accurate record transfers without manual re-encoding or workflow disruption.  </w:t>
      </w:r>
    </w:p>
    <w:p w:rsidR="22D66C00" w:rsidP="22D66C00" w:rsidRDefault="22D66C00" w14:paraId="25B31FA8" w14:textId="7CC05D53"/>
    <w:p w:rsidR="000C25F3" w:rsidRDefault="000C25F3" w14:paraId="48923073" w14:textId="77777777">
      <w:pPr>
        <w:rPr>
          <w:rFonts w:eastAsiaTheme="majorEastAsia" w:cstheme="majorBidi"/>
          <w:b/>
          <w:sz w:val="28"/>
          <w:szCs w:val="32"/>
        </w:rPr>
      </w:pPr>
      <w:bookmarkStart w:name="_Toc235702751" w:id="12"/>
      <w:r>
        <w:br w:type="page"/>
      </w:r>
    </w:p>
    <w:p w:rsidR="785B3DA5" w:rsidP="22D66C00" w:rsidRDefault="785B3DA5" w14:paraId="1E140F00" w14:textId="577C5FAB">
      <w:pPr>
        <w:pStyle w:val="Heading1"/>
        <w:keepNext w:val="0"/>
        <w:keepLines w:val="0"/>
        <w:spacing w:line="480" w:lineRule="auto"/>
      </w:pPr>
      <w:r>
        <w:lastRenderedPageBreak/>
        <w:t>Methodology</w:t>
      </w:r>
      <w:bookmarkEnd w:id="12"/>
    </w:p>
    <w:p w:rsidR="113158E6" w:rsidP="22D66C00" w:rsidRDefault="113158E6" w14:paraId="13856653" w14:textId="44B66C3E">
      <w:pPr>
        <w:spacing w:line="480" w:lineRule="auto"/>
      </w:pPr>
      <w:r w:rsidRPr="22D66C00">
        <w:rPr>
          <w:rFonts w:eastAsia="Arial" w:cs="Arial"/>
        </w:rPr>
        <w:t xml:space="preserve">This project follows a phased, iterative methodology to ensure structured development, continuous stakeholder involvement, and alignment with the goals of optimizing the existing WAH4PC platform. The process is guided by the Software Development Life Cycle (SDLC), adapted to suit the constraints of a student-led project. Each phase is described below: </w:t>
      </w:r>
    </w:p>
    <w:p w:rsidR="113158E6" w:rsidP="22D66C00" w:rsidRDefault="113158E6" w14:paraId="707AB051" w14:textId="6F17A45F">
      <w:pPr>
        <w:pStyle w:val="ListParagraph"/>
        <w:numPr>
          <w:ilvl w:val="0"/>
          <w:numId w:val="1"/>
        </w:numPr>
        <w:spacing w:line="480" w:lineRule="auto"/>
        <w:contextualSpacing w:val="0"/>
        <w:rPr>
          <w:rFonts w:eastAsia="Arial" w:cs="Arial"/>
        </w:rPr>
      </w:pPr>
      <w:r w:rsidRPr="22D66C00">
        <w:rPr>
          <w:rFonts w:eastAsia="Arial" w:cs="Arial"/>
          <w:b/>
          <w:bCs/>
        </w:rPr>
        <w:t xml:space="preserve">Planning and Requirements Gathering: </w:t>
      </w:r>
      <w:r w:rsidRPr="22D66C00">
        <w:rPr>
          <w:rFonts w:eastAsia="Arial" w:cs="Arial"/>
        </w:rPr>
        <w:t>The phase began by mapping out the communication disconnect between separate hospital systems and assessing the specific traffic management and concurrency limitations of the existing, operational WAH4PC baseline platform. Regular consultations were conducted with WAH consultants and officials to clarify existing integration issues, discuss automated consent tracking under the Data Privacy Act, and define the scope of the ADAPT middleman software. Key deliverables included the statement of the problem, project objectives, technical scope, and the initial system architecture using a direct hospital-to-hospital network design.</w:t>
      </w:r>
    </w:p>
    <w:p w:rsidR="113158E6" w:rsidP="22D66C00" w:rsidRDefault="113158E6" w14:paraId="238B9661" w14:textId="5B8D1B45">
      <w:pPr>
        <w:pStyle w:val="ListParagraph"/>
        <w:numPr>
          <w:ilvl w:val="0"/>
          <w:numId w:val="1"/>
        </w:numPr>
        <w:spacing w:line="480" w:lineRule="auto"/>
        <w:contextualSpacing w:val="0"/>
        <w:rPr>
          <w:rFonts w:eastAsia="Arial" w:cs="Arial"/>
        </w:rPr>
      </w:pPr>
      <w:r w:rsidRPr="22D66C00">
        <w:rPr>
          <w:rFonts w:eastAsia="Arial" w:cs="Arial"/>
          <w:b/>
          <w:bCs/>
        </w:rPr>
        <w:t>Analysis and Documentation:</w:t>
      </w:r>
      <w:r w:rsidRPr="22D66C00">
        <w:rPr>
          <w:rFonts w:eastAsia="Arial" w:cs="Arial"/>
        </w:rPr>
        <w:t xml:space="preserve"> This phase focused on creating detailed documentation of the system requirements needed to enhance the current platform and support the new translation features. The development team created use case diagrams, user stories, and a product backlog outlining the processing requirements for the AI-driven translation engine. This phase also identified priority features, data flow sequences, and key system actors, including the WAH-partnered Hospital Administrator, the WAH4PC Administrator, the iHOMIS system, and the ADAPT middleman.</w:t>
      </w:r>
    </w:p>
    <w:p w:rsidR="113158E6" w:rsidP="22D66C00" w:rsidRDefault="113158E6" w14:paraId="6D798C38" w14:textId="2791CA99">
      <w:pPr>
        <w:pStyle w:val="ListParagraph"/>
        <w:numPr>
          <w:ilvl w:val="0"/>
          <w:numId w:val="1"/>
        </w:numPr>
        <w:spacing w:line="480" w:lineRule="auto"/>
        <w:contextualSpacing w:val="0"/>
        <w:rPr>
          <w:rFonts w:eastAsia="Arial" w:cs="Arial"/>
        </w:rPr>
      </w:pPr>
      <w:r w:rsidRPr="22D66C00">
        <w:rPr>
          <w:rFonts w:eastAsia="Arial" w:cs="Arial"/>
          <w:b/>
          <w:bCs/>
        </w:rPr>
        <w:t>Design Phase (Current Phase):</w:t>
      </w:r>
      <w:r w:rsidRPr="22D66C00">
        <w:rPr>
          <w:rFonts w:eastAsia="Arial" w:cs="Arial"/>
        </w:rPr>
        <w:t xml:space="preserve"> The project is currently in the design phase, focusing on developing wireframes for the new administrative dashboard and finalizing the network architecture using local Proxmox servers. These visual wireframes map out user-facing configurations, transaction logs, and data-syncing </w:t>
      </w:r>
      <w:r w:rsidRPr="22D66C00">
        <w:rPr>
          <w:rFonts w:eastAsia="Arial" w:cs="Arial"/>
        </w:rPr>
        <w:lastRenderedPageBreak/>
        <w:t>statuses to give operators 80 full visibility over the network traffic. The proposed tech stack was also finalized: Golang for high-speed concurrent processing to solve the inherited traffic load constraints, Next.js for the visual monitoring dashboard, MongoDB for flexible data staging, and a Model Context Protocol (MCP) server running Gemini models for automated format translation.</w:t>
      </w:r>
    </w:p>
    <w:p w:rsidR="113158E6" w:rsidP="22D66C00" w:rsidRDefault="113158E6" w14:paraId="3B94711B" w14:textId="7D43DEFA">
      <w:pPr>
        <w:pStyle w:val="ListParagraph"/>
        <w:numPr>
          <w:ilvl w:val="0"/>
          <w:numId w:val="1"/>
        </w:numPr>
        <w:spacing w:line="480" w:lineRule="auto"/>
        <w:contextualSpacing w:val="0"/>
        <w:rPr>
          <w:rFonts w:eastAsia="Arial" w:cs="Arial"/>
        </w:rPr>
      </w:pPr>
      <w:r w:rsidRPr="22D66C00">
        <w:rPr>
          <w:rFonts w:eastAsia="Arial" w:cs="Arial"/>
          <w:b/>
          <w:bCs/>
        </w:rPr>
        <w:t>Development Phase (Upcoming):</w:t>
      </w:r>
      <w:r w:rsidRPr="22D66C00">
        <w:rPr>
          <w:rFonts w:eastAsia="Arial" w:cs="Arial"/>
        </w:rPr>
        <w:t xml:space="preserve"> Once the user interface designs and local server testing environments are finalized, full-scale development will begin. Features will be built in iterations, starting with the core traffic management upgrades for the existing WAH4PC backend and the AI translation logic, followed by the Next.js administrative dashboard and validation modules. Testing will be conducted continuously alongside code development to identify formatting errors and API boundaries early. </w:t>
      </w:r>
    </w:p>
    <w:p w:rsidR="113158E6" w:rsidP="22D66C00" w:rsidRDefault="113158E6" w14:paraId="0C71D26D" w14:textId="239B4E6F">
      <w:pPr>
        <w:pStyle w:val="ListParagraph"/>
        <w:numPr>
          <w:ilvl w:val="0"/>
          <w:numId w:val="1"/>
        </w:numPr>
        <w:spacing w:line="480" w:lineRule="auto"/>
        <w:contextualSpacing w:val="0"/>
        <w:rPr>
          <w:rFonts w:eastAsia="Arial" w:cs="Arial"/>
        </w:rPr>
      </w:pPr>
      <w:r w:rsidRPr="22D66C00">
        <w:rPr>
          <w:rFonts w:eastAsia="Arial" w:cs="Arial"/>
          <w:b/>
          <w:bCs/>
        </w:rPr>
        <w:t>Testing and Quality Assurance:</w:t>
      </w:r>
      <w:r w:rsidRPr="22D66C00">
        <w:rPr>
          <w:rFonts w:eastAsia="Arial" w:cs="Arial"/>
        </w:rPr>
        <w:t xml:space="preserve"> The development team plans to conduct rigorous testing using functional dummy system endpoints and synthetic patient data to simulate both a WAH-partnered hospital environment and an iHOMIS Implementing Hospital environment, maintaining strict compliance with the Data Privacy Act. Feedback from WAH administrators and continuous validation against the PH Core profiles will ensure the system accurately parses and formats data payloads without risking actual patient records. </w:t>
      </w:r>
    </w:p>
    <w:p w:rsidR="113158E6" w:rsidP="22D66C00" w:rsidRDefault="113158E6" w14:paraId="2518C14D" w14:textId="23068683">
      <w:pPr>
        <w:pStyle w:val="ListParagraph"/>
        <w:numPr>
          <w:ilvl w:val="0"/>
          <w:numId w:val="1"/>
        </w:numPr>
        <w:spacing w:line="480" w:lineRule="auto"/>
        <w:contextualSpacing w:val="0"/>
        <w:rPr>
          <w:rFonts w:eastAsia="Arial" w:cs="Arial"/>
        </w:rPr>
      </w:pPr>
      <w:r w:rsidRPr="22D66C00">
        <w:rPr>
          <w:rFonts w:eastAsia="Arial" w:cs="Arial"/>
          <w:b/>
          <w:bCs/>
        </w:rPr>
        <w:t>Deployment and Handover:</w:t>
      </w:r>
      <w:r w:rsidRPr="22D66C00">
        <w:rPr>
          <w:rFonts w:eastAsia="Arial" w:cs="Arial"/>
        </w:rPr>
        <w:t xml:space="preserve"> The final proof-of-concept system is targeted for local deployment within a simulated network—such as the Concepcion District Hospital framework in Tarlac—to demonstrate a working clinic-to-hospital data pipeline. System documentation, covering API endpoints, deployment guides, and a comprehensive business proposal outlining long-term AI operational costs, will be handed over to WAH management to support project sustainability. </w:t>
      </w:r>
    </w:p>
    <w:p w:rsidR="113158E6" w:rsidP="22D66C00" w:rsidRDefault="113158E6" w14:paraId="301F261F" w14:textId="19E36D31">
      <w:pPr>
        <w:pStyle w:val="ListParagraph"/>
        <w:numPr>
          <w:ilvl w:val="0"/>
          <w:numId w:val="1"/>
        </w:numPr>
        <w:spacing w:line="480" w:lineRule="auto"/>
        <w:contextualSpacing w:val="0"/>
        <w:rPr>
          <w:rFonts w:eastAsia="Arial" w:cs="Arial"/>
        </w:rPr>
      </w:pPr>
      <w:r w:rsidRPr="22D66C00">
        <w:rPr>
          <w:rFonts w:eastAsia="Arial" w:cs="Arial"/>
          <w:b/>
          <w:bCs/>
        </w:rPr>
        <w:t>Maintenance and Feedback:</w:t>
      </w:r>
      <w:r w:rsidRPr="22D66C00">
        <w:rPr>
          <w:rFonts w:eastAsia="Arial" w:cs="Arial"/>
        </w:rPr>
        <w:t xml:space="preserve"> Following the proof-of-concept deployment, the development team will collect feedback regarding data translation accuracy, </w:t>
      </w:r>
      <w:r w:rsidRPr="22D66C00">
        <w:rPr>
          <w:rFonts w:eastAsia="Arial" w:cs="Arial"/>
        </w:rPr>
        <w:lastRenderedPageBreak/>
        <w:t>processing 81 efficiency, and system uptime. While long-term maintenance is limited due to the academic scope of a student project, the goal is to leave the updated middleman architecture in a highly maintainable, well-documented state so WAH administrators can easily integrate their own production-grade AI models in the future.</w:t>
      </w:r>
    </w:p>
    <w:p w:rsidR="22D66C00" w:rsidP="22D66C00" w:rsidRDefault="22D66C00" w14:paraId="7AA9539B" w14:textId="468E5AAE">
      <w:pPr>
        <w:spacing w:line="480" w:lineRule="auto"/>
        <w:rPr>
          <w:rFonts w:eastAsia="Arial" w:cs="Arial"/>
        </w:rPr>
      </w:pPr>
    </w:p>
    <w:p w:rsidR="000C25F3" w:rsidRDefault="000C25F3" w14:paraId="2567A490" w14:textId="77777777">
      <w:pPr>
        <w:rPr>
          <w:rFonts w:eastAsiaTheme="majorEastAsia" w:cstheme="majorBidi"/>
          <w:b/>
          <w:sz w:val="24"/>
          <w:szCs w:val="26"/>
        </w:rPr>
      </w:pPr>
      <w:bookmarkStart w:name="_Toc235702752" w:id="13"/>
      <w:r>
        <w:br w:type="page"/>
      </w:r>
    </w:p>
    <w:p w:rsidR="007D1567" w:rsidP="22D66C00" w:rsidRDefault="730A2BF3" w14:paraId="1D24FC19" w14:textId="5AB7C17C">
      <w:pPr>
        <w:pStyle w:val="Heading2"/>
      </w:pPr>
      <w:r>
        <w:lastRenderedPageBreak/>
        <w:t>Requirements Analysis</w:t>
      </w:r>
      <w:bookmarkEnd w:id="13"/>
    </w:p>
    <w:p w:rsidR="00BF3388" w:rsidP="22D66C00" w:rsidRDefault="14E4CF01" w14:paraId="21FE907B" w14:textId="567E1BA0">
      <w:pPr>
        <w:pStyle w:val="Heading3"/>
      </w:pPr>
      <w:bookmarkStart w:name="_Toc235702753" w:id="14"/>
      <w:r>
        <w:t>Product Backlog</w:t>
      </w:r>
      <w:r w:rsidR="0DF1293A">
        <w:t xml:space="preserve"> / </w:t>
      </w:r>
      <w:r>
        <w:t>User Stories</w:t>
      </w:r>
      <w:bookmarkEnd w:id="14"/>
    </w:p>
    <w:p w:rsidR="22D66C00" w:rsidP="22D66C00" w:rsidRDefault="22D66C00" w14:paraId="3D37E163" w14:textId="1EFF9DDC">
      <w:pPr>
        <w:pStyle w:val="Heading3"/>
      </w:pPr>
    </w:p>
    <w:p w:rsidR="00784A14" w:rsidP="22D66C00" w:rsidRDefault="14E4CF01" w14:paraId="0A628332" w14:textId="5F8A1236">
      <w:pPr>
        <w:pStyle w:val="Heading3"/>
      </w:pPr>
      <w:bookmarkStart w:name="_Toc235702754" w:id="15"/>
      <w:r>
        <w:t>Use Case Diagram</w:t>
      </w:r>
      <w:bookmarkEnd w:id="15"/>
    </w:p>
    <w:p w:rsidR="63391725" w:rsidP="22D66C00" w:rsidRDefault="63391725" w14:paraId="0D9E0004" w14:textId="4A382D21">
      <w:r>
        <w:rPr>
          <w:noProof/>
        </w:rPr>
        <w:drawing>
          <wp:inline distT="0" distB="0" distL="0" distR="0" wp14:anchorId="3C403DE5" wp14:editId="3256CC4B">
            <wp:extent cx="5943600" cy="3505200"/>
            <wp:effectExtent l="0" t="0" r="0" b="0"/>
            <wp:docPr id="1559678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78655" name="Picture 1559678655"/>
                    <pic:cNvPicPr/>
                  </pic:nvPicPr>
                  <pic:blipFill>
                    <a:blip r:embed="rId14">
                      <a:extLst>
                        <a:ext uri="{28A0092B-C50C-407E-A947-70E740481C1C}">
                          <a14:useLocalDpi xmlns:a14="http://schemas.microsoft.com/office/drawing/2010/main"/>
                        </a:ext>
                      </a:extLst>
                    </a:blip>
                    <a:stretch>
                      <a:fillRect/>
                    </a:stretch>
                  </pic:blipFill>
                  <pic:spPr>
                    <a:xfrm>
                      <a:off x="0" y="0"/>
                      <a:ext cx="5943600" cy="3505200"/>
                    </a:xfrm>
                    <a:prstGeom prst="rect">
                      <a:avLst/>
                    </a:prstGeom>
                  </pic:spPr>
                </pic:pic>
              </a:graphicData>
            </a:graphic>
          </wp:inline>
        </w:drawing>
      </w:r>
    </w:p>
    <w:p w:rsidR="22D66C00" w:rsidP="22D66C00" w:rsidRDefault="22D66C00" w14:paraId="0C89E7DD" w14:textId="19DA98AC"/>
    <w:p w:rsidR="00784A14" w:rsidP="22D66C00" w:rsidRDefault="14E4CF01" w14:paraId="07D9B6CE" w14:textId="55FB086D">
      <w:pPr>
        <w:pStyle w:val="Heading3"/>
        <w:spacing w:line="480" w:lineRule="auto"/>
      </w:pPr>
      <w:bookmarkStart w:name="_Toc235702755" w:id="16"/>
      <w:r>
        <w:t>Use Case Full Description</w:t>
      </w:r>
      <w:r w:rsidR="0CF5B59A">
        <w:t>/Fully Dressed Use Case</w:t>
      </w:r>
      <w:bookmarkEnd w:id="16"/>
    </w:p>
    <w:tbl>
      <w:tblPr>
        <w:tblW w:w="0" w:type="auto"/>
        <w:tblInd w:w="15" w:type="dxa"/>
        <w:tblLook w:val="01E0" w:firstRow="1" w:lastRow="1" w:firstColumn="1" w:lastColumn="1" w:noHBand="0" w:noVBand="0"/>
      </w:tblPr>
      <w:tblGrid>
        <w:gridCol w:w="2283"/>
        <w:gridCol w:w="6709"/>
      </w:tblGrid>
      <w:tr w:rsidR="22D66C00" w:rsidTr="22D66C00" w14:paraId="6E6DAC85" w14:textId="77777777">
        <w:trPr>
          <w:trHeight w:val="825"/>
        </w:trPr>
        <w:tc>
          <w:tcPr>
            <w:tcW w:w="2310" w:type="dxa"/>
            <w:tcBorders>
              <w:top w:val="single" w:color="C4C6C5" w:sz="8" w:space="0"/>
              <w:left w:val="single" w:color="C4C6C5" w:sz="8" w:space="0"/>
              <w:bottom w:val="single" w:color="C4C6C5" w:sz="8" w:space="0"/>
              <w:right w:val="single" w:color="C4C6C5" w:sz="8" w:space="0"/>
            </w:tcBorders>
            <w:vAlign w:val="center"/>
          </w:tcPr>
          <w:p w:rsidR="22D66C00" w:rsidP="22D66C00" w:rsidRDefault="22D66C00" w14:paraId="7CF8D074" w14:textId="38EECE95">
            <w:pPr>
              <w:spacing w:before="121" w:after="0"/>
              <w:ind w:left="179" w:right="203"/>
              <w:jc w:val="center"/>
            </w:pPr>
            <w:r w:rsidRPr="22D66C00">
              <w:rPr>
                <w:rFonts w:ascii="Calibri" w:hAnsi="Calibri" w:eastAsia="Calibri" w:cs="Calibri"/>
                <w:b/>
                <w:bCs/>
                <w:color w:val="1F1F1F"/>
                <w:sz w:val="24"/>
                <w:szCs w:val="24"/>
              </w:rPr>
              <w:t>Use Case Name:</w:t>
            </w:r>
          </w:p>
        </w:tc>
        <w:tc>
          <w:tcPr>
            <w:tcW w:w="7035" w:type="dxa"/>
            <w:tcBorders>
              <w:top w:val="single" w:color="C4C6C5" w:sz="8" w:space="0"/>
              <w:left w:val="single" w:color="C4C6C5" w:sz="8" w:space="0"/>
              <w:bottom w:val="single" w:color="C4C6C5" w:sz="8" w:space="0"/>
              <w:right w:val="single" w:color="C4C6C5" w:sz="8" w:space="0"/>
            </w:tcBorders>
          </w:tcPr>
          <w:p w:rsidR="22D66C00" w:rsidP="22D66C00" w:rsidRDefault="22D66C00" w14:paraId="6C859B85" w14:textId="32CAF2FA">
            <w:pPr>
              <w:spacing w:before="270" w:after="0"/>
              <w:ind w:left="184"/>
            </w:pPr>
            <w:r w:rsidRPr="22D66C00">
              <w:rPr>
                <w:rFonts w:ascii="Calibri" w:hAnsi="Calibri" w:eastAsia="Calibri" w:cs="Calibri"/>
                <w:b/>
                <w:bCs/>
                <w:color w:val="1F1F1F"/>
                <w:sz w:val="24"/>
                <w:szCs w:val="24"/>
              </w:rPr>
              <w:t>Administer System</w:t>
            </w:r>
          </w:p>
        </w:tc>
      </w:tr>
      <w:tr w:rsidR="22D66C00" w:rsidTr="22D66C00" w14:paraId="724D4251" w14:textId="77777777">
        <w:trPr>
          <w:trHeight w:val="1125"/>
        </w:trPr>
        <w:tc>
          <w:tcPr>
            <w:tcW w:w="2310" w:type="dxa"/>
            <w:tcBorders>
              <w:top w:val="single" w:color="C4C6C5" w:sz="8" w:space="0"/>
              <w:left w:val="single" w:color="C4C6C5" w:sz="8" w:space="0"/>
              <w:bottom w:val="single" w:color="C4C6C5" w:sz="8" w:space="0"/>
              <w:right w:val="single" w:color="C4C6C5" w:sz="8" w:space="0"/>
            </w:tcBorders>
          </w:tcPr>
          <w:p w:rsidR="22D66C00" w:rsidP="22D66C00" w:rsidRDefault="22D66C00" w14:paraId="53617871" w14:textId="6D460B24">
            <w:pPr>
              <w:spacing w:before="139" w:after="0"/>
            </w:pPr>
            <w:r w:rsidRPr="22D66C00">
              <w:rPr>
                <w:rFonts w:ascii="Times New Roman" w:hAnsi="Times New Roman" w:eastAsia="Times New Roman" w:cs="Times New Roman"/>
                <w:sz w:val="24"/>
                <w:szCs w:val="24"/>
              </w:rPr>
              <w:t xml:space="preserve"> </w:t>
            </w:r>
          </w:p>
          <w:p w:rsidR="22D66C00" w:rsidP="22D66C00" w:rsidRDefault="22D66C00" w14:paraId="2B1CE7DB" w14:textId="6D988AC4">
            <w:pPr>
              <w:spacing w:after="0"/>
              <w:ind w:left="179"/>
            </w:pPr>
            <w:r w:rsidRPr="22D66C00">
              <w:rPr>
                <w:rFonts w:ascii="Calibri" w:hAnsi="Calibri" w:eastAsia="Calibri" w:cs="Calibri"/>
                <w:b/>
                <w:bCs/>
                <w:color w:val="1F1F1F"/>
                <w:sz w:val="24"/>
                <w:szCs w:val="24"/>
              </w:rPr>
              <w:t>Scenario:</w:t>
            </w:r>
          </w:p>
        </w:tc>
        <w:tc>
          <w:tcPr>
            <w:tcW w:w="7035" w:type="dxa"/>
            <w:tcBorders>
              <w:top w:val="single" w:color="C4C6C5" w:sz="8" w:space="0"/>
              <w:left w:val="single" w:color="C4C6C5" w:sz="8" w:space="0"/>
              <w:bottom w:val="single" w:color="C4C6C5" w:sz="8" w:space="0"/>
              <w:right w:val="single" w:color="C4C6C5" w:sz="8" w:space="0"/>
            </w:tcBorders>
          </w:tcPr>
          <w:p w:rsidR="22D66C00" w:rsidP="22D66C00" w:rsidRDefault="22D66C00" w14:paraId="6C0D65B4" w14:textId="319BE3F7">
            <w:pPr>
              <w:spacing w:before="122" w:after="0"/>
              <w:ind w:left="184" w:right="721"/>
              <w:jc w:val="both"/>
            </w:pPr>
            <w:r w:rsidRPr="22D66C00">
              <w:rPr>
                <w:rFonts w:ascii="Calibri" w:hAnsi="Calibri" w:eastAsia="Calibri" w:cs="Calibri"/>
                <w:color w:val="1F1F1F"/>
                <w:sz w:val="24"/>
                <w:szCs w:val="24"/>
              </w:rPr>
              <w:t>The system administrator accesses the interoperability platform to configure endpoints, manage user credentials, and monitor system health.</w:t>
            </w:r>
          </w:p>
        </w:tc>
      </w:tr>
      <w:tr w:rsidR="22D66C00" w:rsidTr="22D66C00" w14:paraId="44FF5DE9" w14:textId="77777777">
        <w:trPr>
          <w:trHeight w:val="825"/>
        </w:trPr>
        <w:tc>
          <w:tcPr>
            <w:tcW w:w="2310" w:type="dxa"/>
            <w:tcBorders>
              <w:top w:val="single" w:color="C4C6C5" w:sz="8" w:space="0"/>
              <w:left w:val="single" w:color="C4C6C5" w:sz="8" w:space="0"/>
              <w:bottom w:val="single" w:color="C4C6C5" w:sz="8" w:space="0"/>
              <w:right w:val="single" w:color="C4C6C5" w:sz="8" w:space="0"/>
            </w:tcBorders>
          </w:tcPr>
          <w:p w:rsidR="22D66C00" w:rsidP="22D66C00" w:rsidRDefault="22D66C00" w14:paraId="36E92B42" w14:textId="2E14F467">
            <w:pPr>
              <w:spacing w:before="126" w:after="0"/>
              <w:ind w:left="179" w:right="203"/>
            </w:pPr>
            <w:r w:rsidRPr="22D66C00">
              <w:rPr>
                <w:rFonts w:ascii="Calibri" w:hAnsi="Calibri" w:eastAsia="Calibri" w:cs="Calibri"/>
                <w:b/>
                <w:bCs/>
                <w:color w:val="1F1F1F"/>
                <w:sz w:val="24"/>
                <w:szCs w:val="24"/>
              </w:rPr>
              <w:t>Triggering Event:</w:t>
            </w:r>
          </w:p>
        </w:tc>
        <w:tc>
          <w:tcPr>
            <w:tcW w:w="7035" w:type="dxa"/>
            <w:tcBorders>
              <w:top w:val="single" w:color="C4C6C5" w:sz="8" w:space="0"/>
              <w:left w:val="single" w:color="C4C6C5" w:sz="8" w:space="0"/>
              <w:bottom w:val="single" w:color="C4C6C5" w:sz="8" w:space="0"/>
              <w:right w:val="single" w:color="C4C6C5" w:sz="8" w:space="0"/>
            </w:tcBorders>
          </w:tcPr>
          <w:p w:rsidR="22D66C00" w:rsidP="22D66C00" w:rsidRDefault="22D66C00" w14:paraId="231D5A8E" w14:textId="0AAF2439">
            <w:pPr>
              <w:spacing w:before="270" w:after="0"/>
              <w:ind w:left="184"/>
            </w:pPr>
            <w:r w:rsidRPr="22D66C00">
              <w:rPr>
                <w:rFonts w:ascii="Calibri" w:hAnsi="Calibri" w:eastAsia="Calibri" w:cs="Calibri"/>
                <w:color w:val="1F1F1F"/>
                <w:sz w:val="24"/>
                <w:szCs w:val="24"/>
              </w:rPr>
              <w:t>The WAH4PCE Admin navigates to the administrative portal and logs in.</w:t>
            </w:r>
          </w:p>
        </w:tc>
      </w:tr>
      <w:tr w:rsidR="22D66C00" w:rsidTr="22D66C00" w14:paraId="7C3B0662" w14:textId="77777777">
        <w:trPr>
          <w:trHeight w:val="1110"/>
        </w:trPr>
        <w:tc>
          <w:tcPr>
            <w:tcW w:w="2310" w:type="dxa"/>
            <w:tcBorders>
              <w:top w:val="single" w:color="C4C6C5" w:sz="8" w:space="0"/>
              <w:left w:val="single" w:color="C4C6C5" w:sz="8" w:space="0"/>
              <w:bottom w:val="single" w:color="C4C6C5" w:sz="8" w:space="0"/>
              <w:right w:val="single" w:color="C4C6C5" w:sz="8" w:space="0"/>
            </w:tcBorders>
          </w:tcPr>
          <w:p w:rsidR="22D66C00" w:rsidP="22D66C00" w:rsidRDefault="22D66C00" w14:paraId="60F7B055" w14:textId="6C4832D5">
            <w:pPr>
              <w:spacing w:before="265" w:after="0"/>
              <w:ind w:left="179" w:right="203"/>
            </w:pPr>
            <w:r w:rsidRPr="22D66C00">
              <w:rPr>
                <w:rFonts w:ascii="Calibri" w:hAnsi="Calibri" w:eastAsia="Calibri" w:cs="Calibri"/>
                <w:b/>
                <w:bCs/>
                <w:color w:val="1F1F1F"/>
                <w:sz w:val="24"/>
                <w:szCs w:val="24"/>
              </w:rPr>
              <w:t>Brief Description:</w:t>
            </w:r>
          </w:p>
        </w:tc>
        <w:tc>
          <w:tcPr>
            <w:tcW w:w="7035" w:type="dxa"/>
            <w:tcBorders>
              <w:top w:val="single" w:color="C4C6C5" w:sz="8" w:space="0"/>
              <w:left w:val="single" w:color="C4C6C5" w:sz="8" w:space="0"/>
              <w:bottom w:val="single" w:color="C4C6C5" w:sz="8" w:space="0"/>
              <w:right w:val="single" w:color="C4C6C5" w:sz="8" w:space="0"/>
            </w:tcBorders>
          </w:tcPr>
          <w:p w:rsidR="22D66C00" w:rsidP="22D66C00" w:rsidRDefault="22D66C00" w14:paraId="0CB499CE" w14:textId="14D29F19">
            <w:pPr>
              <w:spacing w:before="121" w:after="0"/>
              <w:ind w:left="184"/>
            </w:pPr>
            <w:r w:rsidRPr="22D66C00">
              <w:rPr>
                <w:rFonts w:ascii="Calibri" w:hAnsi="Calibri" w:eastAsia="Calibri" w:cs="Calibri"/>
                <w:color w:val="1F1F1F"/>
                <w:sz w:val="24"/>
                <w:szCs w:val="24"/>
              </w:rPr>
              <w:t>This use case governs the administrative oversight of the platform, allowing the admin to ensure network uptime, manage security, and configure system parameters.</w:t>
            </w:r>
          </w:p>
        </w:tc>
      </w:tr>
      <w:tr w:rsidR="22D66C00" w:rsidTr="22D66C00" w14:paraId="3A69ECB7" w14:textId="77777777">
        <w:trPr>
          <w:trHeight w:val="540"/>
        </w:trPr>
        <w:tc>
          <w:tcPr>
            <w:tcW w:w="2310" w:type="dxa"/>
            <w:tcBorders>
              <w:top w:val="single" w:color="C4C6C5" w:sz="8" w:space="0"/>
              <w:left w:val="single" w:color="C4C6C5" w:sz="8" w:space="0"/>
              <w:bottom w:val="single" w:color="C4C6C5" w:sz="8" w:space="0"/>
              <w:right w:val="single" w:color="C4C6C5" w:sz="8" w:space="0"/>
            </w:tcBorders>
          </w:tcPr>
          <w:p w:rsidR="22D66C00" w:rsidP="22D66C00" w:rsidRDefault="22D66C00" w14:paraId="13D583B6" w14:textId="1542E76E">
            <w:pPr>
              <w:spacing w:before="127" w:after="0"/>
              <w:ind w:left="179"/>
            </w:pPr>
            <w:r w:rsidRPr="22D66C00">
              <w:rPr>
                <w:rFonts w:ascii="Calibri" w:hAnsi="Calibri" w:eastAsia="Calibri" w:cs="Calibri"/>
                <w:b/>
                <w:bCs/>
                <w:color w:val="1F1F1F"/>
                <w:sz w:val="24"/>
                <w:szCs w:val="24"/>
              </w:rPr>
              <w:t>Actors:</w:t>
            </w:r>
          </w:p>
        </w:tc>
        <w:tc>
          <w:tcPr>
            <w:tcW w:w="7035" w:type="dxa"/>
            <w:tcBorders>
              <w:top w:val="single" w:color="C4C6C5" w:sz="8" w:space="0"/>
              <w:left w:val="single" w:color="C4C6C5" w:sz="8" w:space="0"/>
              <w:bottom w:val="single" w:color="C4C6C5" w:sz="8" w:space="0"/>
              <w:right w:val="single" w:color="C4C6C5" w:sz="8" w:space="0"/>
            </w:tcBorders>
          </w:tcPr>
          <w:p w:rsidR="22D66C00" w:rsidP="22D66C00" w:rsidRDefault="22D66C00" w14:paraId="0EFC2027" w14:textId="1310D33F">
            <w:pPr>
              <w:spacing w:before="127" w:after="0"/>
              <w:ind w:left="184"/>
            </w:pPr>
            <w:r w:rsidRPr="22D66C00">
              <w:rPr>
                <w:rFonts w:ascii="Calibri" w:hAnsi="Calibri" w:eastAsia="Calibri" w:cs="Calibri"/>
                <w:color w:val="1F1F1F"/>
                <w:sz w:val="24"/>
                <w:szCs w:val="24"/>
              </w:rPr>
              <w:t>Primary: WAH4PCE Admin</w:t>
            </w:r>
          </w:p>
        </w:tc>
      </w:tr>
      <w:tr w:rsidR="22D66C00" w:rsidTr="22D66C00" w14:paraId="0FA1740C" w14:textId="77777777">
        <w:trPr>
          <w:trHeight w:val="300"/>
        </w:trPr>
        <w:tc>
          <w:tcPr>
            <w:tcW w:w="2310" w:type="dxa"/>
            <w:tcBorders>
              <w:top w:val="single" w:color="C4C6C5" w:sz="8" w:space="0"/>
              <w:left w:val="single" w:color="C4C6C5" w:sz="8" w:space="0"/>
              <w:bottom w:val="single" w:color="C4C6C5" w:sz="8" w:space="0"/>
              <w:right w:val="single" w:color="C4C6C5" w:sz="8" w:space="0"/>
            </w:tcBorders>
          </w:tcPr>
          <w:p w:rsidR="22D66C00" w:rsidP="22D66C00" w:rsidRDefault="22D66C00" w14:paraId="33ED595A" w14:textId="4A0C15E9">
            <w:pPr>
              <w:spacing w:before="126" w:after="0"/>
              <w:ind w:left="179" w:right="508"/>
            </w:pPr>
            <w:r w:rsidRPr="22D66C00">
              <w:rPr>
                <w:rFonts w:ascii="Calibri" w:hAnsi="Calibri" w:eastAsia="Calibri" w:cs="Calibri"/>
                <w:b/>
                <w:bCs/>
                <w:color w:val="1F1F1F"/>
                <w:sz w:val="24"/>
                <w:szCs w:val="24"/>
              </w:rPr>
              <w:t>Related Use Cases:</w:t>
            </w:r>
          </w:p>
        </w:tc>
        <w:tc>
          <w:tcPr>
            <w:tcW w:w="7035" w:type="dxa"/>
            <w:tcBorders>
              <w:top w:val="single" w:color="C4C6C5" w:sz="8" w:space="0"/>
              <w:left w:val="single" w:color="C4C6C5" w:sz="8" w:space="0"/>
              <w:bottom w:val="single" w:color="C4C6C5" w:sz="8" w:space="0"/>
              <w:right w:val="single" w:color="C4C6C5" w:sz="8" w:space="0"/>
            </w:tcBorders>
          </w:tcPr>
          <w:p w:rsidR="22D66C00" w:rsidP="22D66C00" w:rsidRDefault="22D66C00" w14:paraId="47177307" w14:textId="2828DC17">
            <w:pPr>
              <w:spacing w:before="270" w:after="0"/>
              <w:ind w:left="184"/>
            </w:pPr>
            <w:r w:rsidRPr="22D66C00">
              <w:rPr>
                <w:rFonts w:ascii="Calibri" w:hAnsi="Calibri" w:eastAsia="Calibri" w:cs="Calibri"/>
                <w:color w:val="1F1F1F"/>
                <w:sz w:val="24"/>
                <w:szCs w:val="24"/>
              </w:rPr>
              <w:t>None</w:t>
            </w:r>
          </w:p>
        </w:tc>
      </w:tr>
      <w:tr w:rsidR="22D66C00" w:rsidTr="22D66C00" w14:paraId="39923615" w14:textId="77777777">
        <w:trPr>
          <w:trHeight w:val="1450"/>
        </w:trPr>
        <w:tc>
          <w:tcPr>
            <w:tcW w:w="2310" w:type="dxa"/>
            <w:tcBorders>
              <w:top w:val="single" w:color="C4C6C5" w:sz="8" w:space="0"/>
              <w:left w:val="single" w:color="C4C6C5" w:sz="8" w:space="0"/>
              <w:bottom w:val="single" w:color="C4C6C5" w:sz="8" w:space="0"/>
              <w:right w:val="single" w:color="C4C6C5" w:sz="8" w:space="0"/>
            </w:tcBorders>
          </w:tcPr>
          <w:p w:rsidR="22D66C00" w:rsidP="22D66C00" w:rsidRDefault="22D66C00" w14:paraId="18A2260F" w14:textId="1B07205F">
            <w:pPr>
              <w:spacing w:after="0"/>
            </w:pPr>
            <w:r w:rsidRPr="22D66C00">
              <w:rPr>
                <w:rFonts w:ascii="Times New Roman" w:hAnsi="Times New Roman" w:eastAsia="Times New Roman" w:cs="Times New Roman"/>
                <w:sz w:val="24"/>
                <w:szCs w:val="24"/>
              </w:rPr>
              <w:lastRenderedPageBreak/>
              <w:t xml:space="preserve"> </w:t>
            </w:r>
          </w:p>
          <w:p w:rsidR="22D66C00" w:rsidP="22D66C00" w:rsidRDefault="22D66C00" w14:paraId="130F8992" w14:textId="42DB1844">
            <w:pPr>
              <w:spacing w:before="155" w:after="0"/>
            </w:pPr>
            <w:r w:rsidRPr="22D66C00">
              <w:rPr>
                <w:rFonts w:ascii="Times New Roman" w:hAnsi="Times New Roman" w:eastAsia="Times New Roman" w:cs="Times New Roman"/>
                <w:sz w:val="24"/>
                <w:szCs w:val="24"/>
              </w:rPr>
              <w:t xml:space="preserve"> </w:t>
            </w:r>
          </w:p>
          <w:p w:rsidR="22D66C00" w:rsidP="22D66C00" w:rsidRDefault="22D66C00" w14:paraId="1A21EFF5" w14:textId="3AC51B18">
            <w:pPr>
              <w:spacing w:after="0"/>
              <w:ind w:left="179"/>
            </w:pPr>
            <w:r w:rsidRPr="22D66C00">
              <w:rPr>
                <w:rFonts w:ascii="Calibri" w:hAnsi="Calibri" w:eastAsia="Calibri" w:cs="Calibri"/>
                <w:b/>
                <w:bCs/>
                <w:color w:val="1F1F1F"/>
                <w:sz w:val="24"/>
                <w:szCs w:val="24"/>
              </w:rPr>
              <w:t>Stakeholders:</w:t>
            </w:r>
          </w:p>
        </w:tc>
        <w:tc>
          <w:tcPr>
            <w:tcW w:w="7035" w:type="dxa"/>
            <w:tcBorders>
              <w:top w:val="single" w:color="C4C6C5" w:sz="8" w:space="0"/>
              <w:left w:val="single" w:color="C4C6C5" w:sz="8" w:space="0"/>
              <w:bottom w:val="single" w:color="C4C6C5" w:sz="8" w:space="0"/>
              <w:right w:val="single" w:color="C4C6C5" w:sz="8" w:space="0"/>
            </w:tcBorders>
          </w:tcPr>
          <w:p w:rsidR="22D66C00" w:rsidP="22D66C00" w:rsidRDefault="22D66C00" w14:paraId="74E82D59" w14:textId="460FCD48">
            <w:pPr>
              <w:spacing w:before="121" w:after="0"/>
              <w:ind w:left="184"/>
              <w:rPr>
                <w:rFonts w:ascii="Calibri" w:hAnsi="Calibri" w:eastAsia="Calibri" w:cs="Calibri"/>
                <w:color w:val="1F1F1F"/>
                <w:sz w:val="24"/>
                <w:szCs w:val="24"/>
              </w:rPr>
            </w:pPr>
            <w:r w:rsidRPr="22D66C00">
              <w:rPr>
                <w:rFonts w:ascii="Calibri" w:hAnsi="Calibri" w:eastAsia="Calibri" w:cs="Calibri"/>
                <w:b/>
                <w:bCs/>
                <w:color w:val="1F1F1F"/>
                <w:sz w:val="24"/>
                <w:szCs w:val="24"/>
              </w:rPr>
              <w:t>WAH4PCE Admin:</w:t>
            </w:r>
            <w:r w:rsidRPr="22D66C00">
              <w:rPr>
                <w:rFonts w:ascii="Calibri" w:hAnsi="Calibri" w:eastAsia="Calibri" w:cs="Calibri"/>
                <w:color w:val="1F1F1F"/>
                <w:sz w:val="24"/>
                <w:szCs w:val="24"/>
              </w:rPr>
              <w:t xml:space="preserve"> Needs secure, comprehensive access to system settings.</w:t>
            </w:r>
          </w:p>
          <w:p w:rsidR="22D66C00" w:rsidP="22D66C00" w:rsidRDefault="22D66C00" w14:paraId="089298CE" w14:textId="65CA7FD0">
            <w:pPr>
              <w:spacing w:after="0"/>
              <w:ind w:left="184" w:right="209"/>
              <w:rPr>
                <w:rFonts w:ascii="Calibri" w:hAnsi="Calibri" w:eastAsia="Calibri" w:cs="Calibri"/>
                <w:color w:val="1F1F1F"/>
                <w:sz w:val="24"/>
                <w:szCs w:val="24"/>
              </w:rPr>
            </w:pPr>
            <w:r w:rsidRPr="22D66C00">
              <w:rPr>
                <w:rFonts w:ascii="Calibri" w:hAnsi="Calibri" w:eastAsia="Calibri" w:cs="Calibri"/>
                <w:b/>
                <w:bCs/>
                <w:color w:val="1F1F1F"/>
                <w:sz w:val="24"/>
                <w:szCs w:val="24"/>
              </w:rPr>
              <w:t xml:space="preserve">All Users: </w:t>
            </w:r>
            <w:r w:rsidRPr="22D66C00">
              <w:rPr>
                <w:rFonts w:ascii="Calibri" w:hAnsi="Calibri" w:eastAsia="Calibri" w:cs="Calibri"/>
                <w:color w:val="1F1F1F"/>
                <w:sz w:val="24"/>
                <w:szCs w:val="24"/>
              </w:rPr>
              <w:t>Rely on the admin to keep the system operational and secure.</w:t>
            </w:r>
          </w:p>
        </w:tc>
      </w:tr>
      <w:tr w:rsidR="22D66C00" w:rsidTr="22D66C00" w14:paraId="6FAAD441" w14:textId="77777777">
        <w:trPr>
          <w:trHeight w:val="825"/>
        </w:trPr>
        <w:tc>
          <w:tcPr>
            <w:tcW w:w="2310" w:type="dxa"/>
            <w:tcBorders>
              <w:top w:val="single" w:color="C4C6C5" w:sz="8" w:space="0"/>
              <w:left w:val="single" w:color="C4C6C5" w:sz="8" w:space="0"/>
              <w:bottom w:val="single" w:color="C4C6C5" w:sz="8" w:space="0"/>
              <w:right w:val="single" w:color="C4C6C5" w:sz="8" w:space="0"/>
            </w:tcBorders>
          </w:tcPr>
          <w:p w:rsidR="22D66C00" w:rsidP="22D66C00" w:rsidRDefault="22D66C00" w14:paraId="57875D80" w14:textId="67106D86">
            <w:pPr>
              <w:spacing w:before="270" w:after="0"/>
              <w:ind w:left="179"/>
            </w:pPr>
            <w:r w:rsidRPr="22D66C00">
              <w:rPr>
                <w:rFonts w:ascii="Calibri" w:hAnsi="Calibri" w:eastAsia="Calibri" w:cs="Calibri"/>
                <w:b/>
                <w:bCs/>
                <w:color w:val="1F1F1F"/>
                <w:sz w:val="24"/>
                <w:szCs w:val="24"/>
              </w:rPr>
              <w:t>Preconditions:</w:t>
            </w:r>
          </w:p>
        </w:tc>
        <w:tc>
          <w:tcPr>
            <w:tcW w:w="7035" w:type="dxa"/>
            <w:tcBorders>
              <w:top w:val="single" w:color="C4C6C5" w:sz="8" w:space="0"/>
              <w:left w:val="single" w:color="C4C6C5" w:sz="8" w:space="0"/>
              <w:bottom w:val="single" w:color="C4C6C5" w:sz="8" w:space="0"/>
              <w:right w:val="single" w:color="C4C6C5" w:sz="8" w:space="0"/>
            </w:tcBorders>
          </w:tcPr>
          <w:p w:rsidR="22D66C00" w:rsidP="22D66C00" w:rsidRDefault="22D66C00" w14:paraId="3CA07A79" w14:textId="22B18CE2">
            <w:pPr>
              <w:spacing w:before="122" w:after="0"/>
              <w:ind w:left="184"/>
            </w:pPr>
            <w:r w:rsidRPr="22D66C00">
              <w:rPr>
                <w:rFonts w:ascii="Calibri" w:hAnsi="Calibri" w:eastAsia="Calibri" w:cs="Calibri"/>
                <w:color w:val="1F1F1F"/>
                <w:sz w:val="24"/>
                <w:szCs w:val="24"/>
              </w:rPr>
              <w:t>The WAH4PCE Admin must be authenticated with valid administrative privileges.</w:t>
            </w:r>
          </w:p>
        </w:tc>
      </w:tr>
      <w:tr w:rsidR="22D66C00" w:rsidTr="22D66C00" w14:paraId="0B414B0C" w14:textId="77777777">
        <w:trPr>
          <w:trHeight w:val="825"/>
        </w:trPr>
        <w:tc>
          <w:tcPr>
            <w:tcW w:w="2310" w:type="dxa"/>
            <w:tcBorders>
              <w:top w:val="single" w:color="C4C6C5" w:sz="8" w:space="0"/>
              <w:left w:val="single" w:color="C4C6C5" w:sz="8" w:space="0"/>
              <w:bottom w:val="single" w:color="C4C6C5" w:sz="8" w:space="0"/>
              <w:right w:val="single" w:color="C4C6C5" w:sz="8" w:space="0"/>
            </w:tcBorders>
          </w:tcPr>
          <w:p w:rsidR="22D66C00" w:rsidP="22D66C00" w:rsidRDefault="22D66C00" w14:paraId="02C280B7" w14:textId="55BEB40F">
            <w:pPr>
              <w:spacing w:before="270" w:after="0"/>
              <w:ind w:left="179"/>
            </w:pPr>
            <w:r w:rsidRPr="22D66C00">
              <w:rPr>
                <w:rFonts w:ascii="Calibri" w:hAnsi="Calibri" w:eastAsia="Calibri" w:cs="Calibri"/>
                <w:b/>
                <w:bCs/>
                <w:color w:val="1F1F1F"/>
                <w:sz w:val="24"/>
                <w:szCs w:val="24"/>
              </w:rPr>
              <w:t>Postconditions:</w:t>
            </w:r>
          </w:p>
        </w:tc>
        <w:tc>
          <w:tcPr>
            <w:tcW w:w="7035" w:type="dxa"/>
            <w:tcBorders>
              <w:top w:val="single" w:color="C4C6C5" w:sz="8" w:space="0"/>
              <w:left w:val="single" w:color="C4C6C5" w:sz="8" w:space="0"/>
              <w:bottom w:val="single" w:color="C4C6C5" w:sz="8" w:space="0"/>
              <w:right w:val="single" w:color="C4C6C5" w:sz="8" w:space="0"/>
            </w:tcBorders>
          </w:tcPr>
          <w:p w:rsidR="22D66C00" w:rsidP="22D66C00" w:rsidRDefault="22D66C00" w14:paraId="2C91B6AA" w14:textId="3FE91518">
            <w:pPr>
              <w:spacing w:before="121" w:after="0"/>
              <w:ind w:left="184" w:right="209"/>
            </w:pPr>
            <w:r w:rsidRPr="22D66C00">
              <w:rPr>
                <w:rFonts w:ascii="Calibri" w:hAnsi="Calibri" w:eastAsia="Calibri" w:cs="Calibri"/>
                <w:color w:val="1F1F1F"/>
                <w:sz w:val="24"/>
                <w:szCs w:val="24"/>
              </w:rPr>
              <w:t>System configurations are successfully updated, applied, and logged in the immutable audit trail.</w:t>
            </w:r>
          </w:p>
        </w:tc>
      </w:tr>
      <w:tr w:rsidR="22D66C00" w:rsidTr="22D66C00" w14:paraId="3A4FCE21" w14:textId="77777777">
        <w:trPr>
          <w:trHeight w:val="2580"/>
        </w:trPr>
        <w:tc>
          <w:tcPr>
            <w:tcW w:w="2310" w:type="dxa"/>
            <w:tcBorders>
              <w:top w:val="single" w:color="C4C6C5" w:sz="8" w:space="0"/>
              <w:left w:val="single" w:color="C4C6C5" w:sz="8" w:space="0"/>
              <w:bottom w:val="single" w:color="C4C6C5" w:sz="8" w:space="0"/>
              <w:right w:val="single" w:color="C4C6C5" w:sz="8" w:space="0"/>
            </w:tcBorders>
          </w:tcPr>
          <w:p w:rsidR="22D66C00" w:rsidP="22D66C00" w:rsidRDefault="22D66C00" w14:paraId="1130667C" w14:textId="63DAF963">
            <w:pPr>
              <w:spacing w:after="0"/>
            </w:pPr>
            <w:r w:rsidRPr="22D66C00">
              <w:rPr>
                <w:rFonts w:ascii="Times New Roman" w:hAnsi="Times New Roman" w:eastAsia="Times New Roman" w:cs="Times New Roman"/>
                <w:sz w:val="24"/>
                <w:szCs w:val="24"/>
              </w:rPr>
              <w:t xml:space="preserve"> </w:t>
            </w:r>
          </w:p>
          <w:p w:rsidR="22D66C00" w:rsidP="22D66C00" w:rsidRDefault="22D66C00" w14:paraId="289B9248" w14:textId="23646527">
            <w:pPr>
              <w:spacing w:after="0"/>
            </w:pPr>
            <w:r w:rsidRPr="22D66C00">
              <w:rPr>
                <w:rFonts w:ascii="Times New Roman" w:hAnsi="Times New Roman" w:eastAsia="Times New Roman" w:cs="Times New Roman"/>
                <w:sz w:val="24"/>
                <w:szCs w:val="24"/>
              </w:rPr>
              <w:t xml:space="preserve"> </w:t>
            </w:r>
          </w:p>
          <w:p w:rsidR="22D66C00" w:rsidP="22D66C00" w:rsidRDefault="22D66C00" w14:paraId="2D2CA6AD" w14:textId="6D47278D">
            <w:pPr>
              <w:spacing w:before="177" w:after="0"/>
            </w:pPr>
            <w:r w:rsidRPr="22D66C00">
              <w:rPr>
                <w:rFonts w:ascii="Times New Roman" w:hAnsi="Times New Roman" w:eastAsia="Times New Roman" w:cs="Times New Roman"/>
                <w:sz w:val="24"/>
                <w:szCs w:val="24"/>
              </w:rPr>
              <w:t xml:space="preserve"> </w:t>
            </w:r>
          </w:p>
          <w:p w:rsidR="22D66C00" w:rsidP="22D66C00" w:rsidRDefault="22D66C00" w14:paraId="1A3CFF6F" w14:textId="4D2851FF">
            <w:pPr>
              <w:spacing w:after="0"/>
              <w:ind w:left="179" w:right="203"/>
            </w:pPr>
            <w:r w:rsidRPr="22D66C00">
              <w:rPr>
                <w:rFonts w:ascii="Calibri" w:hAnsi="Calibri" w:eastAsia="Calibri" w:cs="Calibri"/>
                <w:b/>
                <w:bCs/>
                <w:color w:val="1F1F1F"/>
                <w:sz w:val="24"/>
                <w:szCs w:val="24"/>
              </w:rPr>
              <w:t>Flow of Activities:</w:t>
            </w:r>
          </w:p>
        </w:tc>
        <w:tc>
          <w:tcPr>
            <w:tcW w:w="7035" w:type="dxa"/>
            <w:tcBorders>
              <w:top w:val="single" w:color="C4C6C5" w:sz="8" w:space="0"/>
              <w:left w:val="single" w:color="C4C6C5" w:sz="8" w:space="0"/>
              <w:bottom w:val="single" w:color="C4C6C5" w:sz="8" w:space="0"/>
              <w:right w:val="single" w:color="C4C6C5" w:sz="8" w:space="0"/>
            </w:tcBorders>
          </w:tcPr>
          <w:p w:rsidR="22D66C00" w:rsidP="22D66C00" w:rsidRDefault="22D66C00" w14:paraId="0B38528F" w14:textId="48D54C2D">
            <w:pPr>
              <w:spacing w:before="122" w:after="0" w:line="242" w:lineRule="auto"/>
              <w:ind w:left="184"/>
              <w:rPr>
                <w:rFonts w:ascii="Calibri" w:hAnsi="Calibri" w:eastAsia="Calibri" w:cs="Calibri"/>
                <w:color w:val="1F1F1F"/>
                <w:sz w:val="24"/>
                <w:szCs w:val="24"/>
              </w:rPr>
            </w:pPr>
            <w:r w:rsidRPr="22D66C00">
              <w:rPr>
                <w:rFonts w:ascii="Calibri" w:hAnsi="Calibri" w:eastAsia="Calibri" w:cs="Calibri"/>
                <w:b/>
                <w:bCs/>
                <w:color w:val="1F1F1F"/>
                <w:sz w:val="24"/>
                <w:szCs w:val="24"/>
              </w:rPr>
              <w:t>Actor:</w:t>
            </w:r>
            <w:r w:rsidRPr="22D66C00">
              <w:rPr>
                <w:rFonts w:ascii="Calibri" w:hAnsi="Calibri" w:eastAsia="Calibri" w:cs="Calibri"/>
                <w:color w:val="1F1F1F"/>
                <w:sz w:val="24"/>
                <w:szCs w:val="24"/>
              </w:rPr>
              <w:t xml:space="preserve"> WAH4PCE Admin logs into the system dashboard and selects a configuration module.</w:t>
            </w:r>
          </w:p>
          <w:p w:rsidR="22D66C00" w:rsidP="22D66C00" w:rsidRDefault="22D66C00" w14:paraId="3AF8DC60" w14:textId="07C8C364">
            <w:pPr>
              <w:spacing w:after="0"/>
              <w:ind w:left="184"/>
              <w:rPr>
                <w:rFonts w:ascii="Calibri" w:hAnsi="Calibri" w:eastAsia="Calibri" w:cs="Calibri"/>
                <w:color w:val="1F1F1F"/>
                <w:sz w:val="24"/>
                <w:szCs w:val="24"/>
              </w:rPr>
            </w:pPr>
            <w:r w:rsidRPr="22D66C00">
              <w:rPr>
                <w:rFonts w:ascii="Calibri" w:hAnsi="Calibri" w:eastAsia="Calibri" w:cs="Calibri"/>
                <w:b/>
                <w:bCs/>
                <w:color w:val="1F1F1F"/>
                <w:sz w:val="24"/>
                <w:szCs w:val="24"/>
              </w:rPr>
              <w:t>System:</w:t>
            </w:r>
            <w:r w:rsidRPr="22D66C00">
              <w:rPr>
                <w:rFonts w:ascii="Calibri" w:hAnsi="Calibri" w:eastAsia="Calibri" w:cs="Calibri"/>
                <w:color w:val="1F1F1F"/>
                <w:sz w:val="24"/>
                <w:szCs w:val="24"/>
              </w:rPr>
              <w:t xml:space="preserve"> Authenticates the Admin and presents the requested administrative interface.</w:t>
            </w:r>
          </w:p>
          <w:p w:rsidR="22D66C00" w:rsidP="22D66C00" w:rsidRDefault="22D66C00" w14:paraId="65A64C8A" w14:textId="2F83FE13">
            <w:pPr>
              <w:spacing w:after="0"/>
              <w:ind w:left="184"/>
              <w:rPr>
                <w:rFonts w:ascii="Calibri" w:hAnsi="Calibri" w:eastAsia="Calibri" w:cs="Calibri"/>
                <w:color w:val="1F1F1F"/>
                <w:sz w:val="24"/>
                <w:szCs w:val="24"/>
              </w:rPr>
            </w:pPr>
            <w:r w:rsidRPr="22D66C00">
              <w:rPr>
                <w:rFonts w:ascii="Calibri" w:hAnsi="Calibri" w:eastAsia="Calibri" w:cs="Calibri"/>
                <w:b/>
                <w:bCs/>
                <w:color w:val="1F1F1F"/>
                <w:sz w:val="24"/>
                <w:szCs w:val="24"/>
              </w:rPr>
              <w:t>Actor:</w:t>
            </w:r>
            <w:r w:rsidRPr="22D66C00">
              <w:rPr>
                <w:rFonts w:ascii="Calibri" w:hAnsi="Calibri" w:eastAsia="Calibri" w:cs="Calibri"/>
                <w:color w:val="1F1F1F"/>
                <w:sz w:val="24"/>
                <w:szCs w:val="24"/>
              </w:rPr>
              <w:t xml:space="preserve"> Admin inputs changes or acknowledges system alerts.</w:t>
            </w:r>
          </w:p>
          <w:p w:rsidR="22D66C00" w:rsidP="22D66C00" w:rsidRDefault="22D66C00" w14:paraId="3193663A" w14:textId="2DA18A30">
            <w:pPr>
              <w:spacing w:after="0"/>
              <w:ind w:left="184"/>
              <w:rPr>
                <w:rFonts w:ascii="Calibri" w:hAnsi="Calibri" w:eastAsia="Calibri" w:cs="Calibri"/>
                <w:color w:val="1F1F1F"/>
                <w:sz w:val="24"/>
                <w:szCs w:val="24"/>
              </w:rPr>
            </w:pPr>
            <w:r w:rsidRPr="22D66C00">
              <w:rPr>
                <w:rFonts w:ascii="Calibri" w:hAnsi="Calibri" w:eastAsia="Calibri" w:cs="Calibri"/>
                <w:b/>
                <w:bCs/>
                <w:color w:val="1F1F1F"/>
                <w:sz w:val="24"/>
                <w:szCs w:val="24"/>
              </w:rPr>
              <w:t>System:</w:t>
            </w:r>
            <w:r w:rsidRPr="22D66C00">
              <w:rPr>
                <w:rFonts w:ascii="Calibri" w:hAnsi="Calibri" w:eastAsia="Calibri" w:cs="Calibri"/>
                <w:color w:val="1F1F1F"/>
                <w:sz w:val="24"/>
                <w:szCs w:val="24"/>
              </w:rPr>
              <w:t xml:space="preserve"> Commits the changes, updates the system state, and logs the activity.</w:t>
            </w:r>
          </w:p>
        </w:tc>
      </w:tr>
      <w:tr w:rsidR="22D66C00" w:rsidTr="22D66C00" w14:paraId="30C0B5D2" w14:textId="77777777">
        <w:trPr>
          <w:trHeight w:val="825"/>
        </w:trPr>
        <w:tc>
          <w:tcPr>
            <w:tcW w:w="2310" w:type="dxa"/>
            <w:tcBorders>
              <w:top w:val="single" w:color="C4C6C5" w:sz="8" w:space="0"/>
              <w:left w:val="single" w:color="C4C6C5" w:sz="8" w:space="0"/>
              <w:bottom w:val="single" w:color="C4C6C5" w:sz="8" w:space="0"/>
              <w:right w:val="single" w:color="C4C6C5" w:sz="8" w:space="0"/>
            </w:tcBorders>
          </w:tcPr>
          <w:p w:rsidR="22D66C00" w:rsidP="22D66C00" w:rsidRDefault="22D66C00" w14:paraId="24F57CCF" w14:textId="0067F18D">
            <w:pPr>
              <w:spacing w:before="121" w:after="0"/>
              <w:ind w:left="179" w:right="203"/>
            </w:pPr>
            <w:r w:rsidRPr="22D66C00">
              <w:rPr>
                <w:rFonts w:ascii="Calibri" w:hAnsi="Calibri" w:eastAsia="Calibri" w:cs="Calibri"/>
                <w:b/>
                <w:bCs/>
                <w:color w:val="1F1F1F"/>
                <w:sz w:val="24"/>
                <w:szCs w:val="24"/>
              </w:rPr>
              <w:t>Exception Conditions:</w:t>
            </w:r>
          </w:p>
        </w:tc>
        <w:tc>
          <w:tcPr>
            <w:tcW w:w="7035" w:type="dxa"/>
            <w:tcBorders>
              <w:top w:val="single" w:color="C4C6C5" w:sz="8" w:space="0"/>
              <w:left w:val="single" w:color="C4C6C5" w:sz="8" w:space="0"/>
              <w:bottom w:val="single" w:color="C4C6C5" w:sz="8" w:space="0"/>
              <w:right w:val="single" w:color="C4C6C5" w:sz="8" w:space="0"/>
            </w:tcBorders>
          </w:tcPr>
          <w:p w:rsidR="22D66C00" w:rsidP="22D66C00" w:rsidRDefault="22D66C00" w14:paraId="47A7A2BC" w14:textId="18E6501A">
            <w:pPr>
              <w:spacing w:before="121" w:after="0"/>
              <w:ind w:left="184"/>
            </w:pPr>
            <w:r w:rsidRPr="22D66C00">
              <w:rPr>
                <w:rFonts w:ascii="Calibri" w:hAnsi="Calibri" w:eastAsia="Calibri" w:cs="Calibri"/>
                <w:b/>
                <w:bCs/>
                <w:color w:val="1F1F1F"/>
                <w:sz w:val="24"/>
                <w:szCs w:val="24"/>
              </w:rPr>
              <w:t xml:space="preserve">E1: Invalid Credentials. </w:t>
            </w:r>
            <w:r w:rsidRPr="22D66C00">
              <w:rPr>
                <w:rFonts w:ascii="Calibri" w:hAnsi="Calibri" w:eastAsia="Calibri" w:cs="Calibri"/>
                <w:color w:val="1F1F1F"/>
                <w:sz w:val="24"/>
                <w:szCs w:val="24"/>
              </w:rPr>
              <w:t>If the Admin provides incorrect login details, the System denies access and logs a failed attempt.</w:t>
            </w:r>
          </w:p>
        </w:tc>
      </w:tr>
    </w:tbl>
    <w:p w:rsidR="22D66C00" w:rsidRDefault="22D66C00" w14:paraId="4F2E3C0D" w14:textId="14E567DF"/>
    <w:p w:rsidR="22D66C00" w:rsidRDefault="22D66C00" w14:paraId="5AD0F787" w14:textId="66D8A3FC"/>
    <w:p w:rsidR="22D66C00" w:rsidRDefault="22D66C00" w14:paraId="7B98032C" w14:textId="4B5FB701"/>
    <w:tbl>
      <w:tblPr>
        <w:tblW w:w="0" w:type="auto"/>
        <w:tblInd w:w="15" w:type="dxa"/>
        <w:tblLook w:val="01E0" w:firstRow="1" w:lastRow="1" w:firstColumn="1" w:lastColumn="1" w:noHBand="0" w:noVBand="0"/>
      </w:tblPr>
      <w:tblGrid>
        <w:gridCol w:w="2267"/>
        <w:gridCol w:w="6725"/>
      </w:tblGrid>
      <w:tr w:rsidR="22D66C00" w:rsidTr="22D66C00" w14:paraId="3BFE3A40" w14:textId="77777777">
        <w:trPr>
          <w:trHeight w:val="540"/>
        </w:trPr>
        <w:tc>
          <w:tcPr>
            <w:tcW w:w="2295" w:type="dxa"/>
            <w:tcBorders>
              <w:top w:val="single" w:color="C4C6C5" w:sz="8" w:space="0"/>
              <w:left w:val="single" w:color="C4C6C5" w:sz="8" w:space="0"/>
              <w:bottom w:val="single" w:color="C4C6C5" w:sz="8" w:space="0"/>
              <w:right w:val="single" w:color="C4C6C5" w:sz="8" w:space="0"/>
            </w:tcBorders>
          </w:tcPr>
          <w:p w:rsidR="22D66C00" w:rsidP="22D66C00" w:rsidRDefault="22D66C00" w14:paraId="548C94DA" w14:textId="09A2A2EF">
            <w:pPr>
              <w:spacing w:before="126" w:after="0"/>
              <w:ind w:left="179"/>
            </w:pPr>
            <w:r w:rsidRPr="22D66C00">
              <w:rPr>
                <w:rFonts w:ascii="Calibri" w:hAnsi="Calibri" w:eastAsia="Calibri" w:cs="Calibri"/>
                <w:b/>
                <w:bCs/>
                <w:color w:val="1F1F1F"/>
                <w:sz w:val="24"/>
                <w:szCs w:val="24"/>
              </w:rPr>
              <w:t>Use Case Name:</w:t>
            </w:r>
          </w:p>
        </w:tc>
        <w:tc>
          <w:tcPr>
            <w:tcW w:w="7050" w:type="dxa"/>
            <w:tcBorders>
              <w:top w:val="single" w:color="C4C6C5" w:sz="8" w:space="0"/>
              <w:left w:val="single" w:color="C4C6C5" w:sz="8" w:space="0"/>
              <w:bottom w:val="single" w:color="C4C6C5" w:sz="8" w:space="0"/>
              <w:right w:val="single" w:color="C4C6C5" w:sz="8" w:space="0"/>
            </w:tcBorders>
          </w:tcPr>
          <w:p w:rsidR="22D66C00" w:rsidP="22D66C00" w:rsidRDefault="22D66C00" w14:paraId="2842817D" w14:textId="77E25E39">
            <w:pPr>
              <w:spacing w:before="126" w:after="0"/>
              <w:ind w:left="180"/>
            </w:pPr>
            <w:r w:rsidRPr="22D66C00">
              <w:rPr>
                <w:rFonts w:ascii="Calibri" w:hAnsi="Calibri" w:eastAsia="Calibri" w:cs="Calibri"/>
                <w:b/>
                <w:bCs/>
                <w:color w:val="1F1F1F"/>
                <w:sz w:val="24"/>
                <w:szCs w:val="24"/>
              </w:rPr>
              <w:t>Provide Health Data</w:t>
            </w:r>
          </w:p>
        </w:tc>
      </w:tr>
      <w:tr w:rsidR="22D66C00" w:rsidTr="22D66C00" w14:paraId="6DC9A5E3" w14:textId="77777777">
        <w:trPr>
          <w:trHeight w:val="1125"/>
        </w:trPr>
        <w:tc>
          <w:tcPr>
            <w:tcW w:w="2295" w:type="dxa"/>
            <w:tcBorders>
              <w:top w:val="single" w:color="C4C6C5" w:sz="8" w:space="0"/>
              <w:left w:val="single" w:color="C4C6C5" w:sz="8" w:space="0"/>
              <w:bottom w:val="single" w:color="C4C6C5" w:sz="8" w:space="0"/>
              <w:right w:val="single" w:color="C4C6C5" w:sz="8" w:space="0"/>
            </w:tcBorders>
          </w:tcPr>
          <w:p w:rsidR="22D66C00" w:rsidP="22D66C00" w:rsidRDefault="22D66C00" w14:paraId="296174AF" w14:textId="6D3E481E">
            <w:pPr>
              <w:spacing w:before="139" w:after="0"/>
            </w:pPr>
            <w:r w:rsidRPr="22D66C00">
              <w:rPr>
                <w:rFonts w:ascii="Times New Roman" w:hAnsi="Times New Roman" w:eastAsia="Times New Roman" w:cs="Times New Roman"/>
                <w:sz w:val="24"/>
                <w:szCs w:val="24"/>
              </w:rPr>
              <w:t xml:space="preserve"> </w:t>
            </w:r>
          </w:p>
          <w:p w:rsidR="22D66C00" w:rsidP="22D66C00" w:rsidRDefault="22D66C00" w14:paraId="759BEF72" w14:textId="1E27E34D">
            <w:pPr>
              <w:spacing w:after="0"/>
              <w:ind w:left="179"/>
            </w:pPr>
            <w:r w:rsidRPr="22D66C00">
              <w:rPr>
                <w:rFonts w:ascii="Calibri" w:hAnsi="Calibri" w:eastAsia="Calibri" w:cs="Calibri"/>
                <w:b/>
                <w:bCs/>
                <w:color w:val="1F1F1F"/>
                <w:sz w:val="24"/>
                <w:szCs w:val="24"/>
              </w:rPr>
              <w:t>Scenario:</w:t>
            </w:r>
          </w:p>
        </w:tc>
        <w:tc>
          <w:tcPr>
            <w:tcW w:w="7050" w:type="dxa"/>
            <w:tcBorders>
              <w:top w:val="single" w:color="C4C6C5" w:sz="8" w:space="0"/>
              <w:left w:val="single" w:color="C4C6C5" w:sz="8" w:space="0"/>
              <w:bottom w:val="single" w:color="C4C6C5" w:sz="8" w:space="0"/>
              <w:right w:val="single" w:color="C4C6C5" w:sz="8" w:space="0"/>
            </w:tcBorders>
          </w:tcPr>
          <w:p w:rsidR="22D66C00" w:rsidP="22D66C00" w:rsidRDefault="22D66C00" w14:paraId="511A5C9E" w14:textId="6B5206AD">
            <w:pPr>
              <w:spacing w:before="121" w:after="0"/>
              <w:ind w:left="180" w:right="174"/>
            </w:pPr>
            <w:r w:rsidRPr="22D66C00">
              <w:rPr>
                <w:rFonts w:ascii="Calibri" w:hAnsi="Calibri" w:eastAsia="Calibri" w:cs="Calibri"/>
                <w:color w:val="1F1F1F"/>
                <w:sz w:val="24"/>
                <w:szCs w:val="24"/>
              </w:rPr>
              <w:t>A core data ingestion or routing event occurs on the platform, acting as the base transaction engine that can optionally be extended by requests, management, or translation processes.</w:t>
            </w:r>
          </w:p>
        </w:tc>
      </w:tr>
      <w:tr w:rsidR="22D66C00" w:rsidTr="22D66C00" w14:paraId="521B51ED" w14:textId="77777777">
        <w:trPr>
          <w:trHeight w:val="825"/>
        </w:trPr>
        <w:tc>
          <w:tcPr>
            <w:tcW w:w="2295" w:type="dxa"/>
            <w:tcBorders>
              <w:top w:val="single" w:color="C4C6C5" w:sz="8" w:space="0"/>
              <w:left w:val="single" w:color="C4C6C5" w:sz="8" w:space="0"/>
              <w:bottom w:val="single" w:color="C4C6C5" w:sz="8" w:space="0"/>
              <w:right w:val="single" w:color="C4C6C5" w:sz="8" w:space="0"/>
            </w:tcBorders>
          </w:tcPr>
          <w:p w:rsidR="22D66C00" w:rsidP="22D66C00" w:rsidRDefault="22D66C00" w14:paraId="7433C921" w14:textId="24315D75">
            <w:pPr>
              <w:spacing w:before="265" w:after="0"/>
              <w:ind w:left="179"/>
            </w:pPr>
            <w:r w:rsidRPr="22D66C00">
              <w:rPr>
                <w:rFonts w:ascii="Calibri" w:hAnsi="Calibri" w:eastAsia="Calibri" w:cs="Calibri"/>
                <w:b/>
                <w:bCs/>
                <w:color w:val="1F1F1F"/>
                <w:sz w:val="24"/>
                <w:szCs w:val="24"/>
              </w:rPr>
              <w:t>Triggering Event:</w:t>
            </w:r>
          </w:p>
        </w:tc>
        <w:tc>
          <w:tcPr>
            <w:tcW w:w="7050" w:type="dxa"/>
            <w:tcBorders>
              <w:top w:val="single" w:color="C4C6C5" w:sz="8" w:space="0"/>
              <w:left w:val="single" w:color="C4C6C5" w:sz="8" w:space="0"/>
              <w:bottom w:val="single" w:color="C4C6C5" w:sz="8" w:space="0"/>
              <w:right w:val="single" w:color="C4C6C5" w:sz="8" w:space="0"/>
            </w:tcBorders>
          </w:tcPr>
          <w:p w:rsidR="22D66C00" w:rsidP="22D66C00" w:rsidRDefault="22D66C00" w14:paraId="65005902" w14:textId="2FFF6B73">
            <w:pPr>
              <w:spacing w:before="121" w:after="0"/>
              <w:ind w:left="180"/>
            </w:pPr>
            <w:r w:rsidRPr="22D66C00">
              <w:rPr>
                <w:rFonts w:ascii="Calibri" w:hAnsi="Calibri" w:eastAsia="Calibri" w:cs="Calibri"/>
                <w:color w:val="1F1F1F"/>
                <w:sz w:val="24"/>
                <w:szCs w:val="24"/>
              </w:rPr>
              <w:t>Triggered implicitly when an actor initiates a data transaction (either via the Request or Manage extension points).</w:t>
            </w:r>
          </w:p>
        </w:tc>
      </w:tr>
      <w:tr w:rsidR="22D66C00" w:rsidTr="22D66C00" w14:paraId="66299340" w14:textId="77777777">
        <w:trPr>
          <w:trHeight w:val="1410"/>
        </w:trPr>
        <w:tc>
          <w:tcPr>
            <w:tcW w:w="2295" w:type="dxa"/>
            <w:tcBorders>
              <w:top w:val="single" w:color="C4C6C5" w:sz="8" w:space="0"/>
              <w:left w:val="single" w:color="C4C6C5" w:sz="8" w:space="0"/>
              <w:bottom w:val="single" w:color="C4C6C5" w:sz="8" w:space="0"/>
              <w:right w:val="single" w:color="C4C6C5" w:sz="8" w:space="0"/>
            </w:tcBorders>
          </w:tcPr>
          <w:p w:rsidR="22D66C00" w:rsidP="22D66C00" w:rsidRDefault="22D66C00" w14:paraId="3B45CA47" w14:textId="64602948">
            <w:pPr>
              <w:spacing w:after="0"/>
            </w:pPr>
            <w:r w:rsidRPr="22D66C00">
              <w:rPr>
                <w:rFonts w:ascii="Times New Roman" w:hAnsi="Times New Roman" w:eastAsia="Times New Roman" w:cs="Times New Roman"/>
                <w:sz w:val="24"/>
                <w:szCs w:val="24"/>
              </w:rPr>
              <w:t xml:space="preserve"> </w:t>
            </w:r>
          </w:p>
          <w:p w:rsidR="22D66C00" w:rsidP="22D66C00" w:rsidRDefault="22D66C00" w14:paraId="7281A302" w14:textId="71836D93">
            <w:pPr>
              <w:spacing w:before="11" w:after="0"/>
            </w:pPr>
            <w:r w:rsidRPr="22D66C00">
              <w:rPr>
                <w:rFonts w:ascii="Times New Roman" w:hAnsi="Times New Roman" w:eastAsia="Times New Roman" w:cs="Times New Roman"/>
                <w:sz w:val="24"/>
                <w:szCs w:val="24"/>
              </w:rPr>
              <w:t xml:space="preserve"> </w:t>
            </w:r>
          </w:p>
          <w:p w:rsidR="22D66C00" w:rsidP="22D66C00" w:rsidRDefault="22D66C00" w14:paraId="53A6593D" w14:textId="38A4DA49">
            <w:pPr>
              <w:spacing w:after="0"/>
              <w:ind w:left="179"/>
            </w:pPr>
            <w:r w:rsidRPr="22D66C00">
              <w:rPr>
                <w:rFonts w:ascii="Calibri" w:hAnsi="Calibri" w:eastAsia="Calibri" w:cs="Calibri"/>
                <w:b/>
                <w:bCs/>
                <w:color w:val="1F1F1F"/>
                <w:sz w:val="24"/>
                <w:szCs w:val="24"/>
              </w:rPr>
              <w:t>Brief Description:</w:t>
            </w:r>
          </w:p>
        </w:tc>
        <w:tc>
          <w:tcPr>
            <w:tcW w:w="7050" w:type="dxa"/>
            <w:tcBorders>
              <w:top w:val="single" w:color="C4C6C5" w:sz="8" w:space="0"/>
              <w:left w:val="single" w:color="C4C6C5" w:sz="8" w:space="0"/>
              <w:bottom w:val="single" w:color="C4C6C5" w:sz="8" w:space="0"/>
              <w:right w:val="single" w:color="C4C6C5" w:sz="8" w:space="0"/>
            </w:tcBorders>
          </w:tcPr>
          <w:p w:rsidR="22D66C00" w:rsidP="22D66C00" w:rsidRDefault="22D66C00" w14:paraId="0C38833F" w14:textId="344F9667">
            <w:pPr>
              <w:spacing w:before="122" w:after="0"/>
              <w:ind w:left="180" w:right="174"/>
            </w:pPr>
            <w:r w:rsidRPr="22D66C00">
              <w:rPr>
                <w:rFonts w:ascii="Calibri" w:hAnsi="Calibri" w:eastAsia="Calibri" w:cs="Calibri"/>
                <w:color w:val="1F1F1F"/>
                <w:sz w:val="24"/>
                <w:szCs w:val="24"/>
              </w:rPr>
              <w:t>This is the foundational data handling use case. It represents the core pipeline for routing health data within the system, automatically including translation protocols when necessary, and serving as the base that other use cases extend.</w:t>
            </w:r>
          </w:p>
        </w:tc>
      </w:tr>
      <w:tr w:rsidR="22D66C00" w:rsidTr="22D66C00" w14:paraId="099B091E" w14:textId="77777777">
        <w:trPr>
          <w:trHeight w:val="540"/>
        </w:trPr>
        <w:tc>
          <w:tcPr>
            <w:tcW w:w="2295" w:type="dxa"/>
            <w:tcBorders>
              <w:top w:val="single" w:color="C4C6C5" w:sz="8" w:space="0"/>
              <w:left w:val="single" w:color="C4C6C5" w:sz="8" w:space="0"/>
              <w:bottom w:val="single" w:color="C4C6C5" w:sz="8" w:space="0"/>
              <w:right w:val="single" w:color="C4C6C5" w:sz="8" w:space="0"/>
            </w:tcBorders>
          </w:tcPr>
          <w:p w:rsidR="22D66C00" w:rsidP="22D66C00" w:rsidRDefault="22D66C00" w14:paraId="314B0062" w14:textId="4A68A02C">
            <w:pPr>
              <w:spacing w:before="127" w:after="0"/>
              <w:ind w:left="179"/>
            </w:pPr>
            <w:r w:rsidRPr="22D66C00">
              <w:rPr>
                <w:rFonts w:ascii="Calibri" w:hAnsi="Calibri" w:eastAsia="Calibri" w:cs="Calibri"/>
                <w:b/>
                <w:bCs/>
                <w:color w:val="1F1F1F"/>
                <w:sz w:val="24"/>
                <w:szCs w:val="24"/>
              </w:rPr>
              <w:t>Actors:</w:t>
            </w:r>
          </w:p>
        </w:tc>
        <w:tc>
          <w:tcPr>
            <w:tcW w:w="7050" w:type="dxa"/>
            <w:tcBorders>
              <w:top w:val="single" w:color="C4C6C5" w:sz="8" w:space="0"/>
              <w:left w:val="single" w:color="C4C6C5" w:sz="8" w:space="0"/>
              <w:bottom w:val="single" w:color="C4C6C5" w:sz="8" w:space="0"/>
              <w:right w:val="single" w:color="C4C6C5" w:sz="8" w:space="0"/>
            </w:tcBorders>
          </w:tcPr>
          <w:p w:rsidR="22D66C00" w:rsidP="22D66C00" w:rsidRDefault="22D66C00" w14:paraId="3EB07A2A" w14:textId="55F3A664">
            <w:pPr>
              <w:spacing w:before="127" w:after="0"/>
              <w:ind w:left="180"/>
            </w:pPr>
            <w:r w:rsidRPr="22D66C00">
              <w:rPr>
                <w:rFonts w:ascii="Calibri" w:hAnsi="Calibri" w:eastAsia="Calibri" w:cs="Calibri"/>
                <w:b/>
                <w:bCs/>
                <w:color w:val="1F1F1F"/>
                <w:sz w:val="24"/>
                <w:szCs w:val="24"/>
              </w:rPr>
              <w:t xml:space="preserve">Primary: </w:t>
            </w:r>
            <w:r w:rsidRPr="22D66C00">
              <w:rPr>
                <w:rFonts w:ascii="Calibri" w:hAnsi="Calibri" w:eastAsia="Calibri" w:cs="Calibri"/>
                <w:color w:val="1F1F1F"/>
                <w:sz w:val="24"/>
                <w:szCs w:val="24"/>
              </w:rPr>
              <w:t>System (External, WAH)</w:t>
            </w:r>
          </w:p>
        </w:tc>
      </w:tr>
      <w:tr w:rsidR="22D66C00" w:rsidTr="22D66C00" w14:paraId="43A84A33" w14:textId="77777777">
        <w:trPr>
          <w:trHeight w:val="1410"/>
        </w:trPr>
        <w:tc>
          <w:tcPr>
            <w:tcW w:w="2295" w:type="dxa"/>
            <w:tcBorders>
              <w:top w:val="single" w:color="C4C6C5" w:sz="8" w:space="0"/>
              <w:left w:val="single" w:color="C4C6C5" w:sz="8" w:space="0"/>
              <w:bottom w:val="single" w:color="C4C6C5" w:sz="8" w:space="0"/>
              <w:right w:val="single" w:color="C4C6C5" w:sz="8" w:space="0"/>
            </w:tcBorders>
          </w:tcPr>
          <w:p w:rsidR="22D66C00" w:rsidP="22D66C00" w:rsidRDefault="22D66C00" w14:paraId="7937CA1C" w14:textId="5C580901">
            <w:pPr>
              <w:spacing w:after="0"/>
            </w:pPr>
            <w:r w:rsidRPr="22D66C00">
              <w:rPr>
                <w:rFonts w:ascii="Times New Roman" w:hAnsi="Times New Roman" w:eastAsia="Times New Roman" w:cs="Times New Roman"/>
                <w:sz w:val="24"/>
                <w:szCs w:val="24"/>
              </w:rPr>
              <w:t xml:space="preserve"> </w:t>
            </w:r>
          </w:p>
          <w:p w:rsidR="22D66C00" w:rsidP="22D66C00" w:rsidRDefault="22D66C00" w14:paraId="21EE4568" w14:textId="15072F23">
            <w:pPr>
              <w:spacing w:before="11" w:after="0"/>
            </w:pPr>
            <w:r w:rsidRPr="22D66C00">
              <w:rPr>
                <w:rFonts w:ascii="Times New Roman" w:hAnsi="Times New Roman" w:eastAsia="Times New Roman" w:cs="Times New Roman"/>
                <w:sz w:val="24"/>
                <w:szCs w:val="24"/>
              </w:rPr>
              <w:t xml:space="preserve"> </w:t>
            </w:r>
          </w:p>
          <w:p w:rsidR="22D66C00" w:rsidP="22D66C00" w:rsidRDefault="22D66C00" w14:paraId="08C24AB9" w14:textId="1DDA6F0C">
            <w:pPr>
              <w:spacing w:after="0"/>
              <w:ind w:left="179"/>
            </w:pPr>
            <w:r w:rsidRPr="22D66C00">
              <w:rPr>
                <w:rFonts w:ascii="Calibri" w:hAnsi="Calibri" w:eastAsia="Calibri" w:cs="Calibri"/>
                <w:b/>
                <w:bCs/>
                <w:color w:val="1F1F1F"/>
                <w:sz w:val="24"/>
                <w:szCs w:val="24"/>
              </w:rPr>
              <w:t>Related Use Cases:</w:t>
            </w:r>
          </w:p>
        </w:tc>
        <w:tc>
          <w:tcPr>
            <w:tcW w:w="7050" w:type="dxa"/>
            <w:tcBorders>
              <w:top w:val="single" w:color="C4C6C5" w:sz="8" w:space="0"/>
              <w:left w:val="single" w:color="C4C6C5" w:sz="8" w:space="0"/>
              <w:bottom w:val="single" w:color="C4C6C5" w:sz="8" w:space="0"/>
              <w:right w:val="single" w:color="C4C6C5" w:sz="8" w:space="0"/>
            </w:tcBorders>
          </w:tcPr>
          <w:p w:rsidR="22D66C00" w:rsidP="22D66C00" w:rsidRDefault="22D66C00" w14:paraId="0B64A305" w14:textId="2D1A1FCB">
            <w:pPr>
              <w:spacing w:before="121" w:after="0"/>
              <w:ind w:left="180" w:right="1242"/>
            </w:pPr>
            <w:r w:rsidRPr="22D66C00">
              <w:rPr>
                <w:rFonts w:ascii="Calibri" w:hAnsi="Calibri" w:eastAsia="Calibri" w:cs="Calibri"/>
                <w:color w:val="1F1F1F"/>
                <w:sz w:val="24"/>
                <w:szCs w:val="24"/>
              </w:rPr>
              <w:t>Request Health Data (Example: HL7) (&lt;&lt;extend&gt;&gt;) Manage Health Data (&lt;&lt;extend&gt;&gt;)</w:t>
            </w:r>
          </w:p>
          <w:p w:rsidR="22D66C00" w:rsidP="22D66C00" w:rsidRDefault="22D66C00" w14:paraId="33BA4939" w14:textId="26168EFC">
            <w:pPr>
              <w:spacing w:after="0"/>
              <w:ind w:left="180"/>
            </w:pPr>
            <w:r w:rsidRPr="22D66C00">
              <w:rPr>
                <w:rFonts w:ascii="Calibri" w:hAnsi="Calibri" w:eastAsia="Calibri" w:cs="Calibri"/>
                <w:color w:val="1F1F1F"/>
                <w:sz w:val="24"/>
                <w:szCs w:val="24"/>
              </w:rPr>
              <w:t>Translate Data to/from PH Core HL7 FHIR R4/HL7 v2 (&lt;&lt;include&gt;&gt;)</w:t>
            </w:r>
          </w:p>
        </w:tc>
      </w:tr>
      <w:tr w:rsidR="22D66C00" w:rsidTr="22D66C00" w14:paraId="429DB4E2" w14:textId="77777777">
        <w:trPr>
          <w:trHeight w:val="1110"/>
        </w:trPr>
        <w:tc>
          <w:tcPr>
            <w:tcW w:w="2295" w:type="dxa"/>
            <w:tcBorders>
              <w:top w:val="single" w:color="C4C6C5" w:sz="8" w:space="0"/>
              <w:left w:val="single" w:color="C4C6C5" w:sz="8" w:space="0"/>
              <w:bottom w:val="single" w:color="C4C6C5" w:sz="8" w:space="0"/>
              <w:right w:val="single" w:color="C4C6C5" w:sz="8" w:space="0"/>
            </w:tcBorders>
          </w:tcPr>
          <w:p w:rsidR="22D66C00" w:rsidP="22D66C00" w:rsidRDefault="22D66C00" w14:paraId="72E7ACCD" w14:textId="018220AB">
            <w:pPr>
              <w:spacing w:before="138" w:after="0"/>
            </w:pPr>
            <w:r w:rsidRPr="22D66C00">
              <w:rPr>
                <w:rFonts w:ascii="Times New Roman" w:hAnsi="Times New Roman" w:eastAsia="Times New Roman" w:cs="Times New Roman"/>
                <w:sz w:val="24"/>
                <w:szCs w:val="24"/>
              </w:rPr>
              <w:lastRenderedPageBreak/>
              <w:t xml:space="preserve"> </w:t>
            </w:r>
          </w:p>
          <w:p w:rsidR="22D66C00" w:rsidP="22D66C00" w:rsidRDefault="22D66C00" w14:paraId="76DD8528" w14:textId="0177B140">
            <w:pPr>
              <w:spacing w:after="0"/>
              <w:ind w:left="179"/>
            </w:pPr>
            <w:r w:rsidRPr="22D66C00">
              <w:rPr>
                <w:rFonts w:ascii="Calibri" w:hAnsi="Calibri" w:eastAsia="Calibri" w:cs="Calibri"/>
                <w:b/>
                <w:bCs/>
                <w:color w:val="1F1F1F"/>
                <w:sz w:val="24"/>
                <w:szCs w:val="24"/>
              </w:rPr>
              <w:t>Stakeholders:</w:t>
            </w:r>
          </w:p>
        </w:tc>
        <w:tc>
          <w:tcPr>
            <w:tcW w:w="7050" w:type="dxa"/>
            <w:tcBorders>
              <w:top w:val="single" w:color="C4C6C5" w:sz="8" w:space="0"/>
              <w:left w:val="single" w:color="C4C6C5" w:sz="8" w:space="0"/>
              <w:bottom w:val="single" w:color="C4C6C5" w:sz="8" w:space="0"/>
              <w:right w:val="single" w:color="C4C6C5" w:sz="8" w:space="0"/>
            </w:tcBorders>
          </w:tcPr>
          <w:p w:rsidR="22D66C00" w:rsidP="22D66C00" w:rsidRDefault="22D66C00" w14:paraId="0A308713" w14:textId="227DAD88">
            <w:pPr>
              <w:spacing w:before="121" w:after="0"/>
              <w:ind w:left="180"/>
            </w:pPr>
            <w:r w:rsidRPr="22D66C00">
              <w:rPr>
                <w:rFonts w:ascii="Calibri" w:hAnsi="Calibri" w:eastAsia="Calibri" w:cs="Calibri"/>
                <w:b/>
                <w:bCs/>
                <w:color w:val="1F1F1F"/>
                <w:sz w:val="24"/>
                <w:szCs w:val="24"/>
              </w:rPr>
              <w:t xml:space="preserve">External / WAH Actors: </w:t>
            </w:r>
            <w:r w:rsidRPr="22D66C00">
              <w:rPr>
                <w:rFonts w:ascii="Calibri" w:hAnsi="Calibri" w:eastAsia="Calibri" w:cs="Calibri"/>
                <w:color w:val="1F1F1F"/>
                <w:sz w:val="24"/>
                <w:szCs w:val="24"/>
              </w:rPr>
              <w:t>Depend on this core pipeline to route data securely.</w:t>
            </w:r>
          </w:p>
          <w:p w:rsidR="22D66C00" w:rsidP="22D66C00" w:rsidRDefault="22D66C00" w14:paraId="7379A7C0" w14:textId="418312EF">
            <w:pPr>
              <w:spacing w:after="0"/>
              <w:ind w:left="180"/>
            </w:pPr>
            <w:r w:rsidRPr="22D66C00">
              <w:rPr>
                <w:rFonts w:ascii="Calibri" w:hAnsi="Calibri" w:eastAsia="Calibri" w:cs="Calibri"/>
                <w:b/>
                <w:bCs/>
                <w:color w:val="1F1F1F"/>
                <w:sz w:val="24"/>
                <w:szCs w:val="24"/>
              </w:rPr>
              <w:t xml:space="preserve">Patients: </w:t>
            </w:r>
            <w:r w:rsidRPr="22D66C00">
              <w:rPr>
                <w:rFonts w:ascii="Calibri" w:hAnsi="Calibri" w:eastAsia="Calibri" w:cs="Calibri"/>
                <w:color w:val="1F1F1F"/>
                <w:sz w:val="24"/>
                <w:szCs w:val="24"/>
              </w:rPr>
              <w:t>Depend on this pipeline to handle their data safely.</w:t>
            </w:r>
          </w:p>
        </w:tc>
      </w:tr>
      <w:tr w:rsidR="22D66C00" w:rsidTr="22D66C00" w14:paraId="14890802" w14:textId="77777777">
        <w:trPr>
          <w:trHeight w:val="825"/>
        </w:trPr>
        <w:tc>
          <w:tcPr>
            <w:tcW w:w="2295" w:type="dxa"/>
            <w:tcBorders>
              <w:top w:val="single" w:color="C4C6C5" w:sz="8" w:space="0"/>
              <w:left w:val="single" w:color="C4C6C5" w:sz="8" w:space="0"/>
              <w:bottom w:val="single" w:color="C4C6C5" w:sz="8" w:space="0"/>
              <w:right w:val="single" w:color="C4C6C5" w:sz="8" w:space="0"/>
            </w:tcBorders>
          </w:tcPr>
          <w:p w:rsidR="22D66C00" w:rsidP="22D66C00" w:rsidRDefault="22D66C00" w14:paraId="654AE96E" w14:textId="1A9D5C6D">
            <w:pPr>
              <w:spacing w:before="270" w:after="0"/>
              <w:ind w:left="179"/>
            </w:pPr>
            <w:r w:rsidRPr="22D66C00">
              <w:rPr>
                <w:rFonts w:ascii="Calibri" w:hAnsi="Calibri" w:eastAsia="Calibri" w:cs="Calibri"/>
                <w:b/>
                <w:bCs/>
                <w:color w:val="1F1F1F"/>
                <w:sz w:val="24"/>
                <w:szCs w:val="24"/>
              </w:rPr>
              <w:t>Preconditions:</w:t>
            </w:r>
          </w:p>
        </w:tc>
        <w:tc>
          <w:tcPr>
            <w:tcW w:w="7050" w:type="dxa"/>
            <w:tcBorders>
              <w:top w:val="single" w:color="C4C6C5" w:sz="8" w:space="0"/>
              <w:left w:val="single" w:color="C4C6C5" w:sz="8" w:space="0"/>
              <w:bottom w:val="single" w:color="C4C6C5" w:sz="8" w:space="0"/>
              <w:right w:val="single" w:color="C4C6C5" w:sz="8" w:space="0"/>
            </w:tcBorders>
          </w:tcPr>
          <w:p w:rsidR="22D66C00" w:rsidP="22D66C00" w:rsidRDefault="22D66C00" w14:paraId="4BCA96B4" w14:textId="46D7EB72">
            <w:pPr>
              <w:spacing w:before="126" w:after="0"/>
              <w:ind w:left="180" w:right="174"/>
            </w:pPr>
            <w:r w:rsidRPr="22D66C00">
              <w:rPr>
                <w:rFonts w:ascii="Calibri" w:hAnsi="Calibri" w:eastAsia="Calibri" w:cs="Calibri"/>
                <w:color w:val="1F1F1F"/>
                <w:sz w:val="24"/>
                <w:szCs w:val="24"/>
              </w:rPr>
              <w:t>A data transaction must be initiated by an authorized external or WAH actor.</w:t>
            </w:r>
          </w:p>
        </w:tc>
      </w:tr>
      <w:tr w:rsidR="22D66C00" w:rsidTr="22D66C00" w14:paraId="22EC78D4" w14:textId="77777777">
        <w:trPr>
          <w:trHeight w:val="825"/>
        </w:trPr>
        <w:tc>
          <w:tcPr>
            <w:tcW w:w="2295" w:type="dxa"/>
            <w:tcBorders>
              <w:top w:val="single" w:color="C4C6C5" w:sz="8" w:space="0"/>
              <w:left w:val="single" w:color="C4C6C5" w:sz="8" w:space="0"/>
              <w:bottom w:val="single" w:color="C4C6C5" w:sz="8" w:space="0"/>
              <w:right w:val="single" w:color="C4C6C5" w:sz="8" w:space="0"/>
            </w:tcBorders>
          </w:tcPr>
          <w:p w:rsidR="22D66C00" w:rsidP="22D66C00" w:rsidRDefault="22D66C00" w14:paraId="2046F2B0" w14:textId="296E6466">
            <w:pPr>
              <w:spacing w:before="265" w:after="0"/>
              <w:ind w:left="179"/>
            </w:pPr>
            <w:r w:rsidRPr="22D66C00">
              <w:rPr>
                <w:rFonts w:ascii="Calibri" w:hAnsi="Calibri" w:eastAsia="Calibri" w:cs="Calibri"/>
                <w:b/>
                <w:bCs/>
                <w:color w:val="1F1F1F"/>
                <w:sz w:val="24"/>
                <w:szCs w:val="24"/>
              </w:rPr>
              <w:t>Postconditions:</w:t>
            </w:r>
          </w:p>
        </w:tc>
        <w:tc>
          <w:tcPr>
            <w:tcW w:w="7050" w:type="dxa"/>
            <w:tcBorders>
              <w:top w:val="single" w:color="C4C6C5" w:sz="8" w:space="0"/>
              <w:left w:val="single" w:color="C4C6C5" w:sz="8" w:space="0"/>
              <w:bottom w:val="single" w:color="C4C6C5" w:sz="8" w:space="0"/>
              <w:right w:val="single" w:color="C4C6C5" w:sz="8" w:space="0"/>
            </w:tcBorders>
          </w:tcPr>
          <w:p w:rsidR="22D66C00" w:rsidP="22D66C00" w:rsidRDefault="22D66C00" w14:paraId="24582DE1" w14:textId="4033A2F5">
            <w:pPr>
              <w:spacing w:before="121" w:after="0"/>
              <w:ind w:left="180"/>
            </w:pPr>
            <w:r w:rsidRPr="22D66C00">
              <w:rPr>
                <w:rFonts w:ascii="Calibri" w:hAnsi="Calibri" w:eastAsia="Calibri" w:cs="Calibri"/>
                <w:color w:val="1F1F1F"/>
                <w:sz w:val="24"/>
                <w:szCs w:val="24"/>
              </w:rPr>
              <w:t>The data payload is successfully processed, translated (if necessary), and routed to its appropriate destination.</w:t>
            </w:r>
          </w:p>
        </w:tc>
      </w:tr>
      <w:tr w:rsidR="22D66C00" w:rsidTr="22D66C00" w14:paraId="0B4EF525" w14:textId="77777777">
        <w:trPr>
          <w:trHeight w:val="2384"/>
        </w:trPr>
        <w:tc>
          <w:tcPr>
            <w:tcW w:w="2295" w:type="dxa"/>
            <w:tcBorders>
              <w:top w:val="single" w:color="C4C6C5" w:sz="8" w:space="0"/>
              <w:left w:val="single" w:color="C4C6C5" w:sz="8" w:space="0"/>
              <w:bottom w:val="single" w:color="C4C6C5" w:sz="8" w:space="0"/>
              <w:right w:val="single" w:color="C4C6C5" w:sz="8" w:space="0"/>
            </w:tcBorders>
          </w:tcPr>
          <w:p w:rsidR="22D66C00" w:rsidP="22D66C00" w:rsidRDefault="22D66C00" w14:paraId="1859DC1C" w14:textId="260CEB5D">
            <w:pPr>
              <w:spacing w:after="0"/>
            </w:pPr>
            <w:r w:rsidRPr="22D66C00">
              <w:rPr>
                <w:rFonts w:ascii="Times New Roman" w:hAnsi="Times New Roman" w:eastAsia="Times New Roman" w:cs="Times New Roman"/>
                <w:sz w:val="24"/>
                <w:szCs w:val="24"/>
              </w:rPr>
              <w:t xml:space="preserve"> </w:t>
            </w:r>
          </w:p>
          <w:p w:rsidR="22D66C00" w:rsidP="22D66C00" w:rsidRDefault="22D66C00" w14:paraId="7028FAC5" w14:textId="1C57DE7D">
            <w:pPr>
              <w:spacing w:after="0"/>
            </w:pPr>
            <w:r w:rsidRPr="22D66C00">
              <w:rPr>
                <w:rFonts w:ascii="Times New Roman" w:hAnsi="Times New Roman" w:eastAsia="Times New Roman" w:cs="Times New Roman"/>
                <w:sz w:val="24"/>
                <w:szCs w:val="24"/>
              </w:rPr>
              <w:t xml:space="preserve"> </w:t>
            </w:r>
          </w:p>
          <w:p w:rsidR="22D66C00" w:rsidP="22D66C00" w:rsidRDefault="22D66C00" w14:paraId="18617184" w14:textId="74DF276F">
            <w:pPr>
              <w:spacing w:after="0"/>
            </w:pPr>
            <w:r w:rsidRPr="22D66C00">
              <w:rPr>
                <w:rFonts w:ascii="Times New Roman" w:hAnsi="Times New Roman" w:eastAsia="Times New Roman" w:cs="Times New Roman"/>
                <w:sz w:val="24"/>
                <w:szCs w:val="24"/>
              </w:rPr>
              <w:t xml:space="preserve"> </w:t>
            </w:r>
          </w:p>
          <w:p w:rsidR="22D66C00" w:rsidP="22D66C00" w:rsidRDefault="22D66C00" w14:paraId="7BE8D40D" w14:textId="46A515BC">
            <w:pPr>
              <w:spacing w:after="0"/>
            </w:pPr>
            <w:r w:rsidRPr="22D66C00">
              <w:rPr>
                <w:rFonts w:ascii="Times New Roman" w:hAnsi="Times New Roman" w:eastAsia="Times New Roman" w:cs="Times New Roman"/>
                <w:sz w:val="24"/>
                <w:szCs w:val="24"/>
              </w:rPr>
              <w:t xml:space="preserve"> </w:t>
            </w:r>
          </w:p>
          <w:p w:rsidR="22D66C00" w:rsidP="22D66C00" w:rsidRDefault="22D66C00" w14:paraId="5043B179" w14:textId="76CC1C0B">
            <w:pPr>
              <w:spacing w:before="62" w:after="0"/>
            </w:pPr>
            <w:r w:rsidRPr="22D66C00">
              <w:rPr>
                <w:rFonts w:ascii="Times New Roman" w:hAnsi="Times New Roman" w:eastAsia="Times New Roman" w:cs="Times New Roman"/>
                <w:sz w:val="24"/>
                <w:szCs w:val="24"/>
              </w:rPr>
              <w:t xml:space="preserve"> </w:t>
            </w:r>
          </w:p>
          <w:p w:rsidR="22D66C00" w:rsidP="22D66C00" w:rsidRDefault="22D66C00" w14:paraId="2643FBD7" w14:textId="0D8FDC04">
            <w:pPr>
              <w:spacing w:after="0"/>
              <w:ind w:left="179"/>
            </w:pPr>
            <w:r w:rsidRPr="22D66C00">
              <w:rPr>
                <w:rFonts w:ascii="Calibri" w:hAnsi="Calibri" w:eastAsia="Calibri" w:cs="Calibri"/>
                <w:b/>
                <w:bCs/>
                <w:color w:val="1F1F1F"/>
                <w:sz w:val="24"/>
                <w:szCs w:val="24"/>
              </w:rPr>
              <w:t>Flow of Activities:</w:t>
            </w:r>
          </w:p>
        </w:tc>
        <w:tc>
          <w:tcPr>
            <w:tcW w:w="7050" w:type="dxa"/>
            <w:tcBorders>
              <w:top w:val="single" w:color="C4C6C5" w:sz="8" w:space="0"/>
              <w:left w:val="single" w:color="C4C6C5" w:sz="8" w:space="0"/>
              <w:bottom w:val="single" w:color="C4C6C5" w:sz="8" w:space="0"/>
              <w:right w:val="single" w:color="C4C6C5" w:sz="8" w:space="0"/>
            </w:tcBorders>
          </w:tcPr>
          <w:p w:rsidR="22D66C00" w:rsidP="22D66C00" w:rsidRDefault="22D66C00" w14:paraId="1C4D48BF" w14:textId="120D7538">
            <w:pPr>
              <w:spacing w:before="122" w:after="0"/>
              <w:ind w:left="180"/>
            </w:pPr>
            <w:r w:rsidRPr="22D66C00">
              <w:rPr>
                <w:rFonts w:ascii="Calibri" w:hAnsi="Calibri" w:eastAsia="Calibri" w:cs="Calibri"/>
                <w:b/>
                <w:bCs/>
                <w:color w:val="1F1F1F"/>
                <w:sz w:val="24"/>
                <w:szCs w:val="24"/>
              </w:rPr>
              <w:t xml:space="preserve">Actor: </w:t>
            </w:r>
            <w:r w:rsidRPr="22D66C00">
              <w:rPr>
                <w:rFonts w:ascii="Calibri" w:hAnsi="Calibri" w:eastAsia="Calibri" w:cs="Calibri"/>
                <w:color w:val="1F1F1F"/>
                <w:sz w:val="24"/>
                <w:szCs w:val="24"/>
              </w:rPr>
              <w:t>(Triggered by extending use cases).</w:t>
            </w:r>
          </w:p>
          <w:p w:rsidR="22D66C00" w:rsidP="22D66C00" w:rsidRDefault="22D66C00" w14:paraId="6BE79DF3" w14:textId="3D5A7F52">
            <w:pPr>
              <w:spacing w:before="1" w:after="0"/>
              <w:ind w:left="180"/>
            </w:pPr>
            <w:r w:rsidRPr="22D66C00">
              <w:rPr>
                <w:rFonts w:ascii="Calibri" w:hAnsi="Calibri" w:eastAsia="Calibri" w:cs="Calibri"/>
                <w:b/>
                <w:bCs/>
                <w:color w:val="1F1F1F"/>
                <w:sz w:val="24"/>
                <w:szCs w:val="24"/>
              </w:rPr>
              <w:t>System</w:t>
            </w:r>
            <w:r w:rsidRPr="22D66C00">
              <w:rPr>
                <w:rFonts w:ascii="Calibri" w:hAnsi="Calibri" w:eastAsia="Calibri" w:cs="Calibri"/>
                <w:color w:val="1F1F1F"/>
                <w:sz w:val="24"/>
                <w:szCs w:val="24"/>
              </w:rPr>
              <w:t>: Initializes the core data pipeline and evaluates the incoming payload.</w:t>
            </w:r>
          </w:p>
          <w:p w:rsidR="22D66C00" w:rsidP="22D66C00" w:rsidRDefault="22D66C00" w14:paraId="4BD542E6" w14:textId="3C60DF21">
            <w:pPr>
              <w:spacing w:after="0"/>
              <w:ind w:left="180"/>
            </w:pPr>
            <w:r w:rsidRPr="22D66C00">
              <w:rPr>
                <w:rFonts w:ascii="Calibri" w:hAnsi="Calibri" w:eastAsia="Calibri" w:cs="Calibri"/>
                <w:b/>
                <w:bCs/>
                <w:color w:val="1F1F1F"/>
                <w:sz w:val="24"/>
                <w:szCs w:val="24"/>
              </w:rPr>
              <w:t xml:space="preserve">System: </w:t>
            </w:r>
            <w:r w:rsidRPr="22D66C00">
              <w:rPr>
                <w:rFonts w:ascii="Calibri" w:hAnsi="Calibri" w:eastAsia="Calibri" w:cs="Calibri"/>
                <w:color w:val="1F1F1F"/>
                <w:sz w:val="24"/>
                <w:szCs w:val="24"/>
              </w:rPr>
              <w:t>Hits the &lt;&lt;include&gt;&gt; point to trigger the "Translate Data..." use case to ensure standard formatting.</w:t>
            </w:r>
          </w:p>
          <w:p w:rsidR="22D66C00" w:rsidP="22D66C00" w:rsidRDefault="22D66C00" w14:paraId="4D81E19D" w14:textId="0120468B">
            <w:pPr>
              <w:spacing w:after="0"/>
              <w:ind w:left="180"/>
            </w:pPr>
            <w:r w:rsidRPr="22D66C00">
              <w:rPr>
                <w:rFonts w:ascii="Calibri" w:hAnsi="Calibri" w:eastAsia="Calibri" w:cs="Calibri"/>
                <w:b/>
                <w:bCs/>
                <w:color w:val="1F1F1F"/>
                <w:sz w:val="24"/>
                <w:szCs w:val="24"/>
              </w:rPr>
              <w:t xml:space="preserve">System: </w:t>
            </w:r>
            <w:r w:rsidRPr="22D66C00">
              <w:rPr>
                <w:rFonts w:ascii="Calibri" w:hAnsi="Calibri" w:eastAsia="Calibri" w:cs="Calibri"/>
                <w:color w:val="1F1F1F"/>
                <w:sz w:val="24"/>
                <w:szCs w:val="24"/>
              </w:rPr>
              <w:t>Concludes the transaction and finalizes the routing of the health data.</w:t>
            </w:r>
          </w:p>
        </w:tc>
      </w:tr>
    </w:tbl>
    <w:p w:rsidR="22D66C00" w:rsidRDefault="22D66C00" w14:paraId="2943561C" w14:textId="5CF8F1EC"/>
    <w:tbl>
      <w:tblPr>
        <w:tblW w:w="0" w:type="auto"/>
        <w:tblInd w:w="15" w:type="dxa"/>
        <w:tblLook w:val="01E0" w:firstRow="1" w:lastRow="1" w:firstColumn="1" w:lastColumn="1" w:noHBand="0" w:noVBand="0"/>
      </w:tblPr>
      <w:tblGrid>
        <w:gridCol w:w="2253"/>
        <w:gridCol w:w="6739"/>
      </w:tblGrid>
      <w:tr w:rsidR="22D66C00" w:rsidTr="22D66C00" w14:paraId="0AF63A1F" w14:textId="77777777">
        <w:trPr>
          <w:trHeight w:val="1125"/>
        </w:trPr>
        <w:tc>
          <w:tcPr>
            <w:tcW w:w="2295" w:type="dxa"/>
            <w:tcBorders>
              <w:top w:val="single" w:color="C4C6C5" w:sz="8" w:space="0"/>
              <w:left w:val="single" w:color="C4C6C5" w:sz="8" w:space="0"/>
              <w:bottom w:val="single" w:color="C4C6C5" w:sz="8" w:space="0"/>
              <w:right w:val="single" w:color="C4C6C5" w:sz="8" w:space="0"/>
            </w:tcBorders>
          </w:tcPr>
          <w:p w:rsidR="22D66C00" w:rsidP="22D66C00" w:rsidRDefault="22D66C00" w14:paraId="5E5592B6" w14:textId="5D883DB7">
            <w:pPr>
              <w:spacing w:before="270" w:after="0"/>
              <w:ind w:left="179" w:right="49"/>
            </w:pPr>
            <w:r w:rsidRPr="22D66C00">
              <w:rPr>
                <w:rFonts w:ascii="Calibri" w:hAnsi="Calibri" w:eastAsia="Calibri" w:cs="Calibri"/>
                <w:b/>
                <w:bCs/>
                <w:color w:val="1F1F1F"/>
                <w:sz w:val="24"/>
                <w:szCs w:val="24"/>
              </w:rPr>
              <w:t>Exception Conditions:</w:t>
            </w:r>
          </w:p>
        </w:tc>
        <w:tc>
          <w:tcPr>
            <w:tcW w:w="7050" w:type="dxa"/>
            <w:tcBorders>
              <w:top w:val="single" w:color="C4C6C5" w:sz="8" w:space="0"/>
              <w:left w:val="single" w:color="C4C6C5" w:sz="8" w:space="0"/>
              <w:bottom w:val="single" w:color="C4C6C5" w:sz="8" w:space="0"/>
              <w:right w:val="single" w:color="C4C6C5" w:sz="8" w:space="0"/>
            </w:tcBorders>
          </w:tcPr>
          <w:p w:rsidR="22D66C00" w:rsidP="22D66C00" w:rsidRDefault="22D66C00" w14:paraId="3145CD70" w14:textId="76888D76">
            <w:pPr>
              <w:spacing w:before="121" w:after="0"/>
              <w:ind w:left="180" w:right="174"/>
            </w:pPr>
            <w:r w:rsidRPr="22D66C00">
              <w:rPr>
                <w:rFonts w:ascii="Calibri" w:hAnsi="Calibri" w:eastAsia="Calibri" w:cs="Calibri"/>
                <w:b/>
                <w:bCs/>
                <w:color w:val="1F1F1F"/>
                <w:sz w:val="24"/>
                <w:szCs w:val="24"/>
              </w:rPr>
              <w:t xml:space="preserve">E1: Pipeline Failure: </w:t>
            </w:r>
            <w:r w:rsidRPr="22D66C00">
              <w:rPr>
                <w:rFonts w:ascii="Calibri" w:hAnsi="Calibri" w:eastAsia="Calibri" w:cs="Calibri"/>
                <w:color w:val="1F1F1F"/>
                <w:sz w:val="24"/>
                <w:szCs w:val="24"/>
              </w:rPr>
              <w:t>If the core system experiences a critical error, the transaction is halted, and an alert is sent to the WAH4PCE Admin.</w:t>
            </w:r>
          </w:p>
        </w:tc>
      </w:tr>
    </w:tbl>
    <w:p w:rsidR="507F41D7" w:rsidP="22D66C00" w:rsidRDefault="507F41D7" w14:paraId="05BC4A31" w14:textId="196F3156">
      <w:pPr>
        <w:spacing w:after="0"/>
      </w:pPr>
      <w:r w:rsidRPr="22D66C00">
        <w:rPr>
          <w:rFonts w:ascii="Times New Roman" w:hAnsi="Times New Roman" w:eastAsia="Times New Roman" w:cs="Times New Roman"/>
          <w:sz w:val="20"/>
          <w:szCs w:val="20"/>
        </w:rPr>
        <w:t xml:space="preserve"> </w:t>
      </w:r>
    </w:p>
    <w:p w:rsidR="22D66C00" w:rsidP="22D66C00" w:rsidRDefault="22D66C00" w14:paraId="0A3F7DF7" w14:textId="42C61C70">
      <w:pPr>
        <w:spacing w:after="0"/>
        <w:rPr>
          <w:rFonts w:ascii="Times New Roman" w:hAnsi="Times New Roman" w:eastAsia="Times New Roman" w:cs="Times New Roman"/>
          <w:sz w:val="20"/>
          <w:szCs w:val="20"/>
        </w:rPr>
      </w:pPr>
    </w:p>
    <w:p w:rsidR="22D66C00" w:rsidP="22D66C00" w:rsidRDefault="22D66C00" w14:paraId="18384554" w14:textId="5E8EEA51">
      <w:pPr>
        <w:spacing w:before="169" w:after="1"/>
        <w:rPr>
          <w:rFonts w:ascii="Times New Roman" w:hAnsi="Times New Roman" w:eastAsia="Times New Roman" w:cs="Times New Roman"/>
          <w:sz w:val="20"/>
          <w:szCs w:val="20"/>
        </w:rPr>
      </w:pPr>
    </w:p>
    <w:tbl>
      <w:tblPr>
        <w:tblW w:w="0" w:type="auto"/>
        <w:tblInd w:w="15" w:type="dxa"/>
        <w:tblLook w:val="01E0" w:firstRow="1" w:lastRow="1" w:firstColumn="1" w:lastColumn="1" w:noHBand="0" w:noVBand="0"/>
      </w:tblPr>
      <w:tblGrid>
        <w:gridCol w:w="2276"/>
        <w:gridCol w:w="6716"/>
      </w:tblGrid>
      <w:tr w:rsidR="22D66C00" w:rsidTr="22D66C00" w14:paraId="21558F5A" w14:textId="77777777">
        <w:trPr>
          <w:trHeight w:val="540"/>
        </w:trPr>
        <w:tc>
          <w:tcPr>
            <w:tcW w:w="2299" w:type="dxa"/>
            <w:tcBorders>
              <w:top w:val="single" w:color="C4C6C5" w:sz="8" w:space="0"/>
              <w:left w:val="single" w:color="C4C6C5" w:sz="8" w:space="0"/>
              <w:bottom w:val="single" w:color="C4C6C5" w:sz="8" w:space="0"/>
              <w:right w:val="single" w:color="C4C6C5" w:sz="8" w:space="0"/>
            </w:tcBorders>
          </w:tcPr>
          <w:p w:rsidR="22D66C00" w:rsidP="22D66C00" w:rsidRDefault="22D66C00" w14:paraId="1DB3D37A" w14:textId="1A5D1CC0">
            <w:pPr>
              <w:spacing w:before="126" w:after="0"/>
              <w:ind w:left="179"/>
            </w:pPr>
            <w:r w:rsidRPr="22D66C00">
              <w:rPr>
                <w:rFonts w:ascii="Calibri" w:hAnsi="Calibri" w:eastAsia="Calibri" w:cs="Calibri"/>
                <w:b/>
                <w:bCs/>
                <w:color w:val="1F1F1F"/>
                <w:sz w:val="24"/>
                <w:szCs w:val="24"/>
              </w:rPr>
              <w:t>Use Case Name:</w:t>
            </w:r>
          </w:p>
        </w:tc>
        <w:tc>
          <w:tcPr>
            <w:tcW w:w="7046" w:type="dxa"/>
            <w:tcBorders>
              <w:top w:val="single" w:color="C4C6C5" w:sz="8" w:space="0"/>
              <w:left w:val="single" w:color="C4C6C5" w:sz="8" w:space="0"/>
              <w:bottom w:val="single" w:color="C4C6C5" w:sz="8" w:space="0"/>
              <w:right w:val="single" w:color="C4C6C5" w:sz="8" w:space="0"/>
            </w:tcBorders>
          </w:tcPr>
          <w:p w:rsidR="22D66C00" w:rsidP="22D66C00" w:rsidRDefault="22D66C00" w14:paraId="1A04C290" w14:textId="7F43ACBE">
            <w:pPr>
              <w:spacing w:before="126" w:after="0"/>
              <w:ind w:left="179"/>
            </w:pPr>
            <w:r w:rsidRPr="22D66C00">
              <w:rPr>
                <w:rFonts w:ascii="Calibri" w:hAnsi="Calibri" w:eastAsia="Calibri" w:cs="Calibri"/>
                <w:b/>
                <w:bCs/>
                <w:color w:val="1F1F1F"/>
                <w:sz w:val="24"/>
                <w:szCs w:val="24"/>
              </w:rPr>
              <w:t>Request Health Data (Example: HL7)</w:t>
            </w:r>
          </w:p>
        </w:tc>
      </w:tr>
      <w:tr w:rsidR="22D66C00" w:rsidTr="22D66C00" w14:paraId="5BCFA616" w14:textId="77777777">
        <w:trPr>
          <w:trHeight w:val="825"/>
        </w:trPr>
        <w:tc>
          <w:tcPr>
            <w:tcW w:w="2299" w:type="dxa"/>
            <w:tcBorders>
              <w:top w:val="single" w:color="C4C6C5" w:sz="8" w:space="0"/>
              <w:left w:val="single" w:color="C4C6C5" w:sz="8" w:space="0"/>
              <w:bottom w:val="single" w:color="C4C6C5" w:sz="8" w:space="0"/>
              <w:right w:val="single" w:color="C4C6C5" w:sz="8" w:space="0"/>
            </w:tcBorders>
          </w:tcPr>
          <w:p w:rsidR="22D66C00" w:rsidP="22D66C00" w:rsidRDefault="22D66C00" w14:paraId="6742791B" w14:textId="0784C768">
            <w:pPr>
              <w:spacing w:before="270" w:after="0"/>
              <w:ind w:left="179"/>
            </w:pPr>
            <w:r w:rsidRPr="22D66C00">
              <w:rPr>
                <w:rFonts w:ascii="Calibri" w:hAnsi="Calibri" w:eastAsia="Calibri" w:cs="Calibri"/>
                <w:b/>
                <w:bCs/>
                <w:color w:val="1F1F1F"/>
                <w:sz w:val="24"/>
                <w:szCs w:val="24"/>
              </w:rPr>
              <w:t>Scenario:</w:t>
            </w:r>
          </w:p>
        </w:tc>
        <w:tc>
          <w:tcPr>
            <w:tcW w:w="7046" w:type="dxa"/>
            <w:tcBorders>
              <w:top w:val="single" w:color="C4C6C5" w:sz="8" w:space="0"/>
              <w:left w:val="single" w:color="C4C6C5" w:sz="8" w:space="0"/>
              <w:bottom w:val="single" w:color="C4C6C5" w:sz="8" w:space="0"/>
              <w:right w:val="single" w:color="C4C6C5" w:sz="8" w:space="0"/>
            </w:tcBorders>
          </w:tcPr>
          <w:p w:rsidR="22D66C00" w:rsidP="22D66C00" w:rsidRDefault="22D66C00" w14:paraId="441E1A45" w14:textId="27915394">
            <w:pPr>
              <w:spacing w:before="122" w:after="0"/>
              <w:ind w:left="179" w:right="255"/>
            </w:pPr>
            <w:r w:rsidRPr="22D66C00">
              <w:rPr>
                <w:rFonts w:ascii="Calibri" w:hAnsi="Calibri" w:eastAsia="Calibri" w:cs="Calibri"/>
                <w:color w:val="1F1F1F"/>
                <w:sz w:val="24"/>
                <w:szCs w:val="24"/>
              </w:rPr>
              <w:t>An external organization searches the interoperable repository to retrieve specific patient records in legacy or standard HL7 format.</w:t>
            </w:r>
          </w:p>
        </w:tc>
      </w:tr>
      <w:tr w:rsidR="22D66C00" w:rsidTr="22D66C00" w14:paraId="05AE9DA0" w14:textId="77777777">
        <w:trPr>
          <w:trHeight w:val="825"/>
        </w:trPr>
        <w:tc>
          <w:tcPr>
            <w:tcW w:w="2299" w:type="dxa"/>
            <w:tcBorders>
              <w:top w:val="single" w:color="C4C6C5" w:sz="8" w:space="0"/>
              <w:left w:val="single" w:color="C4C6C5" w:sz="8" w:space="0"/>
              <w:bottom w:val="single" w:color="C4C6C5" w:sz="8" w:space="0"/>
              <w:right w:val="single" w:color="C4C6C5" w:sz="8" w:space="0"/>
            </w:tcBorders>
          </w:tcPr>
          <w:p w:rsidR="22D66C00" w:rsidP="22D66C00" w:rsidRDefault="22D66C00" w14:paraId="60FD4D6B" w14:textId="03FDA6C8">
            <w:pPr>
              <w:spacing w:before="121" w:after="0"/>
              <w:ind w:left="179" w:right="271"/>
            </w:pPr>
            <w:r w:rsidRPr="22D66C00">
              <w:rPr>
                <w:rFonts w:ascii="Calibri" w:hAnsi="Calibri" w:eastAsia="Calibri" w:cs="Calibri"/>
                <w:b/>
                <w:bCs/>
                <w:color w:val="1F1F1F"/>
                <w:sz w:val="24"/>
                <w:szCs w:val="24"/>
              </w:rPr>
              <w:t>Triggering Event:</w:t>
            </w:r>
          </w:p>
        </w:tc>
        <w:tc>
          <w:tcPr>
            <w:tcW w:w="7046" w:type="dxa"/>
            <w:tcBorders>
              <w:top w:val="single" w:color="C4C6C5" w:sz="8" w:space="0"/>
              <w:left w:val="single" w:color="C4C6C5" w:sz="8" w:space="0"/>
              <w:bottom w:val="single" w:color="C4C6C5" w:sz="8" w:space="0"/>
              <w:right w:val="single" w:color="C4C6C5" w:sz="8" w:space="0"/>
            </w:tcBorders>
          </w:tcPr>
          <w:p w:rsidR="22D66C00" w:rsidP="22D66C00" w:rsidRDefault="22D66C00" w14:paraId="1C7B5A7F" w14:textId="50A9399A">
            <w:pPr>
              <w:spacing w:before="121" w:after="0"/>
              <w:ind w:left="179"/>
            </w:pPr>
            <w:r w:rsidRPr="22D66C00">
              <w:rPr>
                <w:rFonts w:ascii="Calibri" w:hAnsi="Calibri" w:eastAsia="Calibri" w:cs="Calibri"/>
                <w:color w:val="1F1F1F"/>
                <w:sz w:val="24"/>
                <w:szCs w:val="24"/>
              </w:rPr>
              <w:t>An External actor (e.g., DOH iHomis) submits a data query or retrieval request to the platform.</w:t>
            </w:r>
          </w:p>
        </w:tc>
      </w:tr>
      <w:tr w:rsidR="22D66C00" w:rsidTr="22D66C00" w14:paraId="147D8474" w14:textId="77777777">
        <w:trPr>
          <w:trHeight w:val="1125"/>
        </w:trPr>
        <w:tc>
          <w:tcPr>
            <w:tcW w:w="2299" w:type="dxa"/>
            <w:tcBorders>
              <w:top w:val="single" w:color="C4C6C5" w:sz="8" w:space="0"/>
              <w:left w:val="single" w:color="C4C6C5" w:sz="8" w:space="0"/>
              <w:bottom w:val="single" w:color="C4C6C5" w:sz="8" w:space="0"/>
              <w:right w:val="single" w:color="C4C6C5" w:sz="8" w:space="0"/>
            </w:tcBorders>
          </w:tcPr>
          <w:p w:rsidR="22D66C00" w:rsidP="22D66C00" w:rsidRDefault="22D66C00" w14:paraId="32929E2C" w14:textId="66D004B1">
            <w:pPr>
              <w:spacing w:before="271" w:after="0"/>
              <w:ind w:left="179" w:right="271"/>
            </w:pPr>
            <w:r w:rsidRPr="22D66C00">
              <w:rPr>
                <w:rFonts w:ascii="Calibri" w:hAnsi="Calibri" w:eastAsia="Calibri" w:cs="Calibri"/>
                <w:b/>
                <w:bCs/>
                <w:color w:val="1F1F1F"/>
                <w:sz w:val="24"/>
                <w:szCs w:val="24"/>
              </w:rPr>
              <w:t>Brief Description:</w:t>
            </w:r>
          </w:p>
        </w:tc>
        <w:tc>
          <w:tcPr>
            <w:tcW w:w="7046" w:type="dxa"/>
            <w:tcBorders>
              <w:top w:val="single" w:color="C4C6C5" w:sz="8" w:space="0"/>
              <w:left w:val="single" w:color="C4C6C5" w:sz="8" w:space="0"/>
              <w:bottom w:val="single" w:color="C4C6C5" w:sz="8" w:space="0"/>
              <w:right w:val="single" w:color="C4C6C5" w:sz="8" w:space="0"/>
            </w:tcBorders>
          </w:tcPr>
          <w:p w:rsidR="22D66C00" w:rsidP="22D66C00" w:rsidRDefault="22D66C00" w14:paraId="4DC44AE4" w14:textId="6968D3DA">
            <w:pPr>
              <w:spacing w:before="122" w:after="0"/>
              <w:ind w:left="179" w:right="255"/>
            </w:pPr>
            <w:r w:rsidRPr="22D66C00">
              <w:rPr>
                <w:rFonts w:ascii="Calibri" w:hAnsi="Calibri" w:eastAsia="Calibri" w:cs="Calibri"/>
                <w:color w:val="1F1F1F"/>
                <w:sz w:val="24"/>
                <w:szCs w:val="24"/>
              </w:rPr>
              <w:t>This use case extends the core data pipeline to allow authorized external entities to pull interoperable health data from the repository in HL7 formats.</w:t>
            </w:r>
          </w:p>
        </w:tc>
      </w:tr>
      <w:tr w:rsidR="22D66C00" w:rsidTr="22D66C00" w14:paraId="2008F29D" w14:textId="77777777">
        <w:trPr>
          <w:trHeight w:val="540"/>
        </w:trPr>
        <w:tc>
          <w:tcPr>
            <w:tcW w:w="2299" w:type="dxa"/>
            <w:tcBorders>
              <w:top w:val="single" w:color="C4C6C5" w:sz="8" w:space="0"/>
              <w:left w:val="single" w:color="C4C6C5" w:sz="8" w:space="0"/>
              <w:bottom w:val="single" w:color="C4C6C5" w:sz="8" w:space="0"/>
              <w:right w:val="single" w:color="C4C6C5" w:sz="8" w:space="0"/>
            </w:tcBorders>
          </w:tcPr>
          <w:p w:rsidR="22D66C00" w:rsidP="22D66C00" w:rsidRDefault="22D66C00" w14:paraId="215BD482" w14:textId="7C52C3C4">
            <w:pPr>
              <w:spacing w:before="121" w:after="0"/>
              <w:ind w:left="179"/>
            </w:pPr>
            <w:r w:rsidRPr="22D66C00">
              <w:rPr>
                <w:rFonts w:ascii="Calibri" w:hAnsi="Calibri" w:eastAsia="Calibri" w:cs="Calibri"/>
                <w:b/>
                <w:bCs/>
                <w:color w:val="1F1F1F"/>
                <w:sz w:val="24"/>
                <w:szCs w:val="24"/>
              </w:rPr>
              <w:t>Actors:</w:t>
            </w:r>
          </w:p>
        </w:tc>
        <w:tc>
          <w:tcPr>
            <w:tcW w:w="7046" w:type="dxa"/>
            <w:tcBorders>
              <w:top w:val="single" w:color="C4C6C5" w:sz="8" w:space="0"/>
              <w:left w:val="single" w:color="C4C6C5" w:sz="8" w:space="0"/>
              <w:bottom w:val="single" w:color="C4C6C5" w:sz="8" w:space="0"/>
              <w:right w:val="single" w:color="C4C6C5" w:sz="8" w:space="0"/>
            </w:tcBorders>
          </w:tcPr>
          <w:p w:rsidR="22D66C00" w:rsidP="22D66C00" w:rsidRDefault="22D66C00" w14:paraId="40BA58E4" w14:textId="732DC141">
            <w:pPr>
              <w:spacing w:before="121" w:after="0"/>
              <w:ind w:left="179"/>
            </w:pPr>
            <w:r w:rsidRPr="22D66C00">
              <w:rPr>
                <w:rFonts w:ascii="Calibri" w:hAnsi="Calibri" w:eastAsia="Calibri" w:cs="Calibri"/>
                <w:b/>
                <w:bCs/>
                <w:color w:val="1F1F1F"/>
                <w:sz w:val="24"/>
                <w:szCs w:val="24"/>
              </w:rPr>
              <w:t xml:space="preserve">Primary: </w:t>
            </w:r>
            <w:r w:rsidRPr="22D66C00">
              <w:rPr>
                <w:rFonts w:ascii="Calibri" w:hAnsi="Calibri" w:eastAsia="Calibri" w:cs="Calibri"/>
                <w:color w:val="1F1F1F"/>
                <w:sz w:val="24"/>
                <w:szCs w:val="24"/>
              </w:rPr>
              <w:t>External (Generalized actor including DOH iHomis)</w:t>
            </w:r>
          </w:p>
        </w:tc>
      </w:tr>
      <w:tr w:rsidR="22D66C00" w:rsidTr="22D66C00" w14:paraId="518AC825" w14:textId="77777777">
        <w:trPr>
          <w:trHeight w:val="825"/>
        </w:trPr>
        <w:tc>
          <w:tcPr>
            <w:tcW w:w="2299" w:type="dxa"/>
            <w:tcBorders>
              <w:top w:val="single" w:color="C4C6C5" w:sz="8" w:space="0"/>
              <w:left w:val="single" w:color="C4C6C5" w:sz="8" w:space="0"/>
              <w:bottom w:val="single" w:color="C4C6C5" w:sz="8" w:space="0"/>
              <w:right w:val="single" w:color="C4C6C5" w:sz="8" w:space="0"/>
            </w:tcBorders>
          </w:tcPr>
          <w:p w:rsidR="22D66C00" w:rsidP="22D66C00" w:rsidRDefault="22D66C00" w14:paraId="1B6AFA10" w14:textId="79946661">
            <w:pPr>
              <w:spacing w:before="122" w:after="0"/>
              <w:ind w:left="179" w:right="647"/>
            </w:pPr>
            <w:r w:rsidRPr="22D66C00">
              <w:rPr>
                <w:rFonts w:ascii="Calibri" w:hAnsi="Calibri" w:eastAsia="Calibri" w:cs="Calibri"/>
                <w:b/>
                <w:bCs/>
                <w:color w:val="1F1F1F"/>
                <w:sz w:val="24"/>
                <w:szCs w:val="24"/>
              </w:rPr>
              <w:t>Related Use Cases:</w:t>
            </w:r>
          </w:p>
        </w:tc>
        <w:tc>
          <w:tcPr>
            <w:tcW w:w="7046" w:type="dxa"/>
            <w:tcBorders>
              <w:top w:val="single" w:color="C4C6C5" w:sz="8" w:space="0"/>
              <w:left w:val="single" w:color="C4C6C5" w:sz="8" w:space="0"/>
              <w:bottom w:val="single" w:color="C4C6C5" w:sz="8" w:space="0"/>
              <w:right w:val="single" w:color="C4C6C5" w:sz="8" w:space="0"/>
            </w:tcBorders>
          </w:tcPr>
          <w:p w:rsidR="22D66C00" w:rsidP="22D66C00" w:rsidRDefault="22D66C00" w14:paraId="049C2490" w14:textId="4421F44F">
            <w:pPr>
              <w:spacing w:before="270" w:after="0"/>
              <w:ind w:left="179"/>
            </w:pPr>
            <w:r w:rsidRPr="22D66C00">
              <w:rPr>
                <w:rFonts w:ascii="Calibri" w:hAnsi="Calibri" w:eastAsia="Calibri" w:cs="Calibri"/>
                <w:color w:val="1F1F1F"/>
                <w:sz w:val="24"/>
                <w:szCs w:val="24"/>
              </w:rPr>
              <w:t>Provide Health Data (&lt;&lt;extend&gt;&gt;)</w:t>
            </w:r>
          </w:p>
        </w:tc>
      </w:tr>
      <w:tr w:rsidR="22D66C00" w:rsidTr="22D66C00" w14:paraId="7EFBF9B9" w14:textId="77777777">
        <w:trPr>
          <w:trHeight w:val="540"/>
        </w:trPr>
        <w:tc>
          <w:tcPr>
            <w:tcW w:w="2299" w:type="dxa"/>
            <w:tcBorders>
              <w:top w:val="single" w:color="C4C6C5" w:sz="8" w:space="0"/>
              <w:left w:val="single" w:color="C4C6C5" w:sz="8" w:space="0"/>
              <w:bottom w:val="single" w:color="C4C6C5" w:sz="8" w:space="0"/>
              <w:right w:val="single" w:color="C4C6C5" w:sz="8" w:space="0"/>
            </w:tcBorders>
          </w:tcPr>
          <w:p w:rsidR="22D66C00" w:rsidP="22D66C00" w:rsidRDefault="22D66C00" w14:paraId="4A0F36CB" w14:textId="5F30AD93">
            <w:pPr>
              <w:spacing w:before="126" w:after="0"/>
              <w:ind w:left="179"/>
            </w:pPr>
            <w:r w:rsidRPr="22D66C00">
              <w:rPr>
                <w:rFonts w:ascii="Calibri" w:hAnsi="Calibri" w:eastAsia="Calibri" w:cs="Calibri"/>
                <w:b/>
                <w:bCs/>
                <w:color w:val="1F1F1F"/>
                <w:sz w:val="24"/>
                <w:szCs w:val="24"/>
              </w:rPr>
              <w:t>Stakeholders:</w:t>
            </w:r>
          </w:p>
        </w:tc>
        <w:tc>
          <w:tcPr>
            <w:tcW w:w="7046" w:type="dxa"/>
            <w:tcBorders>
              <w:top w:val="single" w:color="C4C6C5" w:sz="8" w:space="0"/>
              <w:left w:val="single" w:color="C4C6C5" w:sz="8" w:space="0"/>
              <w:bottom w:val="single" w:color="C4C6C5" w:sz="8" w:space="0"/>
              <w:right w:val="single" w:color="C4C6C5" w:sz="8" w:space="0"/>
            </w:tcBorders>
          </w:tcPr>
          <w:p w:rsidR="22D66C00" w:rsidP="22D66C00" w:rsidRDefault="22D66C00" w14:paraId="05E5B7C2" w14:textId="3506C412">
            <w:pPr>
              <w:spacing w:before="126" w:after="0"/>
              <w:ind w:left="179"/>
            </w:pPr>
            <w:r w:rsidRPr="22D66C00">
              <w:rPr>
                <w:rFonts w:ascii="Calibri" w:hAnsi="Calibri" w:eastAsia="Calibri" w:cs="Calibri"/>
                <w:b/>
                <w:bCs/>
                <w:color w:val="1F1F1F"/>
                <w:sz w:val="24"/>
                <w:szCs w:val="24"/>
              </w:rPr>
              <w:t xml:space="preserve">External Actors: </w:t>
            </w:r>
            <w:r w:rsidRPr="22D66C00">
              <w:rPr>
                <w:rFonts w:ascii="Calibri" w:hAnsi="Calibri" w:eastAsia="Calibri" w:cs="Calibri"/>
                <w:color w:val="1F1F1F"/>
                <w:sz w:val="24"/>
                <w:szCs w:val="24"/>
              </w:rPr>
              <w:t>Need accurate and timely access to patient records.</w:t>
            </w:r>
          </w:p>
        </w:tc>
      </w:tr>
      <w:tr w:rsidR="22D66C00" w:rsidTr="22D66C00" w14:paraId="1CB9FEB2" w14:textId="77777777">
        <w:trPr>
          <w:trHeight w:val="825"/>
        </w:trPr>
        <w:tc>
          <w:tcPr>
            <w:tcW w:w="2299" w:type="dxa"/>
            <w:tcBorders>
              <w:top w:val="single" w:color="C4C6C5" w:sz="8" w:space="0"/>
              <w:left w:val="single" w:color="C4C6C5" w:sz="8" w:space="0"/>
              <w:bottom w:val="single" w:color="C4C6C5" w:sz="8" w:space="0"/>
              <w:right w:val="single" w:color="C4C6C5" w:sz="8" w:space="0"/>
            </w:tcBorders>
          </w:tcPr>
          <w:p w:rsidR="22D66C00" w:rsidP="22D66C00" w:rsidRDefault="22D66C00" w14:paraId="375691BD" w14:textId="3F374D7F">
            <w:pPr>
              <w:spacing w:before="270" w:after="0"/>
              <w:ind w:left="179"/>
            </w:pPr>
            <w:r w:rsidRPr="22D66C00">
              <w:rPr>
                <w:rFonts w:ascii="Calibri" w:hAnsi="Calibri" w:eastAsia="Calibri" w:cs="Calibri"/>
                <w:b/>
                <w:bCs/>
                <w:color w:val="1F1F1F"/>
                <w:sz w:val="24"/>
                <w:szCs w:val="24"/>
              </w:rPr>
              <w:lastRenderedPageBreak/>
              <w:t>Preconditions:</w:t>
            </w:r>
          </w:p>
        </w:tc>
        <w:tc>
          <w:tcPr>
            <w:tcW w:w="7046" w:type="dxa"/>
            <w:tcBorders>
              <w:top w:val="single" w:color="C4C6C5" w:sz="8" w:space="0"/>
              <w:left w:val="single" w:color="C4C6C5" w:sz="8" w:space="0"/>
              <w:bottom w:val="single" w:color="C4C6C5" w:sz="8" w:space="0"/>
              <w:right w:val="single" w:color="C4C6C5" w:sz="8" w:space="0"/>
            </w:tcBorders>
          </w:tcPr>
          <w:p w:rsidR="22D66C00" w:rsidP="22D66C00" w:rsidRDefault="22D66C00" w14:paraId="6C2E579E" w14:textId="719FF782">
            <w:pPr>
              <w:spacing w:before="122" w:after="0"/>
              <w:ind w:left="179"/>
            </w:pPr>
            <w:r w:rsidRPr="22D66C00">
              <w:rPr>
                <w:rFonts w:ascii="Calibri" w:hAnsi="Calibri" w:eastAsia="Calibri" w:cs="Calibri"/>
                <w:color w:val="1F1F1F"/>
                <w:sz w:val="24"/>
                <w:szCs w:val="24"/>
              </w:rPr>
              <w:t>The External actor must be authenticated and authorized to access the requested data scope.</w:t>
            </w:r>
          </w:p>
        </w:tc>
      </w:tr>
      <w:tr w:rsidR="22D66C00" w:rsidTr="22D66C00" w14:paraId="084C2EAC" w14:textId="77777777">
        <w:trPr>
          <w:trHeight w:val="825"/>
        </w:trPr>
        <w:tc>
          <w:tcPr>
            <w:tcW w:w="2299" w:type="dxa"/>
            <w:tcBorders>
              <w:top w:val="single" w:color="C4C6C5" w:sz="8" w:space="0"/>
              <w:left w:val="single" w:color="C4C6C5" w:sz="8" w:space="0"/>
              <w:bottom w:val="single" w:color="C4C6C5" w:sz="8" w:space="0"/>
              <w:right w:val="single" w:color="C4C6C5" w:sz="8" w:space="0"/>
            </w:tcBorders>
          </w:tcPr>
          <w:p w:rsidR="22D66C00" w:rsidP="22D66C00" w:rsidRDefault="22D66C00" w14:paraId="543AC5F5" w14:textId="20D4C56C">
            <w:pPr>
              <w:spacing w:before="270" w:after="0"/>
              <w:ind w:left="179"/>
            </w:pPr>
            <w:r w:rsidRPr="22D66C00">
              <w:rPr>
                <w:rFonts w:ascii="Calibri" w:hAnsi="Calibri" w:eastAsia="Calibri" w:cs="Calibri"/>
                <w:b/>
                <w:bCs/>
                <w:color w:val="1F1F1F"/>
                <w:sz w:val="24"/>
                <w:szCs w:val="24"/>
              </w:rPr>
              <w:t>Postconditions:</w:t>
            </w:r>
          </w:p>
        </w:tc>
        <w:tc>
          <w:tcPr>
            <w:tcW w:w="7046" w:type="dxa"/>
            <w:tcBorders>
              <w:top w:val="single" w:color="C4C6C5" w:sz="8" w:space="0"/>
              <w:left w:val="single" w:color="C4C6C5" w:sz="8" w:space="0"/>
              <w:bottom w:val="single" w:color="C4C6C5" w:sz="8" w:space="0"/>
              <w:right w:val="single" w:color="C4C6C5" w:sz="8" w:space="0"/>
            </w:tcBorders>
          </w:tcPr>
          <w:p w:rsidR="22D66C00" w:rsidP="22D66C00" w:rsidRDefault="22D66C00" w14:paraId="68628AE4" w14:textId="7D558336">
            <w:pPr>
              <w:spacing w:before="121" w:after="0"/>
              <w:ind w:left="179" w:right="255"/>
            </w:pPr>
            <w:r w:rsidRPr="22D66C00">
              <w:rPr>
                <w:rFonts w:ascii="Calibri" w:hAnsi="Calibri" w:eastAsia="Calibri" w:cs="Calibri"/>
                <w:color w:val="1F1F1F"/>
                <w:sz w:val="24"/>
                <w:szCs w:val="24"/>
              </w:rPr>
              <w:t>The requested HL7 data is securely delivered to the actor, and the access event is logged.</w:t>
            </w:r>
          </w:p>
        </w:tc>
      </w:tr>
      <w:tr w:rsidR="22D66C00" w:rsidTr="22D66C00" w14:paraId="03068BFF" w14:textId="77777777">
        <w:trPr>
          <w:trHeight w:val="2217"/>
        </w:trPr>
        <w:tc>
          <w:tcPr>
            <w:tcW w:w="2299" w:type="dxa"/>
            <w:tcBorders>
              <w:top w:val="single" w:color="C4C6C5" w:sz="8" w:space="0"/>
              <w:left w:val="single" w:color="C4C6C5" w:sz="8" w:space="0"/>
              <w:bottom w:val="single" w:color="C4C6C5" w:sz="8" w:space="0"/>
              <w:right w:val="single" w:color="C4C6C5" w:sz="8" w:space="0"/>
            </w:tcBorders>
          </w:tcPr>
          <w:p w:rsidR="22D66C00" w:rsidP="22D66C00" w:rsidRDefault="22D66C00" w14:paraId="09B4EC09" w14:textId="3CC25A62">
            <w:pPr>
              <w:spacing w:after="0"/>
            </w:pPr>
            <w:r w:rsidRPr="22D66C00">
              <w:rPr>
                <w:rFonts w:ascii="Times New Roman" w:hAnsi="Times New Roman" w:eastAsia="Times New Roman" w:cs="Times New Roman"/>
                <w:sz w:val="24"/>
                <w:szCs w:val="24"/>
              </w:rPr>
              <w:t xml:space="preserve"> </w:t>
            </w:r>
          </w:p>
          <w:p w:rsidR="22D66C00" w:rsidP="22D66C00" w:rsidRDefault="22D66C00" w14:paraId="13C8C6A2" w14:textId="37C5D2EA">
            <w:pPr>
              <w:spacing w:after="0"/>
            </w:pPr>
            <w:r w:rsidRPr="22D66C00">
              <w:rPr>
                <w:rFonts w:ascii="Times New Roman" w:hAnsi="Times New Roman" w:eastAsia="Times New Roman" w:cs="Times New Roman"/>
                <w:sz w:val="24"/>
                <w:szCs w:val="24"/>
              </w:rPr>
              <w:t xml:space="preserve"> </w:t>
            </w:r>
          </w:p>
          <w:p w:rsidR="22D66C00" w:rsidP="22D66C00" w:rsidRDefault="22D66C00" w14:paraId="2109E256" w14:textId="3ED0A490">
            <w:pPr>
              <w:spacing w:after="0"/>
            </w:pPr>
            <w:r w:rsidRPr="22D66C00">
              <w:rPr>
                <w:rFonts w:ascii="Times New Roman" w:hAnsi="Times New Roman" w:eastAsia="Times New Roman" w:cs="Times New Roman"/>
                <w:sz w:val="24"/>
                <w:szCs w:val="24"/>
              </w:rPr>
              <w:t xml:space="preserve"> </w:t>
            </w:r>
          </w:p>
          <w:p w:rsidR="22D66C00" w:rsidP="22D66C00" w:rsidRDefault="22D66C00" w14:paraId="4E68B82E" w14:textId="32B10639">
            <w:pPr>
              <w:spacing w:before="45" w:after="0"/>
            </w:pPr>
            <w:r w:rsidRPr="22D66C00">
              <w:rPr>
                <w:rFonts w:ascii="Times New Roman" w:hAnsi="Times New Roman" w:eastAsia="Times New Roman" w:cs="Times New Roman"/>
                <w:sz w:val="24"/>
                <w:szCs w:val="24"/>
              </w:rPr>
              <w:t xml:space="preserve"> </w:t>
            </w:r>
          </w:p>
          <w:p w:rsidR="22D66C00" w:rsidP="22D66C00" w:rsidRDefault="22D66C00" w14:paraId="313DB7EA" w14:textId="6ACA58CF">
            <w:pPr>
              <w:spacing w:after="0"/>
              <w:ind w:left="179" w:right="271"/>
            </w:pPr>
            <w:r w:rsidRPr="22D66C00">
              <w:rPr>
                <w:rFonts w:ascii="Calibri" w:hAnsi="Calibri" w:eastAsia="Calibri" w:cs="Calibri"/>
                <w:b/>
                <w:bCs/>
                <w:color w:val="1F1F1F"/>
                <w:sz w:val="24"/>
                <w:szCs w:val="24"/>
              </w:rPr>
              <w:t>Flow of Activities:</w:t>
            </w:r>
          </w:p>
        </w:tc>
        <w:tc>
          <w:tcPr>
            <w:tcW w:w="7046" w:type="dxa"/>
            <w:tcBorders>
              <w:top w:val="single" w:color="C4C6C5" w:sz="8" w:space="0"/>
              <w:left w:val="single" w:color="C4C6C5" w:sz="8" w:space="0"/>
              <w:bottom w:val="single" w:color="C4C6C5" w:sz="8" w:space="0"/>
              <w:right w:val="single" w:color="C4C6C5" w:sz="8" w:space="0"/>
            </w:tcBorders>
          </w:tcPr>
          <w:p w:rsidR="22D66C00" w:rsidP="22D66C00" w:rsidRDefault="22D66C00" w14:paraId="295370C4" w14:textId="7DA43974">
            <w:pPr>
              <w:spacing w:before="122" w:after="0"/>
              <w:ind w:left="179"/>
            </w:pPr>
            <w:r w:rsidRPr="22D66C00">
              <w:rPr>
                <w:rFonts w:ascii="Calibri" w:hAnsi="Calibri" w:eastAsia="Calibri" w:cs="Calibri"/>
                <w:b/>
                <w:bCs/>
                <w:color w:val="1F1F1F"/>
                <w:sz w:val="24"/>
                <w:szCs w:val="24"/>
              </w:rPr>
              <w:t xml:space="preserve">Actor: </w:t>
            </w:r>
            <w:r w:rsidRPr="22D66C00">
              <w:rPr>
                <w:rFonts w:ascii="Calibri" w:hAnsi="Calibri" w:eastAsia="Calibri" w:cs="Calibri"/>
                <w:color w:val="1F1F1F"/>
                <w:sz w:val="24"/>
                <w:szCs w:val="24"/>
              </w:rPr>
              <w:t>External actor submits a data request query via the integration endpoint.</w:t>
            </w:r>
          </w:p>
          <w:p w:rsidR="22D66C00" w:rsidP="22D66C00" w:rsidRDefault="22D66C00" w14:paraId="47E6E8EF" w14:textId="7615C4CE">
            <w:pPr>
              <w:spacing w:after="0"/>
              <w:ind w:left="179"/>
            </w:pPr>
            <w:r w:rsidRPr="22D66C00">
              <w:rPr>
                <w:rFonts w:ascii="Calibri" w:hAnsi="Calibri" w:eastAsia="Calibri" w:cs="Calibri"/>
                <w:b/>
                <w:bCs/>
                <w:color w:val="1F1F1F"/>
                <w:sz w:val="24"/>
                <w:szCs w:val="24"/>
              </w:rPr>
              <w:t xml:space="preserve">System: </w:t>
            </w:r>
            <w:r w:rsidRPr="22D66C00">
              <w:rPr>
                <w:rFonts w:ascii="Calibri" w:hAnsi="Calibri" w:eastAsia="Calibri" w:cs="Calibri"/>
                <w:color w:val="1F1F1F"/>
                <w:sz w:val="24"/>
                <w:szCs w:val="24"/>
              </w:rPr>
              <w:t>Verifies identity and authorization scope.</w:t>
            </w:r>
          </w:p>
          <w:p w:rsidR="22D66C00" w:rsidP="22D66C00" w:rsidRDefault="22D66C00" w14:paraId="70057668" w14:textId="7FB3C624">
            <w:pPr>
              <w:spacing w:after="0"/>
              <w:ind w:left="179" w:right="255"/>
            </w:pPr>
            <w:r w:rsidRPr="22D66C00">
              <w:rPr>
                <w:rFonts w:ascii="Calibri" w:hAnsi="Calibri" w:eastAsia="Calibri" w:cs="Calibri"/>
                <w:b/>
                <w:bCs/>
                <w:color w:val="1F1F1F"/>
                <w:sz w:val="24"/>
                <w:szCs w:val="24"/>
              </w:rPr>
              <w:t xml:space="preserve">System: </w:t>
            </w:r>
            <w:r w:rsidRPr="22D66C00">
              <w:rPr>
                <w:rFonts w:ascii="Calibri" w:hAnsi="Calibri" w:eastAsia="Calibri" w:cs="Calibri"/>
                <w:color w:val="1F1F1F"/>
                <w:sz w:val="24"/>
                <w:szCs w:val="24"/>
              </w:rPr>
              <w:t>Executes the core "Provide Health Data" pipeline to retrieve and route the data.</w:t>
            </w:r>
          </w:p>
          <w:p w:rsidR="22D66C00" w:rsidP="22D66C00" w:rsidRDefault="22D66C00" w14:paraId="1C991D4A" w14:textId="5D1C8CE7">
            <w:pPr>
              <w:spacing w:after="0"/>
              <w:ind w:left="179"/>
            </w:pPr>
            <w:r w:rsidRPr="22D66C00">
              <w:rPr>
                <w:rFonts w:ascii="Calibri" w:hAnsi="Calibri" w:eastAsia="Calibri" w:cs="Calibri"/>
                <w:b/>
                <w:bCs/>
                <w:color w:val="1F1F1F"/>
                <w:sz w:val="24"/>
                <w:szCs w:val="24"/>
              </w:rPr>
              <w:t xml:space="preserve">System: </w:t>
            </w:r>
            <w:r w:rsidRPr="22D66C00">
              <w:rPr>
                <w:rFonts w:ascii="Calibri" w:hAnsi="Calibri" w:eastAsia="Calibri" w:cs="Calibri"/>
                <w:color w:val="1F1F1F"/>
                <w:sz w:val="24"/>
                <w:szCs w:val="24"/>
              </w:rPr>
              <w:t>Transmits the requested data back to the Actor.</w:t>
            </w:r>
          </w:p>
        </w:tc>
      </w:tr>
      <w:tr w:rsidR="22D66C00" w:rsidTr="22D66C00" w14:paraId="1CF338EE" w14:textId="77777777">
        <w:trPr>
          <w:trHeight w:val="930"/>
        </w:trPr>
        <w:tc>
          <w:tcPr>
            <w:tcW w:w="2299" w:type="dxa"/>
            <w:tcBorders>
              <w:top w:val="single" w:color="C4C6C5" w:sz="8" w:space="0"/>
              <w:left w:val="single" w:color="C4C6C5" w:sz="8" w:space="0"/>
              <w:bottom w:val="single" w:color="C4C6C5" w:sz="8" w:space="0"/>
              <w:right w:val="single" w:color="C4C6C5" w:sz="8" w:space="0"/>
            </w:tcBorders>
          </w:tcPr>
          <w:p w:rsidR="22D66C00" w:rsidP="22D66C00" w:rsidRDefault="22D66C00" w14:paraId="72109EB8" w14:textId="4E64E703">
            <w:pPr>
              <w:spacing w:before="174" w:after="0"/>
              <w:ind w:left="179"/>
            </w:pPr>
            <w:r w:rsidRPr="22D66C00">
              <w:rPr>
                <w:rFonts w:ascii="Calibri" w:hAnsi="Calibri" w:eastAsia="Calibri" w:cs="Calibri"/>
                <w:b/>
                <w:bCs/>
                <w:color w:val="1F1F1F"/>
                <w:sz w:val="24"/>
                <w:szCs w:val="24"/>
              </w:rPr>
              <w:t>Exception Conditions:</w:t>
            </w:r>
          </w:p>
        </w:tc>
        <w:tc>
          <w:tcPr>
            <w:tcW w:w="7046" w:type="dxa"/>
            <w:tcBorders>
              <w:top w:val="single" w:color="C4C6C5" w:sz="8" w:space="0"/>
              <w:left w:val="single" w:color="C4C6C5" w:sz="8" w:space="0"/>
              <w:bottom w:val="single" w:color="C4C6C5" w:sz="8" w:space="0"/>
              <w:right w:val="single" w:color="C4C6C5" w:sz="8" w:space="0"/>
            </w:tcBorders>
          </w:tcPr>
          <w:p w:rsidR="22D66C00" w:rsidP="22D66C00" w:rsidRDefault="22D66C00" w14:paraId="70775363" w14:textId="23281AF2">
            <w:pPr>
              <w:spacing w:before="174" w:after="0"/>
              <w:ind w:left="179" w:right="255"/>
            </w:pPr>
            <w:r w:rsidRPr="22D66C00">
              <w:rPr>
                <w:rFonts w:ascii="Calibri" w:hAnsi="Calibri" w:eastAsia="Calibri" w:cs="Calibri"/>
                <w:b/>
                <w:bCs/>
                <w:color w:val="1F1F1F"/>
                <w:sz w:val="24"/>
                <w:szCs w:val="24"/>
              </w:rPr>
              <w:t xml:space="preserve">E1: Data Not Found: </w:t>
            </w:r>
            <w:r w:rsidRPr="22D66C00">
              <w:rPr>
                <w:rFonts w:ascii="Calibri" w:hAnsi="Calibri" w:eastAsia="Calibri" w:cs="Calibri"/>
                <w:color w:val="1F1F1F"/>
                <w:sz w:val="24"/>
                <w:szCs w:val="24"/>
              </w:rPr>
              <w:t>If no records match, the System returns a '404 Not Found' status.</w:t>
            </w:r>
          </w:p>
        </w:tc>
      </w:tr>
    </w:tbl>
    <w:p w:rsidR="22D66C00" w:rsidRDefault="22D66C00" w14:paraId="0DE49761" w14:textId="6BBBD681"/>
    <w:tbl>
      <w:tblPr>
        <w:tblW w:w="0" w:type="auto"/>
        <w:tblInd w:w="15" w:type="dxa"/>
        <w:tblLook w:val="01E0" w:firstRow="1" w:lastRow="1" w:firstColumn="1" w:lastColumn="1" w:noHBand="0" w:noVBand="0"/>
      </w:tblPr>
      <w:tblGrid>
        <w:gridCol w:w="2294"/>
        <w:gridCol w:w="6698"/>
      </w:tblGrid>
      <w:tr w:rsidR="22D66C00" w:rsidTr="22D66C00" w14:paraId="2DBD49A7" w14:textId="77777777">
        <w:trPr>
          <w:trHeight w:val="540"/>
        </w:trPr>
        <w:tc>
          <w:tcPr>
            <w:tcW w:w="2320" w:type="dxa"/>
            <w:tcBorders>
              <w:top w:val="single" w:color="C4C6C5" w:sz="8" w:space="0"/>
              <w:left w:val="single" w:color="C4C6C5" w:sz="8" w:space="0"/>
              <w:bottom w:val="single" w:color="C4C6C5" w:sz="8" w:space="0"/>
              <w:right w:val="single" w:color="C4C6C5" w:sz="8" w:space="0"/>
            </w:tcBorders>
          </w:tcPr>
          <w:p w:rsidR="22D66C00" w:rsidP="22D66C00" w:rsidRDefault="22D66C00" w14:paraId="63FED1BE" w14:textId="6DFAD413">
            <w:pPr>
              <w:spacing w:before="126" w:after="0"/>
              <w:ind w:left="179"/>
            </w:pPr>
            <w:r w:rsidRPr="22D66C00">
              <w:rPr>
                <w:rFonts w:ascii="Calibri" w:hAnsi="Calibri" w:eastAsia="Calibri" w:cs="Calibri"/>
                <w:b/>
                <w:bCs/>
                <w:color w:val="1F1F1F"/>
                <w:sz w:val="24"/>
                <w:szCs w:val="24"/>
              </w:rPr>
              <w:t>Use Case Name:</w:t>
            </w:r>
          </w:p>
        </w:tc>
        <w:tc>
          <w:tcPr>
            <w:tcW w:w="7025" w:type="dxa"/>
            <w:tcBorders>
              <w:top w:val="single" w:color="C4C6C5" w:sz="8" w:space="0"/>
              <w:left w:val="single" w:color="C4C6C5" w:sz="8" w:space="0"/>
              <w:bottom w:val="single" w:color="C4C6C5" w:sz="8" w:space="0"/>
              <w:right w:val="single" w:color="C4C6C5" w:sz="8" w:space="0"/>
            </w:tcBorders>
          </w:tcPr>
          <w:p w:rsidR="22D66C00" w:rsidP="22D66C00" w:rsidRDefault="22D66C00" w14:paraId="160FE7E6" w14:textId="0F7AC467">
            <w:pPr>
              <w:spacing w:before="126" w:after="0"/>
              <w:ind w:left="180"/>
            </w:pPr>
            <w:r w:rsidRPr="22D66C00">
              <w:rPr>
                <w:rFonts w:ascii="Calibri" w:hAnsi="Calibri" w:eastAsia="Calibri" w:cs="Calibri"/>
                <w:b/>
                <w:bCs/>
                <w:color w:val="1F1F1F"/>
                <w:sz w:val="24"/>
                <w:szCs w:val="24"/>
              </w:rPr>
              <w:t>Request FHIR 4 Health Data</w:t>
            </w:r>
          </w:p>
        </w:tc>
      </w:tr>
      <w:tr w:rsidR="22D66C00" w:rsidTr="22D66C00" w14:paraId="531FDC81" w14:textId="77777777">
        <w:trPr>
          <w:trHeight w:val="825"/>
        </w:trPr>
        <w:tc>
          <w:tcPr>
            <w:tcW w:w="2320" w:type="dxa"/>
            <w:tcBorders>
              <w:top w:val="single" w:color="C4C6C5" w:sz="8" w:space="0"/>
              <w:left w:val="single" w:color="C4C6C5" w:sz="8" w:space="0"/>
              <w:bottom w:val="single" w:color="C4C6C5" w:sz="8" w:space="0"/>
              <w:right w:val="single" w:color="C4C6C5" w:sz="8" w:space="0"/>
            </w:tcBorders>
          </w:tcPr>
          <w:p w:rsidR="22D66C00" w:rsidP="22D66C00" w:rsidRDefault="22D66C00" w14:paraId="696397D2" w14:textId="00D6F1AF">
            <w:pPr>
              <w:spacing w:before="266" w:after="0"/>
              <w:ind w:left="179"/>
            </w:pPr>
            <w:r w:rsidRPr="22D66C00">
              <w:rPr>
                <w:rFonts w:ascii="Calibri" w:hAnsi="Calibri" w:eastAsia="Calibri" w:cs="Calibri"/>
                <w:b/>
                <w:bCs/>
                <w:color w:val="1F1F1F"/>
                <w:sz w:val="24"/>
                <w:szCs w:val="24"/>
              </w:rPr>
              <w:t>Scenario:</w:t>
            </w:r>
          </w:p>
        </w:tc>
        <w:tc>
          <w:tcPr>
            <w:tcW w:w="7025" w:type="dxa"/>
            <w:tcBorders>
              <w:top w:val="single" w:color="C4C6C5" w:sz="8" w:space="0"/>
              <w:left w:val="single" w:color="C4C6C5" w:sz="8" w:space="0"/>
              <w:bottom w:val="single" w:color="C4C6C5" w:sz="8" w:space="0"/>
              <w:right w:val="single" w:color="C4C6C5" w:sz="8" w:space="0"/>
            </w:tcBorders>
          </w:tcPr>
          <w:p w:rsidR="22D66C00" w:rsidP="22D66C00" w:rsidRDefault="22D66C00" w14:paraId="493B5A4C" w14:textId="4EDD7341">
            <w:pPr>
              <w:spacing w:before="121" w:after="0"/>
              <w:ind w:left="180"/>
            </w:pPr>
            <w:r w:rsidRPr="22D66C00">
              <w:rPr>
                <w:rFonts w:ascii="Calibri" w:hAnsi="Calibri" w:eastAsia="Calibri" w:cs="Calibri"/>
                <w:color w:val="1F1F1F"/>
                <w:sz w:val="24"/>
                <w:szCs w:val="24"/>
              </w:rPr>
              <w:t>A WAH-affiliated entity requests modern, highly structured FHIR R4 clinical data from the interoperability platform.</w:t>
            </w:r>
          </w:p>
        </w:tc>
      </w:tr>
      <w:tr w:rsidR="22D66C00" w:rsidTr="22D66C00" w14:paraId="71AF075C" w14:textId="77777777">
        <w:trPr>
          <w:trHeight w:val="825"/>
        </w:trPr>
        <w:tc>
          <w:tcPr>
            <w:tcW w:w="2320" w:type="dxa"/>
            <w:tcBorders>
              <w:top w:val="single" w:color="C4C6C5" w:sz="8" w:space="0"/>
              <w:left w:val="single" w:color="C4C6C5" w:sz="8" w:space="0"/>
              <w:bottom w:val="single" w:color="C4C6C5" w:sz="8" w:space="0"/>
              <w:right w:val="single" w:color="C4C6C5" w:sz="8" w:space="0"/>
            </w:tcBorders>
          </w:tcPr>
          <w:p w:rsidR="22D66C00" w:rsidP="22D66C00" w:rsidRDefault="22D66C00" w14:paraId="511EEC4A" w14:textId="2AF201EE">
            <w:pPr>
              <w:spacing w:before="265" w:after="0"/>
              <w:ind w:left="179"/>
            </w:pPr>
            <w:r w:rsidRPr="22D66C00">
              <w:rPr>
                <w:rFonts w:ascii="Calibri" w:hAnsi="Calibri" w:eastAsia="Calibri" w:cs="Calibri"/>
                <w:b/>
                <w:bCs/>
                <w:color w:val="1F1F1F"/>
                <w:sz w:val="24"/>
                <w:szCs w:val="24"/>
              </w:rPr>
              <w:t>Triggering Event:</w:t>
            </w:r>
          </w:p>
        </w:tc>
        <w:tc>
          <w:tcPr>
            <w:tcW w:w="7025" w:type="dxa"/>
            <w:tcBorders>
              <w:top w:val="single" w:color="C4C6C5" w:sz="8" w:space="0"/>
              <w:left w:val="single" w:color="C4C6C5" w:sz="8" w:space="0"/>
              <w:bottom w:val="single" w:color="C4C6C5" w:sz="8" w:space="0"/>
              <w:right w:val="single" w:color="C4C6C5" w:sz="8" w:space="0"/>
            </w:tcBorders>
          </w:tcPr>
          <w:p w:rsidR="22D66C00" w:rsidP="22D66C00" w:rsidRDefault="22D66C00" w14:paraId="1D1EA37D" w14:textId="73212F16">
            <w:pPr>
              <w:spacing w:before="121" w:after="0"/>
              <w:ind w:left="180" w:right="418"/>
            </w:pPr>
            <w:r w:rsidRPr="22D66C00">
              <w:rPr>
                <w:rFonts w:ascii="Calibri" w:hAnsi="Calibri" w:eastAsia="Calibri" w:cs="Calibri"/>
                <w:color w:val="1F1F1F"/>
                <w:sz w:val="24"/>
                <w:szCs w:val="24"/>
              </w:rPr>
              <w:t>A WAH actor (e.g., WAH4S, WAH4H, WAH4C) submits an API request specifically for FHIR R4 formatted data.</w:t>
            </w:r>
          </w:p>
        </w:tc>
      </w:tr>
      <w:tr w:rsidR="22D66C00" w:rsidTr="22D66C00" w14:paraId="5F7052D6" w14:textId="77777777">
        <w:trPr>
          <w:trHeight w:val="1125"/>
        </w:trPr>
        <w:tc>
          <w:tcPr>
            <w:tcW w:w="2320" w:type="dxa"/>
            <w:tcBorders>
              <w:top w:val="single" w:color="C4C6C5" w:sz="8" w:space="0"/>
              <w:left w:val="single" w:color="C4C6C5" w:sz="8" w:space="0"/>
              <w:bottom w:val="single" w:color="C4C6C5" w:sz="8" w:space="0"/>
              <w:right w:val="single" w:color="C4C6C5" w:sz="8" w:space="0"/>
            </w:tcBorders>
          </w:tcPr>
          <w:p w:rsidR="22D66C00" w:rsidP="22D66C00" w:rsidRDefault="22D66C00" w14:paraId="34711512" w14:textId="768D4BFB">
            <w:pPr>
              <w:spacing w:before="138" w:after="0"/>
            </w:pPr>
            <w:r w:rsidRPr="22D66C00">
              <w:rPr>
                <w:rFonts w:ascii="Times New Roman" w:hAnsi="Times New Roman" w:eastAsia="Times New Roman" w:cs="Times New Roman"/>
                <w:sz w:val="24"/>
                <w:szCs w:val="24"/>
              </w:rPr>
              <w:t xml:space="preserve"> </w:t>
            </w:r>
          </w:p>
          <w:p w:rsidR="22D66C00" w:rsidP="22D66C00" w:rsidRDefault="22D66C00" w14:paraId="100A6795" w14:textId="015CD188">
            <w:pPr>
              <w:spacing w:before="1" w:after="0"/>
              <w:ind w:left="179"/>
            </w:pPr>
            <w:r w:rsidRPr="22D66C00">
              <w:rPr>
                <w:rFonts w:ascii="Calibri" w:hAnsi="Calibri" w:eastAsia="Calibri" w:cs="Calibri"/>
                <w:b/>
                <w:bCs/>
                <w:color w:val="1F1F1F"/>
                <w:sz w:val="24"/>
                <w:szCs w:val="24"/>
              </w:rPr>
              <w:t>Brief Description:</w:t>
            </w:r>
          </w:p>
        </w:tc>
        <w:tc>
          <w:tcPr>
            <w:tcW w:w="7025" w:type="dxa"/>
            <w:tcBorders>
              <w:top w:val="single" w:color="C4C6C5" w:sz="8" w:space="0"/>
              <w:left w:val="single" w:color="C4C6C5" w:sz="8" w:space="0"/>
              <w:bottom w:val="single" w:color="C4C6C5" w:sz="8" w:space="0"/>
              <w:right w:val="single" w:color="C4C6C5" w:sz="8" w:space="0"/>
            </w:tcBorders>
          </w:tcPr>
          <w:p w:rsidR="22D66C00" w:rsidP="22D66C00" w:rsidRDefault="22D66C00" w14:paraId="4CCC61D3" w14:textId="13F53535">
            <w:pPr>
              <w:spacing w:before="122" w:after="0"/>
              <w:ind w:left="180" w:right="418"/>
            </w:pPr>
            <w:r w:rsidRPr="22D66C00">
              <w:rPr>
                <w:rFonts w:ascii="Calibri" w:hAnsi="Calibri" w:eastAsia="Calibri" w:cs="Calibri"/>
                <w:color w:val="1F1F1F"/>
                <w:sz w:val="24"/>
                <w:szCs w:val="24"/>
              </w:rPr>
              <w:t>This use case governs the secure querying and extraction of modern FHIR R4 health data tailored for actors within the WAH ecosystem, with potential extended access to External actors.</w:t>
            </w:r>
          </w:p>
        </w:tc>
      </w:tr>
      <w:tr w:rsidR="22D66C00" w:rsidTr="22D66C00" w14:paraId="03B7D62A" w14:textId="77777777">
        <w:trPr>
          <w:trHeight w:val="825"/>
        </w:trPr>
        <w:tc>
          <w:tcPr>
            <w:tcW w:w="2320" w:type="dxa"/>
            <w:tcBorders>
              <w:top w:val="single" w:color="C4C6C5" w:sz="8" w:space="0"/>
              <w:left w:val="single" w:color="C4C6C5" w:sz="8" w:space="0"/>
              <w:bottom w:val="single" w:color="C4C6C5" w:sz="8" w:space="0"/>
              <w:right w:val="single" w:color="C4C6C5" w:sz="8" w:space="0"/>
            </w:tcBorders>
          </w:tcPr>
          <w:p w:rsidR="22D66C00" w:rsidP="22D66C00" w:rsidRDefault="22D66C00" w14:paraId="4CD3DAF2" w14:textId="198F82FF">
            <w:pPr>
              <w:spacing w:before="270" w:after="0"/>
              <w:ind w:left="179"/>
            </w:pPr>
            <w:r w:rsidRPr="22D66C00">
              <w:rPr>
                <w:rFonts w:ascii="Calibri" w:hAnsi="Calibri" w:eastAsia="Calibri" w:cs="Calibri"/>
                <w:b/>
                <w:bCs/>
                <w:color w:val="1F1F1F"/>
                <w:sz w:val="24"/>
                <w:szCs w:val="24"/>
              </w:rPr>
              <w:t>Actors:</w:t>
            </w:r>
          </w:p>
        </w:tc>
        <w:tc>
          <w:tcPr>
            <w:tcW w:w="7025" w:type="dxa"/>
            <w:tcBorders>
              <w:top w:val="single" w:color="C4C6C5" w:sz="8" w:space="0"/>
              <w:left w:val="single" w:color="C4C6C5" w:sz="8" w:space="0"/>
              <w:bottom w:val="single" w:color="C4C6C5" w:sz="8" w:space="0"/>
              <w:right w:val="single" w:color="C4C6C5" w:sz="8" w:space="0"/>
            </w:tcBorders>
          </w:tcPr>
          <w:p w:rsidR="22D66C00" w:rsidP="22D66C00" w:rsidRDefault="22D66C00" w14:paraId="6149A10E" w14:textId="1951E75F">
            <w:pPr>
              <w:spacing w:before="121" w:after="0"/>
              <w:ind w:left="180"/>
            </w:pPr>
            <w:r w:rsidRPr="22D66C00">
              <w:rPr>
                <w:rFonts w:ascii="Calibri" w:hAnsi="Calibri" w:eastAsia="Calibri" w:cs="Calibri"/>
                <w:b/>
                <w:bCs/>
                <w:color w:val="1F1F1F"/>
                <w:sz w:val="24"/>
                <w:szCs w:val="24"/>
              </w:rPr>
              <w:t xml:space="preserve">Primary: </w:t>
            </w:r>
            <w:r w:rsidRPr="22D66C00">
              <w:rPr>
                <w:rFonts w:ascii="Calibri" w:hAnsi="Calibri" w:eastAsia="Calibri" w:cs="Calibri"/>
                <w:color w:val="1F1F1F"/>
                <w:sz w:val="24"/>
                <w:szCs w:val="24"/>
              </w:rPr>
              <w:t>WAH (Generalized actor including WAH4H, WAH4S, WAH4C), External</w:t>
            </w:r>
          </w:p>
        </w:tc>
      </w:tr>
      <w:tr w:rsidR="22D66C00" w:rsidTr="22D66C00" w14:paraId="31E709C4" w14:textId="77777777">
        <w:trPr>
          <w:trHeight w:val="825"/>
        </w:trPr>
        <w:tc>
          <w:tcPr>
            <w:tcW w:w="2320" w:type="dxa"/>
            <w:tcBorders>
              <w:top w:val="single" w:color="C4C6C5" w:sz="8" w:space="0"/>
              <w:left w:val="single" w:color="C4C6C5" w:sz="8" w:space="0"/>
              <w:bottom w:val="single" w:color="C4C6C5" w:sz="8" w:space="0"/>
              <w:right w:val="single" w:color="C4C6C5" w:sz="8" w:space="0"/>
            </w:tcBorders>
          </w:tcPr>
          <w:p w:rsidR="22D66C00" w:rsidP="22D66C00" w:rsidRDefault="22D66C00" w14:paraId="06C6D570" w14:textId="707451E2">
            <w:pPr>
              <w:spacing w:before="270" w:after="0"/>
              <w:ind w:left="179"/>
            </w:pPr>
            <w:r w:rsidRPr="22D66C00">
              <w:rPr>
                <w:rFonts w:ascii="Calibri" w:hAnsi="Calibri" w:eastAsia="Calibri" w:cs="Calibri"/>
                <w:b/>
                <w:bCs/>
                <w:color w:val="1F1F1F"/>
                <w:sz w:val="24"/>
                <w:szCs w:val="24"/>
              </w:rPr>
              <w:t>Related Use Cases:</w:t>
            </w:r>
          </w:p>
        </w:tc>
        <w:tc>
          <w:tcPr>
            <w:tcW w:w="7025" w:type="dxa"/>
            <w:tcBorders>
              <w:top w:val="single" w:color="C4C6C5" w:sz="8" w:space="0"/>
              <w:left w:val="single" w:color="C4C6C5" w:sz="8" w:space="0"/>
              <w:bottom w:val="single" w:color="C4C6C5" w:sz="8" w:space="0"/>
              <w:right w:val="single" w:color="C4C6C5" w:sz="8" w:space="0"/>
            </w:tcBorders>
          </w:tcPr>
          <w:p w:rsidR="22D66C00" w:rsidP="22D66C00" w:rsidRDefault="22D66C00" w14:paraId="692901F3" w14:textId="2F173DDC">
            <w:pPr>
              <w:spacing w:before="126" w:after="0"/>
              <w:ind w:left="180"/>
            </w:pPr>
            <w:r w:rsidRPr="22D66C00">
              <w:rPr>
                <w:rFonts w:ascii="Calibri" w:hAnsi="Calibri" w:eastAsia="Calibri" w:cs="Calibri"/>
                <w:color w:val="1F1F1F"/>
                <w:sz w:val="24"/>
                <w:szCs w:val="24"/>
              </w:rPr>
              <w:t>None directly shown as valid UML extensions to other use cases in this iteration.</w:t>
            </w:r>
          </w:p>
        </w:tc>
      </w:tr>
      <w:tr w:rsidR="22D66C00" w:rsidTr="22D66C00" w14:paraId="15689230" w14:textId="77777777">
        <w:trPr>
          <w:trHeight w:val="825"/>
        </w:trPr>
        <w:tc>
          <w:tcPr>
            <w:tcW w:w="2320" w:type="dxa"/>
            <w:tcBorders>
              <w:top w:val="single" w:color="C4C6C5" w:sz="8" w:space="0"/>
              <w:left w:val="single" w:color="C4C6C5" w:sz="8" w:space="0"/>
              <w:bottom w:val="single" w:color="C4C6C5" w:sz="8" w:space="0"/>
              <w:right w:val="single" w:color="C4C6C5" w:sz="8" w:space="0"/>
            </w:tcBorders>
          </w:tcPr>
          <w:p w:rsidR="22D66C00" w:rsidP="22D66C00" w:rsidRDefault="22D66C00" w14:paraId="381D27E6" w14:textId="62244BFF">
            <w:pPr>
              <w:spacing w:before="265" w:after="0"/>
              <w:ind w:left="179"/>
            </w:pPr>
            <w:r w:rsidRPr="22D66C00">
              <w:rPr>
                <w:rFonts w:ascii="Calibri" w:hAnsi="Calibri" w:eastAsia="Calibri" w:cs="Calibri"/>
                <w:b/>
                <w:bCs/>
                <w:color w:val="1F1F1F"/>
                <w:sz w:val="24"/>
                <w:szCs w:val="24"/>
              </w:rPr>
              <w:t>Stakeholders:</w:t>
            </w:r>
          </w:p>
        </w:tc>
        <w:tc>
          <w:tcPr>
            <w:tcW w:w="7025" w:type="dxa"/>
            <w:tcBorders>
              <w:top w:val="single" w:color="C4C6C5" w:sz="8" w:space="0"/>
              <w:left w:val="single" w:color="C4C6C5" w:sz="8" w:space="0"/>
              <w:bottom w:val="single" w:color="C4C6C5" w:sz="8" w:space="0"/>
              <w:right w:val="single" w:color="C4C6C5" w:sz="8" w:space="0"/>
            </w:tcBorders>
          </w:tcPr>
          <w:p w:rsidR="22D66C00" w:rsidP="22D66C00" w:rsidRDefault="22D66C00" w14:paraId="39A4D80D" w14:textId="58F02007">
            <w:pPr>
              <w:spacing w:before="121" w:after="0"/>
              <w:ind w:left="180" w:right="418"/>
            </w:pPr>
            <w:r w:rsidRPr="22D66C00">
              <w:rPr>
                <w:rFonts w:ascii="Calibri" w:hAnsi="Calibri" w:eastAsia="Calibri" w:cs="Calibri"/>
                <w:color w:val="1F1F1F"/>
                <w:sz w:val="24"/>
                <w:szCs w:val="24"/>
              </w:rPr>
              <w:t>WAH Actors: Need structured, modern data schemas for their specific clinical applications.</w:t>
            </w:r>
          </w:p>
        </w:tc>
      </w:tr>
      <w:tr w:rsidR="22D66C00" w:rsidTr="22D66C00" w14:paraId="48AE0E9D" w14:textId="77777777">
        <w:trPr>
          <w:trHeight w:val="825"/>
        </w:trPr>
        <w:tc>
          <w:tcPr>
            <w:tcW w:w="2320" w:type="dxa"/>
            <w:tcBorders>
              <w:top w:val="single" w:color="C4C6C5" w:sz="8" w:space="0"/>
              <w:left w:val="single" w:color="C4C6C5" w:sz="8" w:space="0"/>
              <w:bottom w:val="single" w:color="C4C6C5" w:sz="8" w:space="0"/>
              <w:right w:val="single" w:color="C4C6C5" w:sz="8" w:space="0"/>
            </w:tcBorders>
          </w:tcPr>
          <w:p w:rsidR="22D66C00" w:rsidP="22D66C00" w:rsidRDefault="22D66C00" w14:paraId="4E8F0A86" w14:textId="2930B373">
            <w:pPr>
              <w:spacing w:before="265" w:after="0"/>
              <w:ind w:left="179"/>
            </w:pPr>
            <w:r w:rsidRPr="22D66C00">
              <w:rPr>
                <w:rFonts w:ascii="Calibri" w:hAnsi="Calibri" w:eastAsia="Calibri" w:cs="Calibri"/>
                <w:b/>
                <w:bCs/>
                <w:color w:val="1F1F1F"/>
                <w:sz w:val="24"/>
                <w:szCs w:val="24"/>
              </w:rPr>
              <w:t>Preconditions:</w:t>
            </w:r>
          </w:p>
        </w:tc>
        <w:tc>
          <w:tcPr>
            <w:tcW w:w="7025" w:type="dxa"/>
            <w:tcBorders>
              <w:top w:val="single" w:color="C4C6C5" w:sz="8" w:space="0"/>
              <w:left w:val="single" w:color="C4C6C5" w:sz="8" w:space="0"/>
              <w:bottom w:val="single" w:color="C4C6C5" w:sz="8" w:space="0"/>
              <w:right w:val="single" w:color="C4C6C5" w:sz="8" w:space="0"/>
            </w:tcBorders>
          </w:tcPr>
          <w:p w:rsidR="22D66C00" w:rsidP="22D66C00" w:rsidRDefault="22D66C00" w14:paraId="1D9E91E9" w14:textId="1B98B2C8">
            <w:pPr>
              <w:spacing w:before="121" w:after="0"/>
              <w:ind w:left="180" w:right="418"/>
            </w:pPr>
            <w:r w:rsidRPr="22D66C00">
              <w:rPr>
                <w:rFonts w:ascii="Calibri" w:hAnsi="Calibri" w:eastAsia="Calibri" w:cs="Calibri"/>
                <w:color w:val="1F1F1F"/>
                <w:sz w:val="24"/>
                <w:szCs w:val="24"/>
              </w:rPr>
              <w:t xml:space="preserve">The actor must be </w:t>
            </w:r>
            <w:proofErr w:type="gramStart"/>
            <w:r w:rsidRPr="22D66C00">
              <w:rPr>
                <w:rFonts w:ascii="Calibri" w:hAnsi="Calibri" w:eastAsia="Calibri" w:cs="Calibri"/>
                <w:color w:val="1F1F1F"/>
                <w:sz w:val="24"/>
                <w:szCs w:val="24"/>
              </w:rPr>
              <w:t>authenticated</w:t>
            </w:r>
            <w:proofErr w:type="gramEnd"/>
            <w:r w:rsidRPr="22D66C00">
              <w:rPr>
                <w:rFonts w:ascii="Calibri" w:hAnsi="Calibri" w:eastAsia="Calibri" w:cs="Calibri"/>
                <w:color w:val="1F1F1F"/>
                <w:sz w:val="24"/>
                <w:szCs w:val="24"/>
              </w:rPr>
              <w:t xml:space="preserve"> and the requested data must exist in or be translatable to FHIR 4.</w:t>
            </w:r>
          </w:p>
        </w:tc>
      </w:tr>
      <w:tr w:rsidR="22D66C00" w:rsidTr="22D66C00" w14:paraId="2B3792EA" w14:textId="77777777">
        <w:trPr>
          <w:trHeight w:val="540"/>
        </w:trPr>
        <w:tc>
          <w:tcPr>
            <w:tcW w:w="2320" w:type="dxa"/>
            <w:tcBorders>
              <w:top w:val="single" w:color="C4C6C5" w:sz="8" w:space="0"/>
              <w:left w:val="single" w:color="C4C6C5" w:sz="8" w:space="0"/>
              <w:bottom w:val="single" w:color="C4C6C5" w:sz="8" w:space="0"/>
              <w:right w:val="single" w:color="C4C6C5" w:sz="8" w:space="0"/>
            </w:tcBorders>
          </w:tcPr>
          <w:p w:rsidR="22D66C00" w:rsidP="22D66C00" w:rsidRDefault="22D66C00" w14:paraId="1D27205B" w14:textId="60EEE09B">
            <w:pPr>
              <w:spacing w:before="126" w:after="0"/>
              <w:ind w:left="179"/>
            </w:pPr>
            <w:r w:rsidRPr="22D66C00">
              <w:rPr>
                <w:rFonts w:ascii="Calibri" w:hAnsi="Calibri" w:eastAsia="Calibri" w:cs="Calibri"/>
                <w:b/>
                <w:bCs/>
                <w:color w:val="1F1F1F"/>
                <w:sz w:val="24"/>
                <w:szCs w:val="24"/>
              </w:rPr>
              <w:t>Postconditions:</w:t>
            </w:r>
          </w:p>
        </w:tc>
        <w:tc>
          <w:tcPr>
            <w:tcW w:w="7025" w:type="dxa"/>
            <w:tcBorders>
              <w:top w:val="single" w:color="C4C6C5" w:sz="8" w:space="0"/>
              <w:left w:val="single" w:color="C4C6C5" w:sz="8" w:space="0"/>
              <w:bottom w:val="single" w:color="C4C6C5" w:sz="8" w:space="0"/>
              <w:right w:val="single" w:color="C4C6C5" w:sz="8" w:space="0"/>
            </w:tcBorders>
          </w:tcPr>
          <w:p w:rsidR="22D66C00" w:rsidP="22D66C00" w:rsidRDefault="22D66C00" w14:paraId="42321C7F" w14:textId="743362A4">
            <w:pPr>
              <w:spacing w:before="126" w:after="0"/>
              <w:ind w:left="180"/>
            </w:pPr>
            <w:r w:rsidRPr="22D66C00">
              <w:rPr>
                <w:rFonts w:ascii="Calibri" w:hAnsi="Calibri" w:eastAsia="Calibri" w:cs="Calibri"/>
                <w:color w:val="1F1F1F"/>
                <w:sz w:val="24"/>
                <w:szCs w:val="24"/>
              </w:rPr>
              <w:t>The requested FHIR 4 data is securely delivered to the actor.</w:t>
            </w:r>
          </w:p>
        </w:tc>
      </w:tr>
      <w:tr w:rsidR="22D66C00" w:rsidTr="22D66C00" w14:paraId="0CE516B9" w14:textId="77777777">
        <w:trPr>
          <w:trHeight w:val="2295"/>
        </w:trPr>
        <w:tc>
          <w:tcPr>
            <w:tcW w:w="2320" w:type="dxa"/>
            <w:tcBorders>
              <w:top w:val="single" w:color="C4C6C5" w:sz="8" w:space="0"/>
              <w:left w:val="single" w:color="C4C6C5" w:sz="8" w:space="0"/>
              <w:bottom w:val="single" w:color="C4C6C5" w:sz="8" w:space="0"/>
              <w:right w:val="single" w:color="C4C6C5" w:sz="8" w:space="0"/>
            </w:tcBorders>
          </w:tcPr>
          <w:p w:rsidR="22D66C00" w:rsidP="22D66C00" w:rsidRDefault="22D66C00" w14:paraId="3022E4FE" w14:textId="7CCBB028">
            <w:pPr>
              <w:spacing w:after="0"/>
            </w:pPr>
            <w:r w:rsidRPr="22D66C00">
              <w:rPr>
                <w:rFonts w:ascii="Times New Roman" w:hAnsi="Times New Roman" w:eastAsia="Times New Roman" w:cs="Times New Roman"/>
                <w:sz w:val="24"/>
                <w:szCs w:val="24"/>
              </w:rPr>
              <w:lastRenderedPageBreak/>
              <w:t xml:space="preserve"> </w:t>
            </w:r>
          </w:p>
          <w:p w:rsidR="22D66C00" w:rsidP="22D66C00" w:rsidRDefault="22D66C00" w14:paraId="077B2DA2" w14:textId="357FB64A">
            <w:pPr>
              <w:spacing w:after="0"/>
            </w:pPr>
            <w:r w:rsidRPr="22D66C00">
              <w:rPr>
                <w:rFonts w:ascii="Times New Roman" w:hAnsi="Times New Roman" w:eastAsia="Times New Roman" w:cs="Times New Roman"/>
                <w:sz w:val="24"/>
                <w:szCs w:val="24"/>
              </w:rPr>
              <w:t xml:space="preserve"> </w:t>
            </w:r>
          </w:p>
          <w:p w:rsidR="22D66C00" w:rsidP="22D66C00" w:rsidRDefault="22D66C00" w14:paraId="100A5E59" w14:textId="2CE72670">
            <w:pPr>
              <w:spacing w:before="172" w:after="0"/>
            </w:pPr>
            <w:r w:rsidRPr="22D66C00">
              <w:rPr>
                <w:rFonts w:ascii="Times New Roman" w:hAnsi="Times New Roman" w:eastAsia="Times New Roman" w:cs="Times New Roman"/>
                <w:sz w:val="24"/>
                <w:szCs w:val="24"/>
              </w:rPr>
              <w:t xml:space="preserve"> </w:t>
            </w:r>
          </w:p>
          <w:p w:rsidR="22D66C00" w:rsidP="22D66C00" w:rsidRDefault="22D66C00" w14:paraId="02A2819C" w14:textId="7CEDEC37">
            <w:pPr>
              <w:spacing w:after="0"/>
              <w:ind w:left="179"/>
            </w:pPr>
            <w:r w:rsidRPr="22D66C00">
              <w:rPr>
                <w:rFonts w:ascii="Calibri" w:hAnsi="Calibri" w:eastAsia="Calibri" w:cs="Calibri"/>
                <w:b/>
                <w:bCs/>
                <w:color w:val="1F1F1F"/>
                <w:sz w:val="24"/>
                <w:szCs w:val="24"/>
              </w:rPr>
              <w:t>Flow of Activities:</w:t>
            </w:r>
          </w:p>
        </w:tc>
        <w:tc>
          <w:tcPr>
            <w:tcW w:w="7025" w:type="dxa"/>
            <w:tcBorders>
              <w:top w:val="single" w:color="C4C6C5" w:sz="8" w:space="0"/>
              <w:left w:val="single" w:color="C4C6C5" w:sz="8" w:space="0"/>
              <w:bottom w:val="single" w:color="C4C6C5" w:sz="8" w:space="0"/>
              <w:right w:val="single" w:color="C4C6C5" w:sz="8" w:space="0"/>
            </w:tcBorders>
          </w:tcPr>
          <w:p w:rsidR="22D66C00" w:rsidP="22D66C00" w:rsidRDefault="22D66C00" w14:paraId="194B3F32" w14:textId="61910FF1">
            <w:pPr>
              <w:spacing w:before="122" w:after="0" w:line="240" w:lineRule="auto"/>
              <w:ind w:left="180" w:right="418"/>
            </w:pPr>
            <w:r w:rsidRPr="22D66C00">
              <w:rPr>
                <w:rFonts w:ascii="Calibri" w:hAnsi="Calibri" w:eastAsia="Calibri" w:cs="Calibri"/>
                <w:b/>
                <w:bCs/>
                <w:color w:val="1F1F1F"/>
                <w:sz w:val="24"/>
                <w:szCs w:val="24"/>
              </w:rPr>
              <w:t xml:space="preserve">Actor: </w:t>
            </w:r>
            <w:r w:rsidRPr="22D66C00">
              <w:rPr>
                <w:rFonts w:ascii="Calibri" w:hAnsi="Calibri" w:eastAsia="Calibri" w:cs="Calibri"/>
                <w:color w:val="1F1F1F"/>
                <w:sz w:val="24"/>
                <w:szCs w:val="24"/>
              </w:rPr>
              <w:t>WAH actor submits a query for FHIR R4 resources.</w:t>
            </w:r>
          </w:p>
          <w:p w:rsidR="22D66C00" w:rsidP="22D66C00" w:rsidRDefault="22D66C00" w14:paraId="38216CCA" w14:textId="0940EB66">
            <w:pPr>
              <w:spacing w:before="122" w:after="0" w:line="240" w:lineRule="auto"/>
              <w:ind w:left="180" w:right="418"/>
            </w:pPr>
            <w:r w:rsidRPr="22D66C00">
              <w:rPr>
                <w:rFonts w:ascii="Calibri" w:hAnsi="Calibri" w:eastAsia="Calibri" w:cs="Calibri"/>
                <w:b/>
                <w:bCs/>
                <w:color w:val="1F1F1F"/>
                <w:sz w:val="24"/>
                <w:szCs w:val="24"/>
              </w:rPr>
              <w:t xml:space="preserve">System: </w:t>
            </w:r>
            <w:r w:rsidRPr="22D66C00">
              <w:rPr>
                <w:rFonts w:ascii="Calibri" w:hAnsi="Calibri" w:eastAsia="Calibri" w:cs="Calibri"/>
                <w:color w:val="1F1F1F"/>
                <w:sz w:val="24"/>
                <w:szCs w:val="24"/>
              </w:rPr>
              <w:t xml:space="preserve">Authenticates the actor and verifies access permissions. </w:t>
            </w:r>
          </w:p>
          <w:p w:rsidR="22D66C00" w:rsidP="22D66C00" w:rsidRDefault="22D66C00" w14:paraId="057C651B" w14:textId="1163EA14">
            <w:pPr>
              <w:spacing w:before="122" w:after="0" w:line="240" w:lineRule="auto"/>
              <w:ind w:left="180" w:right="418"/>
            </w:pPr>
            <w:r w:rsidRPr="22D66C00">
              <w:rPr>
                <w:rFonts w:ascii="Calibri" w:hAnsi="Calibri" w:eastAsia="Calibri" w:cs="Calibri"/>
                <w:b/>
                <w:bCs/>
                <w:color w:val="1F1F1F"/>
                <w:sz w:val="24"/>
                <w:szCs w:val="24"/>
              </w:rPr>
              <w:t xml:space="preserve">System: </w:t>
            </w:r>
            <w:r w:rsidRPr="22D66C00">
              <w:rPr>
                <w:rFonts w:ascii="Calibri" w:hAnsi="Calibri" w:eastAsia="Calibri" w:cs="Calibri"/>
                <w:color w:val="1F1F1F"/>
                <w:sz w:val="24"/>
                <w:szCs w:val="24"/>
              </w:rPr>
              <w:t>Queries the repository for the FHIR resources.</w:t>
            </w:r>
          </w:p>
          <w:p w:rsidR="22D66C00" w:rsidP="22D66C00" w:rsidRDefault="22D66C00" w14:paraId="027CE004" w14:textId="1472CAC0">
            <w:pPr>
              <w:spacing w:before="122" w:after="0" w:line="240" w:lineRule="auto"/>
              <w:ind w:left="180" w:right="418"/>
            </w:pPr>
            <w:r w:rsidRPr="22D66C00">
              <w:rPr>
                <w:rFonts w:ascii="Calibri" w:hAnsi="Calibri" w:eastAsia="Calibri" w:cs="Calibri"/>
                <w:b/>
                <w:bCs/>
                <w:color w:val="1F1F1F"/>
                <w:sz w:val="24"/>
                <w:szCs w:val="24"/>
              </w:rPr>
              <w:t xml:space="preserve">System: </w:t>
            </w:r>
            <w:r w:rsidRPr="22D66C00">
              <w:rPr>
                <w:rFonts w:ascii="Calibri" w:hAnsi="Calibri" w:eastAsia="Calibri" w:cs="Calibri"/>
                <w:color w:val="1F1F1F"/>
                <w:sz w:val="24"/>
                <w:szCs w:val="24"/>
              </w:rPr>
              <w:t>Encrypts the payload and transmits it back to the Actor.</w:t>
            </w:r>
          </w:p>
        </w:tc>
      </w:tr>
      <w:tr w:rsidR="22D66C00" w:rsidTr="22D66C00" w14:paraId="6D007537" w14:textId="77777777">
        <w:trPr>
          <w:trHeight w:val="1125"/>
        </w:trPr>
        <w:tc>
          <w:tcPr>
            <w:tcW w:w="2320" w:type="dxa"/>
            <w:tcBorders>
              <w:top w:val="single" w:color="C4C6C5" w:sz="8" w:space="0"/>
              <w:left w:val="single" w:color="C4C6C5" w:sz="8" w:space="0"/>
              <w:bottom w:val="single" w:color="C4C6C5" w:sz="8" w:space="0"/>
              <w:right w:val="single" w:color="C4C6C5" w:sz="8" w:space="0"/>
            </w:tcBorders>
          </w:tcPr>
          <w:p w:rsidR="22D66C00" w:rsidP="22D66C00" w:rsidRDefault="22D66C00" w14:paraId="5020F75A" w14:textId="75DD05AD">
            <w:pPr>
              <w:spacing w:before="270" w:after="0"/>
              <w:ind w:left="179" w:right="169"/>
            </w:pPr>
            <w:r w:rsidRPr="22D66C00">
              <w:rPr>
                <w:rFonts w:ascii="Calibri" w:hAnsi="Calibri" w:eastAsia="Calibri" w:cs="Calibri"/>
                <w:b/>
                <w:bCs/>
                <w:color w:val="1F1F1F"/>
                <w:sz w:val="24"/>
                <w:szCs w:val="24"/>
              </w:rPr>
              <w:t>Exception Conditions:</w:t>
            </w:r>
          </w:p>
        </w:tc>
        <w:tc>
          <w:tcPr>
            <w:tcW w:w="7025" w:type="dxa"/>
            <w:tcBorders>
              <w:top w:val="single" w:color="C4C6C5" w:sz="8" w:space="0"/>
              <w:left w:val="single" w:color="C4C6C5" w:sz="8" w:space="0"/>
              <w:bottom w:val="single" w:color="C4C6C5" w:sz="8" w:space="0"/>
              <w:right w:val="single" w:color="C4C6C5" w:sz="8" w:space="0"/>
            </w:tcBorders>
          </w:tcPr>
          <w:p w:rsidR="22D66C00" w:rsidP="22D66C00" w:rsidRDefault="22D66C00" w14:paraId="3196E3BF" w14:textId="50DD317C">
            <w:pPr>
              <w:spacing w:before="121" w:after="0"/>
              <w:ind w:left="180" w:right="418"/>
            </w:pPr>
            <w:r w:rsidRPr="22D66C00">
              <w:rPr>
                <w:rFonts w:ascii="Calibri" w:hAnsi="Calibri" w:eastAsia="Calibri" w:cs="Calibri"/>
                <w:b/>
                <w:bCs/>
                <w:color w:val="1F1F1F"/>
                <w:sz w:val="24"/>
                <w:szCs w:val="24"/>
              </w:rPr>
              <w:t xml:space="preserve">E1: Unauthorized Access. </w:t>
            </w:r>
            <w:r w:rsidRPr="22D66C00">
              <w:rPr>
                <w:rFonts w:ascii="Calibri" w:hAnsi="Calibri" w:eastAsia="Calibri" w:cs="Calibri"/>
                <w:color w:val="1F1F1F"/>
                <w:sz w:val="24"/>
                <w:szCs w:val="24"/>
              </w:rPr>
              <w:t>If the actor requests resources outside their scope, the system denies the request and logs a security exception.</w:t>
            </w:r>
          </w:p>
        </w:tc>
      </w:tr>
    </w:tbl>
    <w:p w:rsidR="22D66C00" w:rsidP="22D66C00" w:rsidRDefault="22D66C00" w14:paraId="09E44BDF" w14:textId="383031C5"/>
    <w:tbl>
      <w:tblPr>
        <w:tblW w:w="0" w:type="auto"/>
        <w:tblInd w:w="15" w:type="dxa"/>
        <w:tblLook w:val="01E0" w:firstRow="1" w:lastRow="1" w:firstColumn="1" w:lastColumn="1" w:noHBand="0" w:noVBand="0"/>
      </w:tblPr>
      <w:tblGrid>
        <w:gridCol w:w="2307"/>
        <w:gridCol w:w="6685"/>
      </w:tblGrid>
      <w:tr w:rsidR="22D66C00" w:rsidTr="22D66C00" w14:paraId="2F73354D" w14:textId="77777777">
        <w:trPr>
          <w:trHeight w:val="540"/>
        </w:trPr>
        <w:tc>
          <w:tcPr>
            <w:tcW w:w="2333" w:type="dxa"/>
            <w:tcBorders>
              <w:top w:val="single" w:color="C4C6C5" w:sz="8" w:space="0"/>
              <w:left w:val="single" w:color="C4C6C5" w:sz="8" w:space="0"/>
              <w:bottom w:val="single" w:color="C4C6C5" w:sz="8" w:space="0"/>
              <w:right w:val="single" w:color="C4C6C5" w:sz="8" w:space="0"/>
            </w:tcBorders>
          </w:tcPr>
          <w:p w:rsidR="22D66C00" w:rsidP="22D66C00" w:rsidRDefault="22D66C00" w14:paraId="6D8C6321" w14:textId="708184B9">
            <w:pPr>
              <w:spacing w:before="126" w:after="0"/>
              <w:ind w:left="179"/>
            </w:pPr>
            <w:r w:rsidRPr="22D66C00">
              <w:rPr>
                <w:rFonts w:ascii="Calibri" w:hAnsi="Calibri" w:eastAsia="Calibri" w:cs="Calibri"/>
                <w:b/>
                <w:bCs/>
                <w:sz w:val="24"/>
                <w:szCs w:val="24"/>
              </w:rPr>
              <w:t>Use Case Name:</w:t>
            </w:r>
          </w:p>
        </w:tc>
        <w:tc>
          <w:tcPr>
            <w:tcW w:w="7012" w:type="dxa"/>
            <w:tcBorders>
              <w:top w:val="single" w:color="C4C6C5" w:sz="8" w:space="0"/>
              <w:left w:val="single" w:color="C4C6C5" w:sz="8" w:space="0"/>
              <w:bottom w:val="single" w:color="C4C6C5" w:sz="8" w:space="0"/>
              <w:right w:val="single" w:color="C4C6C5" w:sz="8" w:space="0"/>
            </w:tcBorders>
          </w:tcPr>
          <w:p w:rsidR="22D66C00" w:rsidP="22D66C00" w:rsidRDefault="22D66C00" w14:paraId="6FEDCBD7" w14:textId="6B89C4FC">
            <w:pPr>
              <w:spacing w:before="126" w:after="0"/>
              <w:ind w:left="184"/>
            </w:pPr>
            <w:r w:rsidRPr="22D66C00">
              <w:rPr>
                <w:rFonts w:ascii="Calibri" w:hAnsi="Calibri" w:eastAsia="Calibri" w:cs="Calibri"/>
                <w:b/>
                <w:bCs/>
                <w:sz w:val="24"/>
                <w:szCs w:val="24"/>
              </w:rPr>
              <w:t>Manage Health Data</w:t>
            </w:r>
          </w:p>
        </w:tc>
      </w:tr>
      <w:tr w:rsidR="22D66C00" w:rsidTr="22D66C00" w14:paraId="73CE0665" w14:textId="77777777">
        <w:trPr>
          <w:trHeight w:val="825"/>
        </w:trPr>
        <w:tc>
          <w:tcPr>
            <w:tcW w:w="2333" w:type="dxa"/>
            <w:tcBorders>
              <w:top w:val="single" w:color="C4C6C5" w:sz="8" w:space="0"/>
              <w:left w:val="single" w:color="C4C6C5" w:sz="8" w:space="0"/>
              <w:bottom w:val="single" w:color="C4C6C5" w:sz="8" w:space="0"/>
              <w:right w:val="single" w:color="C4C6C5" w:sz="8" w:space="0"/>
            </w:tcBorders>
          </w:tcPr>
          <w:p w:rsidR="22D66C00" w:rsidP="22D66C00" w:rsidRDefault="22D66C00" w14:paraId="68AD8D06" w14:textId="2CA01BFF">
            <w:pPr>
              <w:spacing w:before="266" w:after="0"/>
              <w:ind w:left="179"/>
            </w:pPr>
            <w:r w:rsidRPr="22D66C00">
              <w:rPr>
                <w:rFonts w:ascii="Calibri" w:hAnsi="Calibri" w:eastAsia="Calibri" w:cs="Calibri"/>
                <w:b/>
                <w:bCs/>
                <w:sz w:val="24"/>
                <w:szCs w:val="24"/>
              </w:rPr>
              <w:t>Scenario:</w:t>
            </w:r>
          </w:p>
        </w:tc>
        <w:tc>
          <w:tcPr>
            <w:tcW w:w="7012" w:type="dxa"/>
            <w:tcBorders>
              <w:top w:val="single" w:color="C4C6C5" w:sz="8" w:space="0"/>
              <w:left w:val="single" w:color="C4C6C5" w:sz="8" w:space="0"/>
              <w:bottom w:val="single" w:color="C4C6C5" w:sz="8" w:space="0"/>
              <w:right w:val="single" w:color="C4C6C5" w:sz="8" w:space="0"/>
            </w:tcBorders>
          </w:tcPr>
          <w:p w:rsidR="22D66C00" w:rsidP="22D66C00" w:rsidRDefault="22D66C00" w14:paraId="0EA61A2B" w14:textId="7A817BBB">
            <w:pPr>
              <w:spacing w:before="121" w:after="0"/>
              <w:ind w:left="184"/>
            </w:pPr>
            <w:r w:rsidRPr="22D66C00">
              <w:rPr>
                <w:rFonts w:ascii="Calibri" w:hAnsi="Calibri" w:eastAsia="Calibri" w:cs="Calibri"/>
                <w:sz w:val="24"/>
                <w:szCs w:val="24"/>
              </w:rPr>
              <w:t>An authorized data owner updates, archives, or amends existing health records they previously submitted to the platform.</w:t>
            </w:r>
          </w:p>
        </w:tc>
      </w:tr>
      <w:tr w:rsidR="22D66C00" w:rsidTr="22D66C00" w14:paraId="16A35205" w14:textId="77777777">
        <w:trPr>
          <w:trHeight w:val="825"/>
        </w:trPr>
        <w:tc>
          <w:tcPr>
            <w:tcW w:w="2333" w:type="dxa"/>
            <w:tcBorders>
              <w:top w:val="single" w:color="C4C6C5" w:sz="8" w:space="0"/>
              <w:left w:val="single" w:color="C4C6C5" w:sz="8" w:space="0"/>
              <w:bottom w:val="single" w:color="C4C6C5" w:sz="8" w:space="0"/>
              <w:right w:val="single" w:color="C4C6C5" w:sz="8" w:space="0"/>
            </w:tcBorders>
          </w:tcPr>
          <w:p w:rsidR="22D66C00" w:rsidP="22D66C00" w:rsidRDefault="22D66C00" w14:paraId="7AD6599D" w14:textId="6A94D4E8">
            <w:pPr>
              <w:spacing w:before="121" w:after="0"/>
              <w:ind w:left="179" w:right="194"/>
            </w:pPr>
            <w:r w:rsidRPr="22D66C00">
              <w:rPr>
                <w:rFonts w:ascii="Calibri" w:hAnsi="Calibri" w:eastAsia="Calibri" w:cs="Calibri"/>
                <w:b/>
                <w:bCs/>
                <w:sz w:val="24"/>
                <w:szCs w:val="24"/>
              </w:rPr>
              <w:t>Triggering Event:</w:t>
            </w:r>
          </w:p>
        </w:tc>
        <w:tc>
          <w:tcPr>
            <w:tcW w:w="7012" w:type="dxa"/>
            <w:tcBorders>
              <w:top w:val="single" w:color="C4C6C5" w:sz="8" w:space="0"/>
              <w:left w:val="single" w:color="C4C6C5" w:sz="8" w:space="0"/>
              <w:bottom w:val="single" w:color="C4C6C5" w:sz="8" w:space="0"/>
              <w:right w:val="single" w:color="C4C6C5" w:sz="8" w:space="0"/>
            </w:tcBorders>
          </w:tcPr>
          <w:p w:rsidR="22D66C00" w:rsidP="22D66C00" w:rsidRDefault="22D66C00" w14:paraId="3BD5F1DE" w14:textId="3E859347">
            <w:pPr>
              <w:spacing w:before="121" w:after="0"/>
              <w:ind w:left="184"/>
            </w:pPr>
            <w:r w:rsidRPr="22D66C00">
              <w:rPr>
                <w:rFonts w:ascii="Calibri" w:hAnsi="Calibri" w:eastAsia="Calibri" w:cs="Calibri"/>
                <w:sz w:val="24"/>
                <w:szCs w:val="24"/>
              </w:rPr>
              <w:t>A WAH actor sends an update or modification payload for a specific existing record.</w:t>
            </w:r>
          </w:p>
        </w:tc>
      </w:tr>
      <w:tr w:rsidR="22D66C00" w:rsidTr="22D66C00" w14:paraId="3432567A" w14:textId="77777777">
        <w:trPr>
          <w:trHeight w:val="1125"/>
        </w:trPr>
        <w:tc>
          <w:tcPr>
            <w:tcW w:w="2333" w:type="dxa"/>
            <w:tcBorders>
              <w:top w:val="single" w:color="C4C6C5" w:sz="8" w:space="0"/>
              <w:left w:val="single" w:color="C4C6C5" w:sz="8" w:space="0"/>
              <w:bottom w:val="single" w:color="C4C6C5" w:sz="8" w:space="0"/>
              <w:right w:val="single" w:color="C4C6C5" w:sz="8" w:space="0"/>
            </w:tcBorders>
          </w:tcPr>
          <w:p w:rsidR="22D66C00" w:rsidP="22D66C00" w:rsidRDefault="22D66C00" w14:paraId="013E5CF8" w14:textId="78D41681">
            <w:pPr>
              <w:spacing w:before="270" w:after="0"/>
              <w:ind w:left="179" w:right="194"/>
            </w:pPr>
            <w:r w:rsidRPr="22D66C00">
              <w:rPr>
                <w:rFonts w:ascii="Calibri" w:hAnsi="Calibri" w:eastAsia="Calibri" w:cs="Calibri"/>
                <w:b/>
                <w:bCs/>
                <w:sz w:val="24"/>
                <w:szCs w:val="24"/>
              </w:rPr>
              <w:t>Brief Description:</w:t>
            </w:r>
          </w:p>
        </w:tc>
        <w:tc>
          <w:tcPr>
            <w:tcW w:w="7012" w:type="dxa"/>
            <w:tcBorders>
              <w:top w:val="single" w:color="C4C6C5" w:sz="8" w:space="0"/>
              <w:left w:val="single" w:color="C4C6C5" w:sz="8" w:space="0"/>
              <w:bottom w:val="single" w:color="C4C6C5" w:sz="8" w:space="0"/>
              <w:right w:val="single" w:color="C4C6C5" w:sz="8" w:space="0"/>
            </w:tcBorders>
          </w:tcPr>
          <w:p w:rsidR="22D66C00" w:rsidP="22D66C00" w:rsidRDefault="22D66C00" w14:paraId="6468378C" w14:textId="5607B9A3">
            <w:pPr>
              <w:spacing w:before="122" w:after="0"/>
              <w:ind w:left="184" w:right="240"/>
            </w:pPr>
            <w:r w:rsidRPr="22D66C00">
              <w:rPr>
                <w:rFonts w:ascii="Calibri" w:hAnsi="Calibri" w:eastAsia="Calibri" w:cs="Calibri"/>
                <w:sz w:val="24"/>
                <w:szCs w:val="24"/>
              </w:rPr>
              <w:t>This use case extends the core data pipeline to allow primary WAH actors to maintain the accuracy and lifecycle of their submitted data, ensuring the ecosystem contains the most current clinical information.</w:t>
            </w:r>
          </w:p>
        </w:tc>
      </w:tr>
      <w:tr w:rsidR="22D66C00" w:rsidTr="22D66C00" w14:paraId="1B53164C" w14:textId="77777777">
        <w:trPr>
          <w:trHeight w:val="540"/>
        </w:trPr>
        <w:tc>
          <w:tcPr>
            <w:tcW w:w="2333" w:type="dxa"/>
            <w:tcBorders>
              <w:top w:val="single" w:color="C4C6C5" w:sz="8" w:space="0"/>
              <w:left w:val="single" w:color="C4C6C5" w:sz="8" w:space="0"/>
              <w:bottom w:val="single" w:color="C4C6C5" w:sz="8" w:space="0"/>
              <w:right w:val="single" w:color="C4C6C5" w:sz="8" w:space="0"/>
            </w:tcBorders>
          </w:tcPr>
          <w:p w:rsidR="22D66C00" w:rsidP="22D66C00" w:rsidRDefault="22D66C00" w14:paraId="490CF82E" w14:textId="643F8627">
            <w:pPr>
              <w:spacing w:before="126" w:after="0"/>
              <w:ind w:left="179"/>
            </w:pPr>
            <w:r w:rsidRPr="22D66C00">
              <w:rPr>
                <w:rFonts w:ascii="Calibri" w:hAnsi="Calibri" w:eastAsia="Calibri" w:cs="Calibri"/>
                <w:b/>
                <w:bCs/>
                <w:sz w:val="24"/>
                <w:szCs w:val="24"/>
              </w:rPr>
              <w:t>Actors:</w:t>
            </w:r>
          </w:p>
        </w:tc>
        <w:tc>
          <w:tcPr>
            <w:tcW w:w="7012" w:type="dxa"/>
            <w:tcBorders>
              <w:top w:val="single" w:color="C4C6C5" w:sz="8" w:space="0"/>
              <w:left w:val="single" w:color="C4C6C5" w:sz="8" w:space="0"/>
              <w:bottom w:val="single" w:color="C4C6C5" w:sz="8" w:space="0"/>
              <w:right w:val="single" w:color="C4C6C5" w:sz="8" w:space="0"/>
            </w:tcBorders>
          </w:tcPr>
          <w:p w:rsidR="22D66C00" w:rsidP="22D66C00" w:rsidRDefault="22D66C00" w14:paraId="0C227583" w14:textId="256E6C21">
            <w:pPr>
              <w:spacing w:before="126" w:after="0"/>
              <w:ind w:left="184"/>
            </w:pPr>
            <w:r w:rsidRPr="22D66C00">
              <w:rPr>
                <w:rFonts w:ascii="Calibri" w:hAnsi="Calibri" w:eastAsia="Calibri" w:cs="Calibri"/>
                <w:b/>
                <w:bCs/>
                <w:sz w:val="24"/>
                <w:szCs w:val="24"/>
              </w:rPr>
              <w:t xml:space="preserve">Primary: </w:t>
            </w:r>
            <w:r w:rsidRPr="22D66C00">
              <w:rPr>
                <w:rFonts w:ascii="Calibri" w:hAnsi="Calibri" w:eastAsia="Calibri" w:cs="Calibri"/>
                <w:sz w:val="24"/>
                <w:szCs w:val="24"/>
              </w:rPr>
              <w:t>WAH (Generalized actor including WAH4H, WAH4S, WAH4C)</w:t>
            </w:r>
          </w:p>
        </w:tc>
      </w:tr>
      <w:tr w:rsidR="22D66C00" w:rsidTr="22D66C00" w14:paraId="23E73E46" w14:textId="77777777">
        <w:trPr>
          <w:trHeight w:val="825"/>
        </w:trPr>
        <w:tc>
          <w:tcPr>
            <w:tcW w:w="2333" w:type="dxa"/>
            <w:tcBorders>
              <w:top w:val="single" w:color="C4C6C5" w:sz="8" w:space="0"/>
              <w:left w:val="single" w:color="C4C6C5" w:sz="8" w:space="0"/>
              <w:bottom w:val="single" w:color="C4C6C5" w:sz="8" w:space="0"/>
              <w:right w:val="single" w:color="C4C6C5" w:sz="8" w:space="0"/>
            </w:tcBorders>
          </w:tcPr>
          <w:p w:rsidR="22D66C00" w:rsidP="22D66C00" w:rsidRDefault="22D66C00" w14:paraId="41F217C1" w14:textId="4A98F0F5">
            <w:pPr>
              <w:spacing w:before="122" w:after="0"/>
              <w:ind w:left="179" w:right="577"/>
            </w:pPr>
            <w:r w:rsidRPr="22D66C00">
              <w:rPr>
                <w:rFonts w:ascii="Calibri" w:hAnsi="Calibri" w:eastAsia="Calibri" w:cs="Calibri"/>
                <w:b/>
                <w:bCs/>
                <w:sz w:val="24"/>
                <w:szCs w:val="24"/>
              </w:rPr>
              <w:t>Related Use Cases:</w:t>
            </w:r>
          </w:p>
        </w:tc>
        <w:tc>
          <w:tcPr>
            <w:tcW w:w="7012" w:type="dxa"/>
            <w:tcBorders>
              <w:top w:val="single" w:color="C4C6C5" w:sz="8" w:space="0"/>
              <w:left w:val="single" w:color="C4C6C5" w:sz="8" w:space="0"/>
              <w:bottom w:val="single" w:color="C4C6C5" w:sz="8" w:space="0"/>
              <w:right w:val="single" w:color="C4C6C5" w:sz="8" w:space="0"/>
            </w:tcBorders>
          </w:tcPr>
          <w:p w:rsidR="22D66C00" w:rsidP="22D66C00" w:rsidRDefault="22D66C00" w14:paraId="6E28A96D" w14:textId="26D8957E">
            <w:pPr>
              <w:spacing w:before="271" w:after="0"/>
              <w:ind w:left="184"/>
            </w:pPr>
            <w:r w:rsidRPr="22D66C00">
              <w:rPr>
                <w:rFonts w:ascii="Calibri" w:hAnsi="Calibri" w:eastAsia="Calibri" w:cs="Calibri"/>
                <w:sz w:val="24"/>
                <w:szCs w:val="24"/>
              </w:rPr>
              <w:t>Provide Health Data(&lt;&lt;extend&gt;&gt;)</w:t>
            </w:r>
          </w:p>
        </w:tc>
      </w:tr>
      <w:tr w:rsidR="22D66C00" w:rsidTr="22D66C00" w14:paraId="0B4DF022" w14:textId="77777777">
        <w:trPr>
          <w:trHeight w:val="825"/>
        </w:trPr>
        <w:tc>
          <w:tcPr>
            <w:tcW w:w="2333" w:type="dxa"/>
            <w:tcBorders>
              <w:top w:val="single" w:color="C4C6C5" w:sz="8" w:space="0"/>
              <w:left w:val="single" w:color="C4C6C5" w:sz="8" w:space="0"/>
              <w:bottom w:val="single" w:color="C4C6C5" w:sz="8" w:space="0"/>
              <w:right w:val="single" w:color="C4C6C5" w:sz="8" w:space="0"/>
            </w:tcBorders>
          </w:tcPr>
          <w:p w:rsidR="22D66C00" w:rsidP="22D66C00" w:rsidRDefault="22D66C00" w14:paraId="48DD4B2F" w14:textId="48EA9BE7">
            <w:pPr>
              <w:spacing w:before="270" w:after="0"/>
              <w:ind w:left="179"/>
            </w:pPr>
            <w:r w:rsidRPr="22D66C00">
              <w:rPr>
                <w:rFonts w:ascii="Calibri" w:hAnsi="Calibri" w:eastAsia="Calibri" w:cs="Calibri"/>
                <w:b/>
                <w:bCs/>
                <w:sz w:val="24"/>
                <w:szCs w:val="24"/>
              </w:rPr>
              <w:t>Stakeholders:</w:t>
            </w:r>
          </w:p>
        </w:tc>
        <w:tc>
          <w:tcPr>
            <w:tcW w:w="7012" w:type="dxa"/>
            <w:tcBorders>
              <w:top w:val="single" w:color="C4C6C5" w:sz="8" w:space="0"/>
              <w:left w:val="single" w:color="C4C6C5" w:sz="8" w:space="0"/>
              <w:bottom w:val="single" w:color="C4C6C5" w:sz="8" w:space="0"/>
              <w:right w:val="single" w:color="C4C6C5" w:sz="8" w:space="0"/>
            </w:tcBorders>
          </w:tcPr>
          <w:p w:rsidR="22D66C00" w:rsidP="22D66C00" w:rsidRDefault="22D66C00" w14:paraId="7FD167F5" w14:textId="0CB7E1AD">
            <w:pPr>
              <w:spacing w:before="121" w:after="0"/>
              <w:ind w:left="184" w:right="240"/>
            </w:pPr>
            <w:r w:rsidRPr="22D66C00">
              <w:rPr>
                <w:rFonts w:ascii="Calibri" w:hAnsi="Calibri" w:eastAsia="Calibri" w:cs="Calibri"/>
                <w:b/>
                <w:bCs/>
                <w:sz w:val="24"/>
                <w:szCs w:val="24"/>
              </w:rPr>
              <w:t xml:space="preserve">WAH Actors: </w:t>
            </w:r>
            <w:r w:rsidRPr="22D66C00">
              <w:rPr>
                <w:rFonts w:ascii="Calibri" w:hAnsi="Calibri" w:eastAsia="Calibri" w:cs="Calibri"/>
                <w:sz w:val="24"/>
                <w:szCs w:val="24"/>
              </w:rPr>
              <w:t>Require the ability to amend patient information as clinical situations evolve.</w:t>
            </w:r>
          </w:p>
        </w:tc>
      </w:tr>
      <w:tr w:rsidR="22D66C00" w:rsidTr="22D66C00" w14:paraId="063C37C6" w14:textId="77777777">
        <w:trPr>
          <w:trHeight w:val="825"/>
        </w:trPr>
        <w:tc>
          <w:tcPr>
            <w:tcW w:w="2333" w:type="dxa"/>
            <w:tcBorders>
              <w:top w:val="single" w:color="C4C6C5" w:sz="8" w:space="0"/>
              <w:left w:val="single" w:color="C4C6C5" w:sz="8" w:space="0"/>
              <w:bottom w:val="single" w:color="C4C6C5" w:sz="8" w:space="0"/>
              <w:right w:val="single" w:color="C4C6C5" w:sz="8" w:space="0"/>
            </w:tcBorders>
          </w:tcPr>
          <w:p w:rsidR="22D66C00" w:rsidP="22D66C00" w:rsidRDefault="22D66C00" w14:paraId="5EBECF81" w14:textId="25374B37">
            <w:pPr>
              <w:spacing w:before="270" w:after="0"/>
              <w:ind w:left="179"/>
            </w:pPr>
            <w:r w:rsidRPr="22D66C00">
              <w:rPr>
                <w:rFonts w:ascii="Calibri" w:hAnsi="Calibri" w:eastAsia="Calibri" w:cs="Calibri"/>
                <w:b/>
                <w:bCs/>
                <w:sz w:val="24"/>
                <w:szCs w:val="24"/>
              </w:rPr>
              <w:t>Preconditions:</w:t>
            </w:r>
          </w:p>
        </w:tc>
        <w:tc>
          <w:tcPr>
            <w:tcW w:w="7012" w:type="dxa"/>
            <w:tcBorders>
              <w:top w:val="single" w:color="C4C6C5" w:sz="8" w:space="0"/>
              <w:left w:val="single" w:color="C4C6C5" w:sz="8" w:space="0"/>
              <w:bottom w:val="single" w:color="C4C6C5" w:sz="8" w:space="0"/>
              <w:right w:val="single" w:color="C4C6C5" w:sz="8" w:space="0"/>
            </w:tcBorders>
          </w:tcPr>
          <w:p w:rsidR="22D66C00" w:rsidP="22D66C00" w:rsidRDefault="22D66C00" w14:paraId="6B0DCA33" w14:textId="49AC133A">
            <w:pPr>
              <w:spacing w:before="122" w:after="0"/>
              <w:ind w:left="184" w:right="240"/>
            </w:pPr>
            <w:r w:rsidRPr="22D66C00">
              <w:rPr>
                <w:rFonts w:ascii="Calibri" w:hAnsi="Calibri" w:eastAsia="Calibri" w:cs="Calibri"/>
                <w:sz w:val="24"/>
                <w:szCs w:val="24"/>
              </w:rPr>
              <w:t>The target record must exist, and the WAH actor must be the authoritative owner of that record.</w:t>
            </w:r>
          </w:p>
        </w:tc>
      </w:tr>
      <w:tr w:rsidR="22D66C00" w:rsidTr="22D66C00" w14:paraId="09FFF572" w14:textId="77777777">
        <w:trPr>
          <w:trHeight w:val="825"/>
        </w:trPr>
        <w:tc>
          <w:tcPr>
            <w:tcW w:w="2333" w:type="dxa"/>
            <w:tcBorders>
              <w:top w:val="single" w:color="C4C6C5" w:sz="8" w:space="0"/>
              <w:left w:val="single" w:color="C4C6C5" w:sz="8" w:space="0"/>
              <w:bottom w:val="single" w:color="C4C6C5" w:sz="8" w:space="0"/>
              <w:right w:val="single" w:color="C4C6C5" w:sz="8" w:space="0"/>
            </w:tcBorders>
          </w:tcPr>
          <w:p w:rsidR="22D66C00" w:rsidP="22D66C00" w:rsidRDefault="22D66C00" w14:paraId="2F1ACAF6" w14:textId="4A3E73DE">
            <w:pPr>
              <w:spacing w:before="270" w:after="0"/>
              <w:ind w:left="179"/>
            </w:pPr>
            <w:r w:rsidRPr="22D66C00">
              <w:rPr>
                <w:rFonts w:ascii="Calibri" w:hAnsi="Calibri" w:eastAsia="Calibri" w:cs="Calibri"/>
                <w:b/>
                <w:bCs/>
                <w:sz w:val="24"/>
                <w:szCs w:val="24"/>
              </w:rPr>
              <w:t>Postconditions:</w:t>
            </w:r>
          </w:p>
        </w:tc>
        <w:tc>
          <w:tcPr>
            <w:tcW w:w="7012" w:type="dxa"/>
            <w:tcBorders>
              <w:top w:val="single" w:color="C4C6C5" w:sz="8" w:space="0"/>
              <w:left w:val="single" w:color="C4C6C5" w:sz="8" w:space="0"/>
              <w:bottom w:val="single" w:color="C4C6C5" w:sz="8" w:space="0"/>
              <w:right w:val="single" w:color="C4C6C5" w:sz="8" w:space="0"/>
            </w:tcBorders>
          </w:tcPr>
          <w:p w:rsidR="22D66C00" w:rsidP="22D66C00" w:rsidRDefault="22D66C00" w14:paraId="3D5BD0DB" w14:textId="5BB6BC84">
            <w:pPr>
              <w:spacing w:before="126" w:after="0"/>
              <w:ind w:left="184" w:right="240"/>
            </w:pPr>
            <w:r w:rsidRPr="22D66C00">
              <w:rPr>
                <w:rFonts w:ascii="Calibri" w:hAnsi="Calibri" w:eastAsia="Calibri" w:cs="Calibri"/>
                <w:sz w:val="24"/>
                <w:szCs w:val="24"/>
              </w:rPr>
              <w:t>The record is successfully updated (with version history maintained), and an audit trail is logged.</w:t>
            </w:r>
          </w:p>
        </w:tc>
      </w:tr>
      <w:tr w:rsidR="22D66C00" w:rsidTr="22D66C00" w14:paraId="6530F8F3" w14:textId="77777777">
        <w:trPr>
          <w:trHeight w:val="2804"/>
        </w:trPr>
        <w:tc>
          <w:tcPr>
            <w:tcW w:w="2333" w:type="dxa"/>
            <w:tcBorders>
              <w:top w:val="single" w:color="C4C6C5" w:sz="8" w:space="0"/>
              <w:left w:val="single" w:color="C4C6C5" w:sz="8" w:space="0"/>
              <w:bottom w:val="single" w:color="C4C6C5" w:sz="8" w:space="0"/>
              <w:right w:val="single" w:color="C4C6C5" w:sz="8" w:space="0"/>
            </w:tcBorders>
          </w:tcPr>
          <w:p w:rsidR="22D66C00" w:rsidP="22D66C00" w:rsidRDefault="22D66C00" w14:paraId="3D3C1AB4" w14:textId="41B9C5A7">
            <w:pPr>
              <w:spacing w:after="0"/>
            </w:pPr>
            <w:r w:rsidRPr="22D66C00">
              <w:rPr>
                <w:rFonts w:ascii="Times New Roman" w:hAnsi="Times New Roman" w:eastAsia="Times New Roman" w:cs="Times New Roman"/>
                <w:sz w:val="24"/>
                <w:szCs w:val="24"/>
              </w:rPr>
              <w:lastRenderedPageBreak/>
              <w:t xml:space="preserve"> </w:t>
            </w:r>
          </w:p>
          <w:p w:rsidR="22D66C00" w:rsidP="22D66C00" w:rsidRDefault="22D66C00" w14:paraId="75FF0111" w14:textId="24D830D3">
            <w:pPr>
              <w:spacing w:after="0"/>
            </w:pPr>
            <w:r w:rsidRPr="22D66C00">
              <w:rPr>
                <w:rFonts w:ascii="Times New Roman" w:hAnsi="Times New Roman" w:eastAsia="Times New Roman" w:cs="Times New Roman"/>
                <w:sz w:val="24"/>
                <w:szCs w:val="24"/>
              </w:rPr>
              <w:t xml:space="preserve"> </w:t>
            </w:r>
          </w:p>
          <w:p w:rsidR="22D66C00" w:rsidP="22D66C00" w:rsidRDefault="22D66C00" w14:paraId="6F28F7BC" w14:textId="7356F516">
            <w:pPr>
              <w:spacing w:after="0"/>
            </w:pPr>
            <w:r w:rsidRPr="22D66C00">
              <w:rPr>
                <w:rFonts w:ascii="Times New Roman" w:hAnsi="Times New Roman" w:eastAsia="Times New Roman" w:cs="Times New Roman"/>
                <w:sz w:val="24"/>
                <w:szCs w:val="24"/>
              </w:rPr>
              <w:t xml:space="preserve"> </w:t>
            </w:r>
          </w:p>
          <w:p w:rsidR="22D66C00" w:rsidP="22D66C00" w:rsidRDefault="22D66C00" w14:paraId="1D68327E" w14:textId="3D90BBD5">
            <w:pPr>
              <w:spacing w:after="0"/>
            </w:pPr>
            <w:r w:rsidRPr="22D66C00">
              <w:rPr>
                <w:rFonts w:ascii="Times New Roman" w:hAnsi="Times New Roman" w:eastAsia="Times New Roman" w:cs="Times New Roman"/>
                <w:sz w:val="24"/>
                <w:szCs w:val="24"/>
              </w:rPr>
              <w:t xml:space="preserve"> </w:t>
            </w:r>
          </w:p>
          <w:p w:rsidR="22D66C00" w:rsidP="22D66C00" w:rsidRDefault="22D66C00" w14:paraId="7FBF589E" w14:textId="4047BF62">
            <w:pPr>
              <w:spacing w:before="57" w:after="0"/>
            </w:pPr>
            <w:r w:rsidRPr="22D66C00">
              <w:rPr>
                <w:rFonts w:ascii="Times New Roman" w:hAnsi="Times New Roman" w:eastAsia="Times New Roman" w:cs="Times New Roman"/>
                <w:sz w:val="24"/>
                <w:szCs w:val="24"/>
              </w:rPr>
              <w:t xml:space="preserve"> </w:t>
            </w:r>
          </w:p>
          <w:p w:rsidR="22D66C00" w:rsidP="22D66C00" w:rsidRDefault="22D66C00" w14:paraId="2C1EEC81" w14:textId="23563E29">
            <w:pPr>
              <w:spacing w:after="0"/>
              <w:ind w:left="179" w:right="194"/>
            </w:pPr>
            <w:r w:rsidRPr="22D66C00">
              <w:rPr>
                <w:rFonts w:ascii="Calibri" w:hAnsi="Calibri" w:eastAsia="Calibri" w:cs="Calibri"/>
                <w:b/>
                <w:bCs/>
                <w:sz w:val="24"/>
                <w:szCs w:val="24"/>
              </w:rPr>
              <w:t>Flow of Activities:</w:t>
            </w:r>
          </w:p>
        </w:tc>
        <w:tc>
          <w:tcPr>
            <w:tcW w:w="7012" w:type="dxa"/>
            <w:tcBorders>
              <w:top w:val="single" w:color="C4C6C5" w:sz="8" w:space="0"/>
              <w:left w:val="single" w:color="C4C6C5" w:sz="8" w:space="0"/>
              <w:bottom w:val="single" w:color="C4C6C5" w:sz="8" w:space="0"/>
              <w:right w:val="single" w:color="C4C6C5" w:sz="8" w:space="0"/>
            </w:tcBorders>
          </w:tcPr>
          <w:p w:rsidR="22D66C00" w:rsidP="22D66C00" w:rsidRDefault="22D66C00" w14:paraId="5787D2B6" w14:textId="42322D51">
            <w:pPr>
              <w:spacing w:before="122" w:after="0"/>
              <w:ind w:left="184" w:right="240"/>
            </w:pPr>
            <w:r w:rsidRPr="22D66C00">
              <w:rPr>
                <w:rFonts w:ascii="Calibri" w:hAnsi="Calibri" w:eastAsia="Calibri" w:cs="Calibri"/>
                <w:b/>
                <w:bCs/>
                <w:sz w:val="24"/>
                <w:szCs w:val="24"/>
              </w:rPr>
              <w:t xml:space="preserve">Actor: </w:t>
            </w:r>
            <w:r w:rsidRPr="22D66C00">
              <w:rPr>
                <w:rFonts w:ascii="Calibri" w:hAnsi="Calibri" w:eastAsia="Calibri" w:cs="Calibri"/>
                <w:sz w:val="24"/>
                <w:szCs w:val="24"/>
              </w:rPr>
              <w:t>WAH actor submits an update payload for an existing health record.</w:t>
            </w:r>
          </w:p>
          <w:p w:rsidR="22D66C00" w:rsidP="22D66C00" w:rsidRDefault="22D66C00" w14:paraId="7F6B3EC1" w14:textId="4C247B06">
            <w:pPr>
              <w:spacing w:after="0"/>
              <w:ind w:left="184" w:right="240"/>
            </w:pPr>
            <w:r w:rsidRPr="22D66C00">
              <w:rPr>
                <w:rFonts w:ascii="Calibri" w:hAnsi="Calibri" w:eastAsia="Calibri" w:cs="Calibri"/>
                <w:b/>
                <w:bCs/>
                <w:sz w:val="24"/>
                <w:szCs w:val="24"/>
              </w:rPr>
              <w:t xml:space="preserve">System: </w:t>
            </w:r>
            <w:r w:rsidRPr="22D66C00">
              <w:rPr>
                <w:rFonts w:ascii="Calibri" w:hAnsi="Calibri" w:eastAsia="Calibri" w:cs="Calibri"/>
                <w:sz w:val="24"/>
                <w:szCs w:val="24"/>
              </w:rPr>
              <w:t>Validates the Actor's authority to modify this specific data asset.</w:t>
            </w:r>
          </w:p>
          <w:p w:rsidR="22D66C00" w:rsidP="22D66C00" w:rsidRDefault="22D66C00" w14:paraId="66BA5FA3" w14:textId="441FD7B8">
            <w:pPr>
              <w:spacing w:after="0"/>
              <w:ind w:left="184"/>
            </w:pPr>
            <w:r w:rsidRPr="22D66C00">
              <w:rPr>
                <w:rFonts w:ascii="Calibri" w:hAnsi="Calibri" w:eastAsia="Calibri" w:cs="Calibri"/>
                <w:b/>
                <w:bCs/>
                <w:sz w:val="24"/>
                <w:szCs w:val="24"/>
              </w:rPr>
              <w:t xml:space="preserve">System: </w:t>
            </w:r>
            <w:r w:rsidRPr="22D66C00">
              <w:rPr>
                <w:rFonts w:ascii="Calibri" w:hAnsi="Calibri" w:eastAsia="Calibri" w:cs="Calibri"/>
                <w:sz w:val="24"/>
                <w:szCs w:val="24"/>
              </w:rPr>
              <w:t>Triggers the core "Provide Health Data" pipeline to process the payload.</w:t>
            </w:r>
          </w:p>
          <w:p w:rsidR="22D66C00" w:rsidP="22D66C00" w:rsidRDefault="22D66C00" w14:paraId="3AB12339" w14:textId="758C3B94">
            <w:pPr>
              <w:spacing w:after="0"/>
              <w:ind w:left="184"/>
            </w:pPr>
            <w:r w:rsidRPr="22D66C00">
              <w:rPr>
                <w:rFonts w:ascii="Calibri" w:hAnsi="Calibri" w:eastAsia="Calibri" w:cs="Calibri"/>
                <w:b/>
                <w:bCs/>
                <w:sz w:val="24"/>
                <w:szCs w:val="24"/>
              </w:rPr>
              <w:t xml:space="preserve">System: </w:t>
            </w:r>
            <w:r w:rsidRPr="22D66C00">
              <w:rPr>
                <w:rFonts w:ascii="Calibri" w:hAnsi="Calibri" w:eastAsia="Calibri" w:cs="Calibri"/>
                <w:sz w:val="24"/>
                <w:szCs w:val="24"/>
              </w:rPr>
              <w:t>Applies the updates, versions the record, and sends a success confirmation.</w:t>
            </w:r>
          </w:p>
        </w:tc>
      </w:tr>
      <w:tr w:rsidR="22D66C00" w:rsidTr="22D66C00" w14:paraId="1E6C25DC" w14:textId="77777777">
        <w:trPr>
          <w:trHeight w:val="825"/>
        </w:trPr>
        <w:tc>
          <w:tcPr>
            <w:tcW w:w="2333" w:type="dxa"/>
            <w:tcBorders>
              <w:top w:val="single" w:color="C4C6C5" w:sz="8" w:space="0"/>
              <w:left w:val="single" w:color="C4C6C5" w:sz="8" w:space="0"/>
              <w:bottom w:val="single" w:color="C4C6C5" w:sz="8" w:space="0"/>
              <w:right w:val="single" w:color="C4C6C5" w:sz="8" w:space="0"/>
            </w:tcBorders>
          </w:tcPr>
          <w:p w:rsidR="22D66C00" w:rsidP="22D66C00" w:rsidRDefault="22D66C00" w14:paraId="0A80B93C" w14:textId="3F302DC2">
            <w:pPr>
              <w:spacing w:before="121" w:after="0"/>
              <w:ind w:left="179"/>
            </w:pPr>
            <w:r w:rsidRPr="22D66C00">
              <w:rPr>
                <w:rFonts w:ascii="Calibri" w:hAnsi="Calibri" w:eastAsia="Calibri" w:cs="Calibri"/>
                <w:b/>
                <w:bCs/>
                <w:sz w:val="24"/>
                <w:szCs w:val="24"/>
              </w:rPr>
              <w:t>Exception Conditions:</w:t>
            </w:r>
          </w:p>
        </w:tc>
        <w:tc>
          <w:tcPr>
            <w:tcW w:w="7012" w:type="dxa"/>
            <w:tcBorders>
              <w:top w:val="single" w:color="C4C6C5" w:sz="8" w:space="0"/>
              <w:left w:val="single" w:color="C4C6C5" w:sz="8" w:space="0"/>
              <w:bottom w:val="single" w:color="C4C6C5" w:sz="8" w:space="0"/>
              <w:right w:val="single" w:color="C4C6C5" w:sz="8" w:space="0"/>
            </w:tcBorders>
          </w:tcPr>
          <w:p w:rsidR="22D66C00" w:rsidP="22D66C00" w:rsidRDefault="22D66C00" w14:paraId="0BC3F71D" w14:textId="23B6FC16">
            <w:pPr>
              <w:spacing w:before="121" w:after="0"/>
              <w:ind w:left="184"/>
            </w:pPr>
            <w:r w:rsidRPr="22D66C00">
              <w:rPr>
                <w:rFonts w:ascii="Calibri" w:hAnsi="Calibri" w:eastAsia="Calibri" w:cs="Calibri"/>
                <w:b/>
                <w:bCs/>
                <w:sz w:val="24"/>
                <w:szCs w:val="24"/>
              </w:rPr>
              <w:t xml:space="preserve">E1: Record Locked: </w:t>
            </w:r>
            <w:r w:rsidRPr="22D66C00">
              <w:rPr>
                <w:rFonts w:ascii="Calibri" w:hAnsi="Calibri" w:eastAsia="Calibri" w:cs="Calibri"/>
                <w:sz w:val="24"/>
                <w:szCs w:val="24"/>
              </w:rPr>
              <w:t>If the record is currently in use or locked by another process, the system rejects the update and prompts a retry.</w:t>
            </w:r>
          </w:p>
        </w:tc>
      </w:tr>
    </w:tbl>
    <w:p w:rsidR="22D66C00" w:rsidP="22D66C00" w:rsidRDefault="22D66C00" w14:paraId="1D376990" w14:textId="30601BCC"/>
    <w:tbl>
      <w:tblPr>
        <w:tblW w:w="0" w:type="auto"/>
        <w:tblInd w:w="15" w:type="dxa"/>
        <w:tblLook w:val="01E0" w:firstRow="1" w:lastRow="1" w:firstColumn="1" w:lastColumn="1" w:noHBand="0" w:noVBand="0"/>
      </w:tblPr>
      <w:tblGrid>
        <w:gridCol w:w="2222"/>
        <w:gridCol w:w="6770"/>
      </w:tblGrid>
      <w:tr w:rsidR="22D66C00" w:rsidTr="22D66C00" w14:paraId="11D51EF0" w14:textId="77777777">
        <w:trPr>
          <w:trHeight w:val="540"/>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7C8163B6" w14:textId="6A20AE43">
            <w:pPr>
              <w:spacing w:before="126" w:after="0"/>
              <w:ind w:left="179"/>
            </w:pPr>
            <w:r w:rsidRPr="22D66C00">
              <w:rPr>
                <w:rFonts w:ascii="Calibri" w:hAnsi="Calibri" w:eastAsia="Calibri" w:cs="Calibri"/>
                <w:b/>
                <w:bCs/>
                <w:color w:val="1F1F1F"/>
                <w:sz w:val="24"/>
                <w:szCs w:val="24"/>
              </w:rPr>
              <w:t>Use Case Name:</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4C7D00D2" w14:textId="35041717">
            <w:pPr>
              <w:spacing w:before="126" w:after="0"/>
              <w:ind w:left="184"/>
            </w:pPr>
            <w:r w:rsidRPr="22D66C00">
              <w:rPr>
                <w:rFonts w:ascii="Calibri" w:hAnsi="Calibri" w:eastAsia="Calibri" w:cs="Calibri"/>
                <w:b/>
                <w:bCs/>
                <w:color w:val="1F1F1F"/>
                <w:sz w:val="24"/>
                <w:szCs w:val="24"/>
              </w:rPr>
              <w:t>Translate Data to/from PH Core HL7 FHIR R4/HL7 v2</w:t>
            </w:r>
          </w:p>
        </w:tc>
      </w:tr>
      <w:tr w:rsidR="22D66C00" w:rsidTr="22D66C00" w14:paraId="114932B8" w14:textId="77777777">
        <w:trPr>
          <w:trHeight w:val="1125"/>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6BD4F4A3" w14:textId="7A47F578">
            <w:pPr>
              <w:spacing w:before="139" w:after="0"/>
            </w:pPr>
            <w:r w:rsidRPr="22D66C00">
              <w:rPr>
                <w:rFonts w:ascii="Times New Roman" w:hAnsi="Times New Roman" w:eastAsia="Times New Roman" w:cs="Times New Roman"/>
                <w:sz w:val="24"/>
                <w:szCs w:val="24"/>
              </w:rPr>
              <w:t xml:space="preserve"> </w:t>
            </w:r>
          </w:p>
          <w:p w:rsidR="22D66C00" w:rsidP="22D66C00" w:rsidRDefault="22D66C00" w14:paraId="3F2EADED" w14:textId="61E0C1BD">
            <w:pPr>
              <w:spacing w:after="0"/>
              <w:ind w:left="179"/>
            </w:pPr>
            <w:r w:rsidRPr="22D66C00">
              <w:rPr>
                <w:rFonts w:ascii="Calibri" w:hAnsi="Calibri" w:eastAsia="Calibri" w:cs="Calibri"/>
                <w:b/>
                <w:bCs/>
                <w:color w:val="1F1F1F"/>
                <w:sz w:val="24"/>
                <w:szCs w:val="24"/>
              </w:rPr>
              <w:t>Scenario:</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2C40BFFA" w14:textId="310DCCD9">
            <w:pPr>
              <w:spacing w:before="121" w:after="0"/>
              <w:ind w:left="184" w:right="231"/>
            </w:pPr>
            <w:r w:rsidRPr="22D66C00">
              <w:rPr>
                <w:rFonts w:ascii="Calibri" w:hAnsi="Calibri" w:eastAsia="Calibri" w:cs="Calibri"/>
                <w:color w:val="1F1F1F"/>
                <w:sz w:val="24"/>
                <w:szCs w:val="24"/>
              </w:rPr>
              <w:t>Data flowing through the core pipeline requires structural normalization to ensure it matches the PH Core HL7 FHIR R4 or HL7 v2 standards.</w:t>
            </w:r>
          </w:p>
        </w:tc>
      </w:tr>
      <w:tr w:rsidR="22D66C00" w:rsidTr="22D66C00" w14:paraId="67824BAE" w14:textId="77777777">
        <w:trPr>
          <w:trHeight w:val="825"/>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67392066" w14:textId="2E534E03">
            <w:pPr>
              <w:spacing w:before="265" w:after="0"/>
              <w:ind w:left="179"/>
            </w:pPr>
            <w:r w:rsidRPr="22D66C00">
              <w:rPr>
                <w:rFonts w:ascii="Calibri" w:hAnsi="Calibri" w:eastAsia="Calibri" w:cs="Calibri"/>
                <w:b/>
                <w:bCs/>
                <w:color w:val="1F1F1F"/>
                <w:sz w:val="24"/>
                <w:szCs w:val="24"/>
              </w:rPr>
              <w:t>Triggering Event:</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7EAC5EFE" w14:textId="79E55522">
            <w:pPr>
              <w:spacing w:before="121" w:after="0"/>
              <w:ind w:left="184" w:right="231"/>
            </w:pPr>
            <w:r w:rsidRPr="22D66C00">
              <w:rPr>
                <w:rFonts w:ascii="Calibri" w:hAnsi="Calibri" w:eastAsia="Calibri" w:cs="Calibri"/>
                <w:color w:val="1F1F1F"/>
                <w:sz w:val="24"/>
                <w:szCs w:val="24"/>
              </w:rPr>
              <w:t>Mandatorily triggered by the "Provide Health Data" use case when data ingestion or extraction occurs.</w:t>
            </w:r>
          </w:p>
        </w:tc>
      </w:tr>
      <w:tr w:rsidR="22D66C00" w:rsidTr="22D66C00" w14:paraId="7171F57C" w14:textId="77777777">
        <w:trPr>
          <w:trHeight w:val="1410"/>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3DDF9C82" w14:textId="5F9DF2A2">
            <w:pPr>
              <w:spacing w:after="0"/>
            </w:pPr>
            <w:r w:rsidRPr="22D66C00">
              <w:rPr>
                <w:rFonts w:ascii="Times New Roman" w:hAnsi="Times New Roman" w:eastAsia="Times New Roman" w:cs="Times New Roman"/>
                <w:sz w:val="24"/>
                <w:szCs w:val="24"/>
              </w:rPr>
              <w:t xml:space="preserve"> </w:t>
            </w:r>
          </w:p>
          <w:p w:rsidR="22D66C00" w:rsidP="22D66C00" w:rsidRDefault="22D66C00" w14:paraId="251F46B6" w14:textId="78985540">
            <w:pPr>
              <w:spacing w:before="11" w:after="0"/>
            </w:pPr>
            <w:r w:rsidRPr="22D66C00">
              <w:rPr>
                <w:rFonts w:ascii="Times New Roman" w:hAnsi="Times New Roman" w:eastAsia="Times New Roman" w:cs="Times New Roman"/>
                <w:sz w:val="24"/>
                <w:szCs w:val="24"/>
              </w:rPr>
              <w:t xml:space="preserve"> </w:t>
            </w:r>
          </w:p>
          <w:p w:rsidR="22D66C00" w:rsidP="22D66C00" w:rsidRDefault="22D66C00" w14:paraId="6AC1A96C" w14:textId="53090DE7">
            <w:pPr>
              <w:spacing w:after="0"/>
              <w:ind w:left="179"/>
            </w:pPr>
            <w:r w:rsidRPr="22D66C00">
              <w:rPr>
                <w:rFonts w:ascii="Calibri" w:hAnsi="Calibri" w:eastAsia="Calibri" w:cs="Calibri"/>
                <w:b/>
                <w:bCs/>
                <w:color w:val="1F1F1F"/>
                <w:sz w:val="24"/>
                <w:szCs w:val="24"/>
              </w:rPr>
              <w:t>Brief Description:</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3A89E5E2" w14:textId="39FB8B45">
            <w:pPr>
              <w:spacing w:before="122" w:after="0"/>
              <w:ind w:left="184" w:right="231"/>
            </w:pPr>
            <w:r w:rsidRPr="22D66C00">
              <w:rPr>
                <w:rFonts w:ascii="Calibri" w:hAnsi="Calibri" w:eastAsia="Calibri" w:cs="Calibri"/>
                <w:color w:val="1F1F1F"/>
                <w:sz w:val="24"/>
                <w:szCs w:val="24"/>
              </w:rPr>
              <w:t>This included use case utilizes an AI agent to perform complex semantic mapping and translation of health data schemas, ensuring true interoperability across the platform while enforcing a mandatory privacy check.</w:t>
            </w:r>
          </w:p>
        </w:tc>
      </w:tr>
      <w:tr w:rsidR="22D66C00" w:rsidTr="22D66C00" w14:paraId="149BFA24" w14:textId="77777777">
        <w:trPr>
          <w:trHeight w:val="540"/>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7B7EF0DF" w14:textId="30740A70">
            <w:pPr>
              <w:spacing w:before="127" w:after="0"/>
              <w:ind w:left="179"/>
            </w:pPr>
            <w:r w:rsidRPr="22D66C00">
              <w:rPr>
                <w:rFonts w:ascii="Calibri" w:hAnsi="Calibri" w:eastAsia="Calibri" w:cs="Calibri"/>
                <w:b/>
                <w:bCs/>
                <w:color w:val="1F1F1F"/>
                <w:sz w:val="24"/>
                <w:szCs w:val="24"/>
              </w:rPr>
              <w:t>Actors:</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245F810E" w14:textId="089AC54A">
            <w:pPr>
              <w:spacing w:before="127" w:after="0"/>
              <w:ind w:left="184"/>
            </w:pPr>
            <w:r w:rsidRPr="22D66C00">
              <w:rPr>
                <w:rFonts w:ascii="Calibri" w:hAnsi="Calibri" w:eastAsia="Calibri" w:cs="Calibri"/>
                <w:color w:val="1F1F1F"/>
                <w:sz w:val="24"/>
                <w:szCs w:val="24"/>
              </w:rPr>
              <w:t>Primary: WAH4PCE AI</w:t>
            </w:r>
          </w:p>
        </w:tc>
      </w:tr>
      <w:tr w:rsidR="22D66C00" w:rsidTr="22D66C00" w14:paraId="5D75482D" w14:textId="77777777">
        <w:trPr>
          <w:trHeight w:val="825"/>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5C4FCBD6" w14:textId="4351C45D">
            <w:pPr>
              <w:spacing w:before="270" w:after="0"/>
              <w:ind w:left="179"/>
            </w:pPr>
            <w:r w:rsidRPr="22D66C00">
              <w:rPr>
                <w:rFonts w:ascii="Calibri" w:hAnsi="Calibri" w:eastAsia="Calibri" w:cs="Calibri"/>
                <w:b/>
                <w:bCs/>
                <w:color w:val="1F1F1F"/>
                <w:sz w:val="24"/>
                <w:szCs w:val="24"/>
              </w:rPr>
              <w:t>Related Use Cases:</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64D751D7" w14:textId="7DDE16E7">
            <w:pPr>
              <w:spacing w:before="121" w:after="0"/>
              <w:ind w:left="184" w:right="2798"/>
            </w:pPr>
            <w:r w:rsidRPr="22D66C00">
              <w:rPr>
                <w:rFonts w:ascii="Calibri" w:hAnsi="Calibri" w:eastAsia="Calibri" w:cs="Calibri"/>
                <w:color w:val="1F1F1F"/>
                <w:sz w:val="24"/>
                <w:szCs w:val="24"/>
              </w:rPr>
              <w:t xml:space="preserve">Provide Health Data(&lt;&lt;include&gt;&gt;) </w:t>
            </w:r>
            <w:r w:rsidRPr="22D66C00">
              <w:rPr>
                <w:rFonts w:ascii="Calibri" w:hAnsi="Calibri" w:eastAsia="Calibri" w:cs="Calibri"/>
                <w:sz w:val="24"/>
                <w:szCs w:val="24"/>
              </w:rPr>
              <w:t>Validate Privacy Consent</w:t>
            </w:r>
            <w:r w:rsidRPr="22D66C00">
              <w:rPr>
                <w:rFonts w:ascii="Calibri" w:hAnsi="Calibri" w:eastAsia="Calibri" w:cs="Calibri"/>
                <w:color w:val="1F1F1F"/>
                <w:sz w:val="24"/>
                <w:szCs w:val="24"/>
              </w:rPr>
              <w:t>(&lt;&lt;include&gt;&gt;)</w:t>
            </w:r>
          </w:p>
        </w:tc>
      </w:tr>
      <w:tr w:rsidR="22D66C00" w:rsidTr="22D66C00" w14:paraId="3ABE392F" w14:textId="77777777">
        <w:trPr>
          <w:trHeight w:val="1125"/>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4DE26FC5" w14:textId="713B27CD">
            <w:pPr>
              <w:spacing w:before="138" w:after="0"/>
            </w:pPr>
            <w:r w:rsidRPr="22D66C00">
              <w:rPr>
                <w:rFonts w:ascii="Times New Roman" w:hAnsi="Times New Roman" w:eastAsia="Times New Roman" w:cs="Times New Roman"/>
                <w:sz w:val="24"/>
                <w:szCs w:val="24"/>
              </w:rPr>
              <w:t xml:space="preserve"> </w:t>
            </w:r>
          </w:p>
          <w:p w:rsidR="22D66C00" w:rsidP="22D66C00" w:rsidRDefault="22D66C00" w14:paraId="424A9A1A" w14:textId="0C66B9B6">
            <w:pPr>
              <w:spacing w:before="1" w:after="0"/>
              <w:ind w:left="179"/>
            </w:pPr>
            <w:r w:rsidRPr="22D66C00">
              <w:rPr>
                <w:rFonts w:ascii="Calibri" w:hAnsi="Calibri" w:eastAsia="Calibri" w:cs="Calibri"/>
                <w:b/>
                <w:bCs/>
                <w:color w:val="1F1F1F"/>
                <w:sz w:val="24"/>
                <w:szCs w:val="24"/>
              </w:rPr>
              <w:t>Stakeholders:</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4B442B18" w14:textId="4D3AF22B">
            <w:pPr>
              <w:spacing w:before="121" w:after="0"/>
              <w:ind w:left="184"/>
            </w:pPr>
            <w:r w:rsidRPr="22D66C00">
              <w:rPr>
                <w:rFonts w:ascii="Calibri" w:hAnsi="Calibri" w:eastAsia="Calibri" w:cs="Calibri"/>
                <w:b/>
                <w:bCs/>
                <w:color w:val="1F1F1F"/>
                <w:sz w:val="24"/>
                <w:szCs w:val="24"/>
              </w:rPr>
              <w:t xml:space="preserve">WAH4PCE AI: </w:t>
            </w:r>
            <w:r w:rsidRPr="22D66C00">
              <w:rPr>
                <w:rFonts w:ascii="Calibri" w:hAnsi="Calibri" w:eastAsia="Calibri" w:cs="Calibri"/>
                <w:color w:val="1F1F1F"/>
                <w:sz w:val="24"/>
                <w:szCs w:val="24"/>
              </w:rPr>
              <w:t>Requires parameters to map data schemas accurately.</w:t>
            </w:r>
          </w:p>
          <w:p w:rsidR="22D66C00" w:rsidP="22D66C00" w:rsidRDefault="22D66C00" w14:paraId="3901DC58" w14:textId="06240B87">
            <w:pPr>
              <w:spacing w:after="0"/>
              <w:ind w:left="184"/>
            </w:pPr>
            <w:r w:rsidRPr="22D66C00">
              <w:rPr>
                <w:rFonts w:ascii="Calibri" w:hAnsi="Calibri" w:eastAsia="Calibri" w:cs="Calibri"/>
                <w:b/>
                <w:bCs/>
                <w:color w:val="1F1F1F"/>
                <w:sz w:val="24"/>
                <w:szCs w:val="24"/>
              </w:rPr>
              <w:t xml:space="preserve">All System Users: </w:t>
            </w:r>
            <w:r w:rsidRPr="22D66C00">
              <w:rPr>
                <w:rFonts w:ascii="Calibri" w:hAnsi="Calibri" w:eastAsia="Calibri" w:cs="Calibri"/>
                <w:color w:val="1F1F1F"/>
                <w:sz w:val="24"/>
                <w:szCs w:val="24"/>
              </w:rPr>
              <w:t>Depend on this process for standardized data.</w:t>
            </w:r>
          </w:p>
        </w:tc>
      </w:tr>
      <w:tr w:rsidR="22D66C00" w:rsidTr="22D66C00" w14:paraId="4FDDBE76" w14:textId="77777777">
        <w:trPr>
          <w:trHeight w:val="825"/>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50651D30" w14:textId="77DDA9B7">
            <w:pPr>
              <w:spacing w:before="270" w:after="0"/>
              <w:ind w:left="179"/>
            </w:pPr>
            <w:r w:rsidRPr="22D66C00">
              <w:rPr>
                <w:rFonts w:ascii="Calibri" w:hAnsi="Calibri" w:eastAsia="Calibri" w:cs="Calibri"/>
                <w:b/>
                <w:bCs/>
                <w:color w:val="1F1F1F"/>
                <w:sz w:val="24"/>
                <w:szCs w:val="24"/>
              </w:rPr>
              <w:t>Preconditions:</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696F43A0" w14:textId="0879A55A">
            <w:pPr>
              <w:spacing w:before="121" w:after="0" w:line="242" w:lineRule="auto"/>
              <w:ind w:left="184"/>
            </w:pPr>
            <w:r w:rsidRPr="22D66C00">
              <w:rPr>
                <w:rFonts w:ascii="Calibri" w:hAnsi="Calibri" w:eastAsia="Calibri" w:cs="Calibri"/>
                <w:color w:val="1F1F1F"/>
                <w:sz w:val="24"/>
                <w:szCs w:val="24"/>
              </w:rPr>
              <w:t>A data payload must be staged in memory, and the AI translation service must be operational.</w:t>
            </w:r>
          </w:p>
        </w:tc>
      </w:tr>
      <w:tr w:rsidR="22D66C00" w:rsidTr="22D66C00" w14:paraId="1C8A7E37" w14:textId="77777777">
        <w:trPr>
          <w:trHeight w:val="825"/>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11BC39DB" w14:textId="621BE5A3">
            <w:pPr>
              <w:spacing w:before="266" w:after="0"/>
              <w:ind w:left="179"/>
            </w:pPr>
            <w:r w:rsidRPr="22D66C00">
              <w:rPr>
                <w:rFonts w:ascii="Calibri" w:hAnsi="Calibri" w:eastAsia="Calibri" w:cs="Calibri"/>
                <w:b/>
                <w:bCs/>
                <w:color w:val="1F1F1F"/>
                <w:sz w:val="24"/>
                <w:szCs w:val="24"/>
              </w:rPr>
              <w:t>Postconditions:</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53709DEC" w14:textId="07305392">
            <w:pPr>
              <w:spacing w:before="122" w:after="0"/>
              <w:ind w:left="184" w:right="231"/>
            </w:pPr>
            <w:r w:rsidRPr="22D66C00">
              <w:rPr>
                <w:rFonts w:ascii="Calibri" w:hAnsi="Calibri" w:eastAsia="Calibri" w:cs="Calibri"/>
                <w:color w:val="1F1F1F"/>
                <w:sz w:val="24"/>
                <w:szCs w:val="24"/>
              </w:rPr>
              <w:t>The data payload is successfully mapped to standard formats without losing clinical meaning.</w:t>
            </w:r>
          </w:p>
        </w:tc>
      </w:tr>
      <w:tr w:rsidR="22D66C00" w:rsidTr="22D66C00" w14:paraId="57B77E27" w14:textId="77777777">
        <w:trPr>
          <w:trHeight w:val="2894"/>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0B32BDDB" w14:textId="048A2738">
            <w:pPr>
              <w:spacing w:after="0"/>
            </w:pPr>
            <w:r w:rsidRPr="22D66C00">
              <w:rPr>
                <w:rFonts w:ascii="Times New Roman" w:hAnsi="Times New Roman" w:eastAsia="Times New Roman" w:cs="Times New Roman"/>
                <w:sz w:val="24"/>
                <w:szCs w:val="24"/>
              </w:rPr>
              <w:lastRenderedPageBreak/>
              <w:t xml:space="preserve"> </w:t>
            </w:r>
          </w:p>
          <w:p w:rsidR="22D66C00" w:rsidP="22D66C00" w:rsidRDefault="22D66C00" w14:paraId="6B92ED52" w14:textId="3B6F74BD">
            <w:pPr>
              <w:spacing w:after="0"/>
            </w:pPr>
            <w:r w:rsidRPr="22D66C00">
              <w:rPr>
                <w:rFonts w:ascii="Times New Roman" w:hAnsi="Times New Roman" w:eastAsia="Times New Roman" w:cs="Times New Roman"/>
                <w:sz w:val="24"/>
                <w:szCs w:val="24"/>
              </w:rPr>
              <w:t xml:space="preserve"> </w:t>
            </w:r>
          </w:p>
          <w:p w:rsidR="22D66C00" w:rsidP="22D66C00" w:rsidRDefault="22D66C00" w14:paraId="0E455471" w14:textId="0FDE3881">
            <w:pPr>
              <w:spacing w:after="0"/>
            </w:pPr>
            <w:r w:rsidRPr="22D66C00">
              <w:rPr>
                <w:rFonts w:ascii="Times New Roman" w:hAnsi="Times New Roman" w:eastAsia="Times New Roman" w:cs="Times New Roman"/>
                <w:sz w:val="24"/>
                <w:szCs w:val="24"/>
              </w:rPr>
              <w:t xml:space="preserve"> </w:t>
            </w:r>
          </w:p>
          <w:p w:rsidR="22D66C00" w:rsidP="22D66C00" w:rsidRDefault="22D66C00" w14:paraId="6A09F85C" w14:textId="02A6ECE3">
            <w:pPr>
              <w:spacing w:after="0"/>
            </w:pPr>
            <w:r w:rsidRPr="22D66C00">
              <w:rPr>
                <w:rFonts w:ascii="Times New Roman" w:hAnsi="Times New Roman" w:eastAsia="Times New Roman" w:cs="Times New Roman"/>
                <w:sz w:val="24"/>
                <w:szCs w:val="24"/>
              </w:rPr>
              <w:t xml:space="preserve"> </w:t>
            </w:r>
          </w:p>
          <w:p w:rsidR="22D66C00" w:rsidP="22D66C00" w:rsidRDefault="22D66C00" w14:paraId="30A5512A" w14:textId="4EEAA409">
            <w:pPr>
              <w:spacing w:before="206" w:after="0"/>
            </w:pPr>
            <w:r w:rsidRPr="22D66C00">
              <w:rPr>
                <w:rFonts w:ascii="Times New Roman" w:hAnsi="Times New Roman" w:eastAsia="Times New Roman" w:cs="Times New Roman"/>
                <w:sz w:val="24"/>
                <w:szCs w:val="24"/>
              </w:rPr>
              <w:t xml:space="preserve"> </w:t>
            </w:r>
          </w:p>
          <w:p w:rsidR="22D66C00" w:rsidP="22D66C00" w:rsidRDefault="22D66C00" w14:paraId="2A3322D7" w14:textId="7E33C9AF">
            <w:pPr>
              <w:spacing w:after="0"/>
              <w:ind w:left="179"/>
            </w:pPr>
            <w:r w:rsidRPr="22D66C00">
              <w:rPr>
                <w:rFonts w:ascii="Calibri" w:hAnsi="Calibri" w:eastAsia="Calibri" w:cs="Calibri"/>
                <w:b/>
                <w:bCs/>
                <w:color w:val="1F1F1F"/>
                <w:sz w:val="24"/>
                <w:szCs w:val="24"/>
              </w:rPr>
              <w:t>Flow of Activities:</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27971181" w14:textId="583960FF">
            <w:pPr>
              <w:spacing w:before="121" w:after="0"/>
              <w:ind w:left="184"/>
            </w:pPr>
            <w:r w:rsidRPr="22D66C00">
              <w:rPr>
                <w:rFonts w:ascii="Calibri" w:hAnsi="Calibri" w:eastAsia="Calibri" w:cs="Calibri"/>
                <w:b/>
                <w:bCs/>
                <w:color w:val="1F1F1F"/>
                <w:sz w:val="24"/>
                <w:szCs w:val="24"/>
              </w:rPr>
              <w:t xml:space="preserve">System: </w:t>
            </w:r>
            <w:r w:rsidRPr="22D66C00">
              <w:rPr>
                <w:rFonts w:ascii="Calibri" w:hAnsi="Calibri" w:eastAsia="Calibri" w:cs="Calibri"/>
                <w:color w:val="1F1F1F"/>
                <w:sz w:val="24"/>
                <w:szCs w:val="24"/>
              </w:rPr>
              <w:t>Routes the data payload to the AI agent during the core transaction.</w:t>
            </w:r>
          </w:p>
          <w:p w:rsidR="22D66C00" w:rsidP="22D66C00" w:rsidRDefault="22D66C00" w14:paraId="13DB1BFB" w14:textId="31CB2F0C">
            <w:pPr>
              <w:spacing w:after="0"/>
              <w:ind w:left="184"/>
            </w:pPr>
            <w:r w:rsidRPr="22D66C00">
              <w:rPr>
                <w:rFonts w:ascii="Calibri" w:hAnsi="Calibri" w:eastAsia="Calibri" w:cs="Calibri"/>
                <w:b/>
                <w:bCs/>
                <w:color w:val="1F1F1F"/>
                <w:sz w:val="24"/>
                <w:szCs w:val="24"/>
              </w:rPr>
              <w:t xml:space="preserve">Actor: </w:t>
            </w:r>
            <w:r w:rsidRPr="22D66C00">
              <w:rPr>
                <w:rFonts w:ascii="Calibri" w:hAnsi="Calibri" w:eastAsia="Calibri" w:cs="Calibri"/>
                <w:color w:val="1F1F1F"/>
                <w:sz w:val="24"/>
                <w:szCs w:val="24"/>
              </w:rPr>
              <w:t>WAH4PCE AI analyzes the schema and performs semantic mapping.</w:t>
            </w:r>
          </w:p>
          <w:p w:rsidR="22D66C00" w:rsidP="22D66C00" w:rsidRDefault="22D66C00" w14:paraId="5B6F1B64" w14:textId="581E7CBF">
            <w:pPr>
              <w:spacing w:after="0"/>
              <w:ind w:left="184" w:right="231"/>
            </w:pPr>
            <w:r w:rsidRPr="22D66C00">
              <w:rPr>
                <w:rFonts w:ascii="Calibri" w:hAnsi="Calibri" w:eastAsia="Calibri" w:cs="Calibri"/>
                <w:b/>
                <w:bCs/>
                <w:color w:val="1F1F1F"/>
                <w:sz w:val="24"/>
                <w:szCs w:val="24"/>
              </w:rPr>
              <w:t xml:space="preserve">System: </w:t>
            </w:r>
            <w:r w:rsidRPr="22D66C00">
              <w:rPr>
                <w:rFonts w:ascii="Calibri" w:hAnsi="Calibri" w:eastAsia="Calibri" w:cs="Calibri"/>
                <w:color w:val="1F1F1F"/>
                <w:sz w:val="24"/>
                <w:szCs w:val="24"/>
              </w:rPr>
              <w:t>Pauses translation to trigger the mandatory "Validate Privacy Consent" use case.</w:t>
            </w:r>
          </w:p>
          <w:p w:rsidR="22D66C00" w:rsidP="22D66C00" w:rsidRDefault="22D66C00" w14:paraId="50877D38" w14:textId="11DADE52">
            <w:pPr>
              <w:spacing w:after="0"/>
              <w:ind w:left="184" w:right="231"/>
            </w:pPr>
            <w:r w:rsidRPr="22D66C00">
              <w:rPr>
                <w:rFonts w:ascii="Calibri" w:hAnsi="Calibri" w:eastAsia="Calibri" w:cs="Calibri"/>
                <w:b/>
                <w:bCs/>
                <w:color w:val="1F1F1F"/>
                <w:sz w:val="24"/>
                <w:szCs w:val="24"/>
              </w:rPr>
              <w:t xml:space="preserve">Actor: </w:t>
            </w:r>
            <w:r w:rsidRPr="22D66C00">
              <w:rPr>
                <w:rFonts w:ascii="Calibri" w:hAnsi="Calibri" w:eastAsia="Calibri" w:cs="Calibri"/>
                <w:color w:val="1F1F1F"/>
                <w:sz w:val="24"/>
                <w:szCs w:val="24"/>
              </w:rPr>
              <w:t>WAH4PCE AI finalizes the standardized output and returns it to the pipeline.</w:t>
            </w:r>
          </w:p>
        </w:tc>
      </w:tr>
      <w:tr w:rsidR="22D66C00" w:rsidTr="22D66C00" w14:paraId="3075B308" w14:textId="77777777">
        <w:trPr>
          <w:trHeight w:val="1125"/>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187EC983" w14:textId="6AA797DC">
            <w:pPr>
              <w:spacing w:before="270" w:after="0"/>
              <w:ind w:left="179" w:right="30"/>
            </w:pPr>
            <w:r w:rsidRPr="22D66C00">
              <w:rPr>
                <w:rFonts w:ascii="Calibri" w:hAnsi="Calibri" w:eastAsia="Calibri" w:cs="Calibri"/>
                <w:b/>
                <w:bCs/>
                <w:color w:val="1F1F1F"/>
                <w:sz w:val="24"/>
                <w:szCs w:val="24"/>
              </w:rPr>
              <w:t>Exception Conditions:</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534D23E9" w14:textId="26DB076C">
            <w:pPr>
              <w:spacing w:before="121" w:after="0"/>
              <w:ind w:left="184" w:right="231"/>
            </w:pPr>
            <w:r w:rsidRPr="22D66C00">
              <w:rPr>
                <w:rFonts w:ascii="Calibri" w:hAnsi="Calibri" w:eastAsia="Calibri" w:cs="Calibri"/>
                <w:color w:val="1F1F1F"/>
                <w:sz w:val="24"/>
                <w:szCs w:val="24"/>
              </w:rPr>
              <w:t>E1: Translation Failure: If the AI cannot safely map the data without altering clinical meaning, it halts, quarantines the payload, and alerts the admin.</w:t>
            </w:r>
          </w:p>
        </w:tc>
      </w:tr>
    </w:tbl>
    <w:p w:rsidR="22D66C00" w:rsidRDefault="22D66C00" w14:paraId="4F57EC94" w14:textId="124D2A40"/>
    <w:tbl>
      <w:tblPr>
        <w:tblW w:w="0" w:type="auto"/>
        <w:tblInd w:w="15" w:type="dxa"/>
        <w:tblLook w:val="01E0" w:firstRow="1" w:lastRow="1" w:firstColumn="1" w:lastColumn="1" w:noHBand="0" w:noVBand="0"/>
      </w:tblPr>
      <w:tblGrid>
        <w:gridCol w:w="2258"/>
        <w:gridCol w:w="6734"/>
      </w:tblGrid>
      <w:tr w:rsidR="22D66C00" w:rsidTr="22D66C00" w14:paraId="42EBF0E6" w14:textId="77777777">
        <w:trPr>
          <w:trHeight w:val="540"/>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4B4CC365" w14:textId="514061A1">
            <w:pPr>
              <w:spacing w:before="126" w:after="0"/>
              <w:ind w:left="179"/>
            </w:pPr>
            <w:r w:rsidRPr="22D66C00">
              <w:rPr>
                <w:rFonts w:ascii="Calibri" w:hAnsi="Calibri" w:eastAsia="Calibri" w:cs="Calibri"/>
                <w:b/>
                <w:bCs/>
                <w:color w:val="1F1F1F"/>
                <w:sz w:val="24"/>
                <w:szCs w:val="24"/>
              </w:rPr>
              <w:t>Use Case Name:</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1EE30D66" w14:textId="116B62B2">
            <w:pPr>
              <w:spacing w:before="126" w:after="0"/>
              <w:ind w:left="184"/>
            </w:pPr>
            <w:r w:rsidRPr="22D66C00">
              <w:rPr>
                <w:rFonts w:ascii="Calibri" w:hAnsi="Calibri" w:eastAsia="Calibri" w:cs="Calibri"/>
                <w:color w:val="1F1F1F"/>
                <w:sz w:val="24"/>
                <w:szCs w:val="24"/>
              </w:rPr>
              <w:t>Validate Privacy Consent</w:t>
            </w:r>
          </w:p>
        </w:tc>
      </w:tr>
      <w:tr w:rsidR="22D66C00" w:rsidTr="22D66C00" w14:paraId="76764A6E" w14:textId="77777777">
        <w:trPr>
          <w:trHeight w:val="1125"/>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27CA8A74" w14:textId="7D3C3898">
            <w:pPr>
              <w:spacing w:before="139" w:after="0"/>
            </w:pPr>
            <w:r w:rsidRPr="22D66C00">
              <w:rPr>
                <w:rFonts w:ascii="Times New Roman" w:hAnsi="Times New Roman" w:eastAsia="Times New Roman" w:cs="Times New Roman"/>
                <w:sz w:val="24"/>
                <w:szCs w:val="24"/>
              </w:rPr>
              <w:t xml:space="preserve"> </w:t>
            </w:r>
          </w:p>
          <w:p w:rsidR="22D66C00" w:rsidP="22D66C00" w:rsidRDefault="22D66C00" w14:paraId="53A7BF83" w14:textId="226E2B9D">
            <w:pPr>
              <w:spacing w:after="0"/>
              <w:ind w:left="179"/>
            </w:pPr>
            <w:r w:rsidRPr="22D66C00">
              <w:rPr>
                <w:rFonts w:ascii="Calibri" w:hAnsi="Calibri" w:eastAsia="Calibri" w:cs="Calibri"/>
                <w:b/>
                <w:bCs/>
                <w:color w:val="1F1F1F"/>
                <w:sz w:val="24"/>
                <w:szCs w:val="24"/>
              </w:rPr>
              <w:t>Scenario:</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1471285B" w14:textId="0BD9D4E7">
            <w:pPr>
              <w:spacing w:before="121" w:after="0"/>
              <w:ind w:left="184"/>
            </w:pPr>
            <w:r w:rsidRPr="22D66C00">
              <w:rPr>
                <w:rFonts w:ascii="Calibri" w:hAnsi="Calibri" w:eastAsia="Calibri" w:cs="Calibri"/>
                <w:color w:val="1F1F1F"/>
                <w:sz w:val="24"/>
                <w:szCs w:val="24"/>
              </w:rPr>
              <w:t>Before translation and processing can finalize, the system checks the patient's active consent directives to ensure data sharing is legally permitted.</w:t>
            </w:r>
          </w:p>
        </w:tc>
      </w:tr>
      <w:tr w:rsidR="22D66C00" w:rsidTr="22D66C00" w14:paraId="43B92D79" w14:textId="77777777">
        <w:trPr>
          <w:trHeight w:val="825"/>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7AB5785E" w14:textId="292AD4EA">
            <w:pPr>
              <w:spacing w:before="265" w:after="0"/>
              <w:ind w:left="179"/>
            </w:pPr>
            <w:r w:rsidRPr="22D66C00">
              <w:rPr>
                <w:rFonts w:ascii="Calibri" w:hAnsi="Calibri" w:eastAsia="Calibri" w:cs="Calibri"/>
                <w:b/>
                <w:bCs/>
                <w:color w:val="1F1F1F"/>
                <w:sz w:val="24"/>
                <w:szCs w:val="24"/>
              </w:rPr>
              <w:t>Triggering Event:</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5FC7842A" w14:textId="46C58B91">
            <w:pPr>
              <w:spacing w:before="121" w:after="0"/>
              <w:ind w:left="184" w:right="231"/>
            </w:pPr>
            <w:r w:rsidRPr="22D66C00">
              <w:rPr>
                <w:rFonts w:ascii="Calibri" w:hAnsi="Calibri" w:eastAsia="Calibri" w:cs="Calibri"/>
                <w:color w:val="1F1F1F"/>
                <w:sz w:val="24"/>
                <w:szCs w:val="24"/>
              </w:rPr>
              <w:t>Automatically and mandatorily triggered by the "Translate Data..." use case.</w:t>
            </w:r>
          </w:p>
        </w:tc>
      </w:tr>
      <w:tr w:rsidR="22D66C00" w:rsidTr="22D66C00" w14:paraId="0E8C7218" w14:textId="77777777">
        <w:trPr>
          <w:trHeight w:val="1125"/>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05D888FD" w14:textId="7529102A">
            <w:pPr>
              <w:spacing w:before="138" w:after="0"/>
            </w:pPr>
            <w:r w:rsidRPr="22D66C00">
              <w:rPr>
                <w:rFonts w:ascii="Times New Roman" w:hAnsi="Times New Roman" w:eastAsia="Times New Roman" w:cs="Times New Roman"/>
                <w:sz w:val="24"/>
                <w:szCs w:val="24"/>
              </w:rPr>
              <w:t xml:space="preserve"> </w:t>
            </w:r>
          </w:p>
          <w:p w:rsidR="22D66C00" w:rsidP="22D66C00" w:rsidRDefault="22D66C00" w14:paraId="7FE251CF" w14:textId="70A35F1E">
            <w:pPr>
              <w:spacing w:before="1" w:after="0"/>
              <w:ind w:left="179"/>
            </w:pPr>
            <w:r w:rsidRPr="22D66C00">
              <w:rPr>
                <w:rFonts w:ascii="Calibri" w:hAnsi="Calibri" w:eastAsia="Calibri" w:cs="Calibri"/>
                <w:b/>
                <w:bCs/>
                <w:color w:val="1F1F1F"/>
                <w:sz w:val="24"/>
                <w:szCs w:val="24"/>
              </w:rPr>
              <w:t>Brief Description:</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480760A8" w14:textId="00DFFB88">
            <w:pPr>
              <w:spacing w:before="122" w:after="0"/>
              <w:ind w:left="184"/>
            </w:pPr>
            <w:r w:rsidRPr="22D66C00">
              <w:rPr>
                <w:rFonts w:ascii="Calibri" w:hAnsi="Calibri" w:eastAsia="Calibri" w:cs="Calibri"/>
                <w:color w:val="1F1F1F"/>
                <w:sz w:val="24"/>
                <w:szCs w:val="24"/>
              </w:rPr>
              <w:t>A strict, internal compliance check that cross-references patient identifiers against consent registries to approve or block the processing of health information.</w:t>
            </w:r>
          </w:p>
        </w:tc>
      </w:tr>
      <w:tr w:rsidR="22D66C00" w:rsidTr="22D66C00" w14:paraId="0E8AFF81" w14:textId="77777777">
        <w:trPr>
          <w:trHeight w:val="540"/>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1D08FD2D" w14:textId="24E23E6A">
            <w:pPr>
              <w:spacing w:before="126" w:after="0"/>
              <w:ind w:left="179"/>
            </w:pPr>
            <w:r w:rsidRPr="22D66C00">
              <w:rPr>
                <w:rFonts w:ascii="Calibri" w:hAnsi="Calibri" w:eastAsia="Calibri" w:cs="Calibri"/>
                <w:b/>
                <w:bCs/>
                <w:color w:val="1F1F1F"/>
                <w:sz w:val="24"/>
                <w:szCs w:val="24"/>
              </w:rPr>
              <w:t>Actors:</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21BD6C90" w14:textId="7D03FDE7">
            <w:pPr>
              <w:spacing w:before="126" w:after="0"/>
              <w:ind w:left="184"/>
            </w:pPr>
            <w:r w:rsidRPr="22D66C00">
              <w:rPr>
                <w:rFonts w:ascii="Calibri" w:hAnsi="Calibri" w:eastAsia="Calibri" w:cs="Calibri"/>
                <w:color w:val="1F1F1F"/>
                <w:sz w:val="24"/>
                <w:szCs w:val="24"/>
              </w:rPr>
              <w:t>Primary: System</w:t>
            </w:r>
          </w:p>
        </w:tc>
      </w:tr>
      <w:tr w:rsidR="22D66C00" w:rsidTr="22D66C00" w14:paraId="134981D7" w14:textId="77777777">
        <w:trPr>
          <w:trHeight w:val="540"/>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6AC61F47" w14:textId="71A25F8E">
            <w:pPr>
              <w:spacing w:before="126" w:after="0"/>
              <w:ind w:left="179"/>
            </w:pPr>
            <w:r w:rsidRPr="22D66C00">
              <w:rPr>
                <w:rFonts w:ascii="Calibri" w:hAnsi="Calibri" w:eastAsia="Calibri" w:cs="Calibri"/>
                <w:b/>
                <w:bCs/>
                <w:color w:val="1F1F1F"/>
                <w:sz w:val="24"/>
                <w:szCs w:val="24"/>
              </w:rPr>
              <w:t>Related Use Cases:</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728C0AAB" w14:textId="11EC4BAD">
            <w:pPr>
              <w:spacing w:before="126" w:after="0"/>
              <w:ind w:left="184"/>
            </w:pPr>
            <w:r w:rsidRPr="22D66C00">
              <w:rPr>
                <w:rFonts w:ascii="Calibri" w:hAnsi="Calibri" w:eastAsia="Calibri" w:cs="Calibri"/>
                <w:color w:val="1F1F1F"/>
                <w:sz w:val="24"/>
                <w:szCs w:val="24"/>
              </w:rPr>
              <w:t>Translate Data to/from PH Core HL7 FHIR R4/HL7 v2 (&lt;&lt;include&gt;&gt;)</w:t>
            </w:r>
          </w:p>
        </w:tc>
      </w:tr>
      <w:tr w:rsidR="22D66C00" w:rsidTr="22D66C00" w14:paraId="44EABCDD" w14:textId="77777777">
        <w:trPr>
          <w:trHeight w:val="1125"/>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2B463449" w14:textId="29867754">
            <w:pPr>
              <w:spacing w:before="138" w:after="0"/>
            </w:pPr>
            <w:r w:rsidRPr="22D66C00">
              <w:rPr>
                <w:rFonts w:ascii="Times New Roman" w:hAnsi="Times New Roman" w:eastAsia="Times New Roman" w:cs="Times New Roman"/>
                <w:sz w:val="24"/>
                <w:szCs w:val="24"/>
              </w:rPr>
              <w:t xml:space="preserve"> </w:t>
            </w:r>
          </w:p>
          <w:p w:rsidR="22D66C00" w:rsidP="22D66C00" w:rsidRDefault="22D66C00" w14:paraId="2B6CFCCA" w14:textId="5094A9CC">
            <w:pPr>
              <w:spacing w:after="0"/>
              <w:ind w:left="179"/>
            </w:pPr>
            <w:r w:rsidRPr="22D66C00">
              <w:rPr>
                <w:rFonts w:ascii="Calibri" w:hAnsi="Calibri" w:eastAsia="Calibri" w:cs="Calibri"/>
                <w:b/>
                <w:bCs/>
                <w:color w:val="1F1F1F"/>
                <w:sz w:val="24"/>
                <w:szCs w:val="24"/>
              </w:rPr>
              <w:t>Stakeholders:</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77B01473" w14:textId="76EAE9FA">
            <w:pPr>
              <w:spacing w:before="121" w:after="0"/>
              <w:ind w:left="184"/>
            </w:pPr>
            <w:r w:rsidRPr="22D66C00">
              <w:rPr>
                <w:rFonts w:ascii="Calibri" w:hAnsi="Calibri" w:eastAsia="Calibri" w:cs="Calibri"/>
                <w:b/>
                <w:bCs/>
                <w:color w:val="1F1F1F"/>
                <w:sz w:val="24"/>
                <w:szCs w:val="24"/>
              </w:rPr>
              <w:t xml:space="preserve">Patients: </w:t>
            </w:r>
            <w:r w:rsidRPr="22D66C00">
              <w:rPr>
                <w:rFonts w:ascii="Calibri" w:hAnsi="Calibri" w:eastAsia="Calibri" w:cs="Calibri"/>
                <w:color w:val="1F1F1F"/>
                <w:sz w:val="24"/>
                <w:szCs w:val="24"/>
              </w:rPr>
              <w:t>Require strict adherence to their privacy choices.</w:t>
            </w:r>
          </w:p>
          <w:p w:rsidR="22D66C00" w:rsidP="22D66C00" w:rsidRDefault="22D66C00" w14:paraId="367EB827" w14:textId="60D8C390">
            <w:pPr>
              <w:spacing w:before="17" w:after="0"/>
            </w:pPr>
            <w:r w:rsidRPr="22D66C00">
              <w:rPr>
                <w:rFonts w:ascii="Times New Roman" w:hAnsi="Times New Roman" w:eastAsia="Times New Roman" w:cs="Times New Roman"/>
                <w:sz w:val="24"/>
                <w:szCs w:val="24"/>
              </w:rPr>
              <w:t xml:space="preserve"> </w:t>
            </w:r>
          </w:p>
          <w:p w:rsidR="22D66C00" w:rsidP="22D66C00" w:rsidRDefault="22D66C00" w14:paraId="48710AEF" w14:textId="01F505CD">
            <w:pPr>
              <w:spacing w:after="0"/>
              <w:ind w:left="184"/>
            </w:pPr>
            <w:r w:rsidRPr="22D66C00">
              <w:rPr>
                <w:rFonts w:ascii="Calibri" w:hAnsi="Calibri" w:eastAsia="Calibri" w:cs="Calibri"/>
                <w:b/>
                <w:bCs/>
                <w:color w:val="1F1F1F"/>
                <w:sz w:val="24"/>
                <w:szCs w:val="24"/>
              </w:rPr>
              <w:t xml:space="preserve">WAH4PCE Admin: </w:t>
            </w:r>
            <w:r w:rsidRPr="22D66C00">
              <w:rPr>
                <w:rFonts w:ascii="Calibri" w:hAnsi="Calibri" w:eastAsia="Calibri" w:cs="Calibri"/>
                <w:color w:val="1F1F1F"/>
                <w:sz w:val="24"/>
                <w:szCs w:val="24"/>
              </w:rPr>
              <w:t>Needs a reliable audit trail of compliance checks.</w:t>
            </w:r>
          </w:p>
        </w:tc>
      </w:tr>
      <w:tr w:rsidR="22D66C00" w:rsidTr="22D66C00" w14:paraId="4C459D87" w14:textId="77777777">
        <w:trPr>
          <w:trHeight w:val="825"/>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6C4EFE6A" w14:textId="295C1BF6">
            <w:pPr>
              <w:spacing w:before="265" w:after="0"/>
              <w:ind w:left="179"/>
            </w:pPr>
            <w:r w:rsidRPr="22D66C00">
              <w:rPr>
                <w:rFonts w:ascii="Calibri" w:hAnsi="Calibri" w:eastAsia="Calibri" w:cs="Calibri"/>
                <w:b/>
                <w:bCs/>
                <w:color w:val="1F1F1F"/>
                <w:sz w:val="24"/>
                <w:szCs w:val="24"/>
              </w:rPr>
              <w:t>Preconditions:</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3DBE3717" w14:textId="592A0263">
            <w:pPr>
              <w:spacing w:before="121" w:after="0"/>
              <w:ind w:left="184" w:right="231"/>
            </w:pPr>
            <w:r w:rsidRPr="22D66C00">
              <w:rPr>
                <w:rFonts w:ascii="Calibri" w:hAnsi="Calibri" w:eastAsia="Calibri" w:cs="Calibri"/>
                <w:color w:val="1F1F1F"/>
                <w:sz w:val="24"/>
                <w:szCs w:val="24"/>
              </w:rPr>
              <w:t>Patient identifiers must be parsable from the payload, and the consent registry must be online.</w:t>
            </w:r>
          </w:p>
        </w:tc>
      </w:tr>
      <w:tr w:rsidR="22D66C00" w:rsidTr="22D66C00" w14:paraId="181537C6" w14:textId="77777777">
        <w:trPr>
          <w:trHeight w:val="825"/>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365244F4" w14:textId="021B6720">
            <w:pPr>
              <w:spacing w:before="270" w:after="0"/>
              <w:ind w:left="179"/>
            </w:pPr>
            <w:r w:rsidRPr="22D66C00">
              <w:rPr>
                <w:rFonts w:ascii="Calibri" w:hAnsi="Calibri" w:eastAsia="Calibri" w:cs="Calibri"/>
                <w:b/>
                <w:bCs/>
                <w:color w:val="1F1F1F"/>
                <w:sz w:val="24"/>
                <w:szCs w:val="24"/>
              </w:rPr>
              <w:t>Postconditions:</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29000E5F" w14:textId="4B123E46">
            <w:pPr>
              <w:spacing w:before="121" w:after="0"/>
              <w:ind w:left="184"/>
            </w:pPr>
            <w:r w:rsidRPr="22D66C00">
              <w:rPr>
                <w:rFonts w:ascii="Calibri" w:hAnsi="Calibri" w:eastAsia="Calibri" w:cs="Calibri"/>
                <w:color w:val="1F1F1F"/>
                <w:sz w:val="24"/>
                <w:szCs w:val="24"/>
              </w:rPr>
              <w:t>A consent status is appended to the transaction, and the verification event is logged.</w:t>
            </w:r>
          </w:p>
        </w:tc>
      </w:tr>
      <w:tr w:rsidR="22D66C00" w:rsidTr="22D66C00" w14:paraId="184A515F" w14:textId="77777777">
        <w:trPr>
          <w:trHeight w:val="2202"/>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5A3673D3" w14:textId="7E387D5E">
            <w:pPr>
              <w:spacing w:after="0"/>
            </w:pPr>
            <w:r w:rsidRPr="22D66C00">
              <w:rPr>
                <w:rFonts w:ascii="Times New Roman" w:hAnsi="Times New Roman" w:eastAsia="Times New Roman" w:cs="Times New Roman"/>
                <w:sz w:val="24"/>
                <w:szCs w:val="24"/>
              </w:rPr>
              <w:lastRenderedPageBreak/>
              <w:t xml:space="preserve"> </w:t>
            </w:r>
          </w:p>
          <w:p w:rsidR="22D66C00" w:rsidP="22D66C00" w:rsidRDefault="22D66C00" w14:paraId="224D54F4" w14:textId="70118377">
            <w:pPr>
              <w:spacing w:after="0"/>
            </w:pPr>
            <w:r w:rsidRPr="22D66C00">
              <w:rPr>
                <w:rFonts w:ascii="Times New Roman" w:hAnsi="Times New Roman" w:eastAsia="Times New Roman" w:cs="Times New Roman"/>
                <w:sz w:val="24"/>
                <w:szCs w:val="24"/>
              </w:rPr>
              <w:t xml:space="preserve"> </w:t>
            </w:r>
          </w:p>
          <w:p w:rsidR="22D66C00" w:rsidP="22D66C00" w:rsidRDefault="22D66C00" w14:paraId="23DA0325" w14:textId="63904991">
            <w:pPr>
              <w:spacing w:after="0"/>
            </w:pPr>
            <w:r w:rsidRPr="22D66C00">
              <w:rPr>
                <w:rFonts w:ascii="Times New Roman" w:hAnsi="Times New Roman" w:eastAsia="Times New Roman" w:cs="Times New Roman"/>
                <w:sz w:val="24"/>
                <w:szCs w:val="24"/>
              </w:rPr>
              <w:t xml:space="preserve"> </w:t>
            </w:r>
          </w:p>
          <w:p w:rsidR="22D66C00" w:rsidP="22D66C00" w:rsidRDefault="22D66C00" w14:paraId="1961FC52" w14:textId="384FD142">
            <w:pPr>
              <w:spacing w:before="189" w:after="0"/>
            </w:pPr>
            <w:r w:rsidRPr="22D66C00">
              <w:rPr>
                <w:rFonts w:ascii="Times New Roman" w:hAnsi="Times New Roman" w:eastAsia="Times New Roman" w:cs="Times New Roman"/>
                <w:sz w:val="24"/>
                <w:szCs w:val="24"/>
              </w:rPr>
              <w:t xml:space="preserve"> </w:t>
            </w:r>
          </w:p>
          <w:p w:rsidR="22D66C00" w:rsidP="22D66C00" w:rsidRDefault="22D66C00" w14:paraId="32A81BC7" w14:textId="50661C2A">
            <w:pPr>
              <w:spacing w:after="0"/>
              <w:ind w:left="179"/>
            </w:pPr>
            <w:r w:rsidRPr="22D66C00">
              <w:rPr>
                <w:rFonts w:ascii="Calibri" w:hAnsi="Calibri" w:eastAsia="Calibri" w:cs="Calibri"/>
                <w:b/>
                <w:bCs/>
                <w:color w:val="1F1F1F"/>
                <w:sz w:val="24"/>
                <w:szCs w:val="24"/>
              </w:rPr>
              <w:t>Flow of Activities:</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67579A06" w14:textId="41285AEE">
            <w:pPr>
              <w:spacing w:before="121" w:after="0"/>
              <w:ind w:left="184"/>
            </w:pPr>
            <w:r w:rsidRPr="22D66C00">
              <w:rPr>
                <w:rFonts w:ascii="Calibri" w:hAnsi="Calibri" w:eastAsia="Calibri" w:cs="Calibri"/>
                <w:b/>
                <w:bCs/>
                <w:color w:val="1F1F1F"/>
                <w:sz w:val="24"/>
                <w:szCs w:val="24"/>
              </w:rPr>
              <w:t xml:space="preserve">System: </w:t>
            </w:r>
            <w:r w:rsidRPr="22D66C00">
              <w:rPr>
                <w:rFonts w:ascii="Calibri" w:hAnsi="Calibri" w:eastAsia="Calibri" w:cs="Calibri"/>
                <w:color w:val="1F1F1F"/>
                <w:sz w:val="24"/>
                <w:szCs w:val="24"/>
              </w:rPr>
              <w:t>Extracts patient identifiers from the active payload.</w:t>
            </w:r>
          </w:p>
          <w:p w:rsidR="22D66C00" w:rsidP="22D66C00" w:rsidRDefault="22D66C00" w14:paraId="57989A0D" w14:textId="010C504C">
            <w:pPr>
              <w:spacing w:after="0"/>
              <w:ind w:left="184"/>
            </w:pPr>
            <w:r w:rsidRPr="22D66C00">
              <w:rPr>
                <w:rFonts w:ascii="Calibri" w:hAnsi="Calibri" w:eastAsia="Calibri" w:cs="Calibri"/>
                <w:b/>
                <w:bCs/>
                <w:color w:val="1F1F1F"/>
                <w:sz w:val="24"/>
                <w:szCs w:val="24"/>
              </w:rPr>
              <w:t xml:space="preserve">System: </w:t>
            </w:r>
            <w:r w:rsidRPr="22D66C00">
              <w:rPr>
                <w:rFonts w:ascii="Calibri" w:hAnsi="Calibri" w:eastAsia="Calibri" w:cs="Calibri"/>
                <w:color w:val="1F1F1F"/>
                <w:sz w:val="24"/>
                <w:szCs w:val="24"/>
              </w:rPr>
              <w:t>Queries the consent registry for the patient's sharing permissions.</w:t>
            </w:r>
          </w:p>
          <w:p w:rsidR="22D66C00" w:rsidP="22D66C00" w:rsidRDefault="22D66C00" w14:paraId="72474F95" w14:textId="61872830">
            <w:pPr>
              <w:spacing w:after="0"/>
              <w:ind w:left="184"/>
            </w:pPr>
            <w:r w:rsidRPr="22D66C00">
              <w:rPr>
                <w:rFonts w:ascii="Calibri" w:hAnsi="Calibri" w:eastAsia="Calibri" w:cs="Calibri"/>
                <w:b/>
                <w:bCs/>
                <w:color w:val="1F1F1F"/>
                <w:sz w:val="24"/>
                <w:szCs w:val="24"/>
              </w:rPr>
              <w:t xml:space="preserve">System: </w:t>
            </w:r>
            <w:r w:rsidRPr="22D66C00">
              <w:rPr>
                <w:rFonts w:ascii="Calibri" w:hAnsi="Calibri" w:eastAsia="Calibri" w:cs="Calibri"/>
                <w:color w:val="1F1F1F"/>
                <w:sz w:val="24"/>
                <w:szCs w:val="24"/>
              </w:rPr>
              <w:t>Evaluates permissions against the current transaction.</w:t>
            </w:r>
          </w:p>
          <w:p w:rsidR="22D66C00" w:rsidP="22D66C00" w:rsidRDefault="22D66C00" w14:paraId="79E80EBE" w14:textId="62B8C8B1">
            <w:pPr>
              <w:spacing w:after="0"/>
              <w:ind w:left="184"/>
            </w:pPr>
            <w:r w:rsidRPr="22D66C00">
              <w:rPr>
                <w:rFonts w:ascii="Calibri" w:hAnsi="Calibri" w:eastAsia="Calibri" w:cs="Calibri"/>
                <w:b/>
                <w:bCs/>
                <w:color w:val="1F1F1F"/>
                <w:sz w:val="24"/>
                <w:szCs w:val="24"/>
              </w:rPr>
              <w:t xml:space="preserve">System: </w:t>
            </w:r>
            <w:r w:rsidRPr="22D66C00">
              <w:rPr>
                <w:rFonts w:ascii="Calibri" w:hAnsi="Calibri" w:eastAsia="Calibri" w:cs="Calibri"/>
                <w:color w:val="1F1F1F"/>
                <w:sz w:val="24"/>
                <w:szCs w:val="24"/>
              </w:rPr>
              <w:t>Returns an authorization approval back to the translation process.</w:t>
            </w:r>
          </w:p>
        </w:tc>
      </w:tr>
      <w:tr w:rsidR="22D66C00" w:rsidTr="22D66C00" w14:paraId="5D57312D" w14:textId="77777777">
        <w:trPr>
          <w:trHeight w:val="1125"/>
        </w:trPr>
        <w:tc>
          <w:tcPr>
            <w:tcW w:w="2280" w:type="dxa"/>
            <w:tcBorders>
              <w:top w:val="single" w:color="C4C6C5" w:sz="8" w:space="0"/>
              <w:left w:val="single" w:color="C4C6C5" w:sz="8" w:space="0"/>
              <w:bottom w:val="single" w:color="C4C6C5" w:sz="8" w:space="0"/>
              <w:right w:val="single" w:color="C4C6C5" w:sz="8" w:space="0"/>
            </w:tcBorders>
          </w:tcPr>
          <w:p w:rsidR="22D66C00" w:rsidP="22D66C00" w:rsidRDefault="22D66C00" w14:paraId="2E5C6F67" w14:textId="463BCC3C">
            <w:pPr>
              <w:spacing w:before="266" w:after="0"/>
              <w:ind w:left="179" w:right="30"/>
            </w:pPr>
            <w:r w:rsidRPr="22D66C00">
              <w:rPr>
                <w:rFonts w:ascii="Calibri" w:hAnsi="Calibri" w:eastAsia="Calibri" w:cs="Calibri"/>
                <w:b/>
                <w:bCs/>
                <w:color w:val="1F1F1F"/>
                <w:sz w:val="24"/>
                <w:szCs w:val="24"/>
              </w:rPr>
              <w:t>Exception Conditions:</w:t>
            </w:r>
          </w:p>
        </w:tc>
        <w:tc>
          <w:tcPr>
            <w:tcW w:w="7065" w:type="dxa"/>
            <w:tcBorders>
              <w:top w:val="single" w:color="C4C6C5" w:sz="8" w:space="0"/>
              <w:left w:val="single" w:color="C4C6C5" w:sz="8" w:space="0"/>
              <w:bottom w:val="single" w:color="C4C6C5" w:sz="8" w:space="0"/>
              <w:right w:val="single" w:color="C4C6C5" w:sz="8" w:space="0"/>
            </w:tcBorders>
          </w:tcPr>
          <w:p w:rsidR="22D66C00" w:rsidP="22D66C00" w:rsidRDefault="22D66C00" w14:paraId="21B3487F" w14:textId="50E763BE">
            <w:pPr>
              <w:spacing w:before="122" w:after="0"/>
              <w:ind w:left="184" w:right="212"/>
            </w:pPr>
            <w:r w:rsidRPr="22D66C00">
              <w:rPr>
                <w:rFonts w:ascii="Calibri" w:hAnsi="Calibri" w:eastAsia="Calibri" w:cs="Calibri"/>
                <w:b/>
                <w:bCs/>
                <w:color w:val="1F1F1F"/>
                <w:sz w:val="24"/>
                <w:szCs w:val="24"/>
              </w:rPr>
              <w:t xml:space="preserve">E1: Consent Revoked: </w:t>
            </w:r>
            <w:r w:rsidRPr="22D66C00">
              <w:rPr>
                <w:rFonts w:ascii="Calibri" w:hAnsi="Calibri" w:eastAsia="Calibri" w:cs="Calibri"/>
                <w:color w:val="1F1F1F"/>
                <w:sz w:val="24"/>
                <w:szCs w:val="24"/>
              </w:rPr>
              <w:t>If the registry indicates an opt-out, the System immediately purges the payload, aborts processing, and logs a compliance rejection.</w:t>
            </w:r>
          </w:p>
        </w:tc>
      </w:tr>
    </w:tbl>
    <w:p w:rsidR="22D66C00" w:rsidP="22D66C00" w:rsidRDefault="22D66C00" w14:paraId="46646F7F" w14:textId="182D843F"/>
    <w:p w:rsidRPr="00FF140C" w:rsidR="00FF140C" w:rsidP="00FF140C" w:rsidRDefault="00FF140C" w14:paraId="00D6C80B" w14:textId="77777777"/>
    <w:p w:rsidR="007D1567" w:rsidP="22D66C00" w:rsidRDefault="007D1567" w14:paraId="37058213" w14:textId="13D70A77"/>
    <w:p w:rsidR="007D1567" w:rsidP="22D66C00" w:rsidRDefault="007D1567" w14:paraId="155BA433" w14:textId="355AF767"/>
    <w:p w:rsidR="007D1567" w:rsidP="22D66C00" w:rsidRDefault="007D1567" w14:paraId="7B959082" w14:textId="7155ABEC"/>
    <w:p w:rsidR="007D1567" w:rsidP="22D66C00" w:rsidRDefault="730A2BF3" w14:paraId="6BCE1291" w14:textId="298AD36C">
      <w:pPr>
        <w:pStyle w:val="Heading2"/>
      </w:pPr>
      <w:bookmarkStart w:name="_Toc235702756" w:id="17"/>
      <w:r>
        <w:t>Gap Analysis</w:t>
      </w:r>
      <w:bookmarkEnd w:id="17"/>
    </w:p>
    <w:p w:rsidRPr="00FF140C" w:rsidR="00FF140C" w:rsidP="00FF140C" w:rsidRDefault="00FF140C" w14:paraId="7FD1136A" w14:textId="77777777"/>
    <w:tbl>
      <w:tblPr>
        <w:tblStyle w:val="TableGrid"/>
        <w:tblW w:w="0" w:type="auto"/>
        <w:tblInd w:w="720" w:type="dxa"/>
        <w:tblLook w:val="04A0" w:firstRow="1" w:lastRow="0" w:firstColumn="1" w:lastColumn="0" w:noHBand="0" w:noVBand="1"/>
      </w:tblPr>
      <w:tblGrid>
        <w:gridCol w:w="2075"/>
        <w:gridCol w:w="2065"/>
        <w:gridCol w:w="2106"/>
        <w:gridCol w:w="2051"/>
      </w:tblGrid>
      <w:tr w:rsidR="00824360" w:rsidTr="00954A1B" w14:paraId="64E8DE2C" w14:textId="77777777">
        <w:tc>
          <w:tcPr>
            <w:tcW w:w="2337" w:type="dxa"/>
          </w:tcPr>
          <w:p w:rsidR="00954A1B" w:rsidP="00824360" w:rsidRDefault="00954A1B" w14:paraId="45696AC8" w14:textId="304253EA">
            <w:pPr>
              <w:jc w:val="center"/>
            </w:pPr>
            <w:r>
              <w:t>Product Backlog ID</w:t>
            </w:r>
          </w:p>
        </w:tc>
        <w:tc>
          <w:tcPr>
            <w:tcW w:w="2337" w:type="dxa"/>
          </w:tcPr>
          <w:p w:rsidR="00954A1B" w:rsidP="00824360" w:rsidRDefault="00824360" w14:paraId="783261D4" w14:textId="1C1D6ED9">
            <w:pPr>
              <w:jc w:val="center"/>
            </w:pPr>
            <w:r>
              <w:t>Current System</w:t>
            </w:r>
          </w:p>
        </w:tc>
        <w:tc>
          <w:tcPr>
            <w:tcW w:w="2338" w:type="dxa"/>
          </w:tcPr>
          <w:p w:rsidR="00954A1B" w:rsidP="00824360" w:rsidRDefault="00824360" w14:paraId="3FE006CA" w14:textId="40E98868">
            <w:pPr>
              <w:jc w:val="center"/>
            </w:pPr>
            <w:r>
              <w:t>Proposed Changes</w:t>
            </w:r>
          </w:p>
        </w:tc>
        <w:tc>
          <w:tcPr>
            <w:tcW w:w="2338" w:type="dxa"/>
          </w:tcPr>
          <w:p w:rsidR="00954A1B" w:rsidP="00824360" w:rsidRDefault="00824360" w14:paraId="10714821" w14:textId="2376EBBA">
            <w:pPr>
              <w:jc w:val="center"/>
            </w:pPr>
            <w:r>
              <w:t>Impact</w:t>
            </w:r>
          </w:p>
        </w:tc>
      </w:tr>
      <w:tr w:rsidR="00824360" w:rsidTr="00954A1B" w14:paraId="2EBBD876" w14:textId="77777777">
        <w:tc>
          <w:tcPr>
            <w:tcW w:w="2337" w:type="dxa"/>
          </w:tcPr>
          <w:p w:rsidR="00954A1B" w:rsidP="0029147E" w:rsidRDefault="00954A1B" w14:paraId="54A02310" w14:textId="77777777"/>
        </w:tc>
        <w:tc>
          <w:tcPr>
            <w:tcW w:w="2337" w:type="dxa"/>
          </w:tcPr>
          <w:p w:rsidR="00954A1B" w:rsidP="0029147E" w:rsidRDefault="00954A1B" w14:paraId="1E6DF7ED" w14:textId="77777777"/>
        </w:tc>
        <w:tc>
          <w:tcPr>
            <w:tcW w:w="2338" w:type="dxa"/>
          </w:tcPr>
          <w:p w:rsidR="00954A1B" w:rsidP="0029147E" w:rsidRDefault="00954A1B" w14:paraId="7BCD1423" w14:textId="77777777"/>
        </w:tc>
        <w:tc>
          <w:tcPr>
            <w:tcW w:w="2338" w:type="dxa"/>
          </w:tcPr>
          <w:p w:rsidR="00954A1B" w:rsidP="0029147E" w:rsidRDefault="00954A1B" w14:paraId="058A8924" w14:textId="77777777"/>
        </w:tc>
      </w:tr>
      <w:tr w:rsidR="00824360" w:rsidTr="00954A1B" w14:paraId="6F9D14B8" w14:textId="77777777">
        <w:tc>
          <w:tcPr>
            <w:tcW w:w="2337" w:type="dxa"/>
          </w:tcPr>
          <w:p w:rsidR="00954A1B" w:rsidP="0029147E" w:rsidRDefault="00954A1B" w14:paraId="776BEB0D" w14:textId="77777777"/>
        </w:tc>
        <w:tc>
          <w:tcPr>
            <w:tcW w:w="2337" w:type="dxa"/>
          </w:tcPr>
          <w:p w:rsidR="00954A1B" w:rsidP="0029147E" w:rsidRDefault="00954A1B" w14:paraId="022536CE" w14:textId="77777777"/>
        </w:tc>
        <w:tc>
          <w:tcPr>
            <w:tcW w:w="2338" w:type="dxa"/>
          </w:tcPr>
          <w:p w:rsidR="00954A1B" w:rsidP="0029147E" w:rsidRDefault="00954A1B" w14:paraId="68B431A9" w14:textId="77777777"/>
        </w:tc>
        <w:tc>
          <w:tcPr>
            <w:tcW w:w="2338" w:type="dxa"/>
          </w:tcPr>
          <w:p w:rsidR="00954A1B" w:rsidP="0029147E" w:rsidRDefault="00954A1B" w14:paraId="63E1FC68" w14:textId="77777777"/>
        </w:tc>
      </w:tr>
    </w:tbl>
    <w:p w:rsidR="00DB4A48" w:rsidP="00DB4A48" w:rsidRDefault="00DB4A48" w14:paraId="023B6718" w14:textId="77777777">
      <w:pPr>
        <w:pStyle w:val="Heading2"/>
        <w:ind w:left="720"/>
      </w:pPr>
    </w:p>
    <w:p w:rsidR="007D1567" w:rsidP="22D66C00" w:rsidRDefault="74ADAA86" w14:paraId="791712B0" w14:textId="2000F411">
      <w:pPr>
        <w:pStyle w:val="Heading2"/>
      </w:pPr>
      <w:bookmarkStart w:name="_Toc235702757" w:id="18"/>
      <w:r>
        <w:t xml:space="preserve">System </w:t>
      </w:r>
      <w:r w:rsidR="0449E5E9">
        <w:t xml:space="preserve">Analysis and </w:t>
      </w:r>
      <w:r>
        <w:t>Design</w:t>
      </w:r>
      <w:bookmarkEnd w:id="18"/>
    </w:p>
    <w:p w:rsidR="00FF140C" w:rsidP="22D66C00" w:rsidRDefault="0CF5B59A" w14:paraId="165D1347" w14:textId="3ECD6F87">
      <w:pPr>
        <w:pStyle w:val="Heading3"/>
      </w:pPr>
      <w:bookmarkStart w:name="_Toc235702758" w:id="19"/>
      <w:r>
        <w:t xml:space="preserve">System </w:t>
      </w:r>
      <w:r w:rsidR="5B260E1E">
        <w:t>Context Diagram</w:t>
      </w:r>
      <w:bookmarkEnd w:id="19"/>
    </w:p>
    <w:p w:rsidR="63917B5C" w:rsidP="22D66C00" w:rsidRDefault="63917B5C" w14:paraId="1D1B4E1F" w14:textId="78629D9C">
      <w:r>
        <w:rPr>
          <w:noProof/>
        </w:rPr>
        <w:drawing>
          <wp:inline distT="0" distB="0" distL="0" distR="0" wp14:anchorId="6ED7C4BE" wp14:editId="7B675448">
            <wp:extent cx="6219825" cy="3957164"/>
            <wp:effectExtent l="9525" t="9525" r="9525" b="9525"/>
            <wp:docPr id="441772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72468" name="Picture 441772468"/>
                    <pic:cNvPicPr/>
                  </pic:nvPicPr>
                  <pic:blipFill>
                    <a:blip r:embed="rId15">
                      <a:extLst>
                        <a:ext uri="{28A0092B-C50C-407E-A947-70E740481C1C}">
                          <a14:useLocalDpi xmlns:a14="http://schemas.microsoft.com/office/drawing/2010/main"/>
                        </a:ext>
                      </a:extLst>
                    </a:blip>
                    <a:stretch>
                      <a:fillRect/>
                    </a:stretch>
                  </pic:blipFill>
                  <pic:spPr>
                    <a:xfrm>
                      <a:off x="0" y="0"/>
                      <a:ext cx="6219825" cy="3957164"/>
                    </a:xfrm>
                    <a:prstGeom prst="rect">
                      <a:avLst/>
                    </a:prstGeom>
                    <a:ln w="9525">
                      <a:solidFill>
                        <a:schemeClr val="tx1"/>
                      </a:solidFill>
                      <a:prstDash val="solid"/>
                    </a:ln>
                  </pic:spPr>
                </pic:pic>
              </a:graphicData>
            </a:graphic>
          </wp:inline>
        </w:drawing>
      </w:r>
    </w:p>
    <w:p w:rsidR="00FF140C" w:rsidP="22D66C00" w:rsidRDefault="0CF5B59A" w14:paraId="3D32BD35" w14:textId="4B6BF3CA">
      <w:pPr>
        <w:pStyle w:val="Heading3"/>
      </w:pPr>
      <w:bookmarkStart w:name="_Toc235702759" w:id="20"/>
      <w:r>
        <w:lastRenderedPageBreak/>
        <w:t>Container Diagram</w:t>
      </w:r>
      <w:bookmarkEnd w:id="20"/>
    </w:p>
    <w:p w:rsidRPr="006F0786" w:rsidR="006F0786" w:rsidP="22D66C00" w:rsidRDefault="71B3BBF4" w14:paraId="17E9E5BA" w14:textId="74A1B238">
      <w:r>
        <w:rPr>
          <w:noProof/>
        </w:rPr>
        <w:drawing>
          <wp:inline distT="0" distB="0" distL="0" distR="0" wp14:anchorId="178A0B3A" wp14:editId="0CC0B7F6">
            <wp:extent cx="5943600" cy="4886325"/>
            <wp:effectExtent l="9525" t="9525" r="9525" b="9525"/>
            <wp:docPr id="1004467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67870" name="Picture 1004467870"/>
                    <pic:cNvPicPr/>
                  </pic:nvPicPr>
                  <pic:blipFill>
                    <a:blip r:embed="rId16">
                      <a:extLst>
                        <a:ext uri="{28A0092B-C50C-407E-A947-70E740481C1C}">
                          <a14:useLocalDpi xmlns:a14="http://schemas.microsoft.com/office/drawing/2010/main"/>
                        </a:ext>
                      </a:extLst>
                    </a:blip>
                    <a:stretch>
                      <a:fillRect/>
                    </a:stretch>
                  </pic:blipFill>
                  <pic:spPr>
                    <a:xfrm>
                      <a:off x="0" y="0"/>
                      <a:ext cx="5943600" cy="4886325"/>
                    </a:xfrm>
                    <a:prstGeom prst="rect">
                      <a:avLst/>
                    </a:prstGeom>
                    <a:ln w="9525">
                      <a:solidFill>
                        <a:schemeClr val="tx1"/>
                      </a:solidFill>
                      <a:prstDash val="solid"/>
                    </a:ln>
                  </pic:spPr>
                </pic:pic>
              </a:graphicData>
            </a:graphic>
          </wp:inline>
        </w:drawing>
      </w:r>
    </w:p>
    <w:p w:rsidR="00A31630" w:rsidP="22D66C00" w:rsidRDefault="0CF5B59A" w14:paraId="73E66951" w14:textId="7D6CD563">
      <w:pPr>
        <w:pStyle w:val="Heading3"/>
      </w:pPr>
      <w:bookmarkStart w:name="_Toc235702760" w:id="21"/>
      <w:r>
        <w:lastRenderedPageBreak/>
        <w:t>Component Diagram</w:t>
      </w:r>
      <w:bookmarkEnd w:id="21"/>
    </w:p>
    <w:p w:rsidR="66B08A60" w:rsidP="22D66C00" w:rsidRDefault="66B08A60" w14:paraId="003BE253" w14:textId="255148A1">
      <w:r>
        <w:rPr>
          <w:noProof/>
        </w:rPr>
        <w:drawing>
          <wp:inline distT="0" distB="0" distL="0" distR="0" wp14:anchorId="52744F90" wp14:editId="27366ADF">
            <wp:extent cx="5943600" cy="5619750"/>
            <wp:effectExtent l="9525" t="9525" r="9525" b="9525"/>
            <wp:docPr id="131204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4902" name="Picture 131204902"/>
                    <pic:cNvPicPr/>
                  </pic:nvPicPr>
                  <pic:blipFill>
                    <a:blip r:embed="rId17">
                      <a:extLst>
                        <a:ext uri="{28A0092B-C50C-407E-A947-70E740481C1C}">
                          <a14:useLocalDpi xmlns:a14="http://schemas.microsoft.com/office/drawing/2010/main"/>
                        </a:ext>
                      </a:extLst>
                    </a:blip>
                    <a:stretch>
                      <a:fillRect/>
                    </a:stretch>
                  </pic:blipFill>
                  <pic:spPr>
                    <a:xfrm>
                      <a:off x="0" y="0"/>
                      <a:ext cx="5943600" cy="5619750"/>
                    </a:xfrm>
                    <a:prstGeom prst="rect">
                      <a:avLst/>
                    </a:prstGeom>
                    <a:ln w="9525">
                      <a:solidFill>
                        <a:schemeClr val="tx1"/>
                      </a:solidFill>
                      <a:prstDash val="solid"/>
                    </a:ln>
                  </pic:spPr>
                </pic:pic>
              </a:graphicData>
            </a:graphic>
          </wp:inline>
        </w:drawing>
      </w:r>
    </w:p>
    <w:p w:rsidR="22D66C00" w:rsidP="22D66C00" w:rsidRDefault="22D66C00" w14:paraId="029C1267" w14:textId="147C5DA5"/>
    <w:p w:rsidR="22D66C00" w:rsidP="22D66C00" w:rsidRDefault="22D66C00" w14:paraId="60C2F085" w14:textId="4F3B8211"/>
    <w:p w:rsidR="22D66C00" w:rsidP="22D66C00" w:rsidRDefault="22D66C00" w14:paraId="5E0BDE3C" w14:textId="5F27239E"/>
    <w:p w:rsidR="22D66C00" w:rsidP="22D66C00" w:rsidRDefault="22D66C00" w14:paraId="7D814D10" w14:textId="54AF5A28"/>
    <w:p w:rsidR="22D66C00" w:rsidP="22D66C00" w:rsidRDefault="22D66C00" w14:paraId="6AB9996F" w14:textId="4B7DEDD6"/>
    <w:p w:rsidR="22D66C00" w:rsidP="22D66C00" w:rsidRDefault="22D66C00" w14:paraId="4A0217C6" w14:textId="7EB7659B"/>
    <w:p w:rsidR="22D66C00" w:rsidP="22D66C00" w:rsidRDefault="22D66C00" w14:paraId="5E8467C4" w14:textId="156BD4CE"/>
    <w:p w:rsidR="22D66C00" w:rsidP="22D66C00" w:rsidRDefault="22D66C00" w14:paraId="3918C715" w14:textId="58F2E3C1"/>
    <w:p w:rsidR="22D66C00" w:rsidP="22D66C00" w:rsidRDefault="22D66C00" w14:paraId="34A24D31" w14:textId="5E80A6C3"/>
    <w:p w:rsidR="00D1655F" w:rsidP="22D66C00" w:rsidRDefault="0CF5B59A" w14:paraId="22274DDA" w14:textId="5B84268D">
      <w:pPr>
        <w:pStyle w:val="Heading3"/>
      </w:pPr>
      <w:bookmarkStart w:name="_Toc235702761" w:id="22"/>
      <w:r>
        <w:lastRenderedPageBreak/>
        <w:t>Entity Relationship Diagram</w:t>
      </w:r>
      <w:bookmarkEnd w:id="22"/>
    </w:p>
    <w:p w:rsidRPr="006F0786" w:rsidR="006F0786" w:rsidP="22D66C00" w:rsidRDefault="6717F0F4" w14:paraId="1A456342" w14:textId="1F32A802">
      <w:pPr>
        <w:jc w:val="center"/>
      </w:pPr>
      <w:r>
        <w:rPr>
          <w:noProof/>
        </w:rPr>
        <w:drawing>
          <wp:inline distT="0" distB="0" distL="0" distR="0" wp14:anchorId="6828D0F7" wp14:editId="7F7A2697">
            <wp:extent cx="4143375" cy="5724525"/>
            <wp:effectExtent l="9525" t="9525" r="9525" b="9525"/>
            <wp:docPr id="263652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52383" name="Picture 263652383"/>
                    <pic:cNvPicPr/>
                  </pic:nvPicPr>
                  <pic:blipFill>
                    <a:blip r:embed="rId18">
                      <a:extLst>
                        <a:ext uri="{28A0092B-C50C-407E-A947-70E740481C1C}">
                          <a14:useLocalDpi xmlns:a14="http://schemas.microsoft.com/office/drawing/2010/main"/>
                        </a:ext>
                      </a:extLst>
                    </a:blip>
                    <a:stretch>
                      <a:fillRect/>
                    </a:stretch>
                  </pic:blipFill>
                  <pic:spPr>
                    <a:xfrm>
                      <a:off x="0" y="0"/>
                      <a:ext cx="4143375" cy="5724525"/>
                    </a:xfrm>
                    <a:prstGeom prst="rect">
                      <a:avLst/>
                    </a:prstGeom>
                    <a:ln w="9525">
                      <a:solidFill>
                        <a:schemeClr val="tx1"/>
                      </a:solidFill>
                      <a:prstDash val="solid"/>
                    </a:ln>
                  </pic:spPr>
                </pic:pic>
              </a:graphicData>
            </a:graphic>
          </wp:inline>
        </w:drawing>
      </w:r>
    </w:p>
    <w:p w:rsidR="00485BC1" w:rsidP="006F0786" w:rsidRDefault="00485BC1" w14:paraId="33A649EE" w14:textId="17B65276">
      <w:pPr>
        <w:pStyle w:val="Heading3"/>
      </w:pPr>
    </w:p>
    <w:p w:rsidR="00A12E73" w:rsidP="00A12E73" w:rsidRDefault="00A12E73" w14:paraId="749A051D" w14:textId="77777777"/>
    <w:p w:rsidR="00A12E73" w:rsidP="00A12E73" w:rsidRDefault="00A12E73" w14:paraId="7D0338FF" w14:textId="77777777"/>
    <w:p w:rsidR="00A12E73" w:rsidP="00A12E73" w:rsidRDefault="00A12E73" w14:paraId="64F2D3B6" w14:textId="77777777"/>
    <w:p w:rsidRPr="00A12E73" w:rsidR="00A12E73" w:rsidP="00A12E73" w:rsidRDefault="00A12E73" w14:paraId="1013C96D" w14:textId="7FAE835F">
      <w:pPr>
        <w:sectPr w:rsidRPr="00A12E73" w:rsidR="00A12E73">
          <w:pgSz w:w="11907" w:h="16839" w:orient="portrait"/>
          <w:pgMar w:top="1440" w:right="1440" w:bottom="1440" w:left="1440" w:header="708" w:footer="708" w:gutter="0"/>
          <w:cols w:space="708"/>
          <w:docGrid w:linePitch="360"/>
        </w:sectPr>
      </w:pPr>
    </w:p>
    <w:p w:rsidR="006E0C32" w:rsidP="003D6B91" w:rsidRDefault="00A91F0D" w14:paraId="55178DA8" w14:textId="46B7DC48">
      <w:pPr>
        <w:pStyle w:val="Heading1"/>
        <w:numPr>
          <w:ilvl w:val="0"/>
          <w:numId w:val="26"/>
        </w:numPr>
        <w:ind w:left="567" w:hanging="567"/>
      </w:pPr>
      <w:bookmarkStart w:name="_Toc235702762" w:id="23"/>
      <w:r>
        <w:lastRenderedPageBreak/>
        <w:t>Results and Discussion</w:t>
      </w:r>
      <w:bookmarkEnd w:id="23"/>
    </w:p>
    <w:p w:rsidR="003164EA" w:rsidP="003164EA" w:rsidRDefault="003164EA" w14:paraId="7C9AE66A" w14:textId="77777777">
      <w:r>
        <w:t>(</w:t>
      </w:r>
    </w:p>
    <w:p w:rsidRPr="00AA1519" w:rsidR="00AA1519" w:rsidP="003164EA" w:rsidRDefault="00AA1519" w14:paraId="65AC322A" w14:textId="12534FA2">
      <w:pPr>
        <w:rPr>
          <w:i/>
          <w:iCs/>
        </w:rPr>
      </w:pPr>
      <w:r>
        <w:rPr>
          <w:i/>
          <w:iCs/>
        </w:rPr>
        <w:t>Write a short introduction that describes what this section will discuss.</w:t>
      </w:r>
    </w:p>
    <w:p w:rsidR="003164EA" w:rsidP="003164EA" w:rsidRDefault="003164EA" w14:paraId="6C7B3A10" w14:textId="5D8661CC">
      <w:r>
        <w:t>)</w:t>
      </w:r>
    </w:p>
    <w:p w:rsidR="00086721" w:rsidP="00A75F0C" w:rsidRDefault="00E818D3" w14:paraId="78F0C6FC" w14:textId="49C2281D">
      <w:pPr>
        <w:pStyle w:val="Heading2"/>
        <w:ind w:left="851" w:hanging="567"/>
      </w:pPr>
      <w:bookmarkStart w:name="_Toc235702763" w:id="24"/>
      <w:r>
        <w:t xml:space="preserve">5.1 </w:t>
      </w:r>
      <w:r w:rsidR="00E32AF2">
        <w:t>Release Plan</w:t>
      </w:r>
      <w:bookmarkEnd w:id="24"/>
    </w:p>
    <w:p w:rsidRPr="00AA1519" w:rsidR="00801FF9" w:rsidP="00801FF9" w:rsidRDefault="00AA1519" w14:paraId="056BEBD5" w14:textId="3C8C0DB3">
      <w:r>
        <w:t>(</w:t>
      </w:r>
    </w:p>
    <w:p w:rsidR="00A75F0C" w:rsidP="00801FF9" w:rsidRDefault="00E32AF2" w14:paraId="60E8ECDF" w14:textId="39F19EF5">
      <w:pPr>
        <w:rPr>
          <w:i/>
          <w:iCs/>
        </w:rPr>
      </w:pPr>
      <w:r>
        <w:rPr>
          <w:i/>
          <w:iCs/>
        </w:rPr>
        <w:t xml:space="preserve">Include here your updated release plan and discuss whether you are on/ahead/behind schedule. </w:t>
      </w:r>
      <w:r w:rsidR="00C461B1">
        <w:rPr>
          <w:i/>
          <w:iCs/>
        </w:rPr>
        <w:t>Explain</w:t>
      </w:r>
      <w:r w:rsidR="00A75F0C">
        <w:rPr>
          <w:i/>
          <w:iCs/>
        </w:rPr>
        <w:t xml:space="preserve"> </w:t>
      </w:r>
      <w:r>
        <w:rPr>
          <w:i/>
          <w:iCs/>
        </w:rPr>
        <w:t xml:space="preserve">also </w:t>
      </w:r>
      <w:r w:rsidR="00A75F0C">
        <w:rPr>
          <w:i/>
          <w:iCs/>
        </w:rPr>
        <w:t>how much of the product backlog ha</w:t>
      </w:r>
      <w:r w:rsidR="00B714AF">
        <w:rPr>
          <w:i/>
          <w:iCs/>
        </w:rPr>
        <w:t>s</w:t>
      </w:r>
      <w:r w:rsidR="00A75F0C">
        <w:rPr>
          <w:i/>
          <w:iCs/>
        </w:rPr>
        <w:t xml:space="preserve"> been finished (it is up to you how you will present it, without being repetitive</w:t>
      </w:r>
      <w:r w:rsidR="00C461B1">
        <w:rPr>
          <w:i/>
          <w:iCs/>
        </w:rPr>
        <w:t>. You can say something like, “The complete product backlog is in Table ___”.</w:t>
      </w:r>
    </w:p>
    <w:p w:rsidRPr="00E32AF2" w:rsidR="00E32AF2" w:rsidP="00AA1519" w:rsidRDefault="00AA1519" w14:paraId="35F3BF11" w14:textId="63F66D48">
      <w:r>
        <w:t>)</w:t>
      </w:r>
    </w:p>
    <w:p w:rsidR="00A26986" w:rsidP="00A75F0C" w:rsidRDefault="00A26986" w14:paraId="563A1AB8" w14:textId="3DDDC87A">
      <w:pPr>
        <w:pStyle w:val="Heading2"/>
        <w:ind w:left="851" w:hanging="567"/>
      </w:pPr>
      <w:bookmarkStart w:name="_Toc235702764" w:id="25"/>
      <w:r>
        <w:t xml:space="preserve">5.2 </w:t>
      </w:r>
      <w:r w:rsidR="00A75F0C">
        <w:t>Prototype</w:t>
      </w:r>
      <w:bookmarkEnd w:id="25"/>
    </w:p>
    <w:p w:rsidR="00801FF9" w:rsidP="00801FF9" w:rsidRDefault="00801FF9" w14:paraId="1F9B1A4B" w14:textId="1C4C669F">
      <w:r>
        <w:t>(</w:t>
      </w:r>
    </w:p>
    <w:p w:rsidR="00801FF9" w:rsidP="00801FF9" w:rsidRDefault="00801FF9" w14:paraId="7016CD68" w14:textId="3B914192">
      <w:r w:rsidRPr="00985671">
        <w:rPr>
          <w:i/>
          <w:iCs/>
        </w:rPr>
        <w:t>Include here diagrams/illustrations of your proposed solution.</w:t>
      </w:r>
      <w:r w:rsidR="00D34CA3">
        <w:rPr>
          <w:i/>
          <w:iCs/>
        </w:rPr>
        <w:t xml:space="preserve"> Include the latest screenshots. Note that each figure must be properly captioned and discussed in at least one paragraph.</w:t>
      </w:r>
    </w:p>
    <w:p w:rsidRPr="00801FF9" w:rsidR="00801FF9" w:rsidP="00801FF9" w:rsidRDefault="00801FF9" w14:paraId="1E052772" w14:textId="5AB515EB">
      <w:r>
        <w:t>)</w:t>
      </w:r>
    </w:p>
    <w:p w:rsidR="00A75F0C" w:rsidP="00A75F0C" w:rsidRDefault="00A75F0C" w14:paraId="1D43AC8B" w14:textId="24EFAAAB">
      <w:pPr>
        <w:pStyle w:val="Heading2"/>
        <w:ind w:left="851" w:hanging="567"/>
      </w:pPr>
      <w:bookmarkStart w:name="_Toc235702765" w:id="26"/>
      <w:r>
        <w:t xml:space="preserve">5.3 </w:t>
      </w:r>
      <w:r w:rsidR="00EE3B9B">
        <w:t>Use Classes and Characteristics</w:t>
      </w:r>
      <w:bookmarkEnd w:id="26"/>
    </w:p>
    <w:p w:rsidR="00EE3B9B" w:rsidP="00EE3B9B" w:rsidRDefault="00EE3B9B" w14:paraId="738E2C85" w14:textId="77777777"/>
    <w:p w:rsidR="00D34CA3" w:rsidP="00D34CA3" w:rsidRDefault="00EE3B9B" w14:paraId="3B6D84E9" w14:textId="77777777">
      <w:r>
        <w:t>(</w:t>
      </w:r>
    </w:p>
    <w:p w:rsidRPr="00C32CB8" w:rsidR="00D34CA3" w:rsidP="00D34CA3" w:rsidRDefault="00D34CA3" w14:paraId="5B68711C" w14:textId="77777777">
      <w:pPr>
        <w:rPr>
          <w:i/>
          <w:iCs/>
        </w:rPr>
      </w:pPr>
      <w:r w:rsidRPr="00C32CB8">
        <w:rPr>
          <w:i/>
          <w:iCs/>
        </w:rPr>
        <w:t>Insert a table here with two columns: Roles and Description</w:t>
      </w:r>
    </w:p>
    <w:tbl>
      <w:tblPr>
        <w:tblStyle w:val="TableGrid"/>
        <w:tblW w:w="0" w:type="auto"/>
        <w:tblLook w:val="04A0" w:firstRow="1" w:lastRow="0" w:firstColumn="1" w:lastColumn="0" w:noHBand="0" w:noVBand="1"/>
      </w:tblPr>
      <w:tblGrid>
        <w:gridCol w:w="2263"/>
        <w:gridCol w:w="7087"/>
      </w:tblGrid>
      <w:tr w:rsidRPr="00C32CB8" w:rsidR="00D34CA3" w14:paraId="54EC7400" w14:textId="77777777">
        <w:tc>
          <w:tcPr>
            <w:tcW w:w="2263" w:type="dxa"/>
          </w:tcPr>
          <w:p w:rsidRPr="00C32CB8" w:rsidR="00D34CA3" w:rsidRDefault="00D34CA3" w14:paraId="50C82214" w14:textId="77777777">
            <w:pPr>
              <w:rPr>
                <w:i/>
                <w:iCs/>
              </w:rPr>
            </w:pPr>
            <w:r w:rsidRPr="00C32CB8">
              <w:rPr>
                <w:i/>
                <w:iCs/>
              </w:rPr>
              <w:t>Roles</w:t>
            </w:r>
          </w:p>
        </w:tc>
        <w:tc>
          <w:tcPr>
            <w:tcW w:w="7087" w:type="dxa"/>
          </w:tcPr>
          <w:p w:rsidRPr="00C32CB8" w:rsidR="00D34CA3" w:rsidRDefault="00D34CA3" w14:paraId="28D02A1D" w14:textId="77777777">
            <w:pPr>
              <w:rPr>
                <w:i/>
                <w:iCs/>
              </w:rPr>
            </w:pPr>
            <w:r w:rsidRPr="00C32CB8">
              <w:rPr>
                <w:i/>
                <w:iCs/>
              </w:rPr>
              <w:t>Description</w:t>
            </w:r>
          </w:p>
        </w:tc>
      </w:tr>
      <w:tr w:rsidRPr="00C32CB8" w:rsidR="00D34CA3" w14:paraId="1458F077" w14:textId="77777777">
        <w:tc>
          <w:tcPr>
            <w:tcW w:w="2263" w:type="dxa"/>
          </w:tcPr>
          <w:p w:rsidRPr="00C32CB8" w:rsidR="00D34CA3" w:rsidRDefault="00D34CA3" w14:paraId="0E2AF932" w14:textId="77777777">
            <w:pPr>
              <w:rPr>
                <w:i/>
                <w:iCs/>
              </w:rPr>
            </w:pPr>
            <w:r w:rsidRPr="00C32CB8">
              <w:rPr>
                <w:i/>
                <w:iCs/>
              </w:rPr>
              <w:t>Student Org Representative</w:t>
            </w:r>
          </w:p>
        </w:tc>
        <w:tc>
          <w:tcPr>
            <w:tcW w:w="7087" w:type="dxa"/>
          </w:tcPr>
          <w:p w:rsidRPr="00C32CB8" w:rsidR="00D34CA3" w:rsidRDefault="00D34CA3" w14:paraId="21A6BACC" w14:textId="77777777">
            <w:pPr>
              <w:rPr>
                <w:i/>
                <w:iCs/>
              </w:rPr>
            </w:pPr>
            <w:r w:rsidRPr="00C32CB8">
              <w:rPr>
                <w:i/>
                <w:iCs/>
              </w:rPr>
              <w:t>A student organization representative is a type of user. When this user makes a request, the request must be approved by the org adviser, etc..</w:t>
            </w:r>
          </w:p>
        </w:tc>
      </w:tr>
      <w:tr w:rsidRPr="00C32CB8" w:rsidR="00D34CA3" w14:paraId="23F0A4DA" w14:textId="77777777">
        <w:tc>
          <w:tcPr>
            <w:tcW w:w="2263" w:type="dxa"/>
          </w:tcPr>
          <w:p w:rsidRPr="00C32CB8" w:rsidR="00D34CA3" w:rsidRDefault="00D34CA3" w14:paraId="330DBC3B" w14:textId="77777777">
            <w:pPr>
              <w:rPr>
                <w:i/>
                <w:iCs/>
              </w:rPr>
            </w:pPr>
            <w:r w:rsidRPr="00C32CB8">
              <w:rPr>
                <w:i/>
                <w:iCs/>
              </w:rPr>
              <w:t>Org adviser</w:t>
            </w:r>
          </w:p>
        </w:tc>
        <w:tc>
          <w:tcPr>
            <w:tcW w:w="7087" w:type="dxa"/>
          </w:tcPr>
          <w:p w:rsidRPr="00C32CB8" w:rsidR="00D34CA3" w:rsidRDefault="00D34CA3" w14:paraId="30FAE359" w14:textId="77777777">
            <w:pPr>
              <w:rPr>
                <w:i/>
                <w:iCs/>
              </w:rPr>
            </w:pPr>
            <w:r w:rsidRPr="00C32CB8">
              <w:rPr>
                <w:i/>
                <w:iCs/>
              </w:rPr>
              <w:t>This user approves or disapproves the request made by the representatives of the org he/she handles.</w:t>
            </w:r>
          </w:p>
        </w:tc>
      </w:tr>
    </w:tbl>
    <w:p w:rsidR="00D34CA3" w:rsidP="00D34CA3" w:rsidRDefault="00D34CA3" w14:paraId="1391CCBF" w14:textId="77777777"/>
    <w:p w:rsidR="008133EE" w:rsidP="008C63E6" w:rsidRDefault="00D34CA3" w14:paraId="0CC7069B" w14:textId="6BE40F08">
      <w:pPr>
        <w:sectPr w:rsidR="008133EE">
          <w:pgSz w:w="12240" w:h="15840" w:orient="portrait"/>
          <w:pgMar w:top="1440" w:right="1440" w:bottom="1440" w:left="1440" w:header="708" w:footer="708" w:gutter="0"/>
          <w:cols w:space="708"/>
          <w:docGrid w:linePitch="360"/>
        </w:sectPr>
      </w:pPr>
      <w:r>
        <w:t>)</w:t>
      </w:r>
    </w:p>
    <w:p w:rsidR="002962F1" w:rsidP="003D6B91" w:rsidRDefault="002962F1" w14:paraId="394E8280" w14:textId="5B38C974">
      <w:pPr>
        <w:pStyle w:val="Heading1"/>
        <w:numPr>
          <w:ilvl w:val="0"/>
          <w:numId w:val="26"/>
        </w:numPr>
        <w:ind w:left="567" w:hanging="567"/>
      </w:pPr>
      <w:bookmarkStart w:name="_Toc235702766" w:id="27"/>
      <w:r>
        <w:lastRenderedPageBreak/>
        <w:t>Conclusion</w:t>
      </w:r>
      <w:bookmarkEnd w:id="27"/>
    </w:p>
    <w:p w:rsidR="002962F1" w:rsidP="0076106E" w:rsidRDefault="002962F1" w14:paraId="66A35558" w14:textId="77777777">
      <w:r>
        <w:t>(</w:t>
      </w:r>
    </w:p>
    <w:p w:rsidRPr="001770AB" w:rsidR="00E465F1" w:rsidP="0076106E" w:rsidRDefault="0076106E" w14:paraId="747735E3" w14:textId="3D21F131">
      <w:pPr>
        <w:rPr>
          <w:i/>
          <w:iCs/>
        </w:rPr>
      </w:pPr>
      <w:r w:rsidRPr="001770AB">
        <w:rPr>
          <w:i/>
          <w:iCs/>
        </w:rPr>
        <w:t xml:space="preserve">Write what you have accomplished so far (which of your objectives have been achieved and </w:t>
      </w:r>
      <w:r w:rsidRPr="001770AB" w:rsidR="00E465F1">
        <w:rPr>
          <w:i/>
          <w:iCs/>
        </w:rPr>
        <w:t xml:space="preserve">what needs to be done </w:t>
      </w:r>
      <w:r w:rsidRPr="001770AB" w:rsidR="008C63E6">
        <w:rPr>
          <w:i/>
          <w:iCs/>
        </w:rPr>
        <w:t>to</w:t>
      </w:r>
      <w:r w:rsidRPr="001770AB" w:rsidR="00E465F1">
        <w:rPr>
          <w:i/>
          <w:iCs/>
        </w:rPr>
        <w:t xml:space="preserve"> achieve the others, if there are still any left). Summarize what you have done: specify the objectives and briefly describe how it was achieved. At the end of this chapter, write what will be done for the next iteration (for the next course in the PBL flow of subjects</w:t>
      </w:r>
      <w:r w:rsidRPr="001770AB" w:rsidR="001770AB">
        <w:rPr>
          <w:i/>
          <w:iCs/>
        </w:rPr>
        <w:t>—</w:t>
      </w:r>
      <w:r w:rsidR="00BD139D">
        <w:rPr>
          <w:i/>
          <w:iCs/>
        </w:rPr>
        <w:t>MCSPROJ</w:t>
      </w:r>
      <w:r w:rsidRPr="001770AB" w:rsidR="00E465F1">
        <w:rPr>
          <w:i/>
          <w:iCs/>
        </w:rPr>
        <w:t>)</w:t>
      </w:r>
    </w:p>
    <w:p w:rsidR="0076106E" w:rsidP="0076106E" w:rsidRDefault="0076106E" w14:paraId="69126C11" w14:textId="0DFB1592">
      <w:r>
        <w:t>)</w:t>
      </w:r>
    </w:p>
    <w:p w:rsidRPr="002962F1" w:rsidR="0076106E" w:rsidP="0076106E" w:rsidRDefault="0076106E" w14:paraId="1333E4CD" w14:textId="230DF23A">
      <w:pPr>
        <w:sectPr w:rsidRPr="002962F1" w:rsidR="0076106E">
          <w:pgSz w:w="12240" w:h="15840" w:orient="portrait"/>
          <w:pgMar w:top="1440" w:right="1440" w:bottom="1440" w:left="1440" w:header="708" w:footer="708" w:gutter="0"/>
          <w:cols w:space="708"/>
          <w:docGrid w:linePitch="360"/>
        </w:sectPr>
      </w:pPr>
    </w:p>
    <w:p w:rsidR="1860A3FC" w:rsidP="22D66C00" w:rsidRDefault="1860A3FC" w14:paraId="7EB4B993" w14:textId="5BA43122">
      <w:pPr>
        <w:pStyle w:val="Heading1"/>
        <w:keepNext w:val="0"/>
        <w:keepLines w:val="0"/>
        <w:spacing w:line="480" w:lineRule="auto"/>
      </w:pPr>
      <w:bookmarkStart w:name="_Toc235702767" w:id="28"/>
      <w:r>
        <w:lastRenderedPageBreak/>
        <w:t>References</w:t>
      </w:r>
      <w:bookmarkEnd w:id="28"/>
    </w:p>
    <w:p w:rsidR="008133EE" w:rsidP="22D66C00" w:rsidRDefault="56A7032B" w14:paraId="6AD0C253" w14:textId="1D971455">
      <w:pPr>
        <w:spacing w:line="240" w:lineRule="auto"/>
      </w:pPr>
      <w:r>
        <w:t>[1] K. Adegoke et al., "Interoperability as a Catalyst for Digital Health and Therapeutics: A</w:t>
      </w:r>
    </w:p>
    <w:p w:rsidR="008133EE" w:rsidP="22D66C00" w:rsidRDefault="56A7032B" w14:paraId="78C48C10" w14:textId="5D32B1D0">
      <w:pPr>
        <w:spacing w:line="240" w:lineRule="auto"/>
      </w:pPr>
      <w:r>
        <w:t>Scoping Review of Emerging Technologies and Standards (2015–2025)," International Journal</w:t>
      </w:r>
    </w:p>
    <w:p w:rsidR="008133EE" w:rsidP="22D66C00" w:rsidRDefault="56A7032B" w14:paraId="78B615F2" w14:textId="39ACC848">
      <w:pPr>
        <w:spacing w:line="240" w:lineRule="auto"/>
      </w:pPr>
      <w:r>
        <w:t>of Environmental Research and Public Health, vol. 22, no. 10, p. 1535, 2025, doi:</w:t>
      </w:r>
    </w:p>
    <w:p w:rsidR="008133EE" w:rsidP="22D66C00" w:rsidRDefault="56A7032B" w14:paraId="3873D108" w14:textId="411EFBE4">
      <w:pPr>
        <w:spacing w:line="240" w:lineRule="auto"/>
      </w:pPr>
      <w:r>
        <w:t>10.3390/ijerph22101535.</w:t>
      </w:r>
    </w:p>
    <w:p w:rsidR="008133EE" w:rsidP="22D66C00" w:rsidRDefault="56A7032B" w14:paraId="4DE33976" w14:textId="564AC022">
      <w:pPr>
        <w:spacing w:line="240" w:lineRule="auto"/>
      </w:pPr>
      <w:r>
        <w:t>[2] M. Alshurideh et al., "Assessing the impact of digital transformation on healthcare services: A</w:t>
      </w:r>
    </w:p>
    <w:p w:rsidR="008133EE" w:rsidP="22D66C00" w:rsidRDefault="56A7032B" w14:paraId="14E8F32C" w14:textId="46A5DB11">
      <w:pPr>
        <w:spacing w:line="240" w:lineRule="auto"/>
      </w:pPr>
      <w:r>
        <w:t>focus on quality and safety," BMJ Open Quality, vol. 13, no. 2, p. e002621, 2024, doi:</w:t>
      </w:r>
    </w:p>
    <w:p w:rsidR="008133EE" w:rsidP="22D66C00" w:rsidRDefault="56A7032B" w14:paraId="767429AF" w14:textId="6E68C673">
      <w:pPr>
        <w:spacing w:line="240" w:lineRule="auto"/>
      </w:pPr>
      <w:r>
        <w:t>10.1136/bmjoq-2023-002621.</w:t>
      </w:r>
    </w:p>
    <w:p w:rsidR="008133EE" w:rsidP="22D66C00" w:rsidRDefault="56A7032B" w14:paraId="5B40D27C" w14:textId="531302E0">
      <w:pPr>
        <w:spacing w:line="240" w:lineRule="auto"/>
      </w:pPr>
      <w:r>
        <w:t>[3] F. Amar, A. April, and A. Abran, "Electronic health record and semantic issues using Fast</w:t>
      </w:r>
    </w:p>
    <w:p w:rsidR="008133EE" w:rsidP="22D66C00" w:rsidRDefault="56A7032B" w14:paraId="584F1DB7" w14:textId="05594CFC">
      <w:pPr>
        <w:spacing w:line="240" w:lineRule="auto"/>
      </w:pPr>
      <w:r>
        <w:t>Healthcare Interoperability Resources: Systematic mapping review," Journal of Medical Internet</w:t>
      </w:r>
    </w:p>
    <w:p w:rsidRPr="00E33585" w:rsidR="008133EE" w:rsidP="22D66C00" w:rsidRDefault="56A7032B" w14:paraId="7D64054B" w14:textId="5A4AF1E8">
      <w:pPr>
        <w:spacing w:line="240" w:lineRule="auto"/>
        <w:rPr>
          <w:lang w:val="pt-BR"/>
        </w:rPr>
      </w:pPr>
      <w:proofErr w:type="spellStart"/>
      <w:r w:rsidRPr="00E33585">
        <w:rPr>
          <w:lang w:val="pt-BR"/>
        </w:rPr>
        <w:t>Research</w:t>
      </w:r>
      <w:proofErr w:type="spellEnd"/>
      <w:r w:rsidRPr="00E33585">
        <w:rPr>
          <w:lang w:val="pt-BR"/>
        </w:rPr>
        <w:t xml:space="preserve">, vol. 26, p. e45209, 2024, </w:t>
      </w:r>
      <w:proofErr w:type="spellStart"/>
      <w:r w:rsidRPr="00E33585">
        <w:rPr>
          <w:lang w:val="pt-BR"/>
        </w:rPr>
        <w:t>doi</w:t>
      </w:r>
      <w:proofErr w:type="spellEnd"/>
      <w:r w:rsidRPr="00E33585">
        <w:rPr>
          <w:lang w:val="pt-BR"/>
        </w:rPr>
        <w:t>: 10.2196/45209.</w:t>
      </w:r>
    </w:p>
    <w:p w:rsidR="008133EE" w:rsidP="22D66C00" w:rsidRDefault="56A7032B" w14:paraId="503900F1" w14:textId="2BD56E43">
      <w:pPr>
        <w:spacing w:line="240" w:lineRule="auto"/>
      </w:pPr>
      <w:r>
        <w:t>[4] S. Arnaout, N. Jeanty, H. Keane, and G. Mkemwa, "The Effect of the Wireless Access for</w:t>
      </w:r>
    </w:p>
    <w:p w:rsidR="008133EE" w:rsidP="22D66C00" w:rsidRDefault="56A7032B" w14:paraId="4460B442" w14:textId="7422F82C">
      <w:pPr>
        <w:spacing w:line="240" w:lineRule="auto"/>
      </w:pPr>
      <w:r>
        <w:t>Health Electronic Health Record System on Rural Health Units in the Philippines," Wireless</w:t>
      </w:r>
    </w:p>
    <w:p w:rsidR="008133EE" w:rsidP="22D66C00" w:rsidRDefault="56A7032B" w14:paraId="4CCABF7A" w14:textId="7F2B6490">
      <w:pPr>
        <w:spacing w:line="240" w:lineRule="auto"/>
      </w:pPr>
      <w:r>
        <w:t xml:space="preserve">Access for Health, 2014. [Online]. Available: </w:t>
      </w:r>
      <w:hyperlink w:history="1" r:id="rId19">
        <w:r>
          <w:t>https://wah.ph/wp-content/uploads/2023/07/TheEffect-of-the-Wireless-Access-for-Health-Electronic-Health-Record-System-on-Rural-HealthUnits-in-the-Philippines.pdf</w:t>
        </w:r>
      </w:hyperlink>
    </w:p>
    <w:p w:rsidR="008133EE" w:rsidP="22D66C00" w:rsidRDefault="56A7032B" w14:paraId="38AF6603" w14:textId="192E1029">
      <w:pPr>
        <w:spacing w:line="240" w:lineRule="auto"/>
      </w:pPr>
      <w:r>
        <w:t>[5] J. A. Balch et al., "Machine Learning–Enabled Clinical Information systems using fast</w:t>
      </w:r>
    </w:p>
    <w:p w:rsidR="008133EE" w:rsidP="22D66C00" w:rsidRDefault="56A7032B" w14:paraId="3A7C6E83" w14:textId="0C219F17">
      <w:pPr>
        <w:spacing w:line="240" w:lineRule="auto"/>
      </w:pPr>
      <w:r>
        <w:t>healthcare interoperability Resources Data Standards: Scoping review," JMIR Medical</w:t>
      </w:r>
    </w:p>
    <w:p w:rsidRPr="00E33585" w:rsidR="008133EE" w:rsidP="22D66C00" w:rsidRDefault="56A7032B" w14:paraId="17CF0A55" w14:textId="217D71AD">
      <w:pPr>
        <w:spacing w:line="240" w:lineRule="auto"/>
        <w:rPr>
          <w:lang w:val="pt-BR"/>
        </w:rPr>
      </w:pPr>
      <w:proofErr w:type="spellStart"/>
      <w:r w:rsidRPr="00E33585">
        <w:rPr>
          <w:lang w:val="pt-BR"/>
        </w:rPr>
        <w:t>Informatics</w:t>
      </w:r>
      <w:proofErr w:type="spellEnd"/>
      <w:r w:rsidRPr="00E33585">
        <w:rPr>
          <w:lang w:val="pt-BR"/>
        </w:rPr>
        <w:t xml:space="preserve">, vol. 11, p. e48297, 2023, </w:t>
      </w:r>
      <w:proofErr w:type="spellStart"/>
      <w:r w:rsidRPr="00E33585">
        <w:rPr>
          <w:lang w:val="pt-BR"/>
        </w:rPr>
        <w:t>doi</w:t>
      </w:r>
      <w:proofErr w:type="spellEnd"/>
      <w:r w:rsidRPr="00E33585">
        <w:rPr>
          <w:lang w:val="pt-BR"/>
        </w:rPr>
        <w:t>: 10.2196/48297.</w:t>
      </w:r>
    </w:p>
    <w:p w:rsidR="008133EE" w:rsidP="22D66C00" w:rsidRDefault="56A7032B" w14:paraId="4DFC786A" w14:textId="21AE64F5">
      <w:pPr>
        <w:spacing w:line="240" w:lineRule="auto"/>
      </w:pPr>
      <w:r>
        <w:t>[6] I. Bossenko, R. Randmaa, G. Piho, and P. Ross, "Interoperability of health data using FHIR</w:t>
      </w:r>
    </w:p>
    <w:p w:rsidR="008133EE" w:rsidP="22D66C00" w:rsidRDefault="56A7032B" w14:paraId="6DB27D51" w14:textId="5D2A0C1B">
      <w:pPr>
        <w:spacing w:line="240" w:lineRule="auto"/>
      </w:pPr>
      <w:r>
        <w:t>Mapping Language: transforming HL7 CDA to FHIR with reusable visual components," Frontiers</w:t>
      </w:r>
    </w:p>
    <w:p w:rsidR="008133EE" w:rsidP="22D66C00" w:rsidRDefault="56A7032B" w14:paraId="6189AF5A" w14:textId="39E30D79">
      <w:pPr>
        <w:spacing w:line="240" w:lineRule="auto"/>
      </w:pPr>
      <w:r>
        <w:t>in Digital Health, vol. 6, p. 1480600, 2024, doi: 10.3389/fdgth.2024.1480600.</w:t>
      </w:r>
    </w:p>
    <w:p w:rsidR="008133EE" w:rsidP="22D66C00" w:rsidRDefault="56A7032B" w14:paraId="4E21E9D9" w14:textId="5F8F8046">
      <w:pPr>
        <w:spacing w:line="240" w:lineRule="auto"/>
      </w:pPr>
      <w:r>
        <w:t>[7] M. C. T. Cecilio, C. A. Garcia, and J. R. B. Tengco, "Wireless access for health for</w:t>
      </w:r>
    </w:p>
    <w:p w:rsidR="008133EE" w:rsidP="22D66C00" w:rsidRDefault="56A7032B" w14:paraId="49F2B033" w14:textId="366D75D7">
      <w:pPr>
        <w:spacing w:line="240" w:lineRule="auto"/>
      </w:pPr>
      <w:r>
        <w:t>interoperability," School of Computing and Information Technologies, Asia Pacific College, n.d.</w:t>
      </w:r>
    </w:p>
    <w:p w:rsidR="008133EE" w:rsidP="22D66C00" w:rsidRDefault="56A7032B" w14:paraId="0DDA34AD" w14:textId="29EB83F8">
      <w:pPr>
        <w:spacing w:line="240" w:lineRule="auto"/>
      </w:pPr>
      <w:r>
        <w:t>[Unpublished project documentation].</w:t>
      </w:r>
    </w:p>
    <w:p w:rsidR="008133EE" w:rsidP="22D66C00" w:rsidRDefault="56A7032B" w14:paraId="09A44B8E" w14:textId="65D1F764">
      <w:pPr>
        <w:spacing w:line="240" w:lineRule="auto"/>
      </w:pPr>
      <w:r>
        <w:t>[8] A. Charalambous, "Digital transformation in healthcare: Have we gone off the rails?" AsiaPacific Journal of Oncology Nursing, vol. 11, no. 5, p. 100481, 2024, doi:</w:t>
      </w:r>
    </w:p>
    <w:p w:rsidR="008133EE" w:rsidP="22D66C00" w:rsidRDefault="56A7032B" w14:paraId="260D76E3" w14:textId="7F301430">
      <w:pPr>
        <w:spacing w:line="240" w:lineRule="auto"/>
      </w:pPr>
      <w:r>
        <w:t>10.1016/j.apjon.2024.100481.</w:t>
      </w:r>
    </w:p>
    <w:p w:rsidR="008133EE" w:rsidP="22D66C00" w:rsidRDefault="56A7032B" w14:paraId="281B31F5" w14:textId="7B4F82EA">
      <w:pPr>
        <w:spacing w:line="240" w:lineRule="auto"/>
      </w:pPr>
      <w:r>
        <w:t>[9] Department of Health &amp; Philippine Health Insurance Corporation, "Mandatory adoption and</w:t>
      </w:r>
    </w:p>
    <w:p w:rsidR="008133EE" w:rsidP="22D66C00" w:rsidRDefault="56A7032B" w14:paraId="7DCE2EF6" w14:textId="240A155D">
      <w:pPr>
        <w:spacing w:line="240" w:lineRule="auto"/>
      </w:pPr>
      <w:r>
        <w:lastRenderedPageBreak/>
        <w:t>use of national health data standards for interoperability (Joint Administrative Order No. 2021-</w:t>
      </w:r>
    </w:p>
    <w:p w:rsidR="008133EE" w:rsidP="22D66C00" w:rsidRDefault="56A7032B" w14:paraId="682217BD" w14:textId="13811E25">
      <w:pPr>
        <w:spacing w:line="240" w:lineRule="auto"/>
      </w:pPr>
      <w:r>
        <w:t xml:space="preserve">0002)," Apr. 21, 2021. [Online]. Available: </w:t>
      </w:r>
      <w:hyperlink w:history="1" r:id="rId20">
        <w:r>
          <w:t>https://law.upd.edu.ph/wpcontent/uploads/2021/06/DOH-PHIC-JAO-No-2021-002.pdf</w:t>
        </w:r>
      </w:hyperlink>
    </w:p>
    <w:p w:rsidR="008133EE" w:rsidP="22D66C00" w:rsidRDefault="56A7032B" w14:paraId="272AF4CE" w14:textId="38328870">
      <w:pPr>
        <w:spacing w:line="240" w:lineRule="auto"/>
      </w:pPr>
      <w:r>
        <w:t>[10] Inquirer Business, "Enabling universal health care in the Philippines," Jun. 9, 2025. [Online].</w:t>
      </w:r>
    </w:p>
    <w:p w:rsidR="008133EE" w:rsidP="22D66C00" w:rsidRDefault="56A7032B" w14:paraId="44E2E793" w14:textId="36C29BF0">
      <w:pPr>
        <w:spacing w:line="240" w:lineRule="auto"/>
      </w:pPr>
      <w:r>
        <w:t xml:space="preserve">Available: </w:t>
      </w:r>
      <w:hyperlink w:history="1" r:id="rId21">
        <w:r>
          <w:t>https://business.inquirer.net/529621/enabling-universal-health-care-in-the-philippines</w:t>
        </w:r>
      </w:hyperlink>
    </w:p>
    <w:p w:rsidR="008133EE" w:rsidP="22D66C00" w:rsidRDefault="56A7032B" w14:paraId="358FFE66" w14:textId="01E493E7">
      <w:pPr>
        <w:spacing w:line="240" w:lineRule="auto"/>
      </w:pPr>
      <w:r>
        <w:t>[11] J. Nan and X. Xu, "Designing Interoperable health care services based on Fast healthcare</w:t>
      </w:r>
    </w:p>
    <w:p w:rsidR="008133EE" w:rsidP="22D66C00" w:rsidRDefault="56A7032B" w14:paraId="0A64D00A" w14:textId="2B52725C">
      <w:pPr>
        <w:spacing w:line="240" w:lineRule="auto"/>
      </w:pPr>
      <w:r>
        <w:t>Interoperability Resources: Literature review," JMIR Medical Informatics, vol. 11, p. e44842,</w:t>
      </w:r>
    </w:p>
    <w:p w:rsidR="008133EE" w:rsidP="22D66C00" w:rsidRDefault="56A7032B" w14:paraId="7C9F06AE" w14:textId="0ECC0251">
      <w:pPr>
        <w:spacing w:line="240" w:lineRule="auto"/>
      </w:pPr>
      <w:r>
        <w:t>2023, doi: 10.2196/44842.</w:t>
      </w:r>
    </w:p>
    <w:p w:rsidR="008133EE" w:rsidP="22D66C00" w:rsidRDefault="56A7032B" w14:paraId="71D6490A" w14:textId="024CF286">
      <w:pPr>
        <w:spacing w:line="240" w:lineRule="auto"/>
      </w:pPr>
      <w:r>
        <w:t>46</w:t>
      </w:r>
    </w:p>
    <w:p w:rsidR="008133EE" w:rsidP="22D66C00" w:rsidRDefault="56A7032B" w14:paraId="78EDDA94" w14:textId="76CFF4FC">
      <w:pPr>
        <w:spacing w:line="240" w:lineRule="auto"/>
      </w:pPr>
      <w:r>
        <w:t>[12] A. A. Nassr, H. R. Al-Shamayleh, and M. F. Al-Shboul, "Digital transformation in healthcare:</w:t>
      </w:r>
    </w:p>
    <w:p w:rsidR="008133EE" w:rsidP="22D66C00" w:rsidRDefault="56A7032B" w14:paraId="7B2A07B7" w14:textId="51DE3AAA">
      <w:pPr>
        <w:spacing w:line="240" w:lineRule="auto"/>
      </w:pPr>
      <w:r>
        <w:t>Technology acceptance and its applications," WSEAS Transactions on Systems and Control,</w:t>
      </w:r>
    </w:p>
    <w:p w:rsidR="008133EE" w:rsidP="22D66C00" w:rsidRDefault="56A7032B" w14:paraId="4F711377" w14:textId="654B5388">
      <w:pPr>
        <w:spacing w:line="240" w:lineRule="auto"/>
      </w:pPr>
      <w:r>
        <w:t>vol. 18, pp. 86–95, 2023, doi: 10.37394/23203.2023.18.10.</w:t>
      </w:r>
    </w:p>
    <w:p w:rsidR="008133EE" w:rsidP="22D66C00" w:rsidRDefault="56A7032B" w14:paraId="3B117852" w14:textId="160B6D5C">
      <w:pPr>
        <w:spacing w:line="240" w:lineRule="auto"/>
      </w:pPr>
      <w:r>
        <w:t>[13] A. M. Ongkeko, Jr. et al., "Community health information and tracking system (CHITS):</w:t>
      </w:r>
    </w:p>
    <w:p w:rsidR="008133EE" w:rsidP="22D66C00" w:rsidRDefault="56A7032B" w14:paraId="6D7256CD" w14:textId="757F52BD">
      <w:pPr>
        <w:spacing w:line="240" w:lineRule="auto"/>
      </w:pPr>
      <w:r>
        <w:t>Lessons from eight years implementation of a pioneer electronic medical record system in the</w:t>
      </w:r>
    </w:p>
    <w:p w:rsidR="008133EE" w:rsidP="22D66C00" w:rsidRDefault="56A7032B" w14:paraId="2BBEF07F" w14:textId="4D4957DB">
      <w:pPr>
        <w:spacing w:line="240" w:lineRule="auto"/>
      </w:pPr>
      <w:r>
        <w:t>Philippines," Acta Medica Philippina, vol. 50, no. 4, pp. 265–273, 2016.</w:t>
      </w:r>
    </w:p>
    <w:p w:rsidR="008133EE" w:rsidP="22D66C00" w:rsidRDefault="56A7032B" w14:paraId="240ACC2C" w14:textId="780116C8">
      <w:pPr>
        <w:spacing w:line="240" w:lineRule="auto"/>
      </w:pPr>
      <w:r>
        <w:t>[14] Philippine Council for Health Research and Development, "Community health information</w:t>
      </w:r>
    </w:p>
    <w:p w:rsidR="008133EE" w:rsidP="22D66C00" w:rsidRDefault="56A7032B" w14:paraId="10281FB5" w14:textId="20000A95">
      <w:pPr>
        <w:spacing w:line="240" w:lineRule="auto"/>
      </w:pPr>
      <w:r>
        <w:t>tracking system (CHITS)," n.d. [Online]. Available:</w:t>
      </w:r>
    </w:p>
    <w:p w:rsidR="008133EE" w:rsidP="22D66C00" w:rsidRDefault="56A7032B" w14:paraId="079DA509" w14:textId="67649664">
      <w:pPr>
        <w:spacing w:line="240" w:lineRule="auto"/>
      </w:pPr>
      <w:hyperlink w:history="1" r:id="rId22">
        <w:r>
          <w:t>https://www.pchrd.dost.gov.ph/heartnovation/community-health-information-tracking-systemchits/</w:t>
        </w:r>
      </w:hyperlink>
    </w:p>
    <w:p w:rsidR="008133EE" w:rsidP="22D66C00" w:rsidRDefault="56A7032B" w14:paraId="0A2BB067" w14:textId="3576E4D7">
      <w:pPr>
        <w:spacing w:line="240" w:lineRule="auto"/>
      </w:pPr>
      <w:r>
        <w:t>[15] Philippine Information Agency, "DOH launches integrated info system for healthcare</w:t>
      </w:r>
    </w:p>
    <w:p w:rsidR="008133EE" w:rsidP="22D66C00" w:rsidRDefault="56A7032B" w14:paraId="41398BE2" w14:textId="3EE8655D">
      <w:pPr>
        <w:spacing w:line="240" w:lineRule="auto"/>
      </w:pPr>
      <w:r>
        <w:t xml:space="preserve">improvement," Feb. 28, 2024. [Online]. Available: </w:t>
      </w:r>
      <w:hyperlink w:history="1" r:id="rId23">
        <w:r>
          <w:t>https://pia.gov.ph/doh-launches-integratedinfo-system-for-healthcare-improvement/</w:t>
        </w:r>
      </w:hyperlink>
    </w:p>
    <w:p w:rsidR="008133EE" w:rsidP="22D66C00" w:rsidRDefault="56A7032B" w14:paraId="0A3B6343" w14:textId="3F81F8F8">
      <w:pPr>
        <w:spacing w:line="240" w:lineRule="auto"/>
      </w:pPr>
      <w:r>
        <w:t>[16] Philippine Statistics Authority, "PSA clears the “Evaluation of the Universal Health Care</w:t>
      </w:r>
    </w:p>
    <w:p w:rsidR="008133EE" w:rsidP="22D66C00" w:rsidRDefault="56A7032B" w14:paraId="7E760918" w14:textId="20116397">
      <w:pPr>
        <w:spacing w:line="240" w:lineRule="auto"/>
      </w:pPr>
      <w:r>
        <w:t>(UHC) health information systems (HIS)” survey, encourages participation for data-driven</w:t>
      </w:r>
    </w:p>
    <w:p w:rsidR="008133EE" w:rsidP="22D66C00" w:rsidRDefault="56A7032B" w14:paraId="65DD9C1A" w14:textId="0824F1F2">
      <w:pPr>
        <w:spacing w:line="240" w:lineRule="auto"/>
      </w:pPr>
      <w:r>
        <w:t>evaluation by HIS interoperability, functionality, and impact on UHC implementation," Apr. 30,</w:t>
      </w:r>
    </w:p>
    <w:p w:rsidR="008133EE" w:rsidP="22D66C00" w:rsidRDefault="56A7032B" w14:paraId="7DE03315" w14:textId="4A00E105">
      <w:pPr>
        <w:spacing w:line="240" w:lineRule="auto"/>
      </w:pPr>
      <w:r>
        <w:t xml:space="preserve">2025. [Online]. Available: </w:t>
      </w:r>
      <w:hyperlink w:history="1" r:id="rId24">
        <w:r>
          <w:t>https://psa.gov.ph/content/psa-clears-evaluation-universal-healthcare-uhc-health-information-systems-his-survey</w:t>
        </w:r>
      </w:hyperlink>
    </w:p>
    <w:p w:rsidR="008133EE" w:rsidP="22D66C00" w:rsidRDefault="56A7032B" w14:paraId="75629CA7" w14:textId="543A7ADD">
      <w:pPr>
        <w:spacing w:line="240" w:lineRule="auto"/>
      </w:pPr>
      <w:r>
        <w:t>[17] Republic Act no. 11223, Official Gazette of the Republic of the Philippines, 2019. [Online].</w:t>
      </w:r>
    </w:p>
    <w:p w:rsidR="008133EE" w:rsidP="22D66C00" w:rsidRDefault="56A7032B" w14:paraId="1519B63C" w14:textId="45D48FF8">
      <w:pPr>
        <w:spacing w:line="240" w:lineRule="auto"/>
      </w:pPr>
      <w:r>
        <w:t xml:space="preserve">Available: </w:t>
      </w:r>
      <w:hyperlink w:history="1" r:id="rId25">
        <w:r>
          <w:t>https://www.officialgazette.gov.ph/2019/02/20/republic-act-no-11223/</w:t>
        </w:r>
      </w:hyperlink>
    </w:p>
    <w:p w:rsidR="008133EE" w:rsidP="22D66C00" w:rsidRDefault="56A7032B" w14:paraId="4922A1C8" w14:textId="2224C8B6">
      <w:pPr>
        <w:spacing w:line="240" w:lineRule="auto"/>
      </w:pPr>
      <w:r>
        <w:lastRenderedPageBreak/>
        <w:t>[18] Scribd, "Integrated hospital operations and management information system (iHOMIS),"</w:t>
      </w:r>
    </w:p>
    <w:p w:rsidR="008133EE" w:rsidP="22D66C00" w:rsidRDefault="56A7032B" w14:paraId="35C0FF20" w14:textId="64CA2837">
      <w:pPr>
        <w:spacing w:line="240" w:lineRule="auto"/>
      </w:pPr>
      <w:r>
        <w:t xml:space="preserve">Nov. 9, 2021. [Online]. Available: </w:t>
      </w:r>
      <w:hyperlink w:history="1" r:id="rId26">
        <w:r>
          <w:t>https://www.scribd.com/presentation/543228631/IHOMISPresentation</w:t>
        </w:r>
      </w:hyperlink>
    </w:p>
    <w:p w:rsidR="008133EE" w:rsidP="22D66C00" w:rsidRDefault="56A7032B" w14:paraId="721EBE67" w14:textId="652FB1B5">
      <w:pPr>
        <w:spacing w:line="240" w:lineRule="auto"/>
      </w:pPr>
      <w:r>
        <w:t>[19] Simbo.ai, "Understanding electronic health records: Benefits and implementation</w:t>
      </w:r>
    </w:p>
    <w:p w:rsidR="008133EE" w:rsidP="22D66C00" w:rsidRDefault="56A7032B" w14:paraId="1E060767" w14:textId="2F9A7298">
      <w:pPr>
        <w:spacing w:line="240" w:lineRule="auto"/>
      </w:pPr>
      <w:r>
        <w:t>challenges in modern healthcare delivery systems," Nov. 17, 2023. [Online]. Available:</w:t>
      </w:r>
    </w:p>
    <w:p w:rsidR="008133EE" w:rsidP="22D66C00" w:rsidRDefault="56A7032B" w14:paraId="3A473B1A" w14:textId="49D4E777">
      <w:pPr>
        <w:spacing w:line="240" w:lineRule="auto"/>
      </w:pPr>
      <w:hyperlink w:history="1" r:id="rId27">
        <w:r>
          <w:t>https://www.simbo.ai/blog/understanding-electronic-health-records-benefits-andimplementation-challenges-in-modern-healthcare-delivery-systems-1611764/</w:t>
        </w:r>
      </w:hyperlink>
    </w:p>
    <w:p w:rsidR="008133EE" w:rsidP="22D66C00" w:rsidRDefault="56A7032B" w14:paraId="1EC93FE7" w14:textId="69F73383">
      <w:pPr>
        <w:spacing w:line="240" w:lineRule="auto"/>
      </w:pPr>
      <w:r>
        <w:t>[20] A. A. Sinaci et al., "A data transformation methodology to create findable, accessible,</w:t>
      </w:r>
    </w:p>
    <w:p w:rsidR="008133EE" w:rsidP="22D66C00" w:rsidRDefault="56A7032B" w14:paraId="7011FC5D" w14:textId="651740DC">
      <w:pPr>
        <w:spacing w:line="240" w:lineRule="auto"/>
      </w:pPr>
      <w:r>
        <w:t>interoperable, and reusable health data: Software design, development, and evaluation study,"</w:t>
      </w:r>
    </w:p>
    <w:p w:rsidR="008133EE" w:rsidP="22D66C00" w:rsidRDefault="56A7032B" w14:paraId="580CB9B9" w14:textId="7C6B9814">
      <w:pPr>
        <w:spacing w:line="240" w:lineRule="auto"/>
      </w:pPr>
      <w:r>
        <w:t>Journal of Medical Internet Research, vol. 25, p. e42822, 2023, doi: 10.2196/42822.</w:t>
      </w:r>
    </w:p>
    <w:p w:rsidR="008133EE" w:rsidP="22D66C00" w:rsidRDefault="56A7032B" w14:paraId="576F7E6F" w14:textId="7D87AFE4">
      <w:pPr>
        <w:spacing w:line="240" w:lineRule="auto"/>
      </w:pPr>
      <w:r>
        <w:t>[21] R. Singh, N. Mathur, A. Singh, S. Sangwan, and A. Pitalia, "Artificial intelligence-guided</w:t>
      </w:r>
    </w:p>
    <w:p w:rsidR="008133EE" w:rsidP="22D66C00" w:rsidRDefault="56A7032B" w14:paraId="32518687" w14:textId="28B53188">
      <w:pPr>
        <w:spacing w:line="240" w:lineRule="auto"/>
      </w:pPr>
      <w:r>
        <w:t>clinical decision support system for early prediction of neonatal sepsis: A prospective diagnostic</w:t>
      </w:r>
    </w:p>
    <w:p w:rsidR="008133EE" w:rsidP="22D66C00" w:rsidRDefault="56A7032B" w14:paraId="1606E033" w14:textId="03F4E78F">
      <w:pPr>
        <w:spacing w:line="240" w:lineRule="auto"/>
      </w:pPr>
      <w:r>
        <w:t>validation study," Asia Pacific Journal of Oncology Nursing, vol. 11, no. 4, p. 100401, 2024, doi:</w:t>
      </w:r>
    </w:p>
    <w:p w:rsidR="008133EE" w:rsidP="22D66C00" w:rsidRDefault="56A7032B" w14:paraId="29A2F886" w14:textId="3E4DF2ED">
      <w:pPr>
        <w:spacing w:line="240" w:lineRule="auto"/>
      </w:pPr>
      <w:r>
        <w:t>10.1016/j.apjon.2024.100401.</w:t>
      </w:r>
    </w:p>
    <w:p w:rsidR="008133EE" w:rsidP="22D66C00" w:rsidRDefault="56A7032B" w14:paraId="61C47FF5" w14:textId="0F3B80F5">
      <w:pPr>
        <w:spacing w:line="240" w:lineRule="auto"/>
      </w:pPr>
      <w:r>
        <w:t>[22] ThinkWell Global, "The Philippine UHC law series: Brief 1," n.d. [Online]. Available:</w:t>
      </w:r>
    </w:p>
    <w:p w:rsidR="008133EE" w:rsidP="22D66C00" w:rsidRDefault="56A7032B" w14:paraId="54595136" w14:textId="49903410">
      <w:pPr>
        <w:spacing w:line="240" w:lineRule="auto"/>
      </w:pPr>
      <w:hyperlink w:history="1" r:id="rId28">
        <w:r>
          <w:t>https://thinkwell.global/wp-content/uploads/2020/05/PH-UHC-Law-Series_Brief-1.pdf</w:t>
        </w:r>
      </w:hyperlink>
    </w:p>
    <w:p w:rsidR="008133EE" w:rsidP="22D66C00" w:rsidRDefault="56A7032B" w14:paraId="5BBC80C2" w14:textId="2138EC46">
      <w:pPr>
        <w:spacing w:line="240" w:lineRule="auto"/>
      </w:pPr>
      <w:r>
        <w:t>[23] University of the Philippines Manila Standards and Interoperability Lab, "PH Core</w:t>
      </w:r>
    </w:p>
    <w:p w:rsidR="008133EE" w:rsidP="22D66C00" w:rsidRDefault="56A7032B" w14:paraId="60A53325" w14:textId="4799B36F">
      <w:pPr>
        <w:spacing w:line="240" w:lineRule="auto"/>
      </w:pPr>
      <w:r>
        <w:t xml:space="preserve">implementation guide," n.d. [Online]. Available: </w:t>
      </w:r>
      <w:hyperlink w:history="1" r:id="rId29">
        <w:r>
          <w:t>https://build.fhir.org/ig/UP-Manila-SILab/ph-core/</w:t>
        </w:r>
      </w:hyperlink>
    </w:p>
    <w:p w:rsidR="008133EE" w:rsidP="22D66C00" w:rsidRDefault="56A7032B" w14:paraId="253242E9" w14:textId="6A5C75C0">
      <w:pPr>
        <w:spacing w:line="240" w:lineRule="auto"/>
      </w:pPr>
      <w:r>
        <w:t>47</w:t>
      </w:r>
    </w:p>
    <w:p w:rsidR="008133EE" w:rsidP="22D66C00" w:rsidRDefault="56A7032B" w14:paraId="2B7F89F4" w14:textId="6BC7CA27">
      <w:pPr>
        <w:spacing w:line="240" w:lineRule="auto"/>
      </w:pPr>
      <w:r>
        <w:t>[24] C. N. Vorisek et al., "FaST Healthcare Interoperability Resources (FHIR) for Interoperability</w:t>
      </w:r>
    </w:p>
    <w:p w:rsidR="008133EE" w:rsidP="22D66C00" w:rsidRDefault="56A7032B" w14:paraId="7917482E" w14:textId="3230E310">
      <w:pPr>
        <w:spacing w:line="240" w:lineRule="auto"/>
      </w:pPr>
      <w:r>
        <w:t>in Health Research: Systematic review," JMIR Medical Informatics, vol. 10, no. 7, p. e35724,</w:t>
      </w:r>
    </w:p>
    <w:p w:rsidR="008133EE" w:rsidP="22D66C00" w:rsidRDefault="56A7032B" w14:paraId="46590E7C" w14:textId="18859C25">
      <w:pPr>
        <w:spacing w:line="240" w:lineRule="auto"/>
      </w:pPr>
      <w:r>
        <w:t>2022, doi: 10.2196/35724.</w:t>
      </w:r>
    </w:p>
    <w:p w:rsidR="008133EE" w:rsidP="22D66C00" w:rsidRDefault="56A7032B" w14:paraId="353736FC" w14:textId="52161CD5">
      <w:pPr>
        <w:spacing w:line="240" w:lineRule="auto"/>
      </w:pPr>
      <w:r>
        <w:t>[25] S. Jayaraman and A. Singh, "Best Practices in Microservices Architecture for CrossIndustry Interoperability," International Journal of Computer Science and Engineering, vol. 13,</w:t>
      </w:r>
    </w:p>
    <w:p w:rsidR="008133EE" w:rsidP="22D66C00" w:rsidRDefault="56A7032B" w14:paraId="288BFF8A" w14:textId="74AC2D35">
      <w:pPr>
        <w:spacing w:line="240" w:lineRule="auto"/>
      </w:pPr>
      <w:r>
        <w:t>no. 2, pp. 353-398, Nov. 2024.</w:t>
      </w:r>
    </w:p>
    <w:p w:rsidR="008133EE" w:rsidP="22D66C00" w:rsidRDefault="56A7032B" w14:paraId="16570670" w14:textId="7DEAF145">
      <w:pPr>
        <w:spacing w:line="240" w:lineRule="auto"/>
      </w:pPr>
      <w:r>
        <w:t>[26] J. Abraham, A. Meng, K. J. Holzer, L. Brawer, A. Casarella, M. Avidan, and M. C. Politi,</w:t>
      </w:r>
    </w:p>
    <w:p w:rsidR="008133EE" w:rsidP="22D66C00" w:rsidRDefault="56A7032B" w14:paraId="0C0E710A" w14:textId="7B0BBEC7">
      <w:pPr>
        <w:spacing w:line="240" w:lineRule="auto"/>
      </w:pPr>
      <w:r>
        <w:t>"Exploring patient perspectives on telemedicine monitoring within the operating room,"</w:t>
      </w:r>
    </w:p>
    <w:p w:rsidR="008133EE" w:rsidP="22D66C00" w:rsidRDefault="56A7032B" w14:paraId="46795720" w14:textId="5CC60736">
      <w:pPr>
        <w:spacing w:line="240" w:lineRule="auto"/>
      </w:pPr>
      <w:r>
        <w:t>International Journal of Medical Informatics, vol. 156, p. 104595, Dec. 2021, doi:</w:t>
      </w:r>
    </w:p>
    <w:p w:rsidR="008133EE" w:rsidP="22D66C00" w:rsidRDefault="56A7032B" w14:paraId="60FBA826" w14:textId="429EBA57">
      <w:pPr>
        <w:spacing w:line="240" w:lineRule="auto"/>
      </w:pPr>
      <w:r>
        <w:t>10.1016/j.ijmedinf.2021.104595.</w:t>
      </w:r>
    </w:p>
    <w:p w:rsidR="003C702E" w:rsidP="22D66C00" w:rsidRDefault="003C702E" w14:paraId="6D2706E5" w14:textId="77777777">
      <w:pPr>
        <w:spacing w:line="240" w:lineRule="auto"/>
      </w:pPr>
    </w:p>
    <w:p w:rsidR="003C702E" w:rsidRDefault="003C702E" w14:paraId="7D98008B" w14:textId="77777777">
      <w:r>
        <w:br w:type="page"/>
      </w:r>
    </w:p>
    <w:p w:rsidR="008133EE" w:rsidP="003C702E" w:rsidRDefault="56A7032B" w14:paraId="103EC2DC" w14:textId="0D407A14">
      <w:pPr>
        <w:spacing w:line="240" w:lineRule="auto"/>
      </w:pPr>
      <w:r>
        <w:lastRenderedPageBreak/>
        <w:t>[27] N. Yadav, S. Pandey, A. Gupta, P. Dudani, S. Gupta, and K. Rangarajan, "Data privacy in</w:t>
      </w:r>
    </w:p>
    <w:p w:rsidR="008133EE" w:rsidP="003C702E" w:rsidRDefault="56A7032B" w14:paraId="6F0FE4F2" w14:textId="3066CD07">
      <w:pPr>
        <w:spacing w:line="240" w:lineRule="auto"/>
      </w:pPr>
      <w:r>
        <w:t>healthcare: In the era of artificial intelligence," Indian Dermatology Online Journal, vol. 14, no. 6,</w:t>
      </w:r>
    </w:p>
    <w:p w:rsidR="003C702E" w:rsidP="003C702E" w:rsidRDefault="56A7032B" w14:paraId="1987EF74" w14:textId="65791E5A">
      <w:pPr>
        <w:spacing w:line="240" w:lineRule="auto"/>
      </w:pPr>
      <w:r>
        <w:t xml:space="preserve">pp. 788–792, Oct. 2023, </w:t>
      </w:r>
      <w:proofErr w:type="spellStart"/>
      <w:r>
        <w:t>doi</w:t>
      </w:r>
      <w:proofErr w:type="spellEnd"/>
      <w:r>
        <w:t>: 10.4103/idoj.idoj_543_23.</w:t>
      </w:r>
    </w:p>
    <w:p w:rsidRPr="003C702E" w:rsidR="003C702E" w:rsidP="003C702E" w:rsidRDefault="003C702E" w14:paraId="5D5616AF" w14:textId="77777777">
      <w:pPr>
        <w:spacing w:line="276" w:lineRule="auto"/>
      </w:pPr>
      <w:r w:rsidRPr="003C702E">
        <w:t xml:space="preserve">[28] S. Pasupuleti, "The Medallion Architecture in Data Engineering: A Layered Approach to Data Quality and Governance," </w:t>
      </w:r>
      <w:r w:rsidRPr="003C702E">
        <w:rPr>
          <w:i/>
          <w:iCs/>
        </w:rPr>
        <w:t>ResearchGate</w:t>
      </w:r>
      <w:r w:rsidRPr="003C702E">
        <w:t xml:space="preserve">, Nov. 2025. [Online]. Available: </w:t>
      </w:r>
      <w:hyperlink w:tgtFrame="_blank" w:history="1" r:id="rId30">
        <w:r w:rsidRPr="003C702E">
          <w:rPr>
            <w:rStyle w:val="Hyperlink"/>
          </w:rPr>
          <w:t>https://www.researchgate.net/publication/397789156_The_Medallion_Architecture_in_Data_Engineering_A_Layered_Approach_to_Data_Quality_and_Governance</w:t>
        </w:r>
      </w:hyperlink>
    </w:p>
    <w:p w:rsidRPr="003C702E" w:rsidR="003C702E" w:rsidP="003C702E" w:rsidRDefault="003C702E" w14:paraId="4AB13142" w14:textId="77777777">
      <w:pPr>
        <w:spacing w:line="276" w:lineRule="auto"/>
      </w:pPr>
      <w:r w:rsidRPr="003C702E">
        <w:t xml:space="preserve">[29] R. Bodle, "Regimes of Sharing: Open APIs, Interoperability, and Facebook," </w:t>
      </w:r>
      <w:r w:rsidRPr="003C702E">
        <w:rPr>
          <w:i/>
          <w:iCs/>
        </w:rPr>
        <w:t>Information, Communication &amp; Society</w:t>
      </w:r>
      <w:r w:rsidRPr="003C702E">
        <w:t xml:space="preserve">, vol. 14, no. 3, pp. 320-337, Apr. 2011, </w:t>
      </w:r>
      <w:proofErr w:type="spellStart"/>
      <w:r w:rsidRPr="003C702E">
        <w:t>doi</w:t>
      </w:r>
      <w:proofErr w:type="spellEnd"/>
      <w:r w:rsidRPr="003C702E">
        <w:t>: 10.1080/1369118X.2010.542825.</w:t>
      </w:r>
    </w:p>
    <w:p w:rsidRPr="003C702E" w:rsidR="003C702E" w:rsidP="003C702E" w:rsidRDefault="003C702E" w14:paraId="0ABB8A38" w14:textId="77777777">
      <w:pPr>
        <w:spacing w:line="276" w:lineRule="auto"/>
      </w:pPr>
      <w:r w:rsidRPr="003C702E">
        <w:t xml:space="preserve">[30] T. Pardi, "LLM-Augmented Algorithmic Management: A Governance-Oriented Architecture for Explainable Organizational Decision Systems," </w:t>
      </w:r>
      <w:r w:rsidRPr="003C702E">
        <w:rPr>
          <w:i/>
          <w:iCs/>
        </w:rPr>
        <w:t>AI</w:t>
      </w:r>
      <w:r w:rsidRPr="003C702E">
        <w:t xml:space="preserve">, vol. 7, no. 3, p. 102, 2026. Available: </w:t>
      </w:r>
      <w:hyperlink w:tgtFrame="_blank" w:history="1" r:id="rId31">
        <w:r w:rsidRPr="003C702E">
          <w:rPr>
            <w:rStyle w:val="Hyperlink"/>
          </w:rPr>
          <w:t>https://www.mdpi.com/2673-2688/7/3/102</w:t>
        </w:r>
      </w:hyperlink>
    </w:p>
    <w:p w:rsidR="003C702E" w:rsidP="22D66C00" w:rsidRDefault="003C702E" w14:paraId="40FA7E74" w14:textId="115014DF">
      <w:pPr>
        <w:spacing w:line="240" w:lineRule="auto"/>
        <w:sectPr w:rsidR="003C702E">
          <w:pgSz w:w="11907" w:h="16839" w:orient="portrait"/>
          <w:pgMar w:top="1440" w:right="1440" w:bottom="1440" w:left="1440" w:header="708" w:footer="708" w:gutter="0"/>
          <w:cols w:space="708"/>
          <w:docGrid w:linePitch="360"/>
        </w:sectPr>
      </w:pPr>
    </w:p>
    <w:p w:rsidR="00AF5CA9" w:rsidP="00876B9D" w:rsidRDefault="00AF5CA9" w14:paraId="29748961" w14:textId="64D21097">
      <w:pPr>
        <w:pStyle w:val="Heading1"/>
      </w:pPr>
      <w:bookmarkStart w:name="_Toc235702768" w:id="29"/>
      <w:r>
        <w:lastRenderedPageBreak/>
        <w:t>Appendices</w:t>
      </w:r>
      <w:bookmarkEnd w:id="29"/>
    </w:p>
    <w:p w:rsidR="008133EE" w:rsidP="00B34BE3" w:rsidRDefault="008133EE" w14:paraId="69D352A2" w14:textId="0FBF03A9">
      <w:pPr>
        <w:pStyle w:val="Heading2"/>
      </w:pPr>
      <w:bookmarkStart w:name="_Toc235702769" w:id="30"/>
      <w:r>
        <w:t>Appendix A</w:t>
      </w:r>
      <w:r w:rsidR="00113C07">
        <w:t>: Project Vision</w:t>
      </w:r>
      <w:bookmarkEnd w:id="30"/>
    </w:p>
    <w:p w:rsidR="00537AC9" w:rsidP="00B34BE3" w:rsidRDefault="00B34BE3" w14:paraId="404BF461" w14:textId="77777777">
      <w:r>
        <w:t>(</w:t>
      </w:r>
    </w:p>
    <w:p w:rsidR="00537AC9" w:rsidP="00B34BE3" w:rsidRDefault="00B34BE3" w14:paraId="1E254B54" w14:textId="37C73845">
      <w:pPr>
        <w:rPr>
          <w:i/>
          <w:iCs/>
        </w:rPr>
      </w:pPr>
      <w:r w:rsidRPr="00537AC9">
        <w:rPr>
          <w:i/>
          <w:iCs/>
        </w:rPr>
        <w:t xml:space="preserve">Write your </w:t>
      </w:r>
      <w:r w:rsidR="003224F1">
        <w:rPr>
          <w:i/>
          <w:iCs/>
        </w:rPr>
        <w:t xml:space="preserve">updated </w:t>
      </w:r>
      <w:r w:rsidRPr="00537AC9">
        <w:rPr>
          <w:i/>
          <w:iCs/>
        </w:rPr>
        <w:t>project vision, please refer to the reference uploaded in MS Teams</w:t>
      </w:r>
    </w:p>
    <w:p w:rsidRPr="00B34BE3" w:rsidR="00B34BE3" w:rsidP="00B34BE3" w:rsidRDefault="00B34BE3" w14:paraId="2DFC20A5" w14:textId="3CEAFE29">
      <w:r>
        <w:t>)</w:t>
      </w:r>
    </w:p>
    <w:p w:rsidR="00D52303" w:rsidP="00B34BE3" w:rsidRDefault="00D52303" w14:paraId="7C54E7DD" w14:textId="77777777">
      <w:pPr>
        <w:pStyle w:val="Heading2"/>
        <w:sectPr w:rsidR="00D52303">
          <w:pgSz w:w="12240" w:h="15840" w:orient="portrait"/>
          <w:pgMar w:top="1440" w:right="1440" w:bottom="1440" w:left="1440" w:header="708" w:footer="708" w:gutter="0"/>
          <w:cols w:space="708"/>
          <w:docGrid w:linePitch="360"/>
        </w:sectPr>
      </w:pPr>
    </w:p>
    <w:p w:rsidR="00113C07" w:rsidP="00B34BE3" w:rsidRDefault="00113C07" w14:paraId="01B6CAEB" w14:textId="740EF188">
      <w:pPr>
        <w:pStyle w:val="Heading2"/>
      </w:pPr>
      <w:bookmarkStart w:name="_Toc235702770" w:id="31"/>
      <w:r>
        <w:lastRenderedPageBreak/>
        <w:t xml:space="preserve">Appendix B: </w:t>
      </w:r>
      <w:r w:rsidR="00B34BE3">
        <w:t>Schedule</w:t>
      </w:r>
      <w:bookmarkEnd w:id="31"/>
    </w:p>
    <w:p w:rsidR="00537AC9" w:rsidP="00537AC9" w:rsidRDefault="00537AC9" w14:paraId="4ABDD8B0" w14:textId="77777777">
      <w:r>
        <w:t>(</w:t>
      </w:r>
    </w:p>
    <w:p w:rsidRPr="00154B6F" w:rsidR="00537AC9" w:rsidP="00537AC9" w:rsidRDefault="00537AC9" w14:paraId="4CCE154A" w14:textId="1BEB01B2">
      <w:pPr>
        <w:rPr>
          <w:i/>
          <w:iCs/>
        </w:rPr>
      </w:pPr>
      <w:r w:rsidRPr="00154B6F">
        <w:rPr>
          <w:i/>
          <w:iCs/>
        </w:rPr>
        <w:t xml:space="preserve">Gantt chart or table containing </w:t>
      </w:r>
      <w:r w:rsidRPr="00154B6F" w:rsidR="00154B6F">
        <w:rPr>
          <w:i/>
          <w:iCs/>
        </w:rPr>
        <w:t xml:space="preserve">your </w:t>
      </w:r>
      <w:r w:rsidR="00154B6F">
        <w:rPr>
          <w:i/>
          <w:iCs/>
        </w:rPr>
        <w:t xml:space="preserve">project </w:t>
      </w:r>
      <w:r w:rsidRPr="00154B6F" w:rsidR="00154B6F">
        <w:rPr>
          <w:i/>
          <w:iCs/>
        </w:rPr>
        <w:t>schedule</w:t>
      </w:r>
      <w:r w:rsidR="00154B6F">
        <w:rPr>
          <w:i/>
          <w:iCs/>
        </w:rPr>
        <w:t>.</w:t>
      </w:r>
    </w:p>
    <w:p w:rsidR="00537AC9" w:rsidP="00537AC9" w:rsidRDefault="00537AC9" w14:paraId="614EB6DC" w14:textId="1710975B">
      <w:r>
        <w:t>)</w:t>
      </w:r>
    </w:p>
    <w:p w:rsidR="002411F5" w:rsidP="002411F5" w:rsidRDefault="002411F5" w14:paraId="3936E1A3" w14:textId="77777777">
      <w:pPr>
        <w:pStyle w:val="Heading2"/>
        <w:sectPr w:rsidR="002411F5">
          <w:pgSz w:w="12240" w:h="15840" w:orient="portrait"/>
          <w:pgMar w:top="1440" w:right="1440" w:bottom="1440" w:left="1440" w:header="708" w:footer="708" w:gutter="0"/>
          <w:cols w:space="708"/>
          <w:docGrid w:linePitch="360"/>
        </w:sectPr>
      </w:pPr>
    </w:p>
    <w:p w:rsidR="002411F5" w:rsidP="002411F5" w:rsidRDefault="002411F5" w14:paraId="728B4011" w14:textId="097AFA04">
      <w:pPr>
        <w:pStyle w:val="Heading2"/>
      </w:pPr>
      <w:bookmarkStart w:name="_Toc235702771" w:id="32"/>
      <w:r>
        <w:lastRenderedPageBreak/>
        <w:t>Appendix C: Product Roadmap</w:t>
      </w:r>
      <w:bookmarkEnd w:id="32"/>
    </w:p>
    <w:p w:rsidR="002411F5" w:rsidP="002411F5" w:rsidRDefault="002411F5" w14:paraId="4DD63016" w14:textId="665744B3">
      <w:r>
        <w:t>(</w:t>
      </w:r>
    </w:p>
    <w:p w:rsidRPr="002411F5" w:rsidR="002411F5" w:rsidP="002411F5" w:rsidRDefault="005E222A" w14:paraId="3CF384AF" w14:textId="55C70442">
      <w:pPr>
        <w:rPr>
          <w:i/>
          <w:iCs/>
        </w:rPr>
      </w:pPr>
      <w:r>
        <w:rPr>
          <w:i/>
          <w:iCs/>
        </w:rPr>
        <w:t>Updated</w:t>
      </w:r>
      <w:r w:rsidRPr="002411F5" w:rsidR="002411F5">
        <w:rPr>
          <w:i/>
          <w:iCs/>
        </w:rPr>
        <w:t xml:space="preserve"> product roadmap file here. Make sure that content is readable</w:t>
      </w:r>
    </w:p>
    <w:p w:rsidR="002411F5" w:rsidP="002411F5" w:rsidRDefault="002411F5" w14:paraId="76CF5B53" w14:textId="7CF2E371">
      <w:r>
        <w:t>)</w:t>
      </w:r>
    </w:p>
    <w:p w:rsidR="005A1DF0" w:rsidP="005A1DF0" w:rsidRDefault="005A1DF0" w14:paraId="4E4D0BD7" w14:textId="77777777">
      <w:pPr>
        <w:pStyle w:val="Heading2"/>
        <w:sectPr w:rsidR="005A1DF0">
          <w:pgSz w:w="12240" w:h="15840" w:orient="portrait"/>
          <w:pgMar w:top="1440" w:right="1440" w:bottom="1440" w:left="1440" w:header="708" w:footer="708" w:gutter="0"/>
          <w:cols w:space="708"/>
          <w:docGrid w:linePitch="360"/>
        </w:sectPr>
      </w:pPr>
    </w:p>
    <w:p w:rsidR="008771F7" w:rsidP="005A1DF0" w:rsidRDefault="008771F7" w14:paraId="6D47E859" w14:textId="4BF5EE49">
      <w:pPr>
        <w:pStyle w:val="Heading2"/>
      </w:pPr>
      <w:bookmarkStart w:name="_Toc235702772" w:id="33"/>
      <w:r>
        <w:lastRenderedPageBreak/>
        <w:t>Appendix D</w:t>
      </w:r>
      <w:r w:rsidR="007C248B">
        <w:t xml:space="preserve">: </w:t>
      </w:r>
      <w:r w:rsidR="00991B5A">
        <w:t>Users’ Manual</w:t>
      </w:r>
      <w:bookmarkEnd w:id="33"/>
    </w:p>
    <w:p w:rsidR="005E222A" w:rsidP="005E222A" w:rsidRDefault="005E222A" w14:paraId="7C29EEC2" w14:textId="77777777">
      <w:r>
        <w:t>(</w:t>
      </w:r>
    </w:p>
    <w:p w:rsidR="005E222A" w:rsidP="005E222A" w:rsidRDefault="00991B5A" w14:paraId="3B8F4F07" w14:textId="5A7E7EB2">
      <w:r>
        <w:t xml:space="preserve">Add this </w:t>
      </w:r>
      <w:r w:rsidR="00971ADC">
        <w:t>section only if you think Section 5.2 is not sufficient for users to grasp how your system works.</w:t>
      </w:r>
    </w:p>
    <w:p w:rsidRPr="005E222A" w:rsidR="005E222A" w:rsidP="005E222A" w:rsidRDefault="005E222A" w14:paraId="638D480B" w14:textId="6FB9877A">
      <w:r>
        <w:t>)</w:t>
      </w:r>
    </w:p>
    <w:p w:rsidR="008771F7" w:rsidP="005A1DF0" w:rsidRDefault="008771F7" w14:paraId="77A15FEF" w14:textId="77777777">
      <w:pPr>
        <w:pStyle w:val="Heading2"/>
        <w:sectPr w:rsidR="008771F7">
          <w:pgSz w:w="12240" w:h="15840" w:orient="portrait"/>
          <w:pgMar w:top="1440" w:right="1440" w:bottom="1440" w:left="1440" w:header="708" w:footer="708" w:gutter="0"/>
          <w:cols w:space="708"/>
          <w:docGrid w:linePitch="360"/>
        </w:sectPr>
      </w:pPr>
    </w:p>
    <w:p w:rsidR="00802F12" w:rsidP="22D66C00" w:rsidRDefault="7D13978D" w14:paraId="3E6ED8A3" w14:textId="2C3268F4">
      <w:pPr>
        <w:pStyle w:val="Heading2"/>
        <w:spacing w:line="360" w:lineRule="auto"/>
      </w:pPr>
      <w:bookmarkStart w:name="_Toc235702773" w:id="34"/>
      <w:r>
        <w:lastRenderedPageBreak/>
        <w:t>Appendix E: Team Meetings</w:t>
      </w:r>
      <w:bookmarkEnd w:id="34"/>
    </w:p>
    <w:p w:rsidR="4021254F" w:rsidP="22D66C00" w:rsidRDefault="4021254F" w14:paraId="54C1C931" w14:textId="646A46DB">
      <w:pPr>
        <w:pStyle w:val="Heading3"/>
        <w:spacing w:line="360" w:lineRule="auto"/>
      </w:pPr>
      <w:r>
        <w:t>Meetings with Project Adviser</w:t>
      </w:r>
    </w:p>
    <w:p w:rsidR="20B04736" w:rsidP="22D66C00" w:rsidRDefault="358F2A2B" w14:paraId="72E9C620" w14:textId="67DFB776">
      <w:pPr>
        <w:pStyle w:val="Heading4"/>
        <w:spacing w:line="360" w:lineRule="auto"/>
        <w:rPr>
          <w:color w:val="000000" w:themeColor="text1"/>
        </w:rPr>
      </w:pPr>
      <w:r w:rsidRPr="01254BD9">
        <w:rPr>
          <w:color w:val="000000" w:themeColor="text1"/>
        </w:rPr>
        <w:t xml:space="preserve">With Project Adviser - </w:t>
      </w:r>
      <w:r w:rsidRPr="22D66C00" w:rsidR="20B04736">
        <w:rPr>
          <w:color w:val="000000" w:themeColor="text1"/>
        </w:rPr>
        <w:t>Minutes of the Meeting 1</w:t>
      </w:r>
    </w:p>
    <w:p w:rsidR="20B04736" w:rsidP="22D66C00" w:rsidRDefault="20B04736" w14:paraId="149C2AD4" w14:textId="69BD5928">
      <w:pPr>
        <w:spacing w:line="257" w:lineRule="auto"/>
      </w:pPr>
      <w:r w:rsidRPr="22D66C00">
        <w:rPr>
          <w:rFonts w:ascii="Aptos" w:hAnsi="Aptos" w:eastAsia="Aptos" w:cs="Aptos"/>
          <w:b/>
          <w:bCs/>
        </w:rPr>
        <w:t>1. Meeting Details</w:t>
      </w:r>
    </w:p>
    <w:p w:rsidR="20B04736" w:rsidP="22D66C00" w:rsidRDefault="20B04736" w14:paraId="0036178C" w14:textId="008F0FC6">
      <w:pPr>
        <w:pStyle w:val="ListParagraph"/>
        <w:numPr>
          <w:ilvl w:val="0"/>
          <w:numId w:val="19"/>
        </w:numPr>
        <w:tabs>
          <w:tab w:val="left" w:pos="0"/>
          <w:tab w:val="left" w:pos="720"/>
        </w:tabs>
        <w:spacing w:line="257" w:lineRule="auto"/>
        <w:rPr>
          <w:rFonts w:ascii="Aptos" w:hAnsi="Aptos" w:eastAsia="Aptos" w:cs="Aptos"/>
        </w:rPr>
      </w:pPr>
      <w:r w:rsidRPr="22D66C00">
        <w:rPr>
          <w:rFonts w:ascii="Aptos" w:hAnsi="Aptos" w:eastAsia="Aptos" w:cs="Aptos"/>
          <w:b/>
          <w:bCs/>
        </w:rPr>
        <w:t>Project / Topic:</w:t>
      </w:r>
      <w:r w:rsidRPr="22D66C00">
        <w:rPr>
          <w:rFonts w:ascii="Aptos" w:hAnsi="Aptos" w:eastAsia="Aptos" w:cs="Aptos"/>
        </w:rPr>
        <w:t xml:space="preserve"> Group Merge Conflict Project Advisory Consultation</w:t>
      </w:r>
    </w:p>
    <w:p w:rsidR="20B04736" w:rsidP="22D66C00" w:rsidRDefault="20B04736" w14:paraId="19A34FD3" w14:textId="303736C4">
      <w:pPr>
        <w:pStyle w:val="ListParagraph"/>
        <w:numPr>
          <w:ilvl w:val="0"/>
          <w:numId w:val="19"/>
        </w:numPr>
        <w:tabs>
          <w:tab w:val="left" w:pos="0"/>
          <w:tab w:val="left" w:pos="720"/>
        </w:tabs>
        <w:spacing w:line="257" w:lineRule="auto"/>
        <w:rPr>
          <w:rFonts w:ascii="Aptos" w:hAnsi="Aptos" w:eastAsia="Aptos" w:cs="Aptos"/>
        </w:rPr>
      </w:pPr>
      <w:r w:rsidRPr="22D66C00">
        <w:rPr>
          <w:rFonts w:ascii="Aptos" w:hAnsi="Aptos" w:eastAsia="Aptos" w:cs="Aptos"/>
          <w:b/>
          <w:bCs/>
        </w:rPr>
        <w:t>Date:</w:t>
      </w:r>
      <w:r w:rsidRPr="22D66C00">
        <w:rPr>
          <w:rFonts w:ascii="Aptos" w:hAnsi="Aptos" w:eastAsia="Aptos" w:cs="Aptos"/>
        </w:rPr>
        <w:t xml:space="preserve"> August 4, 2026</w:t>
      </w:r>
    </w:p>
    <w:p w:rsidR="20B04736" w:rsidP="22D66C00" w:rsidRDefault="20B04736" w14:paraId="25EA8102" w14:textId="5E110BBC">
      <w:pPr>
        <w:pStyle w:val="ListParagraph"/>
        <w:numPr>
          <w:ilvl w:val="0"/>
          <w:numId w:val="19"/>
        </w:numPr>
        <w:tabs>
          <w:tab w:val="left" w:pos="0"/>
          <w:tab w:val="left" w:pos="720"/>
        </w:tabs>
        <w:spacing w:line="257" w:lineRule="auto"/>
        <w:rPr>
          <w:rFonts w:ascii="Aptos" w:hAnsi="Aptos" w:eastAsia="Aptos" w:cs="Aptos"/>
        </w:rPr>
      </w:pPr>
      <w:r w:rsidRPr="22D66C00">
        <w:rPr>
          <w:rFonts w:ascii="Aptos" w:hAnsi="Aptos" w:eastAsia="Aptos" w:cs="Aptos"/>
          <w:b/>
          <w:bCs/>
        </w:rPr>
        <w:t>Time:</w:t>
      </w:r>
      <w:r w:rsidRPr="22D66C00">
        <w:rPr>
          <w:rFonts w:ascii="Aptos" w:hAnsi="Aptos" w:eastAsia="Aptos" w:cs="Aptos"/>
        </w:rPr>
        <w:t xml:space="preserve"> 03:36 </w:t>
      </w:r>
    </w:p>
    <w:p w:rsidR="20B04736" w:rsidP="22D66C00" w:rsidRDefault="20B04736" w14:paraId="03EAC7BE" w14:textId="6643BDAF">
      <w:pPr>
        <w:pStyle w:val="ListParagraph"/>
        <w:numPr>
          <w:ilvl w:val="0"/>
          <w:numId w:val="19"/>
        </w:numPr>
        <w:tabs>
          <w:tab w:val="left" w:pos="0"/>
          <w:tab w:val="left" w:pos="720"/>
        </w:tabs>
        <w:spacing w:line="257" w:lineRule="auto"/>
        <w:rPr>
          <w:rFonts w:ascii="Aptos" w:hAnsi="Aptos" w:eastAsia="Aptos" w:cs="Aptos"/>
        </w:rPr>
      </w:pPr>
      <w:r w:rsidRPr="22D66C00">
        <w:rPr>
          <w:rFonts w:ascii="Aptos" w:hAnsi="Aptos" w:eastAsia="Aptos" w:cs="Aptos"/>
          <w:b/>
          <w:bCs/>
        </w:rPr>
        <w:t>Platform:</w:t>
      </w:r>
      <w:r w:rsidRPr="22D66C00">
        <w:rPr>
          <w:rFonts w:ascii="Aptos" w:hAnsi="Aptos" w:eastAsia="Aptos" w:cs="Aptos"/>
        </w:rPr>
        <w:t xml:space="preserve"> Microsoft Teams</w:t>
      </w:r>
    </w:p>
    <w:p w:rsidR="20B04736" w:rsidP="22D66C00" w:rsidRDefault="20B04736" w14:paraId="0134FDEA" w14:textId="52844000">
      <w:pPr>
        <w:pStyle w:val="ListParagraph"/>
        <w:numPr>
          <w:ilvl w:val="0"/>
          <w:numId w:val="19"/>
        </w:numPr>
        <w:tabs>
          <w:tab w:val="left" w:pos="0"/>
          <w:tab w:val="left" w:pos="720"/>
        </w:tabs>
        <w:spacing w:line="257" w:lineRule="auto"/>
        <w:rPr>
          <w:rFonts w:ascii="Aptos" w:hAnsi="Aptos" w:eastAsia="Aptos" w:cs="Aptos"/>
        </w:rPr>
      </w:pPr>
      <w:r w:rsidRPr="22D66C00">
        <w:rPr>
          <w:rFonts w:ascii="Aptos" w:hAnsi="Aptos" w:eastAsia="Aptos" w:cs="Aptos"/>
          <w:b/>
          <w:bCs/>
        </w:rPr>
        <w:t>Recorded By:</w:t>
      </w:r>
      <w:r w:rsidRPr="22D66C00">
        <w:rPr>
          <w:rFonts w:ascii="Aptos" w:hAnsi="Aptos" w:eastAsia="Aptos" w:cs="Aptos"/>
        </w:rPr>
        <w:t xml:space="preserve"> Marwin John Gonzales</w:t>
      </w:r>
    </w:p>
    <w:p w:rsidR="20B04736" w:rsidP="22D66C00" w:rsidRDefault="20B04736" w14:paraId="5A621510" w14:textId="76E32E8F">
      <w:pPr>
        <w:pStyle w:val="ListParagraph"/>
        <w:numPr>
          <w:ilvl w:val="0"/>
          <w:numId w:val="19"/>
        </w:numPr>
        <w:tabs>
          <w:tab w:val="left" w:pos="0"/>
          <w:tab w:val="left" w:pos="720"/>
        </w:tabs>
        <w:spacing w:line="257" w:lineRule="auto"/>
        <w:rPr>
          <w:rFonts w:ascii="Aptos" w:hAnsi="Aptos" w:eastAsia="Aptos" w:cs="Aptos"/>
          <w:b/>
          <w:bCs/>
        </w:rPr>
      </w:pPr>
      <w:r w:rsidRPr="22D66C00">
        <w:rPr>
          <w:rFonts w:ascii="Aptos" w:hAnsi="Aptos" w:eastAsia="Aptos" w:cs="Aptos"/>
          <w:b/>
          <w:bCs/>
        </w:rPr>
        <w:t>Attendees Present:</w:t>
      </w:r>
    </w:p>
    <w:p w:rsidR="20B04736" w:rsidP="22D66C00" w:rsidRDefault="20B04736" w14:paraId="71DA1158" w14:textId="5FD821CC">
      <w:pPr>
        <w:pStyle w:val="ListParagraph"/>
        <w:numPr>
          <w:ilvl w:val="1"/>
          <w:numId w:val="19"/>
        </w:numPr>
        <w:tabs>
          <w:tab w:val="left" w:pos="0"/>
          <w:tab w:val="left" w:pos="1440"/>
        </w:tabs>
        <w:spacing w:line="257" w:lineRule="auto"/>
        <w:rPr>
          <w:rFonts w:ascii="Aptos" w:hAnsi="Aptos" w:eastAsia="Aptos" w:cs="Aptos"/>
        </w:rPr>
      </w:pPr>
      <w:r w:rsidRPr="22D66C00">
        <w:rPr>
          <w:rFonts w:ascii="Aptos" w:hAnsi="Aptos" w:eastAsia="Aptos" w:cs="Aptos"/>
          <w:b/>
          <w:bCs/>
        </w:rPr>
        <w:t>Gil Ballesca</w:t>
      </w:r>
      <w:r w:rsidRPr="22D66C00">
        <w:rPr>
          <w:rFonts w:ascii="Aptos" w:hAnsi="Aptos" w:eastAsia="Aptos" w:cs="Aptos"/>
        </w:rPr>
        <w:t xml:space="preserve"> (Project Adviser)</w:t>
      </w:r>
    </w:p>
    <w:p w:rsidR="20B04736" w:rsidP="22D66C00" w:rsidRDefault="20B04736" w14:paraId="2E537346" w14:textId="4A6975BF">
      <w:pPr>
        <w:pStyle w:val="ListParagraph"/>
        <w:numPr>
          <w:ilvl w:val="1"/>
          <w:numId w:val="19"/>
        </w:numPr>
        <w:tabs>
          <w:tab w:val="left" w:pos="0"/>
          <w:tab w:val="left" w:pos="1440"/>
        </w:tabs>
        <w:spacing w:line="257" w:lineRule="auto"/>
        <w:rPr>
          <w:rFonts w:ascii="Aptos" w:hAnsi="Aptos" w:eastAsia="Aptos" w:cs="Aptos"/>
        </w:rPr>
      </w:pPr>
      <w:r w:rsidRPr="22D66C00">
        <w:rPr>
          <w:rFonts w:ascii="Aptos" w:hAnsi="Aptos" w:eastAsia="Aptos" w:cs="Aptos"/>
          <w:b/>
          <w:bCs/>
        </w:rPr>
        <w:t>Rick Francis Cruz</w:t>
      </w:r>
      <w:r w:rsidRPr="22D66C00">
        <w:rPr>
          <w:rFonts w:ascii="Aptos" w:hAnsi="Aptos" w:eastAsia="Aptos" w:cs="Aptos"/>
        </w:rPr>
        <w:t xml:space="preserve"> (Backend Developer)</w:t>
      </w:r>
    </w:p>
    <w:p w:rsidR="20B04736" w:rsidP="22D66C00" w:rsidRDefault="20B04736" w14:paraId="3681F071" w14:textId="5EAE24D9">
      <w:pPr>
        <w:pStyle w:val="ListParagraph"/>
        <w:numPr>
          <w:ilvl w:val="1"/>
          <w:numId w:val="19"/>
        </w:numPr>
        <w:tabs>
          <w:tab w:val="left" w:pos="0"/>
          <w:tab w:val="left" w:pos="1440"/>
        </w:tabs>
        <w:spacing w:line="257" w:lineRule="auto"/>
        <w:rPr>
          <w:rFonts w:ascii="Aptos" w:hAnsi="Aptos" w:eastAsia="Aptos" w:cs="Aptos"/>
        </w:rPr>
      </w:pPr>
      <w:r w:rsidRPr="22D66C00">
        <w:rPr>
          <w:rFonts w:ascii="Aptos" w:hAnsi="Aptos" w:eastAsia="Aptos" w:cs="Aptos"/>
          <w:b/>
          <w:bCs/>
        </w:rPr>
        <w:t>Qelvin Joszeler Nagales</w:t>
      </w:r>
      <w:r w:rsidRPr="22D66C00">
        <w:rPr>
          <w:rFonts w:ascii="Aptos" w:hAnsi="Aptos" w:eastAsia="Aptos" w:cs="Aptos"/>
        </w:rPr>
        <w:t xml:space="preserve"> (Project Manager / Lead)</w:t>
      </w:r>
    </w:p>
    <w:p w:rsidR="20B04736" w:rsidP="22D66C00" w:rsidRDefault="20B04736" w14:paraId="7CDE8EFC" w14:textId="293A7F55">
      <w:pPr>
        <w:pStyle w:val="ListParagraph"/>
        <w:numPr>
          <w:ilvl w:val="1"/>
          <w:numId w:val="19"/>
        </w:numPr>
        <w:tabs>
          <w:tab w:val="left" w:pos="0"/>
          <w:tab w:val="left" w:pos="1440"/>
        </w:tabs>
        <w:spacing w:line="257" w:lineRule="auto"/>
        <w:rPr>
          <w:rFonts w:ascii="Aptos" w:hAnsi="Aptos" w:eastAsia="Aptos" w:cs="Aptos"/>
        </w:rPr>
      </w:pPr>
      <w:r w:rsidRPr="22D66C00">
        <w:rPr>
          <w:rFonts w:ascii="Aptos" w:hAnsi="Aptos" w:eastAsia="Aptos" w:cs="Aptos"/>
          <w:b/>
          <w:bCs/>
        </w:rPr>
        <w:t>Vince Nelmar Alobin</w:t>
      </w:r>
      <w:r w:rsidRPr="22D66C00">
        <w:rPr>
          <w:rFonts w:ascii="Aptos" w:hAnsi="Aptos" w:eastAsia="Aptos" w:cs="Aptos"/>
        </w:rPr>
        <w:t xml:space="preserve"> (Full-Stack Developer)</w:t>
      </w:r>
      <w:r>
        <w:br/>
      </w:r>
    </w:p>
    <w:p w:rsidR="20B04736" w:rsidP="22D66C00" w:rsidRDefault="20B04736" w14:paraId="49F78524" w14:textId="7512A64A">
      <w:pPr>
        <w:spacing w:line="257" w:lineRule="auto"/>
      </w:pPr>
      <w:r w:rsidRPr="22D66C00">
        <w:rPr>
          <w:rFonts w:ascii="Aptos" w:hAnsi="Aptos" w:eastAsia="Aptos" w:cs="Aptos"/>
          <w:b/>
          <w:bCs/>
        </w:rPr>
        <w:t>2. Key Agenda &amp; Discussions</w:t>
      </w:r>
    </w:p>
    <w:p w:rsidR="20B04736" w:rsidP="22D66C00" w:rsidRDefault="20B04736" w14:paraId="37565BA0" w14:textId="0DDDD596">
      <w:pPr>
        <w:spacing w:line="257" w:lineRule="auto"/>
        <w:ind w:left="360"/>
      </w:pPr>
      <w:r w:rsidRPr="22D66C00">
        <w:rPr>
          <w:rFonts w:ascii="Aptos" w:hAnsi="Aptos" w:eastAsia="Aptos" w:cs="Aptos"/>
          <w:b/>
          <w:bCs/>
        </w:rPr>
        <w:t>A. Adviser Introduction &amp; Role Alignment</w:t>
      </w:r>
    </w:p>
    <w:p w:rsidR="20B04736" w:rsidP="22D66C00" w:rsidRDefault="20B04736" w14:paraId="597D8F74" w14:textId="73B52574">
      <w:pPr>
        <w:pStyle w:val="ListParagraph"/>
        <w:numPr>
          <w:ilvl w:val="0"/>
          <w:numId w:val="18"/>
        </w:numPr>
        <w:spacing w:after="0" w:line="257" w:lineRule="auto"/>
        <w:ind w:left="1080"/>
        <w:rPr>
          <w:rFonts w:ascii="Aptos" w:hAnsi="Aptos" w:eastAsia="Aptos" w:cs="Aptos"/>
        </w:rPr>
      </w:pPr>
      <w:r w:rsidRPr="22D66C00">
        <w:rPr>
          <w:rFonts w:ascii="Aptos" w:hAnsi="Aptos" w:eastAsia="Aptos" w:cs="Aptos"/>
          <w:b/>
          <w:bCs/>
        </w:rPr>
        <w:t>Advisor Experience &amp; Background:</w:t>
      </w:r>
      <w:r w:rsidRPr="22D66C00">
        <w:rPr>
          <w:rFonts w:ascii="Aptos" w:hAnsi="Aptos" w:eastAsia="Aptos" w:cs="Aptos"/>
        </w:rPr>
        <w:t xml:space="preserve"> Adviser Gil Ballesca shared his background, including working remotely for an AI company established with partners in Australia. He expressed appreciation for being selected as the team's project adviser.</w:t>
      </w:r>
    </w:p>
    <w:p w:rsidR="20B04736" w:rsidP="22D66C00" w:rsidRDefault="20B04736" w14:paraId="3190B66F" w14:textId="743958A9">
      <w:pPr>
        <w:pStyle w:val="ListParagraph"/>
        <w:numPr>
          <w:ilvl w:val="0"/>
          <w:numId w:val="18"/>
        </w:numPr>
        <w:spacing w:after="0" w:line="257" w:lineRule="auto"/>
        <w:ind w:left="1080"/>
        <w:rPr>
          <w:rFonts w:ascii="Aptos" w:hAnsi="Aptos" w:eastAsia="Aptos" w:cs="Aptos"/>
        </w:rPr>
      </w:pPr>
      <w:r w:rsidRPr="22D66C00">
        <w:rPr>
          <w:rFonts w:ascii="Aptos" w:hAnsi="Aptos" w:eastAsia="Aptos" w:cs="Aptos"/>
          <w:b/>
          <w:bCs/>
        </w:rPr>
        <w:t>Consultation Expectations:</w:t>
      </w:r>
      <w:r w:rsidRPr="22D66C00">
        <w:rPr>
          <w:rFonts w:ascii="Aptos" w:hAnsi="Aptos" w:eastAsia="Aptos" w:cs="Aptos"/>
        </w:rPr>
        <w:t xml:space="preserve"> Mr. Ballesca clarified that while he will be advising the team collectively, he will also hold individual consultations with team members based on their specific roles (e.g., backend, full-stack, frontend) to review responsibilities and progress.</w:t>
      </w:r>
    </w:p>
    <w:p w:rsidR="22D66C00" w:rsidP="22D66C00" w:rsidRDefault="22D66C00" w14:paraId="36C0A3DD" w14:textId="4679F89B">
      <w:pPr>
        <w:spacing w:after="0" w:line="257" w:lineRule="auto"/>
        <w:rPr>
          <w:rFonts w:ascii="Aptos" w:hAnsi="Aptos" w:eastAsia="Aptos" w:cs="Aptos"/>
        </w:rPr>
      </w:pPr>
    </w:p>
    <w:p w:rsidR="20B04736" w:rsidP="22D66C00" w:rsidRDefault="20B04736" w14:paraId="29389925" w14:textId="04052C1D">
      <w:pPr>
        <w:spacing w:line="257" w:lineRule="auto"/>
        <w:ind w:left="360"/>
      </w:pPr>
      <w:r w:rsidRPr="22D66C00">
        <w:rPr>
          <w:rFonts w:ascii="Aptos" w:hAnsi="Aptos" w:eastAsia="Aptos" w:cs="Aptos"/>
          <w:b/>
          <w:bCs/>
        </w:rPr>
        <w:t>B. Technical Stack &amp; Development Status</w:t>
      </w:r>
    </w:p>
    <w:p w:rsidR="20B04736" w:rsidP="22D66C00" w:rsidRDefault="20B04736" w14:paraId="3F522D99" w14:textId="3CA9DFE4">
      <w:pPr>
        <w:pStyle w:val="ListParagraph"/>
        <w:numPr>
          <w:ilvl w:val="0"/>
          <w:numId w:val="17"/>
        </w:numPr>
        <w:spacing w:after="0" w:line="257" w:lineRule="auto"/>
        <w:ind w:left="1080"/>
        <w:rPr>
          <w:rFonts w:ascii="Aptos" w:hAnsi="Aptos" w:eastAsia="Aptos" w:cs="Aptos"/>
          <w:b/>
          <w:bCs/>
        </w:rPr>
      </w:pPr>
      <w:r w:rsidRPr="22D66C00">
        <w:rPr>
          <w:rFonts w:ascii="Aptos" w:hAnsi="Aptos" w:eastAsia="Aptos" w:cs="Aptos"/>
          <w:b/>
          <w:bCs/>
        </w:rPr>
        <w:t>Roles &amp; Responsibilities:</w:t>
      </w:r>
    </w:p>
    <w:p w:rsidR="20B04736" w:rsidP="22D66C00" w:rsidRDefault="20B04736" w14:paraId="1C742E12" w14:textId="286C5ADA">
      <w:pPr>
        <w:pStyle w:val="ListParagraph"/>
        <w:numPr>
          <w:ilvl w:val="1"/>
          <w:numId w:val="17"/>
        </w:numPr>
        <w:spacing w:after="0" w:line="257" w:lineRule="auto"/>
        <w:ind w:left="1800"/>
        <w:rPr>
          <w:rFonts w:ascii="Aptos" w:hAnsi="Aptos" w:eastAsia="Aptos" w:cs="Aptos"/>
        </w:rPr>
      </w:pPr>
      <w:r w:rsidRPr="22D66C00">
        <w:rPr>
          <w:rFonts w:ascii="Aptos" w:hAnsi="Aptos" w:eastAsia="Aptos" w:cs="Aptos"/>
          <w:b/>
          <w:bCs/>
        </w:rPr>
        <w:t>Rick Francis Cruz:</w:t>
      </w:r>
      <w:r w:rsidRPr="22D66C00">
        <w:rPr>
          <w:rFonts w:ascii="Aptos" w:hAnsi="Aptos" w:eastAsia="Aptos" w:cs="Aptos"/>
        </w:rPr>
        <w:t xml:space="preserve"> Serves primarily as the Backend Developer.</w:t>
      </w:r>
    </w:p>
    <w:p w:rsidR="20B04736" w:rsidP="22D66C00" w:rsidRDefault="20B04736" w14:paraId="6B8D22DD" w14:textId="7FB34249">
      <w:pPr>
        <w:pStyle w:val="ListParagraph"/>
        <w:numPr>
          <w:ilvl w:val="1"/>
          <w:numId w:val="17"/>
        </w:numPr>
        <w:spacing w:after="0" w:line="257" w:lineRule="auto"/>
        <w:ind w:left="1800"/>
        <w:rPr>
          <w:rFonts w:ascii="Aptos" w:hAnsi="Aptos" w:eastAsia="Aptos" w:cs="Aptos"/>
        </w:rPr>
      </w:pPr>
      <w:r w:rsidRPr="22D66C00">
        <w:rPr>
          <w:rFonts w:ascii="Aptos" w:hAnsi="Aptos" w:eastAsia="Aptos" w:cs="Aptos"/>
          <w:b/>
          <w:bCs/>
        </w:rPr>
        <w:t>Vince Nelmar Alobin:</w:t>
      </w:r>
      <w:r w:rsidRPr="22D66C00">
        <w:rPr>
          <w:rFonts w:ascii="Aptos" w:hAnsi="Aptos" w:eastAsia="Aptos" w:cs="Aptos"/>
        </w:rPr>
        <w:t xml:space="preserve"> Serves as the Full-Stack Developer, collaborating with Qelvin on client-side requirements and working closely on the backend and database architecture.</w:t>
      </w:r>
    </w:p>
    <w:p w:rsidR="20B04736" w:rsidP="22D66C00" w:rsidRDefault="20B04736" w14:paraId="5B754EDA" w14:textId="198A1CCB">
      <w:pPr>
        <w:pStyle w:val="ListParagraph"/>
        <w:numPr>
          <w:ilvl w:val="0"/>
          <w:numId w:val="17"/>
        </w:numPr>
        <w:spacing w:after="0" w:line="257" w:lineRule="auto"/>
        <w:ind w:left="1080"/>
        <w:rPr>
          <w:rFonts w:ascii="Aptos" w:hAnsi="Aptos" w:eastAsia="Aptos" w:cs="Aptos"/>
          <w:b/>
          <w:bCs/>
        </w:rPr>
      </w:pPr>
      <w:r w:rsidRPr="22D66C00">
        <w:rPr>
          <w:rFonts w:ascii="Aptos" w:hAnsi="Aptos" w:eastAsia="Aptos" w:cs="Aptos"/>
          <w:b/>
          <w:bCs/>
        </w:rPr>
        <w:t>Technology Stack:</w:t>
      </w:r>
    </w:p>
    <w:p w:rsidR="20B04736" w:rsidP="22D66C00" w:rsidRDefault="20B04736" w14:paraId="04F4834F" w14:textId="56D3DF2B">
      <w:pPr>
        <w:pStyle w:val="ListParagraph"/>
        <w:numPr>
          <w:ilvl w:val="1"/>
          <w:numId w:val="17"/>
        </w:numPr>
        <w:spacing w:after="0" w:line="257" w:lineRule="auto"/>
        <w:ind w:left="1800"/>
        <w:rPr>
          <w:rFonts w:ascii="Aptos" w:hAnsi="Aptos" w:eastAsia="Aptos" w:cs="Aptos"/>
        </w:rPr>
      </w:pPr>
      <w:r w:rsidRPr="22D66C00">
        <w:rPr>
          <w:rFonts w:ascii="Aptos" w:hAnsi="Aptos" w:eastAsia="Aptos" w:cs="Aptos"/>
          <w:b/>
          <w:bCs/>
        </w:rPr>
        <w:t>Frontend &amp; Framework:</w:t>
      </w:r>
      <w:r w:rsidRPr="22D66C00">
        <w:rPr>
          <w:rFonts w:ascii="Aptos" w:hAnsi="Aptos" w:eastAsia="Aptos" w:cs="Aptos"/>
        </w:rPr>
        <w:t xml:space="preserve"> Next.js (built on React), following the tech stack established by previous student batches (e.g., iBugs, TCG Trio).</w:t>
      </w:r>
    </w:p>
    <w:p w:rsidR="20B04736" w:rsidP="22D66C00" w:rsidRDefault="20B04736" w14:paraId="68CBBCF8" w14:textId="5135F394">
      <w:pPr>
        <w:pStyle w:val="ListParagraph"/>
        <w:numPr>
          <w:ilvl w:val="1"/>
          <w:numId w:val="17"/>
        </w:numPr>
        <w:spacing w:after="0" w:line="257" w:lineRule="auto"/>
        <w:ind w:left="1800"/>
        <w:rPr>
          <w:rFonts w:ascii="Aptos" w:hAnsi="Aptos" w:eastAsia="Aptos" w:cs="Aptos"/>
        </w:rPr>
      </w:pPr>
      <w:r w:rsidRPr="22D66C00">
        <w:rPr>
          <w:rFonts w:ascii="Aptos" w:hAnsi="Aptos" w:eastAsia="Aptos" w:cs="Aptos"/>
          <w:b/>
          <w:bCs/>
        </w:rPr>
        <w:t>Database &amp; Staging:</w:t>
      </w:r>
      <w:r w:rsidRPr="22D66C00">
        <w:rPr>
          <w:rFonts w:ascii="Aptos" w:hAnsi="Aptos" w:eastAsia="Aptos" w:cs="Aptos"/>
        </w:rPr>
        <w:t xml:space="preserve"> Currently using dummy data / Convex for prototyping and demonstration purposes to transfer data across systems.</w:t>
      </w:r>
    </w:p>
    <w:p w:rsidR="20B04736" w:rsidP="22D66C00" w:rsidRDefault="20B04736" w14:paraId="2578BA8E" w14:textId="2FF5AB69">
      <w:pPr>
        <w:pStyle w:val="ListParagraph"/>
        <w:numPr>
          <w:ilvl w:val="0"/>
          <w:numId w:val="17"/>
        </w:numPr>
        <w:spacing w:after="0" w:line="257" w:lineRule="auto"/>
        <w:ind w:left="1080"/>
        <w:rPr>
          <w:rFonts w:ascii="Aptos" w:hAnsi="Aptos" w:eastAsia="Aptos" w:cs="Aptos"/>
          <w:b/>
          <w:bCs/>
        </w:rPr>
      </w:pPr>
      <w:r w:rsidRPr="22D66C00">
        <w:rPr>
          <w:rFonts w:ascii="Aptos" w:hAnsi="Aptos" w:eastAsia="Aptos" w:cs="Aptos"/>
          <w:b/>
          <w:bCs/>
        </w:rPr>
        <w:t>Current Progress:</w:t>
      </w:r>
    </w:p>
    <w:p w:rsidR="20B04736" w:rsidP="22D66C00" w:rsidRDefault="20B04736" w14:paraId="1B697A60" w14:textId="25587F23">
      <w:pPr>
        <w:pStyle w:val="ListParagraph"/>
        <w:numPr>
          <w:ilvl w:val="1"/>
          <w:numId w:val="17"/>
        </w:numPr>
        <w:spacing w:after="0" w:line="257" w:lineRule="auto"/>
        <w:ind w:left="1800"/>
        <w:rPr>
          <w:rFonts w:ascii="Aptos" w:hAnsi="Aptos" w:eastAsia="Aptos" w:cs="Aptos"/>
        </w:rPr>
      </w:pPr>
      <w:r w:rsidRPr="22D66C00">
        <w:rPr>
          <w:rFonts w:ascii="Aptos" w:hAnsi="Aptos" w:eastAsia="Aptos" w:cs="Aptos"/>
          <w:b/>
          <w:bCs/>
        </w:rPr>
        <w:lastRenderedPageBreak/>
        <w:t>Prototyping:</w:t>
      </w:r>
      <w:r w:rsidRPr="22D66C00">
        <w:rPr>
          <w:rFonts w:ascii="Aptos" w:hAnsi="Aptos" w:eastAsia="Aptos" w:cs="Aptos"/>
        </w:rPr>
        <w:t xml:space="preserve"> Although formal code development isn't required yet at this stage, the team has already created a working prototype to help the thesis panel visualize system workflows.</w:t>
      </w:r>
    </w:p>
    <w:p w:rsidR="20B04736" w:rsidP="22D66C00" w:rsidRDefault="20B04736" w14:paraId="5A2AA8EF" w14:textId="16CCF03F">
      <w:pPr>
        <w:pStyle w:val="ListParagraph"/>
        <w:numPr>
          <w:ilvl w:val="1"/>
          <w:numId w:val="17"/>
        </w:numPr>
        <w:spacing w:after="0" w:line="257" w:lineRule="auto"/>
        <w:ind w:left="1800"/>
        <w:rPr>
          <w:rFonts w:ascii="Aptos" w:hAnsi="Aptos" w:eastAsia="Aptos" w:cs="Aptos"/>
        </w:rPr>
      </w:pPr>
      <w:r w:rsidRPr="22D66C00">
        <w:rPr>
          <w:rFonts w:ascii="Aptos" w:hAnsi="Aptos" w:eastAsia="Aptos" w:cs="Aptos"/>
          <w:b/>
          <w:bCs/>
        </w:rPr>
        <w:t>Database Schema:</w:t>
      </w:r>
      <w:r w:rsidRPr="22D66C00">
        <w:rPr>
          <w:rFonts w:ascii="Aptos" w:hAnsi="Aptos" w:eastAsia="Aptos" w:cs="Aptos"/>
        </w:rPr>
        <w:t xml:space="preserve"> The team is currently in the </w:t>
      </w:r>
      <w:r w:rsidRPr="22D66C00">
        <w:rPr>
          <w:rFonts w:ascii="Aptos" w:hAnsi="Aptos" w:eastAsia="Aptos" w:cs="Aptos"/>
          <w:b/>
          <w:bCs/>
        </w:rPr>
        <w:t>diagramming phase</w:t>
      </w:r>
      <w:r w:rsidRPr="22D66C00">
        <w:rPr>
          <w:rFonts w:ascii="Aptos" w:hAnsi="Aptos" w:eastAsia="Aptos" w:cs="Aptos"/>
        </w:rPr>
        <w:t xml:space="preserve"> (mapping schema, relationships, and metadata) and will establish the final database schema ahead of the final defense.</w:t>
      </w:r>
      <w:r>
        <w:br/>
      </w:r>
    </w:p>
    <w:p w:rsidR="20B04736" w:rsidP="22D66C00" w:rsidRDefault="20B04736" w14:paraId="6BEB5BEE" w14:textId="145021BD">
      <w:pPr>
        <w:spacing w:line="257" w:lineRule="auto"/>
        <w:ind w:left="360"/>
      </w:pPr>
      <w:r w:rsidRPr="22D66C00">
        <w:rPr>
          <w:rFonts w:ascii="Aptos" w:hAnsi="Aptos" w:eastAsia="Aptos" w:cs="Aptos"/>
          <w:b/>
          <w:bCs/>
        </w:rPr>
        <w:t>C. Scope Management &amp; Advisory Guidance</w:t>
      </w:r>
    </w:p>
    <w:p w:rsidR="20B04736" w:rsidP="22D66C00" w:rsidRDefault="20B04736" w14:paraId="64BE3B49" w14:textId="6702F221">
      <w:pPr>
        <w:pStyle w:val="ListParagraph"/>
        <w:numPr>
          <w:ilvl w:val="0"/>
          <w:numId w:val="16"/>
        </w:numPr>
        <w:spacing w:after="0" w:line="257" w:lineRule="auto"/>
        <w:ind w:left="1080"/>
        <w:rPr>
          <w:rFonts w:ascii="Aptos" w:hAnsi="Aptos" w:eastAsia="Aptos" w:cs="Aptos"/>
          <w:b/>
          <w:bCs/>
        </w:rPr>
      </w:pPr>
      <w:r w:rsidRPr="22D66C00">
        <w:rPr>
          <w:rFonts w:ascii="Aptos" w:hAnsi="Aptos" w:eastAsia="Aptos" w:cs="Aptos"/>
          <w:b/>
          <w:bCs/>
        </w:rPr>
        <w:t>Addressing Panel Feedback:</w:t>
      </w:r>
    </w:p>
    <w:p w:rsidR="20B04736" w:rsidP="22D66C00" w:rsidRDefault="20B04736" w14:paraId="47E386CE" w14:textId="6A316FD7">
      <w:pPr>
        <w:pStyle w:val="ListParagraph"/>
        <w:numPr>
          <w:ilvl w:val="1"/>
          <w:numId w:val="16"/>
        </w:numPr>
        <w:spacing w:after="0" w:line="257" w:lineRule="auto"/>
        <w:ind w:left="1800"/>
        <w:rPr>
          <w:rFonts w:ascii="Aptos" w:hAnsi="Aptos" w:eastAsia="Aptos" w:cs="Aptos"/>
        </w:rPr>
      </w:pPr>
      <w:r w:rsidRPr="22D66C00">
        <w:rPr>
          <w:rFonts w:ascii="Aptos" w:hAnsi="Aptos" w:eastAsia="Aptos" w:cs="Aptos"/>
        </w:rPr>
        <w:t xml:space="preserve">Rick noted that while the client (WAH) approved their working prototype, the main challenge during midterms/defense was panel feedback regarding </w:t>
      </w:r>
      <w:r w:rsidRPr="22D66C00">
        <w:rPr>
          <w:rFonts w:ascii="Aptos" w:hAnsi="Aptos" w:eastAsia="Aptos" w:cs="Aptos"/>
          <w:b/>
          <w:bCs/>
        </w:rPr>
        <w:t>paper wording and scope</w:t>
      </w:r>
      <w:r w:rsidRPr="22D66C00">
        <w:rPr>
          <w:rFonts w:ascii="Aptos" w:hAnsi="Aptos" w:eastAsia="Aptos" w:cs="Aptos"/>
        </w:rPr>
        <w:t>.</w:t>
      </w:r>
    </w:p>
    <w:p w:rsidR="20B04736" w:rsidP="22D66C00" w:rsidRDefault="20B04736" w14:paraId="084ABEF8" w14:textId="0127029A">
      <w:pPr>
        <w:pStyle w:val="ListParagraph"/>
        <w:numPr>
          <w:ilvl w:val="1"/>
          <w:numId w:val="16"/>
        </w:numPr>
        <w:spacing w:after="0" w:line="257" w:lineRule="auto"/>
        <w:ind w:left="1800"/>
        <w:rPr>
          <w:rFonts w:ascii="Aptos" w:hAnsi="Aptos" w:eastAsia="Aptos" w:cs="Aptos"/>
        </w:rPr>
      </w:pPr>
      <w:r w:rsidRPr="22D66C00">
        <w:rPr>
          <w:rFonts w:ascii="Aptos" w:hAnsi="Aptos" w:eastAsia="Aptos" w:cs="Aptos"/>
        </w:rPr>
        <w:t>Panel members for the project were identified as Ms. Roselle, Sir Gonz, and Sir June, alongside client representatives from WAH.</w:t>
      </w:r>
    </w:p>
    <w:p w:rsidR="20B04736" w:rsidP="22D66C00" w:rsidRDefault="20B04736" w14:paraId="79A09975" w14:textId="4EECC5B1">
      <w:pPr>
        <w:pStyle w:val="ListParagraph"/>
        <w:numPr>
          <w:ilvl w:val="0"/>
          <w:numId w:val="16"/>
        </w:numPr>
        <w:spacing w:after="0" w:line="257" w:lineRule="auto"/>
        <w:ind w:left="1080"/>
        <w:rPr>
          <w:rFonts w:ascii="Aptos" w:hAnsi="Aptos" w:eastAsia="Aptos" w:cs="Aptos"/>
          <w:b/>
          <w:bCs/>
        </w:rPr>
      </w:pPr>
      <w:r w:rsidRPr="22D66C00">
        <w:rPr>
          <w:rFonts w:ascii="Aptos" w:hAnsi="Aptos" w:eastAsia="Aptos" w:cs="Aptos"/>
          <w:b/>
          <w:bCs/>
        </w:rPr>
        <w:t>Scope Realism &amp; "Over-scoping":</w:t>
      </w:r>
    </w:p>
    <w:p w:rsidR="20B04736" w:rsidP="22D66C00" w:rsidRDefault="20B04736" w14:paraId="73931876" w14:textId="35402BB4">
      <w:pPr>
        <w:pStyle w:val="ListParagraph"/>
        <w:numPr>
          <w:ilvl w:val="1"/>
          <w:numId w:val="16"/>
        </w:numPr>
        <w:spacing w:after="0" w:line="257" w:lineRule="auto"/>
        <w:ind w:left="1800"/>
        <w:rPr>
          <w:rFonts w:ascii="Aptos" w:hAnsi="Aptos" w:eastAsia="Aptos" w:cs="Aptos"/>
        </w:rPr>
      </w:pPr>
      <w:r w:rsidRPr="22D66C00">
        <w:rPr>
          <w:rFonts w:ascii="Aptos" w:hAnsi="Aptos" w:eastAsia="Aptos" w:cs="Aptos"/>
        </w:rPr>
        <w:t xml:space="preserve">Adviser Gil Ballesca warned against </w:t>
      </w:r>
      <w:r w:rsidRPr="22D66C00">
        <w:rPr>
          <w:rFonts w:ascii="Aptos" w:hAnsi="Aptos" w:eastAsia="Aptos" w:cs="Aptos"/>
          <w:b/>
          <w:bCs/>
        </w:rPr>
        <w:t>over-scoping</w:t>
      </w:r>
      <w:r w:rsidRPr="22D66C00">
        <w:rPr>
          <w:rFonts w:ascii="Aptos" w:hAnsi="Aptos" w:eastAsia="Aptos" w:cs="Aptos"/>
        </w:rPr>
        <w:t xml:space="preserve"> the project. He noted that academic panels sometimes request overly complex features (e.g., full hospital management systems or complex agentic AI) that exceed realistic student timeframes.</w:t>
      </w:r>
    </w:p>
    <w:p w:rsidR="20B04736" w:rsidP="22D66C00" w:rsidRDefault="20B04736" w14:paraId="607C4CC7" w14:textId="591DF2E3">
      <w:pPr>
        <w:pStyle w:val="ListParagraph"/>
        <w:numPr>
          <w:ilvl w:val="1"/>
          <w:numId w:val="16"/>
        </w:numPr>
        <w:spacing w:after="0" w:line="257" w:lineRule="auto"/>
        <w:ind w:left="1800"/>
        <w:rPr>
          <w:rFonts w:ascii="Aptos" w:hAnsi="Aptos" w:eastAsia="Aptos" w:cs="Aptos"/>
        </w:rPr>
      </w:pPr>
      <w:r w:rsidRPr="22D66C00">
        <w:rPr>
          <w:rFonts w:ascii="Aptos" w:hAnsi="Aptos" w:eastAsia="Aptos" w:cs="Aptos"/>
        </w:rPr>
        <w:t xml:space="preserve">He emphasized that the goal of the thesis is to </w:t>
      </w:r>
      <w:r w:rsidRPr="22D66C00">
        <w:rPr>
          <w:rFonts w:ascii="Aptos" w:hAnsi="Aptos" w:eastAsia="Aptos" w:cs="Aptos"/>
          <w:b/>
          <w:bCs/>
        </w:rPr>
        <w:t>prove a specific working theory/solution</w:t>
      </w:r>
      <w:r w:rsidRPr="22D66C00">
        <w:rPr>
          <w:rFonts w:ascii="Aptos" w:hAnsi="Aptos" w:eastAsia="Aptos" w:cs="Aptos"/>
        </w:rPr>
        <w:t xml:space="preserve"> to a defined problem within a 1-to-2-hour defense, rather than trying to build a multi-</w:t>
      </w:r>
      <w:proofErr w:type="gramStart"/>
      <w:r w:rsidRPr="22D66C00">
        <w:rPr>
          <w:rFonts w:ascii="Aptos" w:hAnsi="Aptos" w:eastAsia="Aptos" w:cs="Aptos"/>
        </w:rPr>
        <w:t>billion dollar</w:t>
      </w:r>
      <w:proofErr w:type="gramEnd"/>
      <w:r w:rsidRPr="22D66C00">
        <w:rPr>
          <w:rFonts w:ascii="Aptos" w:hAnsi="Aptos" w:eastAsia="Aptos" w:cs="Aptos"/>
        </w:rPr>
        <w:t xml:space="preserve"> enterprise application.</w:t>
      </w:r>
    </w:p>
    <w:p w:rsidR="20B04736" w:rsidP="22D66C00" w:rsidRDefault="20B04736" w14:paraId="42BBD554" w14:textId="33A9C3B7">
      <w:pPr>
        <w:pStyle w:val="ListParagraph"/>
        <w:numPr>
          <w:ilvl w:val="0"/>
          <w:numId w:val="16"/>
        </w:numPr>
        <w:spacing w:after="0" w:line="257" w:lineRule="auto"/>
        <w:ind w:left="1080"/>
        <w:rPr>
          <w:rFonts w:ascii="Aptos" w:hAnsi="Aptos" w:eastAsia="Aptos" w:cs="Aptos"/>
          <w:b/>
          <w:bCs/>
        </w:rPr>
      </w:pPr>
      <w:r w:rsidRPr="22D66C00">
        <w:rPr>
          <w:rFonts w:ascii="Aptos" w:hAnsi="Aptos" w:eastAsia="Aptos" w:cs="Aptos"/>
          <w:b/>
          <w:bCs/>
        </w:rPr>
        <w:t>Strategic Alignment:</w:t>
      </w:r>
    </w:p>
    <w:p w:rsidR="20B04736" w:rsidP="22D66C00" w:rsidRDefault="20B04736" w14:paraId="692101FC" w14:textId="055A8406">
      <w:pPr>
        <w:pStyle w:val="ListParagraph"/>
        <w:numPr>
          <w:ilvl w:val="1"/>
          <w:numId w:val="16"/>
        </w:numPr>
        <w:spacing w:after="0" w:line="257" w:lineRule="auto"/>
        <w:ind w:left="1800"/>
        <w:rPr>
          <w:rFonts w:ascii="Aptos" w:hAnsi="Aptos" w:eastAsia="Aptos" w:cs="Aptos"/>
        </w:rPr>
      </w:pPr>
      <w:r w:rsidRPr="22D66C00">
        <w:rPr>
          <w:rFonts w:ascii="Aptos" w:hAnsi="Aptos" w:eastAsia="Aptos" w:cs="Aptos"/>
        </w:rPr>
        <w:t>The adviser committed to helping the team structure, negotiate, and defend a balanced, proper scope in their documentation and presentation so panel requirements remain fair, realistic, and achievable.</w:t>
      </w:r>
    </w:p>
    <w:p w:rsidR="20B04736" w:rsidP="22D66C00" w:rsidRDefault="20B04736" w14:paraId="2108490F" w14:textId="0E251D3F">
      <w:pPr>
        <w:spacing w:line="257" w:lineRule="auto"/>
      </w:pPr>
      <w:r w:rsidRPr="22D66C00">
        <w:rPr>
          <w:rFonts w:ascii="Aptos" w:hAnsi="Aptos" w:eastAsia="Aptos" w:cs="Aptos"/>
          <w:b/>
          <w:bCs/>
        </w:rPr>
        <w:t xml:space="preserve"> </w:t>
      </w:r>
    </w:p>
    <w:p w:rsidR="20B04736" w:rsidP="22D66C00" w:rsidRDefault="20B04736" w14:paraId="31501A33" w14:textId="26A69757">
      <w:pPr>
        <w:spacing w:line="257" w:lineRule="auto"/>
      </w:pPr>
      <w:r w:rsidRPr="22D66C00">
        <w:rPr>
          <w:rFonts w:ascii="Aptos" w:hAnsi="Aptos" w:eastAsia="Aptos" w:cs="Aptos"/>
          <w:b/>
          <w:bCs/>
        </w:rPr>
        <w:t>3. Action Items</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4A0" w:firstRow="1" w:lastRow="0" w:firstColumn="1" w:lastColumn="0" w:noHBand="0" w:noVBand="1"/>
      </w:tblPr>
      <w:tblGrid>
        <w:gridCol w:w="467"/>
        <w:gridCol w:w="5566"/>
        <w:gridCol w:w="1666"/>
        <w:gridCol w:w="1631"/>
      </w:tblGrid>
      <w:tr w:rsidR="22D66C00" w:rsidTr="22D66C00" w14:paraId="34330049" w14:textId="77777777">
        <w:trPr>
          <w:trHeight w:val="300"/>
        </w:trPr>
        <w:tc>
          <w:tcPr>
            <w:tcW w:w="477" w:type="dxa"/>
            <w:tcMar>
              <w:top w:w="15" w:type="dxa"/>
              <w:left w:w="15" w:type="dxa"/>
              <w:bottom w:w="15" w:type="dxa"/>
              <w:right w:w="15" w:type="dxa"/>
            </w:tcMar>
            <w:vAlign w:val="center"/>
          </w:tcPr>
          <w:p w:rsidR="22D66C00" w:rsidP="22D66C00" w:rsidRDefault="22D66C00" w14:paraId="5886E101" w14:textId="3F0E8F39">
            <w:pPr>
              <w:spacing w:line="257" w:lineRule="auto"/>
            </w:pPr>
            <w:r w:rsidRPr="22D66C00">
              <w:rPr>
                <w:rFonts w:ascii="Aptos" w:hAnsi="Aptos" w:eastAsia="Aptos" w:cs="Aptos"/>
                <w:b/>
                <w:bCs/>
              </w:rPr>
              <w:t>#</w:t>
            </w:r>
          </w:p>
        </w:tc>
        <w:tc>
          <w:tcPr>
            <w:tcW w:w="5684" w:type="dxa"/>
            <w:tcMar>
              <w:top w:w="15" w:type="dxa"/>
              <w:left w:w="15" w:type="dxa"/>
              <w:bottom w:w="15" w:type="dxa"/>
              <w:right w:w="15" w:type="dxa"/>
            </w:tcMar>
            <w:vAlign w:val="center"/>
          </w:tcPr>
          <w:p w:rsidR="22D66C00" w:rsidP="22D66C00" w:rsidRDefault="22D66C00" w14:paraId="21FDF653" w14:textId="41EF75B2">
            <w:pPr>
              <w:spacing w:line="257" w:lineRule="auto"/>
            </w:pPr>
            <w:r w:rsidRPr="22D66C00">
              <w:rPr>
                <w:rFonts w:ascii="Aptos" w:hAnsi="Aptos" w:eastAsia="Aptos" w:cs="Aptos"/>
                <w:b/>
                <w:bCs/>
              </w:rPr>
              <w:t>Action Item</w:t>
            </w:r>
          </w:p>
        </w:tc>
        <w:tc>
          <w:tcPr>
            <w:tcW w:w="1688" w:type="dxa"/>
            <w:tcMar>
              <w:top w:w="15" w:type="dxa"/>
              <w:left w:w="15" w:type="dxa"/>
              <w:bottom w:w="15" w:type="dxa"/>
              <w:right w:w="15" w:type="dxa"/>
            </w:tcMar>
            <w:vAlign w:val="center"/>
          </w:tcPr>
          <w:p w:rsidR="22D66C00" w:rsidP="22D66C00" w:rsidRDefault="22D66C00" w14:paraId="7D4DF5AA" w14:textId="35C1E4AA">
            <w:pPr>
              <w:spacing w:line="257" w:lineRule="auto"/>
            </w:pPr>
            <w:r w:rsidRPr="22D66C00">
              <w:rPr>
                <w:rFonts w:ascii="Aptos" w:hAnsi="Aptos" w:eastAsia="Aptos" w:cs="Aptos"/>
                <w:b/>
                <w:bCs/>
              </w:rPr>
              <w:t>Assigned To</w:t>
            </w:r>
          </w:p>
        </w:tc>
        <w:tc>
          <w:tcPr>
            <w:tcW w:w="1649" w:type="dxa"/>
            <w:tcMar>
              <w:top w:w="15" w:type="dxa"/>
              <w:left w:w="15" w:type="dxa"/>
              <w:bottom w:w="15" w:type="dxa"/>
              <w:right w:w="15" w:type="dxa"/>
            </w:tcMar>
            <w:vAlign w:val="center"/>
          </w:tcPr>
          <w:p w:rsidR="22D66C00" w:rsidP="22D66C00" w:rsidRDefault="22D66C00" w14:paraId="3243918A" w14:textId="19BD7E2C">
            <w:pPr>
              <w:spacing w:line="257" w:lineRule="auto"/>
            </w:pPr>
            <w:r w:rsidRPr="22D66C00">
              <w:rPr>
                <w:rFonts w:ascii="Aptos" w:hAnsi="Aptos" w:eastAsia="Aptos" w:cs="Aptos"/>
                <w:b/>
                <w:bCs/>
              </w:rPr>
              <w:t>Target Timeline</w:t>
            </w:r>
          </w:p>
        </w:tc>
      </w:tr>
      <w:tr w:rsidR="22D66C00" w:rsidTr="22D66C00" w14:paraId="7956E121" w14:textId="77777777">
        <w:trPr>
          <w:trHeight w:val="300"/>
        </w:trPr>
        <w:tc>
          <w:tcPr>
            <w:tcW w:w="477" w:type="dxa"/>
            <w:tcMar>
              <w:top w:w="15" w:type="dxa"/>
              <w:left w:w="15" w:type="dxa"/>
              <w:bottom w:w="15" w:type="dxa"/>
              <w:right w:w="15" w:type="dxa"/>
            </w:tcMar>
            <w:vAlign w:val="center"/>
          </w:tcPr>
          <w:p w:rsidR="22D66C00" w:rsidP="22D66C00" w:rsidRDefault="22D66C00" w14:paraId="77A0AAD0" w14:textId="344D4A92">
            <w:pPr>
              <w:spacing w:line="257" w:lineRule="auto"/>
            </w:pPr>
            <w:r w:rsidRPr="22D66C00">
              <w:rPr>
                <w:rFonts w:ascii="Aptos" w:hAnsi="Aptos" w:eastAsia="Aptos" w:cs="Aptos"/>
                <w:b/>
                <w:bCs/>
              </w:rPr>
              <w:t>1</w:t>
            </w:r>
          </w:p>
        </w:tc>
        <w:tc>
          <w:tcPr>
            <w:tcW w:w="5684" w:type="dxa"/>
            <w:tcMar>
              <w:top w:w="15" w:type="dxa"/>
              <w:left w:w="15" w:type="dxa"/>
              <w:bottom w:w="15" w:type="dxa"/>
              <w:right w:w="15" w:type="dxa"/>
            </w:tcMar>
            <w:vAlign w:val="center"/>
          </w:tcPr>
          <w:p w:rsidR="22D66C00" w:rsidP="22D66C00" w:rsidRDefault="22D66C00" w14:paraId="1FBBFEFA" w14:textId="05D168E8">
            <w:pPr>
              <w:spacing w:line="257" w:lineRule="auto"/>
            </w:pPr>
            <w:r w:rsidRPr="22D66C00">
              <w:rPr>
                <w:rFonts w:ascii="Aptos" w:hAnsi="Aptos" w:eastAsia="Aptos" w:cs="Aptos"/>
              </w:rPr>
              <w:t>Share the compiled panel recommendations and paper draft in the team group chat for adviser review.</w:t>
            </w:r>
          </w:p>
        </w:tc>
        <w:tc>
          <w:tcPr>
            <w:tcW w:w="1688" w:type="dxa"/>
            <w:tcMar>
              <w:top w:w="15" w:type="dxa"/>
              <w:left w:w="15" w:type="dxa"/>
              <w:bottom w:w="15" w:type="dxa"/>
              <w:right w:w="15" w:type="dxa"/>
            </w:tcMar>
            <w:vAlign w:val="center"/>
          </w:tcPr>
          <w:p w:rsidR="22D66C00" w:rsidP="22D66C00" w:rsidRDefault="22D66C00" w14:paraId="2551F917" w14:textId="3C4F7B24">
            <w:pPr>
              <w:spacing w:line="257" w:lineRule="auto"/>
            </w:pPr>
            <w:r w:rsidRPr="22D66C00">
              <w:rPr>
                <w:rFonts w:ascii="Aptos" w:hAnsi="Aptos" w:eastAsia="Aptos" w:cs="Aptos"/>
              </w:rPr>
              <w:t>Qelvin Nagales &amp; Rick Cruz</w:t>
            </w:r>
          </w:p>
        </w:tc>
        <w:tc>
          <w:tcPr>
            <w:tcW w:w="1649" w:type="dxa"/>
            <w:tcMar>
              <w:top w:w="15" w:type="dxa"/>
              <w:left w:w="15" w:type="dxa"/>
              <w:bottom w:w="15" w:type="dxa"/>
              <w:right w:w="15" w:type="dxa"/>
            </w:tcMar>
            <w:vAlign w:val="center"/>
          </w:tcPr>
          <w:p w:rsidR="22D66C00" w:rsidP="22D66C00" w:rsidRDefault="22D66C00" w14:paraId="5512B62E" w14:textId="4082958A">
            <w:pPr>
              <w:spacing w:line="257" w:lineRule="auto"/>
            </w:pPr>
            <w:r w:rsidRPr="22D66C00">
              <w:rPr>
                <w:rFonts w:ascii="Aptos" w:hAnsi="Aptos" w:eastAsia="Aptos" w:cs="Aptos"/>
              </w:rPr>
              <w:t>Immediate / Within the week</w:t>
            </w:r>
          </w:p>
        </w:tc>
      </w:tr>
      <w:tr w:rsidR="22D66C00" w:rsidTr="22D66C00" w14:paraId="218C1256" w14:textId="77777777">
        <w:trPr>
          <w:trHeight w:val="300"/>
        </w:trPr>
        <w:tc>
          <w:tcPr>
            <w:tcW w:w="477" w:type="dxa"/>
            <w:tcMar>
              <w:top w:w="15" w:type="dxa"/>
              <w:left w:w="15" w:type="dxa"/>
              <w:bottom w:w="15" w:type="dxa"/>
              <w:right w:w="15" w:type="dxa"/>
            </w:tcMar>
            <w:vAlign w:val="center"/>
          </w:tcPr>
          <w:p w:rsidR="22D66C00" w:rsidP="22D66C00" w:rsidRDefault="22D66C00" w14:paraId="1C8FBE37" w14:textId="2EA6F7B4">
            <w:pPr>
              <w:spacing w:line="257" w:lineRule="auto"/>
            </w:pPr>
            <w:r w:rsidRPr="22D66C00">
              <w:rPr>
                <w:rFonts w:ascii="Aptos" w:hAnsi="Aptos" w:eastAsia="Aptos" w:cs="Aptos"/>
                <w:b/>
                <w:bCs/>
              </w:rPr>
              <w:t>2</w:t>
            </w:r>
          </w:p>
        </w:tc>
        <w:tc>
          <w:tcPr>
            <w:tcW w:w="5684" w:type="dxa"/>
            <w:tcMar>
              <w:top w:w="15" w:type="dxa"/>
              <w:left w:w="15" w:type="dxa"/>
              <w:bottom w:w="15" w:type="dxa"/>
              <w:right w:w="15" w:type="dxa"/>
            </w:tcMar>
            <w:vAlign w:val="center"/>
          </w:tcPr>
          <w:p w:rsidR="22D66C00" w:rsidP="22D66C00" w:rsidRDefault="22D66C00" w14:paraId="6B3A3DE4" w14:textId="2089210B">
            <w:pPr>
              <w:spacing w:line="257" w:lineRule="auto"/>
            </w:pPr>
            <w:r w:rsidRPr="22D66C00">
              <w:rPr>
                <w:rFonts w:ascii="Aptos" w:hAnsi="Aptos" w:eastAsia="Aptos" w:cs="Aptos"/>
              </w:rPr>
              <w:t>Finalize database schema diagrams, entity relationships, and metadata definitions.</w:t>
            </w:r>
          </w:p>
        </w:tc>
        <w:tc>
          <w:tcPr>
            <w:tcW w:w="1688" w:type="dxa"/>
            <w:tcMar>
              <w:top w:w="15" w:type="dxa"/>
              <w:left w:w="15" w:type="dxa"/>
              <w:bottom w:w="15" w:type="dxa"/>
              <w:right w:w="15" w:type="dxa"/>
            </w:tcMar>
            <w:vAlign w:val="center"/>
          </w:tcPr>
          <w:p w:rsidR="22D66C00" w:rsidP="22D66C00" w:rsidRDefault="22D66C00" w14:paraId="2C4E21B9" w14:textId="66C19D8D">
            <w:pPr>
              <w:spacing w:line="257" w:lineRule="auto"/>
            </w:pPr>
            <w:r w:rsidRPr="22D66C00">
              <w:rPr>
                <w:rFonts w:ascii="Aptos" w:hAnsi="Aptos" w:eastAsia="Aptos" w:cs="Aptos"/>
              </w:rPr>
              <w:t>Rick Cruz &amp; Vince Alobin</w:t>
            </w:r>
          </w:p>
        </w:tc>
        <w:tc>
          <w:tcPr>
            <w:tcW w:w="1649" w:type="dxa"/>
            <w:tcMar>
              <w:top w:w="15" w:type="dxa"/>
              <w:left w:w="15" w:type="dxa"/>
              <w:bottom w:w="15" w:type="dxa"/>
              <w:right w:w="15" w:type="dxa"/>
            </w:tcMar>
            <w:vAlign w:val="center"/>
          </w:tcPr>
          <w:p w:rsidR="22D66C00" w:rsidP="22D66C00" w:rsidRDefault="22D66C00" w14:paraId="2317098F" w14:textId="7B792C79">
            <w:pPr>
              <w:spacing w:line="257" w:lineRule="auto"/>
            </w:pPr>
            <w:r w:rsidRPr="22D66C00">
              <w:rPr>
                <w:rFonts w:ascii="Aptos" w:hAnsi="Aptos" w:eastAsia="Aptos" w:cs="Aptos"/>
              </w:rPr>
              <w:t>Next Advisory Check</w:t>
            </w:r>
          </w:p>
        </w:tc>
      </w:tr>
      <w:tr w:rsidR="22D66C00" w:rsidTr="22D66C00" w14:paraId="188EED3C" w14:textId="77777777">
        <w:trPr>
          <w:trHeight w:val="300"/>
        </w:trPr>
        <w:tc>
          <w:tcPr>
            <w:tcW w:w="477" w:type="dxa"/>
            <w:tcMar>
              <w:top w:w="15" w:type="dxa"/>
              <w:left w:w="15" w:type="dxa"/>
              <w:bottom w:w="15" w:type="dxa"/>
              <w:right w:w="15" w:type="dxa"/>
            </w:tcMar>
            <w:vAlign w:val="center"/>
          </w:tcPr>
          <w:p w:rsidR="22D66C00" w:rsidP="22D66C00" w:rsidRDefault="22D66C00" w14:paraId="3C214E06" w14:textId="2FE0B1FA">
            <w:pPr>
              <w:spacing w:line="257" w:lineRule="auto"/>
            </w:pPr>
            <w:r w:rsidRPr="22D66C00">
              <w:rPr>
                <w:rFonts w:ascii="Aptos" w:hAnsi="Aptos" w:eastAsia="Aptos" w:cs="Aptos"/>
                <w:b/>
                <w:bCs/>
              </w:rPr>
              <w:t>3</w:t>
            </w:r>
          </w:p>
        </w:tc>
        <w:tc>
          <w:tcPr>
            <w:tcW w:w="5684" w:type="dxa"/>
            <w:tcMar>
              <w:top w:w="15" w:type="dxa"/>
              <w:left w:w="15" w:type="dxa"/>
              <w:bottom w:w="15" w:type="dxa"/>
              <w:right w:w="15" w:type="dxa"/>
            </w:tcMar>
            <w:vAlign w:val="center"/>
          </w:tcPr>
          <w:p w:rsidR="22D66C00" w:rsidP="22D66C00" w:rsidRDefault="22D66C00" w14:paraId="7478A879" w14:textId="094D5661">
            <w:pPr>
              <w:spacing w:line="257" w:lineRule="auto"/>
            </w:pPr>
            <w:r w:rsidRPr="22D66C00">
              <w:rPr>
                <w:rFonts w:ascii="Aptos" w:hAnsi="Aptos" w:eastAsia="Aptos" w:cs="Aptos"/>
              </w:rPr>
              <w:t>Review paper wording and trim down over-scoped objectives to focus strictly on the core problem statement.</w:t>
            </w:r>
          </w:p>
        </w:tc>
        <w:tc>
          <w:tcPr>
            <w:tcW w:w="1688" w:type="dxa"/>
            <w:tcMar>
              <w:top w:w="15" w:type="dxa"/>
              <w:left w:w="15" w:type="dxa"/>
              <w:bottom w:w="15" w:type="dxa"/>
              <w:right w:w="15" w:type="dxa"/>
            </w:tcMar>
            <w:vAlign w:val="center"/>
          </w:tcPr>
          <w:p w:rsidR="22D66C00" w:rsidP="22D66C00" w:rsidRDefault="22D66C00" w14:paraId="4F4A75A5" w14:textId="56CBDC6B">
            <w:pPr>
              <w:spacing w:line="257" w:lineRule="auto"/>
            </w:pPr>
            <w:r w:rsidRPr="22D66C00">
              <w:rPr>
                <w:rFonts w:ascii="Aptos" w:hAnsi="Aptos" w:eastAsia="Aptos" w:cs="Aptos"/>
              </w:rPr>
              <w:t>Whole Team &amp; Gil Ballesca</w:t>
            </w:r>
          </w:p>
        </w:tc>
        <w:tc>
          <w:tcPr>
            <w:tcW w:w="1649" w:type="dxa"/>
            <w:tcMar>
              <w:top w:w="15" w:type="dxa"/>
              <w:left w:w="15" w:type="dxa"/>
              <w:bottom w:w="15" w:type="dxa"/>
              <w:right w:w="15" w:type="dxa"/>
            </w:tcMar>
            <w:vAlign w:val="center"/>
          </w:tcPr>
          <w:p w:rsidR="22D66C00" w:rsidP="22D66C00" w:rsidRDefault="22D66C00" w14:paraId="6DE36DDC" w14:textId="0BFB3329">
            <w:pPr>
              <w:spacing w:line="257" w:lineRule="auto"/>
            </w:pPr>
            <w:r w:rsidRPr="22D66C00">
              <w:rPr>
                <w:rFonts w:ascii="Aptos" w:hAnsi="Aptos" w:eastAsia="Aptos" w:cs="Aptos"/>
              </w:rPr>
              <w:t>Ongoing / Prior to Defense</w:t>
            </w:r>
          </w:p>
        </w:tc>
      </w:tr>
    </w:tbl>
    <w:p w:rsidR="20B04736" w:rsidP="22D66C00" w:rsidRDefault="20B04736" w14:paraId="07EDBD9D" w14:textId="184338BD">
      <w:pPr>
        <w:spacing w:line="257" w:lineRule="auto"/>
      </w:pPr>
      <w:r w:rsidRPr="22D66C00">
        <w:rPr>
          <w:rFonts w:ascii="Aptos" w:hAnsi="Aptos" w:eastAsia="Aptos" w:cs="Aptos"/>
          <w:b/>
          <w:bCs/>
        </w:rPr>
        <w:t xml:space="preserve"> </w:t>
      </w:r>
    </w:p>
    <w:p w:rsidR="22D66C00" w:rsidP="22D66C00" w:rsidRDefault="22D66C00" w14:paraId="15DB4617" w14:textId="62BF3867">
      <w:pPr>
        <w:spacing w:line="257" w:lineRule="auto"/>
        <w:rPr>
          <w:rFonts w:ascii="Aptos" w:hAnsi="Aptos" w:eastAsia="Aptos" w:cs="Aptos"/>
          <w:b/>
          <w:bCs/>
        </w:rPr>
      </w:pPr>
    </w:p>
    <w:p w:rsidR="20B04736" w:rsidP="22D66C00" w:rsidRDefault="20B04736" w14:paraId="49E21C38" w14:textId="0585577F">
      <w:pPr>
        <w:spacing w:line="257" w:lineRule="auto"/>
      </w:pPr>
      <w:r w:rsidRPr="22D66C00">
        <w:rPr>
          <w:rFonts w:ascii="Aptos" w:hAnsi="Aptos" w:eastAsia="Aptos" w:cs="Aptos"/>
          <w:b/>
          <w:bCs/>
        </w:rPr>
        <w:t>4. Meeting Adjournment</w:t>
      </w:r>
    </w:p>
    <w:p w:rsidR="20B04736" w:rsidP="22D66C00" w:rsidRDefault="20B04736" w14:paraId="47158566" w14:textId="04E2129A">
      <w:pPr>
        <w:spacing w:line="257" w:lineRule="auto"/>
      </w:pPr>
      <w:r w:rsidRPr="22D66C00">
        <w:rPr>
          <w:rFonts w:ascii="Aptos" w:hAnsi="Aptos" w:eastAsia="Aptos" w:cs="Aptos"/>
        </w:rPr>
        <w:lastRenderedPageBreak/>
        <w:t>The meeting concluded with closing remarks and words of encouragement from Adviser Gil Ballesca as the team prepares for their upcoming documentation reviews and in-person alignment.</w:t>
      </w:r>
    </w:p>
    <w:p w:rsidR="22D66C00" w:rsidP="22D66C00" w:rsidRDefault="22D66C00" w14:paraId="02248903" w14:textId="2D751C78">
      <w:pPr>
        <w:spacing w:line="257" w:lineRule="auto"/>
        <w:rPr>
          <w:rFonts w:ascii="Aptos" w:hAnsi="Aptos" w:eastAsia="Aptos" w:cs="Aptos"/>
        </w:rPr>
      </w:pPr>
    </w:p>
    <w:p w:rsidR="60CB466B" w:rsidP="22D66C00" w:rsidRDefault="60CB466B" w14:paraId="2D969913" w14:textId="47B2F185">
      <w:pPr>
        <w:spacing w:line="257" w:lineRule="auto"/>
      </w:pPr>
      <w:r w:rsidRPr="22D66C00">
        <w:rPr>
          <w:rFonts w:ascii="Aptos" w:hAnsi="Aptos" w:eastAsia="Aptos" w:cs="Aptos"/>
          <w:b/>
          <w:bCs/>
        </w:rPr>
        <w:t>5. Meeting Documentation</w:t>
      </w:r>
    </w:p>
    <w:p w:rsidR="60CB466B" w:rsidP="22D66C00" w:rsidRDefault="60CB466B" w14:paraId="6F965527" w14:textId="0B9C1A8E">
      <w:pPr>
        <w:spacing w:line="257" w:lineRule="auto"/>
      </w:pPr>
      <w:r>
        <w:rPr>
          <w:noProof/>
        </w:rPr>
        <w:drawing>
          <wp:inline distT="0" distB="0" distL="0" distR="0" wp14:anchorId="6E6F4115" wp14:editId="0299911E">
            <wp:extent cx="5943600" cy="3314700"/>
            <wp:effectExtent l="0" t="0" r="0" b="0"/>
            <wp:docPr id="717207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07507" name="Picture 717207507"/>
                    <pic:cNvPicPr/>
                  </pic:nvPicPr>
                  <pic:blipFill>
                    <a:blip r:embed="rId32">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p>
    <w:p w:rsidR="42D59637" w:rsidP="22D66C00" w:rsidRDefault="7C0BE905" w14:paraId="040D739F" w14:textId="45774EBE">
      <w:pPr>
        <w:pStyle w:val="Heading4"/>
        <w:rPr>
          <w:color w:val="000000" w:themeColor="text1"/>
        </w:rPr>
      </w:pPr>
      <w:r w:rsidRPr="01254BD9">
        <w:rPr>
          <w:color w:val="000000" w:themeColor="text1"/>
        </w:rPr>
        <w:t xml:space="preserve">With Project Adviser - </w:t>
      </w:r>
      <w:r w:rsidRPr="22D66C00" w:rsidR="42D59637">
        <w:rPr>
          <w:color w:val="000000" w:themeColor="text1"/>
        </w:rPr>
        <w:t>Minutes of the Meeting 2</w:t>
      </w:r>
    </w:p>
    <w:p w:rsidR="42D59637" w:rsidP="22D66C00" w:rsidRDefault="42D59637" w14:paraId="791CAB86" w14:textId="2DD89A78">
      <w:pPr>
        <w:spacing w:line="257" w:lineRule="auto"/>
      </w:pPr>
      <w:r w:rsidRPr="22D66C00">
        <w:rPr>
          <w:rFonts w:ascii="Aptos" w:hAnsi="Aptos" w:eastAsia="Aptos" w:cs="Aptos"/>
          <w:b/>
          <w:bCs/>
        </w:rPr>
        <w:t>1. Meeting Details</w:t>
      </w:r>
    </w:p>
    <w:p w:rsidR="42D59637" w:rsidP="22D66C00" w:rsidRDefault="42D59637" w14:paraId="617F0D7C" w14:textId="2EF4BE9B">
      <w:pPr>
        <w:pStyle w:val="ListParagraph"/>
        <w:numPr>
          <w:ilvl w:val="0"/>
          <w:numId w:val="15"/>
        </w:numPr>
        <w:tabs>
          <w:tab w:val="left" w:pos="0"/>
          <w:tab w:val="left" w:pos="720"/>
        </w:tabs>
        <w:spacing w:line="257" w:lineRule="auto"/>
        <w:rPr>
          <w:rFonts w:ascii="Aptos" w:hAnsi="Aptos" w:eastAsia="Aptos" w:cs="Aptos"/>
        </w:rPr>
      </w:pPr>
      <w:r w:rsidRPr="22D66C00">
        <w:rPr>
          <w:rFonts w:ascii="Aptos" w:hAnsi="Aptos" w:eastAsia="Aptos" w:cs="Aptos"/>
          <w:b/>
          <w:bCs/>
        </w:rPr>
        <w:t>Project / Topic:</w:t>
      </w:r>
      <w:r w:rsidRPr="22D66C00">
        <w:rPr>
          <w:rFonts w:ascii="Aptos" w:hAnsi="Aptos" w:eastAsia="Aptos" w:cs="Aptos"/>
        </w:rPr>
        <w:t xml:space="preserve"> WAH4PCE Architecture Review &amp; Advisory Consultation (Merge Conflict Team) </w:t>
      </w:r>
    </w:p>
    <w:p w:rsidR="42D59637" w:rsidP="22D66C00" w:rsidRDefault="42D59637" w14:paraId="725662CA" w14:textId="730F179A">
      <w:pPr>
        <w:pStyle w:val="ListParagraph"/>
        <w:numPr>
          <w:ilvl w:val="0"/>
          <w:numId w:val="15"/>
        </w:numPr>
        <w:tabs>
          <w:tab w:val="left" w:pos="0"/>
          <w:tab w:val="left" w:pos="720"/>
        </w:tabs>
        <w:spacing w:line="257" w:lineRule="auto"/>
        <w:rPr>
          <w:rFonts w:ascii="Aptos" w:hAnsi="Aptos" w:eastAsia="Aptos" w:cs="Aptos"/>
        </w:rPr>
      </w:pPr>
      <w:r w:rsidRPr="22D66C00">
        <w:rPr>
          <w:rFonts w:ascii="Aptos" w:hAnsi="Aptos" w:eastAsia="Aptos" w:cs="Aptos"/>
          <w:b/>
          <w:bCs/>
        </w:rPr>
        <w:t>Date:</w:t>
      </w:r>
      <w:r w:rsidRPr="22D66C00">
        <w:rPr>
          <w:rFonts w:ascii="Aptos" w:hAnsi="Aptos" w:eastAsia="Aptos" w:cs="Aptos"/>
        </w:rPr>
        <w:t xml:space="preserve"> August 7, 2026</w:t>
      </w:r>
    </w:p>
    <w:p w:rsidR="42D59637" w:rsidP="22D66C00" w:rsidRDefault="42D59637" w14:paraId="155CF83A" w14:textId="657B62E4">
      <w:pPr>
        <w:pStyle w:val="ListParagraph"/>
        <w:numPr>
          <w:ilvl w:val="0"/>
          <w:numId w:val="15"/>
        </w:numPr>
        <w:tabs>
          <w:tab w:val="left" w:pos="0"/>
          <w:tab w:val="left" w:pos="720"/>
        </w:tabs>
        <w:spacing w:line="257" w:lineRule="auto"/>
        <w:rPr>
          <w:rFonts w:ascii="Aptos" w:hAnsi="Aptos" w:eastAsia="Aptos" w:cs="Aptos"/>
        </w:rPr>
      </w:pPr>
      <w:r w:rsidRPr="22D66C00">
        <w:rPr>
          <w:rFonts w:ascii="Aptos" w:hAnsi="Aptos" w:eastAsia="Aptos" w:cs="Aptos"/>
          <w:b/>
          <w:bCs/>
        </w:rPr>
        <w:t>Time:</w:t>
      </w:r>
      <w:r w:rsidRPr="22D66C00">
        <w:rPr>
          <w:rFonts w:ascii="Aptos" w:hAnsi="Aptos" w:eastAsia="Aptos" w:cs="Aptos"/>
        </w:rPr>
        <w:t xml:space="preserve"> 3:30 PM – 4:30 PM (PST)</w:t>
      </w:r>
    </w:p>
    <w:p w:rsidR="42D59637" w:rsidP="22D66C00" w:rsidRDefault="42D59637" w14:paraId="5534EEFA" w14:textId="74661A48">
      <w:pPr>
        <w:pStyle w:val="ListParagraph"/>
        <w:numPr>
          <w:ilvl w:val="0"/>
          <w:numId w:val="15"/>
        </w:numPr>
        <w:tabs>
          <w:tab w:val="left" w:pos="0"/>
          <w:tab w:val="left" w:pos="720"/>
        </w:tabs>
        <w:spacing w:line="257" w:lineRule="auto"/>
        <w:rPr>
          <w:rFonts w:ascii="Aptos" w:hAnsi="Aptos" w:eastAsia="Aptos" w:cs="Aptos"/>
        </w:rPr>
      </w:pPr>
      <w:r w:rsidRPr="22D66C00">
        <w:rPr>
          <w:rFonts w:ascii="Aptos" w:hAnsi="Aptos" w:eastAsia="Aptos" w:cs="Aptos"/>
          <w:b/>
          <w:bCs/>
        </w:rPr>
        <w:t>Venue:</w:t>
      </w:r>
      <w:r w:rsidRPr="22D66C00">
        <w:rPr>
          <w:rFonts w:ascii="Aptos" w:hAnsi="Aptos" w:eastAsia="Aptos" w:cs="Aptos"/>
        </w:rPr>
        <w:t xml:space="preserve"> Asia Pacific College Consultation Room - B 403D</w:t>
      </w:r>
    </w:p>
    <w:p w:rsidR="42D59637" w:rsidP="22D66C00" w:rsidRDefault="42D59637" w14:paraId="5F84D9A1" w14:textId="54D195E3">
      <w:pPr>
        <w:pStyle w:val="ListParagraph"/>
        <w:numPr>
          <w:ilvl w:val="0"/>
          <w:numId w:val="15"/>
        </w:numPr>
        <w:tabs>
          <w:tab w:val="left" w:pos="0"/>
          <w:tab w:val="left" w:pos="720"/>
        </w:tabs>
        <w:spacing w:line="257" w:lineRule="auto"/>
        <w:rPr>
          <w:rFonts w:ascii="Aptos" w:hAnsi="Aptos" w:eastAsia="Aptos" w:cs="Aptos"/>
          <w:b/>
          <w:bCs/>
        </w:rPr>
      </w:pPr>
      <w:r w:rsidRPr="22D66C00">
        <w:rPr>
          <w:rFonts w:ascii="Aptos" w:hAnsi="Aptos" w:eastAsia="Aptos" w:cs="Aptos"/>
          <w:b/>
          <w:bCs/>
        </w:rPr>
        <w:t>Attendees Present:</w:t>
      </w:r>
    </w:p>
    <w:p w:rsidR="42D59637" w:rsidP="22D66C00" w:rsidRDefault="42D59637" w14:paraId="6A8767C3" w14:textId="3A13C8B7">
      <w:pPr>
        <w:pStyle w:val="ListParagraph"/>
        <w:numPr>
          <w:ilvl w:val="1"/>
          <w:numId w:val="15"/>
        </w:numPr>
        <w:tabs>
          <w:tab w:val="left" w:pos="0"/>
          <w:tab w:val="left" w:pos="1440"/>
        </w:tabs>
        <w:spacing w:line="257" w:lineRule="auto"/>
        <w:rPr>
          <w:rFonts w:ascii="Aptos" w:hAnsi="Aptos" w:eastAsia="Aptos" w:cs="Aptos"/>
        </w:rPr>
      </w:pPr>
      <w:r w:rsidRPr="22D66C00">
        <w:rPr>
          <w:rFonts w:ascii="Aptos" w:hAnsi="Aptos" w:eastAsia="Aptos" w:cs="Aptos"/>
          <w:b/>
          <w:bCs/>
        </w:rPr>
        <w:t>Gil Ballesca</w:t>
      </w:r>
      <w:r w:rsidRPr="22D66C00">
        <w:rPr>
          <w:rFonts w:ascii="Aptos" w:hAnsi="Aptos" w:eastAsia="Aptos" w:cs="Aptos"/>
        </w:rPr>
        <w:t xml:space="preserve"> (Project Adviser)</w:t>
      </w:r>
    </w:p>
    <w:p w:rsidR="42D59637" w:rsidP="22D66C00" w:rsidRDefault="42D59637" w14:paraId="220EE189" w14:textId="6CAC2C17">
      <w:pPr>
        <w:pStyle w:val="ListParagraph"/>
        <w:numPr>
          <w:ilvl w:val="1"/>
          <w:numId w:val="15"/>
        </w:numPr>
        <w:tabs>
          <w:tab w:val="left" w:pos="0"/>
          <w:tab w:val="left" w:pos="1440"/>
        </w:tabs>
        <w:spacing w:line="257" w:lineRule="auto"/>
        <w:rPr>
          <w:rFonts w:ascii="Aptos" w:hAnsi="Aptos" w:eastAsia="Aptos" w:cs="Aptos"/>
        </w:rPr>
      </w:pPr>
      <w:r w:rsidRPr="22D66C00">
        <w:rPr>
          <w:rFonts w:ascii="Aptos" w:hAnsi="Aptos" w:eastAsia="Aptos" w:cs="Aptos"/>
          <w:b/>
          <w:bCs/>
        </w:rPr>
        <w:t>Marwin John Gonzales</w:t>
      </w:r>
      <w:r w:rsidRPr="22D66C00">
        <w:rPr>
          <w:rFonts w:ascii="Aptos" w:hAnsi="Aptos" w:eastAsia="Aptos" w:cs="Aptos"/>
        </w:rPr>
        <w:t xml:space="preserve"> (Project Manager / Developer) </w:t>
      </w:r>
    </w:p>
    <w:p w:rsidR="42D59637" w:rsidP="22D66C00" w:rsidRDefault="42D59637" w14:paraId="5D466213" w14:textId="51F05081">
      <w:pPr>
        <w:pStyle w:val="ListParagraph"/>
        <w:numPr>
          <w:ilvl w:val="1"/>
          <w:numId w:val="15"/>
        </w:numPr>
        <w:tabs>
          <w:tab w:val="left" w:pos="0"/>
          <w:tab w:val="left" w:pos="1440"/>
        </w:tabs>
        <w:spacing w:line="257" w:lineRule="auto"/>
        <w:rPr>
          <w:rFonts w:ascii="Aptos" w:hAnsi="Aptos" w:eastAsia="Aptos" w:cs="Aptos"/>
        </w:rPr>
      </w:pPr>
      <w:r w:rsidRPr="22D66C00">
        <w:rPr>
          <w:rFonts w:ascii="Aptos" w:hAnsi="Aptos" w:eastAsia="Aptos" w:cs="Aptos"/>
          <w:b/>
          <w:bCs/>
        </w:rPr>
        <w:t>Qelvin Joszeler Nagales</w:t>
      </w:r>
      <w:r w:rsidRPr="22D66C00">
        <w:rPr>
          <w:rFonts w:ascii="Aptos" w:hAnsi="Aptos" w:eastAsia="Aptos" w:cs="Aptos"/>
        </w:rPr>
        <w:t xml:space="preserve"> (Team Lead / Project Manager) </w:t>
      </w:r>
    </w:p>
    <w:p w:rsidR="42D59637" w:rsidP="22D66C00" w:rsidRDefault="42D59637" w14:paraId="764DD0F6" w14:textId="201748AE">
      <w:pPr>
        <w:pStyle w:val="ListParagraph"/>
        <w:numPr>
          <w:ilvl w:val="1"/>
          <w:numId w:val="15"/>
        </w:numPr>
        <w:tabs>
          <w:tab w:val="left" w:pos="0"/>
          <w:tab w:val="left" w:pos="1440"/>
        </w:tabs>
        <w:spacing w:line="257" w:lineRule="auto"/>
        <w:rPr>
          <w:rFonts w:ascii="Aptos" w:hAnsi="Aptos" w:eastAsia="Aptos" w:cs="Aptos"/>
        </w:rPr>
      </w:pPr>
      <w:r w:rsidRPr="22D66C00">
        <w:rPr>
          <w:rFonts w:ascii="Aptos" w:hAnsi="Aptos" w:eastAsia="Aptos" w:cs="Aptos"/>
          <w:b/>
          <w:bCs/>
        </w:rPr>
        <w:t>Vince Nelmar P. Alobin</w:t>
      </w:r>
      <w:r w:rsidRPr="22D66C00">
        <w:rPr>
          <w:rFonts w:ascii="Aptos" w:hAnsi="Aptos" w:eastAsia="Aptos" w:cs="Aptos"/>
        </w:rPr>
        <w:t xml:space="preserve"> (Co-Lead / Developer) </w:t>
      </w:r>
    </w:p>
    <w:p w:rsidR="42D59637" w:rsidP="22D66C00" w:rsidRDefault="42D59637" w14:paraId="5BABE3DE" w14:textId="196444A2">
      <w:pPr>
        <w:pStyle w:val="ListParagraph"/>
        <w:numPr>
          <w:ilvl w:val="1"/>
          <w:numId w:val="15"/>
        </w:numPr>
        <w:tabs>
          <w:tab w:val="left" w:pos="0"/>
          <w:tab w:val="left" w:pos="1440"/>
        </w:tabs>
        <w:spacing w:line="257" w:lineRule="auto"/>
        <w:rPr>
          <w:rFonts w:ascii="Aptos" w:hAnsi="Aptos" w:eastAsia="Aptos" w:cs="Aptos"/>
        </w:rPr>
      </w:pPr>
      <w:r w:rsidRPr="22D66C00">
        <w:rPr>
          <w:rFonts w:ascii="Aptos" w:hAnsi="Aptos" w:eastAsia="Aptos" w:cs="Aptos"/>
          <w:b/>
          <w:bCs/>
        </w:rPr>
        <w:t>Rick Francis T. Cruz</w:t>
      </w:r>
      <w:r w:rsidRPr="22D66C00">
        <w:rPr>
          <w:rFonts w:ascii="Aptos" w:hAnsi="Aptos" w:eastAsia="Aptos" w:cs="Aptos"/>
        </w:rPr>
        <w:t xml:space="preserve"> (Backend Developer / QA) </w:t>
      </w:r>
    </w:p>
    <w:p w:rsidR="42D59637" w:rsidP="22D66C00" w:rsidRDefault="42D59637" w14:paraId="1B84012E" w14:textId="14F5B8A8">
      <w:pPr>
        <w:spacing w:line="257" w:lineRule="auto"/>
      </w:pPr>
      <w:r w:rsidRPr="22D66C00">
        <w:rPr>
          <w:rFonts w:ascii="Aptos" w:hAnsi="Aptos" w:eastAsia="Aptos" w:cs="Aptos"/>
        </w:rPr>
        <w:t xml:space="preserve"> </w:t>
      </w:r>
    </w:p>
    <w:p w:rsidR="42D59637" w:rsidP="22D66C00" w:rsidRDefault="42D59637" w14:paraId="786F3364" w14:textId="2ABFA872">
      <w:pPr>
        <w:spacing w:line="257" w:lineRule="auto"/>
      </w:pPr>
      <w:r w:rsidRPr="22D66C00">
        <w:rPr>
          <w:rFonts w:ascii="Aptos" w:hAnsi="Aptos" w:eastAsia="Aptos" w:cs="Aptos"/>
          <w:b/>
          <w:bCs/>
        </w:rPr>
        <w:t>2. Key Agenda &amp; Discussions</w:t>
      </w:r>
    </w:p>
    <w:p w:rsidR="42D59637" w:rsidP="22D66C00" w:rsidRDefault="42D59637" w14:paraId="67D85CCE" w14:textId="4D2D8A2F">
      <w:pPr>
        <w:spacing w:line="257" w:lineRule="auto"/>
        <w:ind w:left="360"/>
      </w:pPr>
      <w:r w:rsidRPr="22D66C00">
        <w:rPr>
          <w:rFonts w:ascii="Aptos" w:hAnsi="Aptos" w:eastAsia="Aptos" w:cs="Aptos"/>
          <w:b/>
          <w:bCs/>
        </w:rPr>
        <w:t>A. Paper Review &amp; Structure Alignment</w:t>
      </w:r>
    </w:p>
    <w:p w:rsidR="42D59637" w:rsidP="22D66C00" w:rsidRDefault="42D59637" w14:paraId="4949F94C" w14:textId="326F2B9A">
      <w:pPr>
        <w:pStyle w:val="ListParagraph"/>
        <w:numPr>
          <w:ilvl w:val="0"/>
          <w:numId w:val="14"/>
        </w:numPr>
        <w:spacing w:after="0" w:line="257" w:lineRule="auto"/>
        <w:ind w:left="1080"/>
        <w:rPr>
          <w:rFonts w:ascii="Aptos" w:hAnsi="Aptos" w:eastAsia="Aptos" w:cs="Aptos"/>
        </w:rPr>
      </w:pPr>
      <w:r w:rsidRPr="22D66C00">
        <w:rPr>
          <w:rFonts w:ascii="Aptos" w:hAnsi="Aptos" w:eastAsia="Aptos" w:cs="Aptos"/>
          <w:b/>
          <w:bCs/>
        </w:rPr>
        <w:lastRenderedPageBreak/>
        <w:t>Introduction &amp; Problem Statement:</w:t>
      </w:r>
      <w:r w:rsidRPr="22D66C00">
        <w:rPr>
          <w:rFonts w:ascii="Aptos" w:hAnsi="Aptos" w:eastAsia="Aptos" w:cs="Aptos"/>
        </w:rPr>
        <w:t xml:space="preserve"> Reviewed the core background of bridging Wireless Access for Health (WAH) facilities with external iHOMIS systems to overcome disconnected "data islands." </w:t>
      </w:r>
    </w:p>
    <w:p w:rsidR="42D59637" w:rsidP="22D66C00" w:rsidRDefault="42D59637" w14:paraId="0CCA9847" w14:textId="16B59739">
      <w:pPr>
        <w:pStyle w:val="ListParagraph"/>
        <w:numPr>
          <w:ilvl w:val="0"/>
          <w:numId w:val="14"/>
        </w:numPr>
        <w:spacing w:after="0" w:line="257" w:lineRule="auto"/>
        <w:ind w:left="1080"/>
        <w:rPr>
          <w:rFonts w:ascii="Aptos" w:hAnsi="Aptos" w:eastAsia="Aptos" w:cs="Aptos"/>
        </w:rPr>
      </w:pPr>
      <w:r w:rsidRPr="22D66C00">
        <w:rPr>
          <w:rFonts w:ascii="Aptos" w:hAnsi="Aptos" w:eastAsia="Aptos" w:cs="Aptos"/>
          <w:b/>
          <w:bCs/>
        </w:rPr>
        <w:t>Objectives &amp; Scope:</w:t>
      </w:r>
      <w:r w:rsidRPr="22D66C00">
        <w:rPr>
          <w:rFonts w:ascii="Aptos" w:hAnsi="Aptos" w:eastAsia="Aptos" w:cs="Aptos"/>
        </w:rPr>
        <w:t xml:space="preserve"> Evaluated the overall scope of the project to ensure the team's goals remain achievable within the academic and development timeline without being overly ambitious or under-scoped. </w:t>
      </w:r>
    </w:p>
    <w:p w:rsidR="42D59637" w:rsidP="22D66C00" w:rsidRDefault="42D59637" w14:paraId="12BB38F0" w14:textId="1693705B">
      <w:pPr>
        <w:pStyle w:val="ListParagraph"/>
        <w:numPr>
          <w:ilvl w:val="0"/>
          <w:numId w:val="14"/>
        </w:numPr>
        <w:spacing w:after="0" w:line="257" w:lineRule="auto"/>
        <w:ind w:left="1080"/>
        <w:rPr>
          <w:rFonts w:ascii="Aptos" w:hAnsi="Aptos" w:eastAsia="Aptos" w:cs="Aptos"/>
        </w:rPr>
      </w:pPr>
      <w:r w:rsidRPr="22D66C00">
        <w:rPr>
          <w:rFonts w:ascii="Aptos" w:hAnsi="Aptos" w:eastAsia="Aptos" w:cs="Aptos"/>
          <w:b/>
          <w:bCs/>
        </w:rPr>
        <w:t>Significance of the Study:</w:t>
      </w:r>
      <w:r w:rsidRPr="22D66C00">
        <w:rPr>
          <w:rFonts w:ascii="Aptos" w:hAnsi="Aptos" w:eastAsia="Aptos" w:cs="Aptos"/>
        </w:rPr>
        <w:t xml:space="preserve"> Discussed how the project benefits WAH, DOH, healthcare workers, and patients by reducing double data entry and facilitating smooth record transfers. </w:t>
      </w:r>
      <w:r>
        <w:br/>
      </w:r>
    </w:p>
    <w:p w:rsidR="42D59637" w:rsidP="22D66C00" w:rsidRDefault="42D59637" w14:paraId="71A41E16" w14:textId="00358734">
      <w:pPr>
        <w:spacing w:line="257" w:lineRule="auto"/>
        <w:ind w:left="360"/>
      </w:pPr>
      <w:r w:rsidRPr="22D66C00">
        <w:rPr>
          <w:rFonts w:ascii="Aptos" w:hAnsi="Aptos" w:eastAsia="Aptos" w:cs="Aptos"/>
          <w:b/>
          <w:bCs/>
        </w:rPr>
        <w:t>B. Specific Adviser Feedback &amp; Technical Direction</w:t>
      </w:r>
    </w:p>
    <w:p w:rsidR="42D59637" w:rsidP="22D66C00" w:rsidRDefault="42D59637" w14:paraId="5AB29ADD" w14:textId="1B1A7C11">
      <w:pPr>
        <w:pStyle w:val="ListParagraph"/>
        <w:numPr>
          <w:ilvl w:val="0"/>
          <w:numId w:val="13"/>
        </w:numPr>
        <w:spacing w:after="0" w:line="257" w:lineRule="auto"/>
        <w:ind w:left="1080"/>
        <w:rPr>
          <w:rFonts w:ascii="Aptos" w:hAnsi="Aptos" w:eastAsia="Aptos" w:cs="Aptos"/>
          <w:b/>
          <w:bCs/>
        </w:rPr>
      </w:pPr>
      <w:r w:rsidRPr="22D66C00">
        <w:rPr>
          <w:rFonts w:ascii="Aptos" w:hAnsi="Aptos" w:eastAsia="Aptos" w:cs="Aptos"/>
          <w:b/>
          <w:bCs/>
        </w:rPr>
        <w:t>Data Privacy Requirements (Client - WAH):</w:t>
      </w:r>
    </w:p>
    <w:p w:rsidR="42D59637" w:rsidP="22D66C00" w:rsidRDefault="42D59637" w14:paraId="34E46AE5" w14:textId="4BC09668">
      <w:pPr>
        <w:pStyle w:val="ListParagraph"/>
        <w:numPr>
          <w:ilvl w:val="1"/>
          <w:numId w:val="13"/>
        </w:numPr>
        <w:spacing w:after="0" w:line="257" w:lineRule="auto"/>
        <w:ind w:left="1800"/>
        <w:rPr>
          <w:rFonts w:ascii="Aptos" w:hAnsi="Aptos" w:eastAsia="Aptos" w:cs="Aptos"/>
        </w:rPr>
      </w:pPr>
      <w:r w:rsidRPr="22D66C00">
        <w:rPr>
          <w:rFonts w:ascii="Aptos" w:hAnsi="Aptos" w:eastAsia="Aptos" w:cs="Aptos"/>
          <w:b/>
          <w:bCs/>
        </w:rPr>
        <w:t>Guidance:</w:t>
      </w:r>
      <w:r w:rsidRPr="22D66C00">
        <w:rPr>
          <w:rFonts w:ascii="Aptos" w:hAnsi="Aptos" w:eastAsia="Aptos" w:cs="Aptos"/>
        </w:rPr>
        <w:t xml:space="preserve"> Adviser Gil Ballesca emphasized that the team must conduct deeper research into the client's (WAH) data privacy requirements and legal constraints under the Data Privacy Act (RA 10173). </w:t>
      </w:r>
    </w:p>
    <w:p w:rsidR="42D59637" w:rsidP="22D66C00" w:rsidRDefault="42D59637" w14:paraId="28B6A9D7" w14:textId="516E80C0">
      <w:pPr>
        <w:pStyle w:val="ListParagraph"/>
        <w:numPr>
          <w:ilvl w:val="1"/>
          <w:numId w:val="13"/>
        </w:numPr>
        <w:spacing w:after="0" w:line="257" w:lineRule="auto"/>
        <w:ind w:left="1800"/>
        <w:rPr>
          <w:rFonts w:ascii="Aptos" w:hAnsi="Aptos" w:eastAsia="Aptos" w:cs="Aptos"/>
        </w:rPr>
      </w:pPr>
      <w:r w:rsidRPr="22D66C00">
        <w:rPr>
          <w:rFonts w:ascii="Aptos" w:hAnsi="Aptos" w:eastAsia="Aptos" w:cs="Aptos"/>
          <w:b/>
          <w:bCs/>
        </w:rPr>
        <w:t>Action:</w:t>
      </w:r>
      <w:r w:rsidRPr="22D66C00">
        <w:rPr>
          <w:rFonts w:ascii="Aptos" w:hAnsi="Aptos" w:eastAsia="Aptos" w:cs="Aptos"/>
        </w:rPr>
        <w:t xml:space="preserve"> Further investigate automated consent flags and waiver handling to ensure compliance before any cross-facility data exchange occurs. </w:t>
      </w:r>
    </w:p>
    <w:p w:rsidR="42D59637" w:rsidP="22D66C00" w:rsidRDefault="42D59637" w14:paraId="4236A8BD" w14:textId="20AC2E4E">
      <w:pPr>
        <w:pStyle w:val="ListParagraph"/>
        <w:numPr>
          <w:ilvl w:val="0"/>
          <w:numId w:val="13"/>
        </w:numPr>
        <w:spacing w:after="0" w:line="257" w:lineRule="auto"/>
        <w:ind w:left="1080"/>
        <w:rPr>
          <w:rFonts w:ascii="Aptos" w:hAnsi="Aptos" w:eastAsia="Aptos" w:cs="Aptos"/>
          <w:b/>
          <w:bCs/>
        </w:rPr>
      </w:pPr>
      <w:r w:rsidRPr="22D66C00">
        <w:rPr>
          <w:rFonts w:ascii="Aptos" w:hAnsi="Aptos" w:eastAsia="Aptos" w:cs="Aptos"/>
          <w:b/>
          <w:bCs/>
        </w:rPr>
        <w:t>Architecture Scope (Direct Hospital-to-Hospital vs. Centralized Database):</w:t>
      </w:r>
    </w:p>
    <w:p w:rsidR="42D59637" w:rsidP="22D66C00" w:rsidRDefault="42D59637" w14:paraId="08E07E07" w14:textId="110E12F1">
      <w:pPr>
        <w:pStyle w:val="ListParagraph"/>
        <w:numPr>
          <w:ilvl w:val="1"/>
          <w:numId w:val="13"/>
        </w:numPr>
        <w:spacing w:after="0" w:line="257" w:lineRule="auto"/>
        <w:ind w:left="1800"/>
        <w:rPr>
          <w:rFonts w:ascii="Aptos" w:hAnsi="Aptos" w:eastAsia="Aptos" w:cs="Aptos"/>
        </w:rPr>
      </w:pPr>
      <w:r w:rsidRPr="22D66C00">
        <w:rPr>
          <w:rFonts w:ascii="Aptos" w:hAnsi="Aptos" w:eastAsia="Aptos" w:cs="Aptos"/>
          <w:b/>
          <w:bCs/>
        </w:rPr>
        <w:t>Guidance:</w:t>
      </w:r>
      <w:r w:rsidRPr="22D66C00">
        <w:rPr>
          <w:rFonts w:ascii="Aptos" w:hAnsi="Aptos" w:eastAsia="Aptos" w:cs="Aptos"/>
        </w:rPr>
        <w:t xml:space="preserve"> The adviser noted that establishing a full direct hospital-to-hospital (p2p/federated) routing network in one of the current objectives is too large and overly ambitious for the current project scope. </w:t>
      </w:r>
    </w:p>
    <w:p w:rsidR="42D59637" w:rsidP="22D66C00" w:rsidRDefault="42D59637" w14:paraId="73541B87" w14:textId="67D6FE3F">
      <w:pPr>
        <w:pStyle w:val="ListParagraph"/>
        <w:numPr>
          <w:ilvl w:val="1"/>
          <w:numId w:val="13"/>
        </w:numPr>
        <w:spacing w:after="0" w:line="257" w:lineRule="auto"/>
        <w:ind w:left="1800"/>
        <w:rPr>
          <w:rFonts w:ascii="Aptos" w:hAnsi="Aptos" w:eastAsia="Aptos" w:cs="Aptos"/>
        </w:rPr>
      </w:pPr>
      <w:r w:rsidRPr="22D66C00">
        <w:rPr>
          <w:rFonts w:ascii="Aptos" w:hAnsi="Aptos" w:eastAsia="Aptos" w:cs="Aptos"/>
          <w:b/>
          <w:bCs/>
        </w:rPr>
        <w:t>Direction:</w:t>
      </w:r>
      <w:r w:rsidRPr="22D66C00">
        <w:rPr>
          <w:rFonts w:ascii="Aptos" w:hAnsi="Aptos" w:eastAsia="Aptos" w:cs="Aptos"/>
        </w:rPr>
        <w:t xml:space="preserve"> The team was advised to </w:t>
      </w:r>
      <w:r w:rsidRPr="22D66C00">
        <w:rPr>
          <w:rFonts w:ascii="Aptos" w:hAnsi="Aptos" w:eastAsia="Aptos" w:cs="Aptos"/>
          <w:b/>
          <w:bCs/>
        </w:rPr>
        <w:t>maintain/keep a centralized database</w:t>
      </w:r>
      <w:r w:rsidRPr="22D66C00">
        <w:rPr>
          <w:rFonts w:ascii="Aptos" w:hAnsi="Aptos" w:eastAsia="Aptos" w:cs="Aptos"/>
        </w:rPr>
        <w:t xml:space="preserve"> approach to ensure the system architecture remains manageable, stable, and deliverable. </w:t>
      </w:r>
    </w:p>
    <w:p w:rsidR="42D59637" w:rsidP="22D66C00" w:rsidRDefault="42D59637" w14:paraId="3FEFECA0" w14:textId="6DE0BFAC">
      <w:pPr>
        <w:pStyle w:val="ListParagraph"/>
        <w:numPr>
          <w:ilvl w:val="0"/>
          <w:numId w:val="13"/>
        </w:numPr>
        <w:spacing w:after="0" w:line="257" w:lineRule="auto"/>
        <w:ind w:left="1080"/>
        <w:rPr>
          <w:rFonts w:ascii="Aptos" w:hAnsi="Aptos" w:eastAsia="Aptos" w:cs="Aptos"/>
          <w:b/>
          <w:bCs/>
        </w:rPr>
      </w:pPr>
      <w:r w:rsidRPr="22D66C00">
        <w:rPr>
          <w:rFonts w:ascii="Aptos" w:hAnsi="Aptos" w:eastAsia="Aptos" w:cs="Aptos"/>
          <w:b/>
          <w:bCs/>
        </w:rPr>
        <w:t>API Key Security &amp; Storage:</w:t>
      </w:r>
    </w:p>
    <w:p w:rsidR="42D59637" w:rsidP="22D66C00" w:rsidRDefault="42D59637" w14:paraId="1F0FEAFA" w14:textId="0ACE5B11">
      <w:pPr>
        <w:pStyle w:val="ListParagraph"/>
        <w:numPr>
          <w:ilvl w:val="1"/>
          <w:numId w:val="13"/>
        </w:numPr>
        <w:spacing w:after="0" w:line="257" w:lineRule="auto"/>
        <w:ind w:left="1800"/>
        <w:rPr>
          <w:rFonts w:ascii="Aptos" w:hAnsi="Aptos" w:eastAsia="Aptos" w:cs="Aptos"/>
        </w:rPr>
      </w:pPr>
      <w:r w:rsidRPr="22D66C00">
        <w:rPr>
          <w:rFonts w:ascii="Aptos" w:hAnsi="Aptos" w:eastAsia="Aptos" w:cs="Aptos"/>
          <w:b/>
          <w:bCs/>
        </w:rPr>
        <w:t>Guidance:</w:t>
      </w:r>
      <w:r w:rsidRPr="22D66C00">
        <w:rPr>
          <w:rFonts w:ascii="Aptos" w:hAnsi="Aptos" w:eastAsia="Aptos" w:cs="Aptos"/>
        </w:rPr>
        <w:t xml:space="preserve"> The adviser raised concerns regarding key management and security. </w:t>
      </w:r>
    </w:p>
    <w:p w:rsidR="42D59637" w:rsidP="22D66C00" w:rsidRDefault="42D59637" w14:paraId="11557253" w14:textId="53AFFB5C">
      <w:pPr>
        <w:pStyle w:val="ListParagraph"/>
        <w:numPr>
          <w:ilvl w:val="1"/>
          <w:numId w:val="13"/>
        </w:numPr>
        <w:spacing w:after="0" w:line="257" w:lineRule="auto"/>
        <w:ind w:left="1800"/>
        <w:rPr>
          <w:rFonts w:ascii="Aptos" w:hAnsi="Aptos" w:eastAsia="Aptos" w:cs="Aptos"/>
        </w:rPr>
      </w:pPr>
      <w:r w:rsidRPr="22D66C00">
        <w:rPr>
          <w:rFonts w:ascii="Aptos" w:hAnsi="Aptos" w:eastAsia="Aptos" w:cs="Aptos"/>
          <w:b/>
          <w:bCs/>
        </w:rPr>
        <w:t>Direction:</w:t>
      </w:r>
      <w:r w:rsidRPr="22D66C00">
        <w:rPr>
          <w:rFonts w:ascii="Aptos" w:hAnsi="Aptos" w:eastAsia="Aptos" w:cs="Aptos"/>
        </w:rPr>
        <w:t xml:space="preserve"> The team needs to put more thought into safe storage strategies for API keys (e.g., environment variables, secure key vaults, or encrypted server storage) to prevent unauthorized access. </w:t>
      </w:r>
    </w:p>
    <w:p w:rsidR="42D59637" w:rsidP="22D66C00" w:rsidRDefault="42D59637" w14:paraId="2FC0ED46" w14:textId="71BBED2E">
      <w:pPr>
        <w:pStyle w:val="ListParagraph"/>
        <w:numPr>
          <w:ilvl w:val="0"/>
          <w:numId w:val="13"/>
        </w:numPr>
        <w:spacing w:after="0" w:line="257" w:lineRule="auto"/>
        <w:ind w:left="1080"/>
        <w:rPr>
          <w:rFonts w:ascii="Aptos" w:hAnsi="Aptos" w:eastAsia="Aptos" w:cs="Aptos"/>
          <w:b/>
          <w:bCs/>
        </w:rPr>
      </w:pPr>
      <w:r w:rsidRPr="22D66C00">
        <w:rPr>
          <w:rFonts w:ascii="Aptos" w:hAnsi="Aptos" w:eastAsia="Aptos" w:cs="Aptos"/>
          <w:b/>
          <w:bCs/>
        </w:rPr>
        <w:t>Use Case Diagram (UCD) Revision:</w:t>
      </w:r>
    </w:p>
    <w:p w:rsidR="42D59637" w:rsidP="22D66C00" w:rsidRDefault="42D59637" w14:paraId="6AE8B9EA" w14:textId="2C98D3D9">
      <w:pPr>
        <w:pStyle w:val="ListParagraph"/>
        <w:numPr>
          <w:ilvl w:val="1"/>
          <w:numId w:val="13"/>
        </w:numPr>
        <w:spacing w:after="0" w:line="257" w:lineRule="auto"/>
        <w:ind w:left="1800"/>
        <w:rPr>
          <w:rFonts w:ascii="Aptos" w:hAnsi="Aptos" w:eastAsia="Aptos" w:cs="Aptos"/>
        </w:rPr>
      </w:pPr>
      <w:r w:rsidRPr="22D66C00">
        <w:rPr>
          <w:rFonts w:ascii="Aptos" w:hAnsi="Aptos" w:eastAsia="Aptos" w:cs="Aptos"/>
          <w:b/>
          <w:bCs/>
        </w:rPr>
        <w:t>Guidance:</w:t>
      </w:r>
      <w:r w:rsidRPr="22D66C00">
        <w:rPr>
          <w:rFonts w:ascii="Aptos" w:hAnsi="Aptos" w:eastAsia="Aptos" w:cs="Aptos"/>
        </w:rPr>
        <w:t xml:space="preserve"> The adviser reviewed the Use Case Diagram in the paper and noted that the current version is </w:t>
      </w:r>
      <w:r w:rsidRPr="22D66C00">
        <w:rPr>
          <w:rFonts w:ascii="Aptos" w:hAnsi="Aptos" w:eastAsia="Aptos" w:cs="Aptos"/>
          <w:b/>
          <w:bCs/>
        </w:rPr>
        <w:t>too simple</w:t>
      </w:r>
      <w:r w:rsidRPr="22D66C00">
        <w:rPr>
          <w:rFonts w:ascii="Aptos" w:hAnsi="Aptos" w:eastAsia="Aptos" w:cs="Aptos"/>
        </w:rPr>
        <w:t xml:space="preserve"> and lacks the necessary depth to reflect the actual system capabilities. </w:t>
      </w:r>
    </w:p>
    <w:p w:rsidR="42D59637" w:rsidP="22D66C00" w:rsidRDefault="42D59637" w14:paraId="0A9F12D9" w14:textId="4009454C">
      <w:pPr>
        <w:pStyle w:val="ListParagraph"/>
        <w:numPr>
          <w:ilvl w:val="1"/>
          <w:numId w:val="13"/>
        </w:numPr>
        <w:spacing w:after="0" w:line="257" w:lineRule="auto"/>
        <w:ind w:left="1800"/>
        <w:rPr>
          <w:rFonts w:ascii="Aptos" w:hAnsi="Aptos" w:eastAsia="Aptos" w:cs="Aptos"/>
        </w:rPr>
      </w:pPr>
      <w:r w:rsidRPr="22D66C00">
        <w:rPr>
          <w:rFonts w:ascii="Aptos" w:hAnsi="Aptos" w:eastAsia="Aptos" w:cs="Aptos"/>
          <w:b/>
          <w:bCs/>
        </w:rPr>
        <w:t>Direction:</w:t>
      </w:r>
      <w:r w:rsidRPr="22D66C00">
        <w:rPr>
          <w:rFonts w:ascii="Aptos" w:hAnsi="Aptos" w:eastAsia="Aptos" w:cs="Aptos"/>
        </w:rPr>
        <w:t xml:space="preserve"> The UCD needs to be expanded and updated to clearly define actors, system boundaries, and sub-processes (such as validation, consent checking, and quarantine queues). </w:t>
      </w:r>
    </w:p>
    <w:p w:rsidR="42D59637" w:rsidP="22D66C00" w:rsidRDefault="42D59637" w14:paraId="5181B4B4" w14:textId="7C7BA2DB">
      <w:pPr>
        <w:spacing w:line="257" w:lineRule="auto"/>
      </w:pPr>
      <w:r w:rsidRPr="22D66C00">
        <w:rPr>
          <w:rFonts w:ascii="Aptos" w:hAnsi="Aptos" w:eastAsia="Aptos" w:cs="Aptos"/>
        </w:rPr>
        <w:t xml:space="preserve"> </w:t>
      </w:r>
    </w:p>
    <w:p w:rsidR="42D59637" w:rsidP="22D66C00" w:rsidRDefault="42D59637" w14:paraId="52683B74" w14:textId="2B173D0D">
      <w:pPr>
        <w:spacing w:line="257" w:lineRule="auto"/>
      </w:pPr>
      <w:r w:rsidRPr="22D66C00">
        <w:rPr>
          <w:rFonts w:ascii="Aptos" w:hAnsi="Aptos" w:eastAsia="Aptos" w:cs="Aptos"/>
          <w:b/>
          <w:bCs/>
        </w:rPr>
        <w:t>3. Action Items</w:t>
      </w:r>
    </w:p>
    <w:tbl>
      <w:tblPr>
        <w:tblW w:w="0" w:type="auto"/>
        <w:tblLook w:val="04A0" w:firstRow="1" w:lastRow="0" w:firstColumn="1" w:lastColumn="0" w:noHBand="0" w:noVBand="1"/>
      </w:tblPr>
      <w:tblGrid>
        <w:gridCol w:w="480"/>
        <w:gridCol w:w="5935"/>
        <w:gridCol w:w="1575"/>
        <w:gridCol w:w="1350"/>
      </w:tblGrid>
      <w:tr w:rsidR="22D66C00" w:rsidTr="22D66C00" w14:paraId="03A9ED83" w14:textId="77777777">
        <w:trPr>
          <w:trHeight w:val="300"/>
        </w:trPr>
        <w:tc>
          <w:tcPr>
            <w:tcW w:w="82"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66B5A4B3" w14:textId="50C662CA">
            <w:pPr>
              <w:spacing w:line="257" w:lineRule="auto"/>
            </w:pPr>
            <w:r w:rsidRPr="22D66C00">
              <w:rPr>
                <w:rFonts w:ascii="Aptos" w:hAnsi="Aptos" w:eastAsia="Aptos" w:cs="Aptos"/>
                <w:b/>
                <w:bCs/>
              </w:rPr>
              <w:t>#</w:t>
            </w:r>
          </w:p>
        </w:tc>
        <w:tc>
          <w:tcPr>
            <w:tcW w:w="6561"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42F080A3" w14:textId="01FE37D6">
            <w:pPr>
              <w:spacing w:line="257" w:lineRule="auto"/>
            </w:pPr>
            <w:r w:rsidRPr="22D66C00">
              <w:rPr>
                <w:rFonts w:ascii="Aptos" w:hAnsi="Aptos" w:eastAsia="Aptos" w:cs="Aptos"/>
                <w:b/>
                <w:bCs/>
              </w:rPr>
              <w:t>Action Item</w:t>
            </w:r>
          </w:p>
        </w:tc>
        <w:tc>
          <w:tcPr>
            <w:tcW w:w="1622"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15F3ACE1" w14:textId="6821368D">
            <w:pPr>
              <w:spacing w:line="257" w:lineRule="auto"/>
            </w:pPr>
            <w:r w:rsidRPr="22D66C00">
              <w:rPr>
                <w:rFonts w:ascii="Aptos" w:hAnsi="Aptos" w:eastAsia="Aptos" w:cs="Aptos"/>
                <w:b/>
                <w:bCs/>
              </w:rPr>
              <w:t>Assigned To</w:t>
            </w:r>
          </w:p>
        </w:tc>
        <w:tc>
          <w:tcPr>
            <w:tcW w:w="1370"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5FBEF182" w14:textId="581BF442">
            <w:pPr>
              <w:spacing w:line="257" w:lineRule="auto"/>
            </w:pPr>
            <w:r w:rsidRPr="22D66C00">
              <w:rPr>
                <w:rFonts w:ascii="Aptos" w:hAnsi="Aptos" w:eastAsia="Aptos" w:cs="Aptos"/>
                <w:b/>
                <w:bCs/>
              </w:rPr>
              <w:t>Target Timeline</w:t>
            </w:r>
          </w:p>
        </w:tc>
      </w:tr>
      <w:tr w:rsidR="22D66C00" w:rsidTr="22D66C00" w14:paraId="3A1AD5E7" w14:textId="77777777">
        <w:trPr>
          <w:trHeight w:val="300"/>
        </w:trPr>
        <w:tc>
          <w:tcPr>
            <w:tcW w:w="82"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22877E25" w14:textId="7C2E76AB">
            <w:pPr>
              <w:spacing w:line="257" w:lineRule="auto"/>
            </w:pPr>
            <w:r w:rsidRPr="22D66C00">
              <w:rPr>
                <w:rFonts w:ascii="Aptos" w:hAnsi="Aptos" w:eastAsia="Aptos" w:cs="Aptos"/>
                <w:b/>
                <w:bCs/>
              </w:rPr>
              <w:lastRenderedPageBreak/>
              <w:t>1</w:t>
            </w:r>
          </w:p>
        </w:tc>
        <w:tc>
          <w:tcPr>
            <w:tcW w:w="6561"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3BAB01D9" w14:textId="69747E3E">
            <w:pPr>
              <w:spacing w:line="257" w:lineRule="auto"/>
            </w:pPr>
            <w:r w:rsidRPr="22D66C00">
              <w:rPr>
                <w:rFonts w:ascii="Aptos" w:hAnsi="Aptos" w:eastAsia="Aptos" w:cs="Aptos"/>
              </w:rPr>
              <w:t xml:space="preserve">Research </w:t>
            </w:r>
            <w:proofErr w:type="gramStart"/>
            <w:r w:rsidRPr="22D66C00">
              <w:rPr>
                <w:rFonts w:ascii="Aptos" w:hAnsi="Aptos" w:eastAsia="Aptos" w:cs="Aptos"/>
              </w:rPr>
              <w:t>client-specific</w:t>
            </w:r>
            <w:proofErr w:type="gramEnd"/>
            <w:r w:rsidRPr="22D66C00">
              <w:rPr>
                <w:rFonts w:ascii="Aptos" w:hAnsi="Aptos" w:eastAsia="Aptos" w:cs="Aptos"/>
              </w:rPr>
              <w:t xml:space="preserve"> (WAH) data privacy protocols and update the consent validation workflow in the documentation. </w:t>
            </w:r>
          </w:p>
        </w:tc>
        <w:tc>
          <w:tcPr>
            <w:tcW w:w="1622"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304F7D94" w14:textId="316D8DC1">
            <w:pPr>
              <w:spacing w:line="257" w:lineRule="auto"/>
            </w:pPr>
            <w:r w:rsidRPr="22D66C00">
              <w:rPr>
                <w:rFonts w:ascii="Aptos" w:hAnsi="Aptos" w:eastAsia="Aptos" w:cs="Aptos"/>
              </w:rPr>
              <w:t>Vince Alobin &amp; Rick Cruz</w:t>
            </w:r>
          </w:p>
        </w:tc>
        <w:tc>
          <w:tcPr>
            <w:tcW w:w="1370"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1A5A7888" w14:textId="36C7B9B6">
            <w:pPr>
              <w:spacing w:line="257" w:lineRule="auto"/>
            </w:pPr>
            <w:r w:rsidRPr="22D66C00">
              <w:rPr>
                <w:rFonts w:ascii="Aptos" w:hAnsi="Aptos" w:eastAsia="Aptos" w:cs="Aptos"/>
              </w:rPr>
              <w:t>Next Advisory Check</w:t>
            </w:r>
          </w:p>
        </w:tc>
      </w:tr>
      <w:tr w:rsidR="22D66C00" w:rsidTr="22D66C00" w14:paraId="77EBA01C" w14:textId="77777777">
        <w:trPr>
          <w:trHeight w:val="300"/>
        </w:trPr>
        <w:tc>
          <w:tcPr>
            <w:tcW w:w="82"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112F0D86" w14:textId="22B64CBB">
            <w:pPr>
              <w:spacing w:line="257" w:lineRule="auto"/>
            </w:pPr>
            <w:r w:rsidRPr="22D66C00">
              <w:rPr>
                <w:rFonts w:ascii="Aptos" w:hAnsi="Aptos" w:eastAsia="Aptos" w:cs="Aptos"/>
                <w:b/>
                <w:bCs/>
              </w:rPr>
              <w:t>2</w:t>
            </w:r>
          </w:p>
        </w:tc>
        <w:tc>
          <w:tcPr>
            <w:tcW w:w="6561"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09ACAA4E" w14:textId="41325CD8">
            <w:pPr>
              <w:spacing w:line="257" w:lineRule="auto"/>
            </w:pPr>
            <w:r w:rsidRPr="22D66C00">
              <w:rPr>
                <w:rFonts w:ascii="Aptos" w:hAnsi="Aptos" w:eastAsia="Aptos" w:cs="Aptos"/>
              </w:rPr>
              <w:t xml:space="preserve">Revise the project objectives and architecture diagrams to align with a centralized database structure instead of direct hospital-to-hospital routing. </w:t>
            </w:r>
          </w:p>
        </w:tc>
        <w:tc>
          <w:tcPr>
            <w:tcW w:w="1622"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5ECC7362" w14:textId="146DE69B">
            <w:pPr>
              <w:spacing w:line="257" w:lineRule="auto"/>
            </w:pPr>
            <w:r w:rsidRPr="22D66C00">
              <w:rPr>
                <w:rFonts w:ascii="Aptos" w:hAnsi="Aptos" w:eastAsia="Aptos" w:cs="Aptos"/>
              </w:rPr>
              <w:t>Marwin Gonzales &amp; Vince Alobin</w:t>
            </w:r>
          </w:p>
        </w:tc>
        <w:tc>
          <w:tcPr>
            <w:tcW w:w="1370"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4126F991" w14:textId="565DFEA2">
            <w:pPr>
              <w:spacing w:line="257" w:lineRule="auto"/>
            </w:pPr>
            <w:r w:rsidRPr="22D66C00">
              <w:rPr>
                <w:rFonts w:ascii="Aptos" w:hAnsi="Aptos" w:eastAsia="Aptos" w:cs="Aptos"/>
              </w:rPr>
              <w:t>Next Advisory Check</w:t>
            </w:r>
          </w:p>
        </w:tc>
      </w:tr>
      <w:tr w:rsidR="22D66C00" w:rsidTr="22D66C00" w14:paraId="4A4DC1AB" w14:textId="77777777">
        <w:trPr>
          <w:trHeight w:val="300"/>
        </w:trPr>
        <w:tc>
          <w:tcPr>
            <w:tcW w:w="82"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628E8858" w14:textId="1DC49A9A">
            <w:pPr>
              <w:spacing w:line="257" w:lineRule="auto"/>
            </w:pPr>
            <w:r w:rsidRPr="22D66C00">
              <w:rPr>
                <w:rFonts w:ascii="Aptos" w:hAnsi="Aptos" w:eastAsia="Aptos" w:cs="Aptos"/>
                <w:b/>
                <w:bCs/>
              </w:rPr>
              <w:t>3</w:t>
            </w:r>
          </w:p>
        </w:tc>
        <w:tc>
          <w:tcPr>
            <w:tcW w:w="6561"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7B03B8FD" w14:textId="4379B4D4">
            <w:pPr>
              <w:spacing w:line="257" w:lineRule="auto"/>
            </w:pPr>
            <w:r w:rsidRPr="22D66C00">
              <w:rPr>
                <w:rFonts w:ascii="Aptos" w:hAnsi="Aptos" w:eastAsia="Aptos" w:cs="Aptos"/>
              </w:rPr>
              <w:t xml:space="preserve">Formulate a secure API key storage strategy and document it in the Technical Background section. </w:t>
            </w:r>
          </w:p>
        </w:tc>
        <w:tc>
          <w:tcPr>
            <w:tcW w:w="1622"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791C4F70" w14:textId="6F2DADB4">
            <w:pPr>
              <w:spacing w:line="257" w:lineRule="auto"/>
            </w:pPr>
            <w:r w:rsidRPr="22D66C00">
              <w:rPr>
                <w:rFonts w:ascii="Aptos" w:hAnsi="Aptos" w:eastAsia="Aptos" w:cs="Aptos"/>
              </w:rPr>
              <w:t>Rick Cruz</w:t>
            </w:r>
          </w:p>
        </w:tc>
        <w:tc>
          <w:tcPr>
            <w:tcW w:w="1370"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723D405B" w14:textId="5112694F">
            <w:pPr>
              <w:spacing w:line="257" w:lineRule="auto"/>
            </w:pPr>
            <w:r w:rsidRPr="22D66C00">
              <w:rPr>
                <w:rFonts w:ascii="Aptos" w:hAnsi="Aptos" w:eastAsia="Aptos" w:cs="Aptos"/>
              </w:rPr>
              <w:t>Next Advisory Check</w:t>
            </w:r>
          </w:p>
        </w:tc>
      </w:tr>
      <w:tr w:rsidR="22D66C00" w:rsidTr="22D66C00" w14:paraId="60402EB9" w14:textId="77777777">
        <w:trPr>
          <w:trHeight w:val="300"/>
        </w:trPr>
        <w:tc>
          <w:tcPr>
            <w:tcW w:w="82"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692471A7" w14:textId="78D57F39">
            <w:pPr>
              <w:spacing w:line="257" w:lineRule="auto"/>
            </w:pPr>
            <w:r w:rsidRPr="22D66C00">
              <w:rPr>
                <w:rFonts w:ascii="Aptos" w:hAnsi="Aptos" w:eastAsia="Aptos" w:cs="Aptos"/>
                <w:b/>
                <w:bCs/>
              </w:rPr>
              <w:t>4</w:t>
            </w:r>
          </w:p>
        </w:tc>
        <w:tc>
          <w:tcPr>
            <w:tcW w:w="6561"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0594B52E" w14:textId="2A55A656">
            <w:pPr>
              <w:spacing w:line="257" w:lineRule="auto"/>
            </w:pPr>
            <w:r w:rsidRPr="22D66C00">
              <w:rPr>
                <w:rFonts w:ascii="Aptos" w:hAnsi="Aptos" w:eastAsia="Aptos" w:cs="Aptos"/>
              </w:rPr>
              <w:t xml:space="preserve">Redraw and expand the Use Case Diagram (UCD) to add proper operational detail and complexity. </w:t>
            </w:r>
          </w:p>
        </w:tc>
        <w:tc>
          <w:tcPr>
            <w:tcW w:w="1622"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40AEA244" w14:textId="647D8F9E">
            <w:pPr>
              <w:spacing w:line="257" w:lineRule="auto"/>
            </w:pPr>
            <w:r w:rsidRPr="22D66C00">
              <w:rPr>
                <w:rFonts w:ascii="Aptos" w:hAnsi="Aptos" w:eastAsia="Aptos" w:cs="Aptos"/>
              </w:rPr>
              <w:t>Qelvin Nagales &amp; Vince Alobin</w:t>
            </w:r>
          </w:p>
        </w:tc>
        <w:tc>
          <w:tcPr>
            <w:tcW w:w="1370"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67D1E057" w14:textId="03D6CD0A">
            <w:pPr>
              <w:spacing w:line="257" w:lineRule="auto"/>
            </w:pPr>
            <w:r w:rsidRPr="22D66C00">
              <w:rPr>
                <w:rFonts w:ascii="Aptos" w:hAnsi="Aptos" w:eastAsia="Aptos" w:cs="Aptos"/>
              </w:rPr>
              <w:t>Next Advisory Check</w:t>
            </w:r>
          </w:p>
        </w:tc>
      </w:tr>
    </w:tbl>
    <w:p w:rsidR="22D66C00" w:rsidP="22D66C00" w:rsidRDefault="22D66C00" w14:paraId="76B8AE31" w14:textId="318480B3">
      <w:pPr>
        <w:spacing w:line="257" w:lineRule="auto"/>
      </w:pPr>
    </w:p>
    <w:p w:rsidR="555692EA" w:rsidP="22D66C00" w:rsidRDefault="555692EA" w14:paraId="7C6742AC" w14:textId="6B3746E7">
      <w:pPr>
        <w:spacing w:line="257" w:lineRule="auto"/>
      </w:pPr>
      <w:r w:rsidRPr="22D66C00">
        <w:rPr>
          <w:rFonts w:ascii="Aptos" w:hAnsi="Aptos" w:eastAsia="Aptos" w:cs="Aptos"/>
          <w:b/>
          <w:bCs/>
        </w:rPr>
        <w:t>4. Meeting Adjournment</w:t>
      </w:r>
    </w:p>
    <w:p w:rsidR="555692EA" w:rsidP="22D66C00" w:rsidRDefault="555692EA" w14:paraId="5B4B382B" w14:textId="1F5DC84E">
      <w:pPr>
        <w:spacing w:line="257" w:lineRule="auto"/>
        <w:rPr>
          <w:rFonts w:ascii="Aptos" w:hAnsi="Aptos" w:eastAsia="Aptos" w:cs="Aptos"/>
        </w:rPr>
      </w:pPr>
      <w:r w:rsidRPr="22D66C00">
        <w:rPr>
          <w:rFonts w:ascii="Aptos" w:hAnsi="Aptos" w:eastAsia="Aptos" w:cs="Aptos"/>
        </w:rPr>
        <w:t>The consultation ended at 4:30 PM with clear directives on refining the project paper and scaling back ambitious objectives into a solid, defensible thesis scope</w:t>
      </w:r>
      <w:r w:rsidRPr="22D66C00" w:rsidR="0A5A4F1E">
        <w:rPr>
          <w:rFonts w:ascii="Aptos" w:hAnsi="Aptos" w:eastAsia="Aptos" w:cs="Aptos"/>
        </w:rPr>
        <w:t>.</w:t>
      </w:r>
      <w:r>
        <w:br/>
      </w:r>
    </w:p>
    <w:p w:rsidR="1B8C5639" w:rsidP="22D66C00" w:rsidRDefault="1B8C5639" w14:paraId="51AC85AD" w14:textId="03AC38A4">
      <w:pPr>
        <w:spacing w:line="257" w:lineRule="auto"/>
        <w:rPr>
          <w:rFonts w:ascii="Aptos" w:hAnsi="Aptos" w:eastAsia="Aptos" w:cs="Aptos"/>
          <w:b/>
          <w:bCs/>
        </w:rPr>
      </w:pPr>
      <w:r w:rsidRPr="22D66C00">
        <w:rPr>
          <w:rFonts w:ascii="Aptos" w:hAnsi="Aptos" w:eastAsia="Aptos" w:cs="Aptos"/>
          <w:b/>
          <w:bCs/>
        </w:rPr>
        <w:t>5.  Meeting Documentation</w:t>
      </w:r>
    </w:p>
    <w:p w:rsidR="1B8C5639" w:rsidP="22D66C00" w:rsidRDefault="1B8C5639" w14:paraId="6A0EC0B0" w14:textId="71FD97FE">
      <w:pPr>
        <w:spacing w:line="257" w:lineRule="auto"/>
        <w:jc w:val="center"/>
      </w:pPr>
      <w:r>
        <w:rPr>
          <w:noProof/>
        </w:rPr>
        <w:drawing>
          <wp:inline distT="0" distB="0" distL="0" distR="0" wp14:anchorId="36977013" wp14:editId="5E8FBC2F">
            <wp:extent cx="3676650" cy="2757488"/>
            <wp:effectExtent l="0" t="0" r="0" b="0"/>
            <wp:docPr id="1779021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21343" name="Picture 1779021343"/>
                    <pic:cNvPicPr/>
                  </pic:nvPicPr>
                  <pic:blipFill>
                    <a:blip r:embed="rId33">
                      <a:extLst>
                        <a:ext uri="{28A0092B-C50C-407E-A947-70E740481C1C}">
                          <a14:useLocalDpi xmlns:a14="http://schemas.microsoft.com/office/drawing/2010/main"/>
                        </a:ext>
                      </a:extLst>
                    </a:blip>
                    <a:stretch>
                      <a:fillRect/>
                    </a:stretch>
                  </pic:blipFill>
                  <pic:spPr>
                    <a:xfrm>
                      <a:off x="0" y="0"/>
                      <a:ext cx="3676650" cy="2757488"/>
                    </a:xfrm>
                    <a:prstGeom prst="rect">
                      <a:avLst/>
                    </a:prstGeom>
                  </pic:spPr>
                </pic:pic>
              </a:graphicData>
            </a:graphic>
          </wp:inline>
        </w:drawing>
      </w:r>
    </w:p>
    <w:p w:rsidR="22D66C00" w:rsidP="22D66C00" w:rsidRDefault="22D66C00" w14:paraId="4C5005FB" w14:textId="78CC34E2">
      <w:pPr>
        <w:spacing w:line="257" w:lineRule="auto"/>
        <w:rPr>
          <w:rFonts w:ascii="Aptos" w:hAnsi="Aptos" w:eastAsia="Aptos" w:cs="Aptos"/>
        </w:rPr>
      </w:pPr>
    </w:p>
    <w:p w:rsidR="22D66C00" w:rsidP="22D66C00" w:rsidRDefault="22D66C00" w14:paraId="570108F4" w14:textId="490AB430">
      <w:pPr>
        <w:spacing w:line="257" w:lineRule="auto"/>
        <w:rPr>
          <w:rFonts w:ascii="Aptos" w:hAnsi="Aptos" w:eastAsia="Aptos" w:cs="Aptos"/>
        </w:rPr>
      </w:pPr>
    </w:p>
    <w:p w:rsidR="22D66C00" w:rsidP="22D66C00" w:rsidRDefault="22D66C00" w14:paraId="7636FC28" w14:textId="11B7A37F">
      <w:pPr>
        <w:spacing w:line="257" w:lineRule="auto"/>
        <w:rPr>
          <w:rFonts w:ascii="Aptos" w:hAnsi="Aptos" w:eastAsia="Aptos" w:cs="Aptos"/>
        </w:rPr>
      </w:pPr>
    </w:p>
    <w:p w:rsidR="22D66C00" w:rsidP="22D66C00" w:rsidRDefault="22D66C00" w14:paraId="20C783EE" w14:textId="5A0CFCDD">
      <w:pPr>
        <w:spacing w:line="257" w:lineRule="auto"/>
        <w:rPr>
          <w:rFonts w:ascii="Aptos" w:hAnsi="Aptos" w:eastAsia="Aptos" w:cs="Aptos"/>
        </w:rPr>
      </w:pPr>
    </w:p>
    <w:p w:rsidR="555692EA" w:rsidP="22D66C00" w:rsidRDefault="281EEBA3" w14:paraId="1B56EF92" w14:textId="106CF640">
      <w:pPr>
        <w:pStyle w:val="Heading4"/>
        <w:rPr>
          <w:color w:val="000000" w:themeColor="text1"/>
        </w:rPr>
      </w:pPr>
      <w:r w:rsidRPr="01254BD9">
        <w:rPr>
          <w:color w:val="000000" w:themeColor="text1"/>
        </w:rPr>
        <w:t xml:space="preserve">With Project Adviser - </w:t>
      </w:r>
      <w:r w:rsidRPr="22D66C00" w:rsidR="555692EA">
        <w:rPr>
          <w:color w:val="000000" w:themeColor="text1"/>
        </w:rPr>
        <w:t>Minutes of the Meeting 3</w:t>
      </w:r>
    </w:p>
    <w:p w:rsidR="555692EA" w:rsidP="22D66C00" w:rsidRDefault="555692EA" w14:paraId="73820CB6" w14:textId="423BA6D2">
      <w:pPr>
        <w:spacing w:line="257" w:lineRule="auto"/>
      </w:pPr>
      <w:r w:rsidRPr="22D66C00">
        <w:rPr>
          <w:rFonts w:ascii="Aptos" w:hAnsi="Aptos" w:eastAsia="Aptos" w:cs="Aptos"/>
          <w:b/>
          <w:bCs/>
        </w:rPr>
        <w:t>Meeting Details</w:t>
      </w:r>
    </w:p>
    <w:p w:rsidR="555692EA" w:rsidP="22D66C00" w:rsidRDefault="555692EA" w14:paraId="3BF0600A" w14:textId="555A44A7">
      <w:pPr>
        <w:pStyle w:val="ListParagraph"/>
        <w:numPr>
          <w:ilvl w:val="0"/>
          <w:numId w:val="12"/>
        </w:numPr>
        <w:tabs>
          <w:tab w:val="left" w:pos="0"/>
          <w:tab w:val="left" w:pos="720"/>
        </w:tabs>
        <w:spacing w:line="257" w:lineRule="auto"/>
        <w:rPr>
          <w:rFonts w:ascii="Aptos" w:hAnsi="Aptos" w:eastAsia="Aptos" w:cs="Aptos"/>
        </w:rPr>
      </w:pPr>
      <w:r w:rsidRPr="22D66C00">
        <w:rPr>
          <w:rFonts w:ascii="Aptos" w:hAnsi="Aptos" w:eastAsia="Aptos" w:cs="Aptos"/>
          <w:b/>
          <w:bCs/>
        </w:rPr>
        <w:t>Meeting Title:</w:t>
      </w:r>
      <w:r w:rsidRPr="22D66C00">
        <w:rPr>
          <w:rFonts w:ascii="Aptos" w:hAnsi="Aptos" w:eastAsia="Aptos" w:cs="Aptos"/>
        </w:rPr>
        <w:t xml:space="preserve"> Merge Conflict – Weekly Meeting</w:t>
      </w:r>
    </w:p>
    <w:p w:rsidR="555692EA" w:rsidP="22D66C00" w:rsidRDefault="555692EA" w14:paraId="7A580A06" w14:textId="54F57506">
      <w:pPr>
        <w:pStyle w:val="ListParagraph"/>
        <w:numPr>
          <w:ilvl w:val="0"/>
          <w:numId w:val="12"/>
        </w:numPr>
        <w:tabs>
          <w:tab w:val="left" w:pos="0"/>
          <w:tab w:val="left" w:pos="720"/>
        </w:tabs>
        <w:spacing w:line="257" w:lineRule="auto"/>
        <w:rPr>
          <w:rFonts w:ascii="Aptos" w:hAnsi="Aptos" w:eastAsia="Aptos" w:cs="Aptos"/>
        </w:rPr>
      </w:pPr>
      <w:r w:rsidRPr="22D66C00">
        <w:rPr>
          <w:rFonts w:ascii="Aptos" w:hAnsi="Aptos" w:eastAsia="Aptos" w:cs="Aptos"/>
          <w:b/>
          <w:bCs/>
        </w:rPr>
        <w:t>Date &amp; Time:</w:t>
      </w:r>
      <w:r w:rsidRPr="22D66C00">
        <w:rPr>
          <w:rFonts w:ascii="Aptos" w:hAnsi="Aptos" w:eastAsia="Aptos" w:cs="Aptos"/>
        </w:rPr>
        <w:t xml:space="preserve"> August 14, </w:t>
      </w:r>
      <w:proofErr w:type="gramStart"/>
      <w:r w:rsidRPr="22D66C00">
        <w:rPr>
          <w:rFonts w:ascii="Aptos" w:hAnsi="Aptos" w:eastAsia="Aptos" w:cs="Aptos"/>
        </w:rPr>
        <w:t>2026</w:t>
      </w:r>
      <w:proofErr w:type="gramEnd"/>
      <w:r w:rsidRPr="22D66C00">
        <w:rPr>
          <w:rFonts w:ascii="Aptos" w:hAnsi="Aptos" w:eastAsia="Aptos" w:cs="Aptos"/>
        </w:rPr>
        <w:t xml:space="preserve"> | 3:30 PM – 4:30 PM (UTC 07:30)</w:t>
      </w:r>
    </w:p>
    <w:p w:rsidR="555692EA" w:rsidP="22D66C00" w:rsidRDefault="555692EA" w14:paraId="2153C880" w14:textId="41240450">
      <w:pPr>
        <w:pStyle w:val="ListParagraph"/>
        <w:numPr>
          <w:ilvl w:val="0"/>
          <w:numId w:val="12"/>
        </w:numPr>
        <w:tabs>
          <w:tab w:val="left" w:pos="0"/>
          <w:tab w:val="left" w:pos="720"/>
        </w:tabs>
        <w:spacing w:line="257" w:lineRule="auto"/>
        <w:rPr>
          <w:rFonts w:ascii="Aptos" w:hAnsi="Aptos" w:eastAsia="Aptos" w:cs="Aptos"/>
        </w:rPr>
      </w:pPr>
      <w:r w:rsidRPr="22D66C00">
        <w:rPr>
          <w:rFonts w:ascii="Aptos" w:hAnsi="Aptos" w:eastAsia="Aptos" w:cs="Aptos"/>
          <w:b/>
          <w:bCs/>
        </w:rPr>
        <w:t>Organizer / Recorder:</w:t>
      </w:r>
      <w:r w:rsidRPr="22D66C00">
        <w:rPr>
          <w:rFonts w:ascii="Aptos" w:hAnsi="Aptos" w:eastAsia="Aptos" w:cs="Aptos"/>
        </w:rPr>
        <w:t xml:space="preserve"> Qelvin Joszeler Nagales</w:t>
      </w:r>
    </w:p>
    <w:p w:rsidR="555692EA" w:rsidP="22D66C00" w:rsidRDefault="555692EA" w14:paraId="364E98D5" w14:textId="1D4E932F">
      <w:pPr>
        <w:pStyle w:val="ListParagraph"/>
        <w:numPr>
          <w:ilvl w:val="0"/>
          <w:numId w:val="12"/>
        </w:numPr>
        <w:tabs>
          <w:tab w:val="left" w:pos="0"/>
          <w:tab w:val="left" w:pos="720"/>
        </w:tabs>
        <w:spacing w:line="257" w:lineRule="auto"/>
      </w:pPr>
      <w:r w:rsidRPr="22D66C00">
        <w:rPr>
          <w:rFonts w:ascii="Aptos" w:hAnsi="Aptos" w:eastAsia="Aptos" w:cs="Aptos"/>
          <w:b/>
          <w:bCs/>
        </w:rPr>
        <w:t>Platform:</w:t>
      </w:r>
      <w:r w:rsidRPr="22D66C00">
        <w:rPr>
          <w:rFonts w:ascii="Aptos" w:hAnsi="Aptos" w:eastAsia="Aptos" w:cs="Aptos"/>
        </w:rPr>
        <w:t xml:space="preserve"> Microsoft Teams</w:t>
      </w:r>
      <w:r>
        <w:br/>
      </w:r>
      <w:r w:rsidRPr="22D66C00">
        <w:rPr>
          <w:rFonts w:ascii="Aptos" w:hAnsi="Aptos" w:eastAsia="Aptos" w:cs="Aptos"/>
        </w:rPr>
        <w:t xml:space="preserve"> </w:t>
      </w:r>
    </w:p>
    <w:p w:rsidR="555692EA" w:rsidP="22D66C00" w:rsidRDefault="555692EA" w14:paraId="03DA47F9" w14:textId="6EFCBEDB">
      <w:pPr>
        <w:spacing w:line="257" w:lineRule="auto"/>
      </w:pPr>
      <w:r w:rsidRPr="22D66C00">
        <w:rPr>
          <w:rFonts w:ascii="Aptos" w:hAnsi="Aptos" w:eastAsia="Aptos" w:cs="Aptos"/>
          <w:b/>
          <w:bCs/>
        </w:rPr>
        <w:t>Attendees</w:t>
      </w:r>
    </w:p>
    <w:p w:rsidR="555692EA" w:rsidP="22D66C00" w:rsidRDefault="555692EA" w14:paraId="4ABD68FC" w14:textId="0293832F">
      <w:pPr>
        <w:pStyle w:val="ListParagraph"/>
        <w:numPr>
          <w:ilvl w:val="0"/>
          <w:numId w:val="11"/>
        </w:numPr>
        <w:tabs>
          <w:tab w:val="left" w:pos="0"/>
          <w:tab w:val="left" w:pos="720"/>
        </w:tabs>
        <w:spacing w:line="257" w:lineRule="auto"/>
        <w:rPr>
          <w:rFonts w:ascii="Aptos" w:hAnsi="Aptos" w:eastAsia="Aptos" w:cs="Aptos"/>
        </w:rPr>
      </w:pPr>
      <w:r w:rsidRPr="22D66C00">
        <w:rPr>
          <w:rFonts w:ascii="Aptos" w:hAnsi="Aptos" w:eastAsia="Aptos" w:cs="Aptos"/>
          <w:b/>
          <w:bCs/>
        </w:rPr>
        <w:t>Advisor / Mentor:</w:t>
      </w:r>
      <w:r w:rsidRPr="22D66C00">
        <w:rPr>
          <w:rFonts w:ascii="Aptos" w:hAnsi="Aptos" w:eastAsia="Aptos" w:cs="Aptos"/>
        </w:rPr>
        <w:t xml:space="preserve"> Gil Ballesca</w:t>
      </w:r>
    </w:p>
    <w:p w:rsidR="555692EA" w:rsidP="22D66C00" w:rsidRDefault="555692EA" w14:paraId="289BA22F" w14:textId="7C68DF9F">
      <w:pPr>
        <w:pStyle w:val="ListParagraph"/>
        <w:numPr>
          <w:ilvl w:val="0"/>
          <w:numId w:val="11"/>
        </w:numPr>
        <w:tabs>
          <w:tab w:val="left" w:pos="0"/>
          <w:tab w:val="left" w:pos="720"/>
        </w:tabs>
        <w:spacing w:line="257" w:lineRule="auto"/>
        <w:rPr>
          <w:rFonts w:ascii="Aptos" w:hAnsi="Aptos" w:eastAsia="Aptos" w:cs="Aptos"/>
          <w:b/>
          <w:bCs/>
        </w:rPr>
      </w:pPr>
      <w:r w:rsidRPr="22D66C00">
        <w:rPr>
          <w:rFonts w:ascii="Aptos" w:hAnsi="Aptos" w:eastAsia="Aptos" w:cs="Aptos"/>
          <w:b/>
          <w:bCs/>
        </w:rPr>
        <w:t>Team Members:</w:t>
      </w:r>
    </w:p>
    <w:p w:rsidR="555692EA" w:rsidP="22D66C00" w:rsidRDefault="555692EA" w14:paraId="61F7A9E2" w14:textId="4F95958D">
      <w:pPr>
        <w:pStyle w:val="ListParagraph"/>
        <w:numPr>
          <w:ilvl w:val="1"/>
          <w:numId w:val="11"/>
        </w:numPr>
        <w:tabs>
          <w:tab w:val="left" w:pos="0"/>
          <w:tab w:val="left" w:pos="1440"/>
        </w:tabs>
        <w:spacing w:line="257" w:lineRule="auto"/>
        <w:rPr>
          <w:rFonts w:ascii="Aptos" w:hAnsi="Aptos" w:eastAsia="Aptos" w:cs="Aptos"/>
        </w:rPr>
      </w:pPr>
      <w:r w:rsidRPr="22D66C00">
        <w:rPr>
          <w:rFonts w:ascii="Aptos" w:hAnsi="Aptos" w:eastAsia="Aptos" w:cs="Aptos"/>
        </w:rPr>
        <w:t>Qelvin Joszeler Nagales</w:t>
      </w:r>
    </w:p>
    <w:p w:rsidR="555692EA" w:rsidP="22D66C00" w:rsidRDefault="555692EA" w14:paraId="74C3C42B" w14:textId="3E708061">
      <w:pPr>
        <w:pStyle w:val="ListParagraph"/>
        <w:numPr>
          <w:ilvl w:val="1"/>
          <w:numId w:val="11"/>
        </w:numPr>
        <w:tabs>
          <w:tab w:val="left" w:pos="0"/>
          <w:tab w:val="left" w:pos="1440"/>
        </w:tabs>
        <w:spacing w:line="257" w:lineRule="auto"/>
        <w:rPr>
          <w:rFonts w:ascii="Aptos" w:hAnsi="Aptos" w:eastAsia="Aptos" w:cs="Aptos"/>
        </w:rPr>
      </w:pPr>
      <w:r w:rsidRPr="22D66C00">
        <w:rPr>
          <w:rFonts w:ascii="Aptos" w:hAnsi="Aptos" w:eastAsia="Aptos" w:cs="Aptos"/>
        </w:rPr>
        <w:t>Vince Nelmar Alobin</w:t>
      </w:r>
    </w:p>
    <w:p w:rsidR="555692EA" w:rsidP="22D66C00" w:rsidRDefault="555692EA" w14:paraId="47FA67D0" w14:textId="5740964E">
      <w:pPr>
        <w:pStyle w:val="ListParagraph"/>
        <w:numPr>
          <w:ilvl w:val="1"/>
          <w:numId w:val="11"/>
        </w:numPr>
        <w:tabs>
          <w:tab w:val="left" w:pos="0"/>
          <w:tab w:val="left" w:pos="1440"/>
        </w:tabs>
        <w:spacing w:line="257" w:lineRule="auto"/>
        <w:rPr>
          <w:rFonts w:ascii="Aptos" w:hAnsi="Aptos" w:eastAsia="Aptos" w:cs="Aptos"/>
        </w:rPr>
      </w:pPr>
      <w:r w:rsidRPr="22D66C00">
        <w:rPr>
          <w:rFonts w:ascii="Aptos" w:hAnsi="Aptos" w:eastAsia="Aptos" w:cs="Aptos"/>
        </w:rPr>
        <w:t>Rick Francis Cruz</w:t>
      </w:r>
    </w:p>
    <w:p w:rsidR="555692EA" w:rsidP="22D66C00" w:rsidRDefault="555692EA" w14:paraId="5110F4EE" w14:textId="4B63AB64">
      <w:pPr>
        <w:pStyle w:val="ListParagraph"/>
        <w:numPr>
          <w:ilvl w:val="1"/>
          <w:numId w:val="11"/>
        </w:numPr>
        <w:tabs>
          <w:tab w:val="left" w:pos="0"/>
          <w:tab w:val="left" w:pos="1440"/>
        </w:tabs>
        <w:spacing w:line="257" w:lineRule="auto"/>
        <w:rPr>
          <w:rFonts w:ascii="Aptos" w:hAnsi="Aptos" w:eastAsia="Aptos" w:cs="Aptos"/>
          <w:i/>
          <w:iCs/>
        </w:rPr>
      </w:pPr>
      <w:r w:rsidRPr="22D66C00">
        <w:rPr>
          <w:rFonts w:ascii="Aptos" w:hAnsi="Aptos" w:eastAsia="Aptos" w:cs="Aptos"/>
        </w:rPr>
        <w:t>Marwin John Gonzales</w:t>
      </w:r>
      <w:r w:rsidRPr="22D66C00">
        <w:rPr>
          <w:rFonts w:ascii="Aptos" w:hAnsi="Aptos" w:eastAsia="Aptos" w:cs="Aptos"/>
          <w:i/>
          <w:iCs/>
        </w:rPr>
        <w:t xml:space="preserve"> </w:t>
      </w:r>
      <w:r>
        <w:br/>
      </w:r>
    </w:p>
    <w:p w:rsidR="555692EA" w:rsidP="22D66C00" w:rsidRDefault="555692EA" w14:paraId="5287A535" w14:textId="2D3DF163">
      <w:pPr>
        <w:spacing w:line="257" w:lineRule="auto"/>
      </w:pPr>
      <w:r w:rsidRPr="22D66C00">
        <w:rPr>
          <w:rFonts w:ascii="Aptos" w:hAnsi="Aptos" w:eastAsia="Aptos" w:cs="Aptos"/>
          <w:b/>
          <w:bCs/>
        </w:rPr>
        <w:t>Agenda &amp; Discussion Highlights</w:t>
      </w:r>
    </w:p>
    <w:p w:rsidR="555692EA" w:rsidP="22D66C00" w:rsidRDefault="555692EA" w14:paraId="5F58BCD9" w14:textId="46F32955">
      <w:pPr>
        <w:spacing w:line="257" w:lineRule="auto"/>
      </w:pPr>
      <w:r w:rsidRPr="22D66C00">
        <w:rPr>
          <w:rFonts w:ascii="Aptos" w:hAnsi="Aptos" w:eastAsia="Aptos" w:cs="Aptos"/>
          <w:b/>
          <w:bCs/>
        </w:rPr>
        <w:t>1. Project Updates &amp; Previous Meeting Follow-ups</w:t>
      </w:r>
    </w:p>
    <w:p w:rsidR="555692EA" w:rsidP="22D66C00" w:rsidRDefault="555692EA" w14:paraId="539223D8" w14:textId="52DE1262">
      <w:pPr>
        <w:pStyle w:val="ListParagraph"/>
        <w:numPr>
          <w:ilvl w:val="0"/>
          <w:numId w:val="10"/>
        </w:numPr>
        <w:tabs>
          <w:tab w:val="left" w:pos="0"/>
          <w:tab w:val="left" w:pos="720"/>
        </w:tabs>
        <w:spacing w:line="257" w:lineRule="auto"/>
        <w:rPr>
          <w:rFonts w:ascii="Aptos" w:hAnsi="Aptos" w:eastAsia="Aptos" w:cs="Aptos"/>
        </w:rPr>
      </w:pPr>
      <w:r w:rsidRPr="22D66C00">
        <w:rPr>
          <w:rFonts w:ascii="Aptos" w:hAnsi="Aptos" w:eastAsia="Aptos" w:cs="Aptos"/>
          <w:b/>
          <w:bCs/>
        </w:rPr>
        <w:t>Sync with WAH:</w:t>
      </w:r>
      <w:r w:rsidRPr="22D66C00">
        <w:rPr>
          <w:rFonts w:ascii="Aptos" w:hAnsi="Aptos" w:eastAsia="Aptos" w:cs="Aptos"/>
        </w:rPr>
        <w:t xml:space="preserve"> The team reported holding a meeting with WAH the previous day. Key architectural points discussed included the Medallion architecture and Open API considerations.</w:t>
      </w:r>
    </w:p>
    <w:p w:rsidR="555692EA" w:rsidP="22D66C00" w:rsidRDefault="555692EA" w14:paraId="30C8AE3A" w14:textId="7CA1BC91">
      <w:pPr>
        <w:pStyle w:val="ListParagraph"/>
        <w:numPr>
          <w:ilvl w:val="0"/>
          <w:numId w:val="10"/>
        </w:numPr>
        <w:tabs>
          <w:tab w:val="left" w:pos="0"/>
          <w:tab w:val="left" w:pos="720"/>
        </w:tabs>
        <w:spacing w:line="257" w:lineRule="auto"/>
        <w:rPr>
          <w:rFonts w:ascii="Aptos" w:hAnsi="Aptos" w:eastAsia="Aptos" w:cs="Aptos"/>
        </w:rPr>
      </w:pPr>
      <w:r w:rsidRPr="22D66C00">
        <w:rPr>
          <w:rFonts w:ascii="Aptos" w:hAnsi="Aptos" w:eastAsia="Aptos" w:cs="Aptos"/>
          <w:b/>
          <w:bCs/>
        </w:rPr>
        <w:t>Integration Approaches:</w:t>
      </w:r>
      <w:r w:rsidRPr="22D66C00">
        <w:rPr>
          <w:rFonts w:ascii="Aptos" w:hAnsi="Aptos" w:eastAsia="Aptos" w:cs="Aptos"/>
        </w:rPr>
        <w:t xml:space="preserve"> Three approaches were presented to WAH:</w:t>
      </w:r>
    </w:p>
    <w:p w:rsidR="555692EA" w:rsidP="22D66C00" w:rsidRDefault="555692EA" w14:paraId="11986846" w14:textId="141D22B0">
      <w:pPr>
        <w:pStyle w:val="ListParagraph"/>
        <w:numPr>
          <w:ilvl w:val="1"/>
          <w:numId w:val="10"/>
        </w:numPr>
        <w:tabs>
          <w:tab w:val="left" w:pos="0"/>
          <w:tab w:val="left" w:pos="1440"/>
        </w:tabs>
        <w:spacing w:line="257" w:lineRule="auto"/>
        <w:rPr>
          <w:rFonts w:ascii="Aptos" w:hAnsi="Aptos" w:eastAsia="Aptos" w:cs="Aptos"/>
        </w:rPr>
      </w:pPr>
      <w:r w:rsidRPr="22D66C00">
        <w:rPr>
          <w:rFonts w:ascii="Aptos" w:hAnsi="Aptos" w:eastAsia="Aptos" w:cs="Aptos"/>
        </w:rPr>
        <w:t>Pure Algorithm-based</w:t>
      </w:r>
    </w:p>
    <w:p w:rsidR="555692EA" w:rsidP="22D66C00" w:rsidRDefault="555692EA" w14:paraId="601656A1" w14:textId="41D64A2E">
      <w:pPr>
        <w:pStyle w:val="ListParagraph"/>
        <w:numPr>
          <w:ilvl w:val="1"/>
          <w:numId w:val="10"/>
        </w:numPr>
        <w:tabs>
          <w:tab w:val="left" w:pos="0"/>
          <w:tab w:val="left" w:pos="1440"/>
        </w:tabs>
        <w:spacing w:line="257" w:lineRule="auto"/>
        <w:rPr>
          <w:rFonts w:ascii="Aptos" w:hAnsi="Aptos" w:eastAsia="Aptos" w:cs="Aptos"/>
        </w:rPr>
      </w:pPr>
      <w:r w:rsidRPr="22D66C00">
        <w:rPr>
          <w:rFonts w:ascii="Aptos" w:hAnsi="Aptos" w:eastAsia="Aptos" w:cs="Aptos"/>
        </w:rPr>
        <w:t>Pure AI-based</w:t>
      </w:r>
    </w:p>
    <w:p w:rsidR="555692EA" w:rsidP="22D66C00" w:rsidRDefault="555692EA" w14:paraId="707DE761" w14:textId="4067B2F1">
      <w:pPr>
        <w:pStyle w:val="ListParagraph"/>
        <w:numPr>
          <w:ilvl w:val="1"/>
          <w:numId w:val="10"/>
        </w:numPr>
        <w:tabs>
          <w:tab w:val="left" w:pos="0"/>
          <w:tab w:val="left" w:pos="1440"/>
        </w:tabs>
        <w:spacing w:line="257" w:lineRule="auto"/>
        <w:rPr>
          <w:rFonts w:ascii="Aptos" w:hAnsi="Aptos" w:eastAsia="Aptos" w:cs="Aptos"/>
        </w:rPr>
      </w:pPr>
      <w:r w:rsidRPr="22D66C00">
        <w:rPr>
          <w:rFonts w:ascii="Aptos" w:hAnsi="Aptos" w:eastAsia="Aptos" w:cs="Aptos"/>
        </w:rPr>
        <w:t>Hybrid (Algorithm + AI Integration)</w:t>
      </w:r>
    </w:p>
    <w:p w:rsidR="555692EA" w:rsidP="22D66C00" w:rsidRDefault="555692EA" w14:paraId="3D1038D4" w14:textId="48FBC187">
      <w:pPr>
        <w:spacing w:line="257" w:lineRule="auto"/>
        <w:ind w:left="720"/>
      </w:pPr>
      <w:r w:rsidRPr="22D66C00">
        <w:rPr>
          <w:rFonts w:ascii="Aptos" w:hAnsi="Aptos" w:eastAsia="Aptos" w:cs="Aptos"/>
        </w:rPr>
        <w:t>WAH expressed a preference for whichever approach is most accurate, precise, efficient, and fast for translating health data.</w:t>
      </w:r>
      <w:r>
        <w:br/>
      </w:r>
      <w:r w:rsidRPr="22D66C00">
        <w:rPr>
          <w:rFonts w:ascii="Aptos" w:hAnsi="Aptos" w:eastAsia="Aptos" w:cs="Aptos"/>
        </w:rPr>
        <w:t xml:space="preserve"> </w:t>
      </w:r>
    </w:p>
    <w:p w:rsidR="555692EA" w:rsidP="22D66C00" w:rsidRDefault="555692EA" w14:paraId="0DA3407A" w14:textId="0BCEB790">
      <w:pPr>
        <w:spacing w:line="257" w:lineRule="auto"/>
      </w:pPr>
      <w:r w:rsidRPr="22D66C00">
        <w:rPr>
          <w:rFonts w:ascii="Aptos" w:hAnsi="Aptos" w:eastAsia="Aptos" w:cs="Aptos"/>
          <w:b/>
          <w:bCs/>
        </w:rPr>
        <w:t>2. Standards &amp; Architecture (HL7 vs. FHIR / PH Core IG)</w:t>
      </w:r>
    </w:p>
    <w:p w:rsidR="555692EA" w:rsidP="22D66C00" w:rsidRDefault="555692EA" w14:paraId="6FE5CB4D" w14:textId="27345509">
      <w:pPr>
        <w:pStyle w:val="ListParagraph"/>
        <w:numPr>
          <w:ilvl w:val="0"/>
          <w:numId w:val="9"/>
        </w:numPr>
        <w:tabs>
          <w:tab w:val="left" w:pos="0"/>
          <w:tab w:val="left" w:pos="720"/>
        </w:tabs>
        <w:spacing w:line="257" w:lineRule="auto"/>
        <w:rPr>
          <w:rFonts w:ascii="Aptos" w:hAnsi="Aptos" w:eastAsia="Aptos" w:cs="Aptos"/>
          <w:b/>
          <w:bCs/>
        </w:rPr>
      </w:pPr>
      <w:r w:rsidRPr="22D66C00">
        <w:rPr>
          <w:rFonts w:ascii="Aptos" w:hAnsi="Aptos" w:eastAsia="Aptos" w:cs="Aptos"/>
          <w:b/>
          <w:bCs/>
        </w:rPr>
        <w:t>Standard Compatibility:</w:t>
      </w:r>
    </w:p>
    <w:p w:rsidR="555692EA" w:rsidP="22D66C00" w:rsidRDefault="555692EA" w14:paraId="087ACBB6" w14:textId="55C1A9DB">
      <w:pPr>
        <w:pStyle w:val="ListParagraph"/>
        <w:numPr>
          <w:ilvl w:val="1"/>
          <w:numId w:val="9"/>
        </w:numPr>
        <w:tabs>
          <w:tab w:val="left" w:pos="0"/>
          <w:tab w:val="left" w:pos="1440"/>
        </w:tabs>
        <w:spacing w:line="257" w:lineRule="auto"/>
        <w:rPr>
          <w:rFonts w:ascii="Aptos" w:hAnsi="Aptos" w:eastAsia="Aptos" w:cs="Aptos"/>
        </w:rPr>
      </w:pPr>
      <w:r w:rsidRPr="22D66C00">
        <w:rPr>
          <w:rFonts w:ascii="Aptos" w:hAnsi="Aptos" w:eastAsia="Aptos" w:cs="Aptos"/>
        </w:rPr>
        <w:t xml:space="preserve">The team presented the </w:t>
      </w:r>
      <w:r w:rsidRPr="22D66C00">
        <w:rPr>
          <w:rFonts w:ascii="Aptos" w:hAnsi="Aptos" w:eastAsia="Aptos" w:cs="Aptos"/>
          <w:b/>
          <w:bCs/>
        </w:rPr>
        <w:t>WAH4PCE Interoperability Use Case Diagram (UCD)</w:t>
      </w:r>
      <w:r w:rsidRPr="22D66C00">
        <w:rPr>
          <w:rFonts w:ascii="Aptos" w:hAnsi="Aptos" w:eastAsia="Aptos" w:cs="Aptos"/>
        </w:rPr>
        <w:t>, which was previously checked and approved by their professor (Sir Shan).</w:t>
      </w:r>
    </w:p>
    <w:p w:rsidR="555692EA" w:rsidP="22D66C00" w:rsidRDefault="555692EA" w14:paraId="1CA27C60" w14:textId="022C64E1">
      <w:pPr>
        <w:pStyle w:val="ListParagraph"/>
        <w:numPr>
          <w:ilvl w:val="1"/>
          <w:numId w:val="9"/>
        </w:numPr>
        <w:tabs>
          <w:tab w:val="left" w:pos="0"/>
          <w:tab w:val="left" w:pos="1440"/>
        </w:tabs>
        <w:spacing w:line="257" w:lineRule="auto"/>
        <w:rPr>
          <w:rFonts w:ascii="Aptos" w:hAnsi="Aptos" w:eastAsia="Aptos" w:cs="Aptos"/>
        </w:rPr>
      </w:pPr>
      <w:r w:rsidRPr="22D66C00">
        <w:rPr>
          <w:rFonts w:ascii="Aptos" w:hAnsi="Aptos" w:eastAsia="Aptos" w:cs="Aptos"/>
        </w:rPr>
        <w:t xml:space="preserve">The discussion covered how external systems (e.g., DOH iHOMIS) use </w:t>
      </w:r>
      <w:r w:rsidRPr="22D66C00">
        <w:rPr>
          <w:rFonts w:ascii="Aptos" w:hAnsi="Aptos" w:eastAsia="Aptos" w:cs="Aptos"/>
          <w:b/>
          <w:bCs/>
        </w:rPr>
        <w:t>HL7 v2</w:t>
      </w:r>
      <w:r w:rsidRPr="22D66C00">
        <w:rPr>
          <w:rFonts w:ascii="Aptos" w:hAnsi="Aptos" w:eastAsia="Aptos" w:cs="Aptos"/>
        </w:rPr>
        <w:t xml:space="preserve"> while modern frameworks utilize </w:t>
      </w:r>
      <w:r w:rsidRPr="22D66C00">
        <w:rPr>
          <w:rFonts w:ascii="Aptos" w:hAnsi="Aptos" w:eastAsia="Aptos" w:cs="Aptos"/>
          <w:b/>
          <w:bCs/>
        </w:rPr>
        <w:t>HL7 FHIR (PH Core IG)</w:t>
      </w:r>
      <w:r w:rsidRPr="22D66C00">
        <w:rPr>
          <w:rFonts w:ascii="Aptos" w:hAnsi="Aptos" w:eastAsia="Aptos" w:cs="Aptos"/>
        </w:rPr>
        <w:t>.</w:t>
      </w:r>
    </w:p>
    <w:p w:rsidR="555692EA" w:rsidP="22D66C00" w:rsidRDefault="555692EA" w14:paraId="62E6EB60" w14:textId="0278FD72">
      <w:pPr>
        <w:pStyle w:val="ListParagraph"/>
        <w:numPr>
          <w:ilvl w:val="1"/>
          <w:numId w:val="9"/>
        </w:numPr>
        <w:tabs>
          <w:tab w:val="left" w:pos="0"/>
          <w:tab w:val="left" w:pos="1440"/>
        </w:tabs>
        <w:spacing w:line="257" w:lineRule="auto"/>
        <w:rPr>
          <w:rFonts w:ascii="Aptos" w:hAnsi="Aptos" w:eastAsia="Aptos" w:cs="Aptos"/>
        </w:rPr>
      </w:pPr>
      <w:r w:rsidRPr="22D66C00">
        <w:rPr>
          <w:rFonts w:ascii="Aptos" w:hAnsi="Aptos" w:eastAsia="Aptos" w:cs="Aptos"/>
        </w:rPr>
        <w:t>Sir Gil noted that since the Philippine FHIR standard (Draft PH Core IG) is still under active development and not final, relying too heavily on an unstable specification poses a risk of rework.</w:t>
      </w:r>
    </w:p>
    <w:p w:rsidR="555692EA" w:rsidP="22D66C00" w:rsidRDefault="555692EA" w14:paraId="104F1FA1" w14:textId="008F742A">
      <w:pPr>
        <w:pStyle w:val="ListParagraph"/>
        <w:numPr>
          <w:ilvl w:val="1"/>
          <w:numId w:val="9"/>
        </w:numPr>
        <w:tabs>
          <w:tab w:val="left" w:pos="0"/>
          <w:tab w:val="left" w:pos="1440"/>
        </w:tabs>
        <w:spacing w:line="257" w:lineRule="auto"/>
        <w:rPr>
          <w:rFonts w:ascii="Aptos" w:hAnsi="Aptos" w:eastAsia="Aptos" w:cs="Aptos"/>
        </w:rPr>
      </w:pPr>
      <w:r w:rsidRPr="22D66C00">
        <w:rPr>
          <w:rFonts w:ascii="Aptos" w:hAnsi="Aptos" w:eastAsia="Aptos" w:cs="Aptos"/>
          <w:b/>
          <w:bCs/>
        </w:rPr>
        <w:lastRenderedPageBreak/>
        <w:t>Advice on Standards:</w:t>
      </w:r>
      <w:r w:rsidRPr="22D66C00">
        <w:rPr>
          <w:rFonts w:ascii="Aptos" w:hAnsi="Aptos" w:eastAsia="Aptos" w:cs="Aptos"/>
        </w:rPr>
        <w:t xml:space="preserve"> The team was advised to anchor core transformation reliability on stable standards (like HL7) and implement proper mapping/adapter design patterns to manage data variations.</w:t>
      </w:r>
      <w:r>
        <w:br/>
      </w:r>
      <w:r w:rsidRPr="22D66C00">
        <w:rPr>
          <w:rFonts w:ascii="Aptos" w:hAnsi="Aptos" w:eastAsia="Aptos" w:cs="Aptos"/>
        </w:rPr>
        <w:t xml:space="preserve"> </w:t>
      </w:r>
      <w:r>
        <w:br/>
      </w:r>
    </w:p>
    <w:p w:rsidR="555692EA" w:rsidP="22D66C00" w:rsidRDefault="555692EA" w14:paraId="6BF9CAA3" w14:textId="6D4CDF47">
      <w:pPr>
        <w:spacing w:line="257" w:lineRule="auto"/>
      </w:pPr>
      <w:r w:rsidRPr="22D66C00">
        <w:rPr>
          <w:rFonts w:ascii="Aptos" w:hAnsi="Aptos" w:eastAsia="Aptos" w:cs="Aptos"/>
          <w:b/>
          <w:bCs/>
        </w:rPr>
        <w:t>3. Demo &amp; Technical Prototype (ADAPT iPaaS)</w:t>
      </w:r>
    </w:p>
    <w:p w:rsidR="555692EA" w:rsidP="22D66C00" w:rsidRDefault="555692EA" w14:paraId="3982B354" w14:textId="32B2236D">
      <w:pPr>
        <w:pStyle w:val="ListParagraph"/>
        <w:numPr>
          <w:ilvl w:val="0"/>
          <w:numId w:val="8"/>
        </w:numPr>
        <w:tabs>
          <w:tab w:val="left" w:pos="0"/>
          <w:tab w:val="left" w:pos="720"/>
        </w:tabs>
        <w:spacing w:line="257" w:lineRule="auto"/>
        <w:rPr>
          <w:rFonts w:ascii="Aptos" w:hAnsi="Aptos" w:eastAsia="Aptos" w:cs="Aptos"/>
        </w:rPr>
      </w:pPr>
      <w:r w:rsidRPr="22D66C00">
        <w:rPr>
          <w:rFonts w:ascii="Aptos" w:hAnsi="Aptos" w:eastAsia="Aptos" w:cs="Aptos"/>
        </w:rPr>
        <w:t xml:space="preserve">Vince presented the live prototype demonstrating data mapping and transformation between </w:t>
      </w:r>
      <w:r w:rsidRPr="22D66C00">
        <w:rPr>
          <w:rFonts w:ascii="Aptos" w:hAnsi="Aptos" w:eastAsia="Aptos" w:cs="Aptos"/>
          <w:b/>
          <w:bCs/>
        </w:rPr>
        <w:t>WAH (FHIR R4)</w:t>
      </w:r>
      <w:r w:rsidRPr="22D66C00">
        <w:rPr>
          <w:rFonts w:ascii="Aptos" w:hAnsi="Aptos" w:eastAsia="Aptos" w:cs="Aptos"/>
        </w:rPr>
        <w:t xml:space="preserve"> and </w:t>
      </w:r>
      <w:r w:rsidRPr="22D66C00">
        <w:rPr>
          <w:rFonts w:ascii="Aptos" w:hAnsi="Aptos" w:eastAsia="Aptos" w:cs="Aptos"/>
          <w:b/>
          <w:bCs/>
        </w:rPr>
        <w:t>DOH iHOMIS (HL7 v2)</w:t>
      </w:r>
      <w:r w:rsidRPr="22D66C00">
        <w:rPr>
          <w:rFonts w:ascii="Aptos" w:hAnsi="Aptos" w:eastAsia="Aptos" w:cs="Aptos"/>
        </w:rPr>
        <w:t>:</w:t>
      </w:r>
    </w:p>
    <w:p w:rsidR="555692EA" w:rsidP="22D66C00" w:rsidRDefault="555692EA" w14:paraId="38E64DD4" w14:textId="7A9C2766">
      <w:pPr>
        <w:pStyle w:val="ListParagraph"/>
        <w:numPr>
          <w:ilvl w:val="1"/>
          <w:numId w:val="8"/>
        </w:numPr>
        <w:tabs>
          <w:tab w:val="left" w:pos="0"/>
          <w:tab w:val="left" w:pos="1440"/>
        </w:tabs>
        <w:spacing w:line="257" w:lineRule="auto"/>
        <w:rPr>
          <w:rFonts w:ascii="Aptos" w:hAnsi="Aptos" w:eastAsia="Aptos" w:cs="Aptos"/>
        </w:rPr>
      </w:pPr>
      <w:r w:rsidRPr="22D66C00">
        <w:rPr>
          <w:rFonts w:ascii="Aptos" w:hAnsi="Aptos" w:eastAsia="Aptos" w:cs="Aptos"/>
          <w:b/>
          <w:bCs/>
        </w:rPr>
        <w:t>Data Privacy Validation:</w:t>
      </w:r>
      <w:r w:rsidRPr="22D66C00">
        <w:rPr>
          <w:rFonts w:ascii="Aptos" w:hAnsi="Aptos" w:eastAsia="Aptos" w:cs="Aptos"/>
        </w:rPr>
        <w:t xml:space="preserve"> Showcased automatic validation where records missing patient privacy consent under Republic Act 10173 are quarantined and rejected from being pushed to destination endpoints.</w:t>
      </w:r>
    </w:p>
    <w:p w:rsidR="555692EA" w:rsidP="22D66C00" w:rsidRDefault="555692EA" w14:paraId="42743BDE" w14:textId="4D55A03D">
      <w:pPr>
        <w:pStyle w:val="ListParagraph"/>
        <w:numPr>
          <w:ilvl w:val="1"/>
          <w:numId w:val="8"/>
        </w:numPr>
        <w:tabs>
          <w:tab w:val="left" w:pos="0"/>
          <w:tab w:val="left" w:pos="1440"/>
        </w:tabs>
        <w:spacing w:line="257" w:lineRule="auto"/>
        <w:rPr>
          <w:rFonts w:ascii="Aptos" w:hAnsi="Aptos" w:eastAsia="Aptos" w:cs="Aptos"/>
        </w:rPr>
      </w:pPr>
      <w:r w:rsidRPr="22D66C00">
        <w:rPr>
          <w:rFonts w:ascii="Aptos" w:hAnsi="Aptos" w:eastAsia="Aptos" w:cs="Aptos"/>
          <w:b/>
          <w:bCs/>
        </w:rPr>
        <w:t>Field Discrepancies &amp; Unmapped Data:</w:t>
      </w:r>
      <w:r w:rsidRPr="22D66C00">
        <w:rPr>
          <w:rFonts w:ascii="Aptos" w:hAnsi="Aptos" w:eastAsia="Aptos" w:cs="Aptos"/>
        </w:rPr>
        <w:t xml:space="preserve"> Discussed how iHOMIS contains specific fields (e.g., separate chief complaints, diagnosis descriptions) that may not map 1:1 with standard FHIR conditions.</w:t>
      </w:r>
    </w:p>
    <w:p w:rsidR="555692EA" w:rsidP="22D66C00" w:rsidRDefault="555692EA" w14:paraId="2E9470A7" w14:textId="5D53B1AB">
      <w:pPr>
        <w:pStyle w:val="ListParagraph"/>
        <w:numPr>
          <w:ilvl w:val="1"/>
          <w:numId w:val="8"/>
        </w:numPr>
        <w:tabs>
          <w:tab w:val="left" w:pos="0"/>
          <w:tab w:val="left" w:pos="1440"/>
        </w:tabs>
        <w:spacing w:line="257" w:lineRule="auto"/>
        <w:rPr>
          <w:rFonts w:ascii="Aptos" w:hAnsi="Aptos" w:eastAsia="Aptos" w:cs="Aptos"/>
        </w:rPr>
      </w:pPr>
      <w:r w:rsidRPr="22D66C00">
        <w:rPr>
          <w:rFonts w:ascii="Aptos" w:hAnsi="Aptos" w:eastAsia="Aptos" w:cs="Aptos"/>
          <w:b/>
          <w:bCs/>
        </w:rPr>
        <w:t>Recommendation on Custom Fields:</w:t>
      </w:r>
      <w:r w:rsidRPr="22D66C00">
        <w:rPr>
          <w:rFonts w:ascii="Aptos" w:hAnsi="Aptos" w:eastAsia="Aptos" w:cs="Aptos"/>
        </w:rPr>
        <w:t xml:space="preserve"> Sir Gil suggested implementing custom fields/metadata handling for unmapped attributes to prevent loss of critical clinical context.</w:t>
      </w:r>
      <w:r>
        <w:br/>
      </w:r>
    </w:p>
    <w:p w:rsidR="555692EA" w:rsidP="22D66C00" w:rsidRDefault="555692EA" w14:paraId="49339C01" w14:textId="1C7F286F">
      <w:pPr>
        <w:spacing w:line="257" w:lineRule="auto"/>
      </w:pPr>
      <w:r w:rsidRPr="22D66C00">
        <w:rPr>
          <w:rFonts w:ascii="Aptos" w:hAnsi="Aptos" w:eastAsia="Aptos" w:cs="Aptos"/>
          <w:b/>
          <w:bCs/>
        </w:rPr>
        <w:t>4. AI vs. Algorithm Implementation Strategy</w:t>
      </w:r>
    </w:p>
    <w:p w:rsidR="555692EA" w:rsidP="22D66C00" w:rsidRDefault="555692EA" w14:paraId="6A82F6A0" w14:textId="439527E1">
      <w:pPr>
        <w:pStyle w:val="ListParagraph"/>
        <w:numPr>
          <w:ilvl w:val="0"/>
          <w:numId w:val="7"/>
        </w:numPr>
        <w:tabs>
          <w:tab w:val="left" w:pos="0"/>
          <w:tab w:val="left" w:pos="720"/>
        </w:tabs>
        <w:spacing w:line="257" w:lineRule="auto"/>
        <w:rPr>
          <w:rFonts w:ascii="Aptos" w:hAnsi="Aptos" w:eastAsia="Aptos" w:cs="Aptos"/>
        </w:rPr>
      </w:pPr>
      <w:r w:rsidRPr="22D66C00">
        <w:rPr>
          <w:rFonts w:ascii="Aptos" w:hAnsi="Aptos" w:eastAsia="Aptos" w:cs="Aptos"/>
          <w:b/>
          <w:bCs/>
        </w:rPr>
        <w:t>Token Costs &amp; Sustainability:</w:t>
      </w:r>
      <w:r w:rsidRPr="22D66C00">
        <w:rPr>
          <w:rFonts w:ascii="Aptos" w:hAnsi="Aptos" w:eastAsia="Aptos" w:cs="Aptos"/>
        </w:rPr>
        <w:t xml:space="preserve"> Sir Gil emphasized the high recurring costs, token limitations, latency, and potential downtimes associated with relying purely on external LLMs/AI APIs for high-volume enterprise health data.</w:t>
      </w:r>
    </w:p>
    <w:p w:rsidR="555692EA" w:rsidP="22D66C00" w:rsidRDefault="555692EA" w14:paraId="11E33065" w14:textId="5DEB0B57">
      <w:pPr>
        <w:pStyle w:val="ListParagraph"/>
        <w:numPr>
          <w:ilvl w:val="0"/>
          <w:numId w:val="7"/>
        </w:numPr>
        <w:tabs>
          <w:tab w:val="left" w:pos="0"/>
          <w:tab w:val="left" w:pos="720"/>
        </w:tabs>
        <w:spacing w:line="257" w:lineRule="auto"/>
        <w:rPr>
          <w:rFonts w:ascii="Aptos" w:hAnsi="Aptos" w:eastAsia="Aptos" w:cs="Aptos"/>
          <w:b/>
          <w:bCs/>
        </w:rPr>
      </w:pPr>
      <w:r w:rsidRPr="22D66C00">
        <w:rPr>
          <w:rFonts w:ascii="Aptos" w:hAnsi="Aptos" w:eastAsia="Aptos" w:cs="Aptos"/>
          <w:b/>
          <w:bCs/>
        </w:rPr>
        <w:t>Recommended Strategy:</w:t>
      </w:r>
    </w:p>
    <w:p w:rsidR="555692EA" w:rsidP="22D66C00" w:rsidRDefault="555692EA" w14:paraId="053D6603" w14:textId="7BA1F838">
      <w:pPr>
        <w:pStyle w:val="ListParagraph"/>
        <w:numPr>
          <w:ilvl w:val="1"/>
          <w:numId w:val="7"/>
        </w:numPr>
        <w:tabs>
          <w:tab w:val="left" w:pos="0"/>
          <w:tab w:val="left" w:pos="1440"/>
        </w:tabs>
        <w:spacing w:line="257" w:lineRule="auto"/>
        <w:rPr>
          <w:rFonts w:ascii="Aptos" w:hAnsi="Aptos" w:eastAsia="Aptos" w:cs="Aptos"/>
        </w:rPr>
      </w:pPr>
      <w:r w:rsidRPr="22D66C00">
        <w:rPr>
          <w:rFonts w:ascii="Aptos" w:hAnsi="Aptos" w:eastAsia="Aptos" w:cs="Aptos"/>
        </w:rPr>
        <w:t xml:space="preserve">Prioritize a </w:t>
      </w:r>
      <w:r w:rsidRPr="22D66C00">
        <w:rPr>
          <w:rFonts w:ascii="Aptos" w:hAnsi="Aptos" w:eastAsia="Aptos" w:cs="Aptos"/>
          <w:b/>
          <w:bCs/>
        </w:rPr>
        <w:t>deterministic, precise algorithm</w:t>
      </w:r>
      <w:r w:rsidRPr="22D66C00">
        <w:rPr>
          <w:rFonts w:ascii="Aptos" w:hAnsi="Aptos" w:eastAsia="Aptos" w:cs="Aptos"/>
        </w:rPr>
        <w:t xml:space="preserve"> as the primary engine for schema transformations and data mapping.</w:t>
      </w:r>
    </w:p>
    <w:p w:rsidR="555692EA" w:rsidP="22D66C00" w:rsidRDefault="555692EA" w14:paraId="368ACFBB" w14:textId="62352BE9">
      <w:pPr>
        <w:pStyle w:val="ListParagraph"/>
        <w:numPr>
          <w:ilvl w:val="1"/>
          <w:numId w:val="7"/>
        </w:numPr>
        <w:tabs>
          <w:tab w:val="left" w:pos="0"/>
          <w:tab w:val="left" w:pos="1440"/>
        </w:tabs>
        <w:spacing w:line="257" w:lineRule="auto"/>
      </w:pPr>
      <w:r w:rsidRPr="22D66C00">
        <w:rPr>
          <w:rFonts w:ascii="Aptos" w:hAnsi="Aptos" w:eastAsia="Aptos" w:cs="Aptos"/>
        </w:rPr>
        <w:t xml:space="preserve">Use </w:t>
      </w:r>
      <w:r w:rsidRPr="22D66C00">
        <w:rPr>
          <w:rFonts w:ascii="Aptos" w:hAnsi="Aptos" w:eastAsia="Aptos" w:cs="Aptos"/>
          <w:b/>
          <w:bCs/>
        </w:rPr>
        <w:t xml:space="preserve">AI as an auxiliary feature or </w:t>
      </w:r>
      <w:proofErr w:type="gramStart"/>
      <w:r w:rsidRPr="22D66C00">
        <w:rPr>
          <w:rFonts w:ascii="Aptos" w:hAnsi="Aptos" w:eastAsia="Aptos" w:cs="Aptos"/>
          <w:b/>
          <w:bCs/>
        </w:rPr>
        <w:t>fallback</w:t>
      </w:r>
      <w:r w:rsidRPr="22D66C00">
        <w:rPr>
          <w:rFonts w:ascii="Aptos" w:hAnsi="Aptos" w:eastAsia="Aptos" w:cs="Aptos"/>
        </w:rPr>
        <w:t>, or</w:t>
      </w:r>
      <w:proofErr w:type="gramEnd"/>
      <w:r w:rsidRPr="22D66C00">
        <w:rPr>
          <w:rFonts w:ascii="Aptos" w:hAnsi="Aptos" w:eastAsia="Aptos" w:cs="Aptos"/>
        </w:rPr>
        <w:t xml:space="preserve"> apply AI to higher-level clinical decision support/triage (e.g., analyzing vital signs anomalies and alerting emergency cases) rather than basic structural field mapping.</w:t>
      </w:r>
      <w:r>
        <w:br/>
      </w:r>
      <w:r w:rsidRPr="22D66C00">
        <w:rPr>
          <w:rFonts w:ascii="Aptos" w:hAnsi="Aptos" w:eastAsia="Aptos" w:cs="Aptos"/>
        </w:rPr>
        <w:t xml:space="preserve"> </w:t>
      </w:r>
    </w:p>
    <w:p w:rsidR="555692EA" w:rsidP="22D66C00" w:rsidRDefault="555692EA" w14:paraId="20A67E12" w14:textId="5A7DA396">
      <w:pPr>
        <w:spacing w:line="257" w:lineRule="auto"/>
      </w:pPr>
      <w:r w:rsidRPr="22D66C00">
        <w:rPr>
          <w:rFonts w:ascii="Aptos" w:hAnsi="Aptos" w:eastAsia="Aptos" w:cs="Aptos"/>
          <w:b/>
          <w:bCs/>
        </w:rPr>
        <w:t>Action Items</w:t>
      </w:r>
    </w:p>
    <w:tbl>
      <w:tblPr>
        <w:tblW w:w="0" w:type="auto"/>
        <w:tblLook w:val="04A0" w:firstRow="1" w:lastRow="0" w:firstColumn="1" w:lastColumn="0" w:noHBand="0" w:noVBand="1"/>
      </w:tblPr>
      <w:tblGrid>
        <w:gridCol w:w="6165"/>
        <w:gridCol w:w="1747"/>
        <w:gridCol w:w="1428"/>
      </w:tblGrid>
      <w:tr w:rsidR="22D66C00" w:rsidTr="22D66C00" w14:paraId="4113EF6E" w14:textId="77777777">
        <w:trPr>
          <w:trHeight w:val="300"/>
        </w:trPr>
        <w:tc>
          <w:tcPr>
            <w:tcW w:w="6286"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255DF4C6" w14:textId="56E6EA62">
            <w:pPr>
              <w:spacing w:line="257" w:lineRule="auto"/>
            </w:pPr>
            <w:r w:rsidRPr="22D66C00">
              <w:rPr>
                <w:rFonts w:ascii="Aptos" w:hAnsi="Aptos" w:eastAsia="Aptos" w:cs="Aptos"/>
                <w:b/>
                <w:bCs/>
              </w:rPr>
              <w:t>Task / Deliverable</w:t>
            </w:r>
          </w:p>
        </w:tc>
        <w:tc>
          <w:tcPr>
            <w:tcW w:w="1755"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010564DB" w14:textId="62F9DFDA">
            <w:pPr>
              <w:spacing w:line="257" w:lineRule="auto"/>
            </w:pPr>
            <w:r w:rsidRPr="22D66C00">
              <w:rPr>
                <w:rFonts w:ascii="Aptos" w:hAnsi="Aptos" w:eastAsia="Aptos" w:cs="Aptos"/>
                <w:b/>
                <w:bCs/>
              </w:rPr>
              <w:t>Assignee(s)</w:t>
            </w:r>
          </w:p>
        </w:tc>
        <w:tc>
          <w:tcPr>
            <w:tcW w:w="1429"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21BA4786" w14:textId="1F933C17">
            <w:pPr>
              <w:spacing w:line="257" w:lineRule="auto"/>
            </w:pPr>
            <w:r w:rsidRPr="22D66C00">
              <w:rPr>
                <w:rFonts w:ascii="Aptos" w:hAnsi="Aptos" w:eastAsia="Aptos" w:cs="Aptos"/>
                <w:b/>
                <w:bCs/>
              </w:rPr>
              <w:t>Target Date</w:t>
            </w:r>
          </w:p>
        </w:tc>
      </w:tr>
      <w:tr w:rsidR="22D66C00" w:rsidTr="22D66C00" w14:paraId="1D63046B" w14:textId="77777777">
        <w:trPr>
          <w:trHeight w:val="300"/>
        </w:trPr>
        <w:tc>
          <w:tcPr>
            <w:tcW w:w="6286"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047B8A34" w14:textId="34F2E0D0">
            <w:pPr>
              <w:spacing w:line="257" w:lineRule="auto"/>
            </w:pPr>
            <w:r w:rsidRPr="22D66C00">
              <w:rPr>
                <w:rFonts w:ascii="Aptos" w:hAnsi="Aptos" w:eastAsia="Aptos" w:cs="Aptos"/>
              </w:rPr>
              <w:t xml:space="preserve">Update and refine the </w:t>
            </w:r>
            <w:r w:rsidRPr="22D66C00">
              <w:rPr>
                <w:rFonts w:ascii="Aptos" w:hAnsi="Aptos" w:eastAsia="Aptos" w:cs="Aptos"/>
                <w:b/>
                <w:bCs/>
              </w:rPr>
              <w:t>Use Case Diagram (UCD)</w:t>
            </w:r>
            <w:r w:rsidRPr="22D66C00">
              <w:rPr>
                <w:rFonts w:ascii="Aptos" w:hAnsi="Aptos" w:eastAsia="Aptos" w:cs="Aptos"/>
              </w:rPr>
              <w:t xml:space="preserve"> to align with the dual Algorithm + AI fallback architecture</w:t>
            </w:r>
          </w:p>
        </w:tc>
        <w:tc>
          <w:tcPr>
            <w:tcW w:w="1755"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6621CFEE" w14:textId="02BC7CDD">
            <w:pPr>
              <w:spacing w:line="257" w:lineRule="auto"/>
            </w:pPr>
            <w:r w:rsidRPr="22D66C00">
              <w:rPr>
                <w:rFonts w:ascii="Aptos" w:hAnsi="Aptos" w:eastAsia="Aptos" w:cs="Aptos"/>
              </w:rPr>
              <w:t>Merge Conflict Team</w:t>
            </w:r>
          </w:p>
        </w:tc>
        <w:tc>
          <w:tcPr>
            <w:tcW w:w="1429"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0494D880" w14:textId="4121C124">
            <w:pPr>
              <w:spacing w:line="257" w:lineRule="auto"/>
            </w:pPr>
            <w:r w:rsidRPr="22D66C00">
              <w:rPr>
                <w:rFonts w:ascii="Aptos" w:hAnsi="Aptos" w:eastAsia="Aptos" w:cs="Aptos"/>
              </w:rPr>
              <w:t>Prior to Project Defense</w:t>
            </w:r>
          </w:p>
        </w:tc>
      </w:tr>
      <w:tr w:rsidR="22D66C00" w:rsidTr="22D66C00" w14:paraId="2F3CC95F" w14:textId="77777777">
        <w:trPr>
          <w:trHeight w:val="300"/>
        </w:trPr>
        <w:tc>
          <w:tcPr>
            <w:tcW w:w="6286"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01CAB797" w14:textId="3B755FDA">
            <w:pPr>
              <w:spacing w:line="257" w:lineRule="auto"/>
            </w:pPr>
            <w:r w:rsidRPr="22D66C00">
              <w:rPr>
                <w:rFonts w:ascii="Aptos" w:hAnsi="Aptos" w:eastAsia="Aptos" w:cs="Aptos"/>
              </w:rPr>
              <w:lastRenderedPageBreak/>
              <w:t>Formulate algorithm-based mapping logic as the primary pipeline and prepare AI fallback error handling</w:t>
            </w:r>
          </w:p>
        </w:tc>
        <w:tc>
          <w:tcPr>
            <w:tcW w:w="1755"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5A190C3B" w14:textId="02936C79">
            <w:pPr>
              <w:spacing w:line="257" w:lineRule="auto"/>
            </w:pPr>
            <w:r w:rsidRPr="22D66C00">
              <w:rPr>
                <w:rFonts w:ascii="Aptos" w:hAnsi="Aptos" w:eastAsia="Aptos" w:cs="Aptos"/>
              </w:rPr>
              <w:t>Vince Nelmar Alobin / Dev Team</w:t>
            </w:r>
          </w:p>
        </w:tc>
        <w:tc>
          <w:tcPr>
            <w:tcW w:w="1429"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13E81EA2" w14:textId="05ADA32A">
            <w:pPr>
              <w:spacing w:line="257" w:lineRule="auto"/>
            </w:pPr>
            <w:r w:rsidRPr="22D66C00">
              <w:rPr>
                <w:rFonts w:ascii="Aptos" w:hAnsi="Aptos" w:eastAsia="Aptos" w:cs="Aptos"/>
              </w:rPr>
              <w:t>Ongoing</w:t>
            </w:r>
          </w:p>
        </w:tc>
      </w:tr>
      <w:tr w:rsidR="22D66C00" w:rsidTr="22D66C00" w14:paraId="3F55BF94" w14:textId="77777777">
        <w:trPr>
          <w:trHeight w:val="300"/>
        </w:trPr>
        <w:tc>
          <w:tcPr>
            <w:tcW w:w="6286"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77CBA05B" w14:textId="7B27C6B2">
            <w:pPr>
              <w:spacing w:line="257" w:lineRule="auto"/>
            </w:pPr>
            <w:r w:rsidRPr="22D66C00">
              <w:rPr>
                <w:rFonts w:ascii="Aptos" w:hAnsi="Aptos" w:eastAsia="Aptos" w:cs="Aptos"/>
              </w:rPr>
              <w:t>Prepare a business proposal/comparison analyzing model costs (Claude, Gemini, GPT) vs. algorithmic processing for WAH</w:t>
            </w:r>
          </w:p>
        </w:tc>
        <w:tc>
          <w:tcPr>
            <w:tcW w:w="1755"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13E1944A" w14:textId="1696D8CC">
            <w:pPr>
              <w:spacing w:line="257" w:lineRule="auto"/>
            </w:pPr>
            <w:r w:rsidRPr="22D66C00">
              <w:rPr>
                <w:rFonts w:ascii="Aptos" w:hAnsi="Aptos" w:eastAsia="Aptos" w:cs="Aptos"/>
              </w:rPr>
              <w:t>Merge Conflict Team</w:t>
            </w:r>
          </w:p>
        </w:tc>
        <w:tc>
          <w:tcPr>
            <w:tcW w:w="1429"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692C720B" w14:textId="10F548A0">
            <w:pPr>
              <w:spacing w:line="257" w:lineRule="auto"/>
            </w:pPr>
            <w:r w:rsidRPr="22D66C00">
              <w:rPr>
                <w:rFonts w:ascii="Aptos" w:hAnsi="Aptos" w:eastAsia="Aptos" w:cs="Aptos"/>
              </w:rPr>
              <w:t>Next Sync</w:t>
            </w:r>
          </w:p>
        </w:tc>
      </w:tr>
      <w:tr w:rsidR="22D66C00" w:rsidTr="22D66C00" w14:paraId="5F491C98" w14:textId="77777777">
        <w:trPr>
          <w:trHeight w:val="300"/>
        </w:trPr>
        <w:tc>
          <w:tcPr>
            <w:tcW w:w="6286"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68CA218F" w14:textId="238AA6A3">
            <w:pPr>
              <w:spacing w:line="257" w:lineRule="auto"/>
            </w:pPr>
            <w:r w:rsidRPr="22D66C00">
              <w:rPr>
                <w:rFonts w:ascii="Aptos" w:hAnsi="Aptos" w:eastAsia="Aptos" w:cs="Aptos"/>
              </w:rPr>
              <w:t>Update WAH regarding project progress, architecture decisions, and scope boundaries</w:t>
            </w:r>
          </w:p>
        </w:tc>
        <w:tc>
          <w:tcPr>
            <w:tcW w:w="1755"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0FFECEA7" w14:textId="37E0E56C">
            <w:pPr>
              <w:spacing w:line="257" w:lineRule="auto"/>
            </w:pPr>
            <w:r w:rsidRPr="22D66C00">
              <w:rPr>
                <w:rFonts w:ascii="Aptos" w:hAnsi="Aptos" w:eastAsia="Aptos" w:cs="Aptos"/>
              </w:rPr>
              <w:t>Merge Conflict Team</w:t>
            </w:r>
          </w:p>
        </w:tc>
        <w:tc>
          <w:tcPr>
            <w:tcW w:w="1429"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38008E4F" w14:textId="2426F04B">
            <w:pPr>
              <w:spacing w:line="257" w:lineRule="auto"/>
            </w:pPr>
            <w:r w:rsidRPr="22D66C00">
              <w:rPr>
                <w:rFonts w:ascii="Aptos" w:hAnsi="Aptos" w:eastAsia="Aptos" w:cs="Aptos"/>
              </w:rPr>
              <w:t>Immediate</w:t>
            </w:r>
          </w:p>
        </w:tc>
      </w:tr>
      <w:tr w:rsidR="22D66C00" w:rsidTr="22D66C00" w14:paraId="11F3414E" w14:textId="77777777">
        <w:trPr>
          <w:trHeight w:val="300"/>
        </w:trPr>
        <w:tc>
          <w:tcPr>
            <w:tcW w:w="6286"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0B3704D9" w14:textId="7659A64E">
            <w:pPr>
              <w:spacing w:line="257" w:lineRule="auto"/>
            </w:pPr>
            <w:r w:rsidRPr="22D66C00">
              <w:rPr>
                <w:rFonts w:ascii="Aptos" w:hAnsi="Aptos" w:eastAsia="Aptos" w:cs="Aptos"/>
              </w:rPr>
              <w:t>Add Sir Gil Ballesca to the official communication group (Messenger/Email) to ensure he stays in the loop</w:t>
            </w:r>
          </w:p>
        </w:tc>
        <w:tc>
          <w:tcPr>
            <w:tcW w:w="1755"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6B371A69" w14:textId="428517B5">
            <w:pPr>
              <w:spacing w:line="257" w:lineRule="auto"/>
            </w:pPr>
            <w:r w:rsidRPr="22D66C00">
              <w:rPr>
                <w:rFonts w:ascii="Aptos" w:hAnsi="Aptos" w:eastAsia="Aptos" w:cs="Aptos"/>
              </w:rPr>
              <w:t>Qelvin Joszeler Nagales</w:t>
            </w:r>
          </w:p>
        </w:tc>
        <w:tc>
          <w:tcPr>
            <w:tcW w:w="1429" w:type="dxa"/>
            <w:tcBorders>
              <w:top w:val="single" w:color="C4C7C5" w:sz="8" w:space="0"/>
              <w:left w:val="single" w:color="C4C7C5" w:sz="8" w:space="0"/>
              <w:bottom w:val="single" w:color="C4C7C5" w:sz="8" w:space="0"/>
              <w:right w:val="single" w:color="C4C7C5" w:sz="8" w:space="0"/>
            </w:tcBorders>
            <w:tcMar>
              <w:top w:w="120" w:type="dxa"/>
              <w:left w:w="180" w:type="dxa"/>
              <w:bottom w:w="120" w:type="dxa"/>
              <w:right w:w="180" w:type="dxa"/>
            </w:tcMar>
            <w:vAlign w:val="center"/>
          </w:tcPr>
          <w:p w:rsidR="22D66C00" w:rsidP="22D66C00" w:rsidRDefault="22D66C00" w14:paraId="7A15A9F1" w14:textId="0D37F85B">
            <w:pPr>
              <w:spacing w:line="257" w:lineRule="auto"/>
            </w:pPr>
            <w:r w:rsidRPr="22D66C00">
              <w:rPr>
                <w:rFonts w:ascii="Aptos" w:hAnsi="Aptos" w:eastAsia="Aptos" w:cs="Aptos"/>
              </w:rPr>
              <w:t>Immediate</w:t>
            </w:r>
          </w:p>
        </w:tc>
      </w:tr>
    </w:tbl>
    <w:p w:rsidR="0224E1DF" w:rsidP="22D66C00" w:rsidRDefault="0224E1DF" w14:paraId="3F495384" w14:textId="5FA4C585">
      <w:pPr>
        <w:spacing w:line="257" w:lineRule="auto"/>
      </w:pPr>
      <w:r w:rsidRPr="22D66C00">
        <w:rPr>
          <w:rFonts w:ascii="Aptos" w:hAnsi="Aptos" w:eastAsia="Aptos" w:cs="Aptos"/>
          <w:b/>
          <w:bCs/>
        </w:rPr>
        <w:t xml:space="preserve"> </w:t>
      </w:r>
    </w:p>
    <w:p w:rsidR="0224E1DF" w:rsidP="22D66C00" w:rsidRDefault="0224E1DF" w14:paraId="270116B4" w14:textId="75765C0C">
      <w:pPr>
        <w:spacing w:line="257" w:lineRule="auto"/>
      </w:pPr>
      <w:r w:rsidRPr="22D66C00">
        <w:rPr>
          <w:rFonts w:ascii="Aptos" w:hAnsi="Aptos" w:eastAsia="Aptos" w:cs="Aptos"/>
          <w:b/>
          <w:bCs/>
        </w:rPr>
        <w:t>Next Meeting Schedule</w:t>
      </w:r>
    </w:p>
    <w:p w:rsidR="0224E1DF" w:rsidP="22D66C00" w:rsidRDefault="0224E1DF" w14:paraId="02D3505A" w14:textId="5D086D4F">
      <w:pPr>
        <w:pStyle w:val="ListParagraph"/>
        <w:numPr>
          <w:ilvl w:val="0"/>
          <w:numId w:val="6"/>
        </w:numPr>
        <w:tabs>
          <w:tab w:val="left" w:pos="0"/>
          <w:tab w:val="left" w:pos="720"/>
        </w:tabs>
        <w:spacing w:line="257" w:lineRule="auto"/>
        <w:rPr>
          <w:rFonts w:ascii="Aptos" w:hAnsi="Aptos" w:eastAsia="Aptos" w:cs="Aptos"/>
        </w:rPr>
      </w:pPr>
      <w:r w:rsidRPr="22D66C00">
        <w:rPr>
          <w:rFonts w:ascii="Aptos" w:hAnsi="Aptos" w:eastAsia="Aptos" w:cs="Aptos"/>
          <w:b/>
          <w:bCs/>
        </w:rPr>
        <w:t>Date:</w:t>
      </w:r>
      <w:r w:rsidRPr="22D66C00">
        <w:rPr>
          <w:rFonts w:ascii="Aptos" w:hAnsi="Aptos" w:eastAsia="Aptos" w:cs="Aptos"/>
        </w:rPr>
        <w:t xml:space="preserve"> Monday, August 17, 2026</w:t>
      </w:r>
    </w:p>
    <w:p w:rsidR="0224E1DF" w:rsidP="22D66C00" w:rsidRDefault="0224E1DF" w14:paraId="23A21307" w14:textId="29BCEFF2">
      <w:pPr>
        <w:pStyle w:val="ListParagraph"/>
        <w:numPr>
          <w:ilvl w:val="0"/>
          <w:numId w:val="6"/>
        </w:numPr>
        <w:tabs>
          <w:tab w:val="left" w:pos="0"/>
          <w:tab w:val="left" w:pos="720"/>
        </w:tabs>
        <w:spacing w:line="257" w:lineRule="auto"/>
        <w:rPr>
          <w:rFonts w:ascii="Aptos" w:hAnsi="Aptos" w:eastAsia="Aptos" w:cs="Aptos"/>
        </w:rPr>
      </w:pPr>
      <w:r w:rsidRPr="22D66C00">
        <w:rPr>
          <w:rFonts w:ascii="Aptos" w:hAnsi="Aptos" w:eastAsia="Aptos" w:cs="Aptos"/>
          <w:b/>
          <w:bCs/>
        </w:rPr>
        <w:t>Time:</w:t>
      </w:r>
      <w:r w:rsidRPr="22D66C00">
        <w:rPr>
          <w:rFonts w:ascii="Aptos" w:hAnsi="Aptos" w:eastAsia="Aptos" w:cs="Aptos"/>
        </w:rPr>
        <w:t xml:space="preserve"> 11:30 AM – 12:30 PM</w:t>
      </w:r>
    </w:p>
    <w:p w:rsidR="0224E1DF" w:rsidP="22D66C00" w:rsidRDefault="0224E1DF" w14:paraId="39649C9C" w14:textId="686F517F">
      <w:pPr>
        <w:pStyle w:val="ListParagraph"/>
        <w:numPr>
          <w:ilvl w:val="0"/>
          <w:numId w:val="6"/>
        </w:numPr>
        <w:tabs>
          <w:tab w:val="left" w:pos="0"/>
          <w:tab w:val="left" w:pos="720"/>
        </w:tabs>
        <w:spacing w:line="257" w:lineRule="auto"/>
        <w:rPr>
          <w:rFonts w:ascii="Aptos" w:hAnsi="Aptos" w:eastAsia="Aptos" w:cs="Aptos"/>
        </w:rPr>
      </w:pPr>
      <w:r w:rsidRPr="22D66C00">
        <w:rPr>
          <w:rFonts w:ascii="Aptos" w:hAnsi="Aptos" w:eastAsia="Aptos" w:cs="Aptos"/>
          <w:b/>
          <w:bCs/>
        </w:rPr>
        <w:t>Cadence:</w:t>
      </w:r>
      <w:r w:rsidRPr="22D66C00">
        <w:rPr>
          <w:rFonts w:ascii="Aptos" w:hAnsi="Aptos" w:eastAsia="Aptos" w:cs="Aptos"/>
        </w:rPr>
        <w:t xml:space="preserve"> Twice weekly (Mondays and Fridays) leading up to project defense</w:t>
      </w:r>
    </w:p>
    <w:p w:rsidR="22D66C00" w:rsidP="22D66C00" w:rsidRDefault="22D66C00" w14:paraId="646F40F9" w14:textId="58E4736D">
      <w:pPr>
        <w:spacing w:line="257" w:lineRule="auto"/>
        <w:rPr>
          <w:rFonts w:ascii="Aptos" w:hAnsi="Aptos" w:eastAsia="Aptos" w:cs="Aptos"/>
        </w:rPr>
      </w:pPr>
    </w:p>
    <w:p w:rsidR="02A331CD" w:rsidP="22D66C00" w:rsidRDefault="02A331CD" w14:paraId="7128FDD1" w14:textId="6DA4D773">
      <w:r w:rsidRPr="22D66C00">
        <w:rPr>
          <w:b/>
          <w:bCs/>
        </w:rPr>
        <w:t>5. Meeting Documentation</w:t>
      </w:r>
    </w:p>
    <w:p w:rsidR="02A331CD" w:rsidP="22D66C00" w:rsidRDefault="02A331CD" w14:paraId="4BAAC04D" w14:textId="746596F7">
      <w:r>
        <w:rPr>
          <w:noProof/>
        </w:rPr>
        <w:drawing>
          <wp:inline distT="0" distB="0" distL="0" distR="0" wp14:anchorId="0EDECFDD" wp14:editId="7B43D6CD">
            <wp:extent cx="5943600" cy="3333750"/>
            <wp:effectExtent l="0" t="0" r="0" b="0"/>
            <wp:docPr id="446186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86853" name="Picture 446186853"/>
                    <pic:cNvPicPr/>
                  </pic:nvPicPr>
                  <pic:blipFill>
                    <a:blip r:embed="rId34">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p>
    <w:p w:rsidR="57952318" w:rsidP="22D66C00" w:rsidRDefault="57952318" w14:paraId="2B119223" w14:textId="4AEA2BB4">
      <w:pPr>
        <w:pStyle w:val="Heading3"/>
        <w:spacing w:line="360" w:lineRule="auto"/>
      </w:pPr>
      <w:r>
        <w:lastRenderedPageBreak/>
        <w:t>Meetings with Client</w:t>
      </w:r>
    </w:p>
    <w:p w:rsidR="22D66C00" w:rsidP="01254BD9" w:rsidRDefault="1F3147F2" w14:paraId="59770BB6" w14:textId="155232AE">
      <w:pPr>
        <w:pStyle w:val="Heading4"/>
        <w:spacing w:line="360" w:lineRule="auto"/>
        <w:rPr>
          <w:color w:val="000000" w:themeColor="text1"/>
        </w:rPr>
      </w:pPr>
      <w:r w:rsidRPr="01254BD9">
        <w:rPr>
          <w:color w:val="000000" w:themeColor="text1"/>
        </w:rPr>
        <w:t xml:space="preserve">With Client - </w:t>
      </w:r>
      <w:r w:rsidRPr="01254BD9" w:rsidR="2C01F71C">
        <w:rPr>
          <w:color w:val="000000" w:themeColor="text1"/>
        </w:rPr>
        <w:t>Minutes of the Meeting 1</w:t>
      </w:r>
    </w:p>
    <w:p w:rsidR="22D66C00" w:rsidP="01254BD9" w:rsidRDefault="1A26BEE4" w14:paraId="3F37D67C" w14:textId="461AF644">
      <w:pPr>
        <w:rPr>
          <w:rFonts w:ascii="Aptos" w:hAnsi="Aptos" w:eastAsia="Aptos" w:cs="Aptos"/>
          <w:color w:val="000000" w:themeColor="text1"/>
        </w:rPr>
      </w:pPr>
      <w:r w:rsidRPr="01254BD9">
        <w:rPr>
          <w:rFonts w:ascii="Aptos" w:hAnsi="Aptos" w:eastAsia="Aptos" w:cs="Aptos"/>
          <w:b/>
          <w:bCs/>
          <w:color w:val="000000" w:themeColor="text1"/>
        </w:rPr>
        <w:t>1. Meeting Details</w:t>
      </w:r>
    </w:p>
    <w:p w:rsidR="22D66C00" w:rsidP="01254BD9" w:rsidRDefault="1A26BEE4" w14:paraId="047330FD" w14:textId="060CFDCA">
      <w:pPr>
        <w:pStyle w:val="ListParagraph"/>
        <w:numPr>
          <w:ilvl w:val="0"/>
          <w:numId w:val="33"/>
        </w:numPr>
        <w:rPr>
          <w:rFonts w:ascii="Aptos" w:hAnsi="Aptos" w:eastAsia="Aptos" w:cs="Aptos"/>
          <w:color w:val="000000" w:themeColor="text1"/>
        </w:rPr>
      </w:pPr>
      <w:r w:rsidRPr="01254BD9">
        <w:rPr>
          <w:rFonts w:ascii="Aptos" w:hAnsi="Aptos" w:eastAsia="Aptos" w:cs="Aptos"/>
          <w:b/>
          <w:bCs/>
          <w:color w:val="000000" w:themeColor="text1"/>
        </w:rPr>
        <w:t xml:space="preserve">Project / Topic: </w:t>
      </w:r>
      <w:r w:rsidRPr="01254BD9">
        <w:rPr>
          <w:rFonts w:ascii="Aptos" w:hAnsi="Aptos" w:eastAsia="Aptos" w:cs="Aptos"/>
          <w:color w:val="000000" w:themeColor="text1"/>
        </w:rPr>
        <w:t>Interoperability Architecture &amp; Data Translation (WAH, iHOMIS, DOH)</w:t>
      </w:r>
    </w:p>
    <w:p w:rsidR="22D66C00" w:rsidP="01254BD9" w:rsidRDefault="1A26BEE4" w14:paraId="23187A56" w14:textId="321FD8A7">
      <w:pPr>
        <w:pStyle w:val="ListParagraph"/>
        <w:numPr>
          <w:ilvl w:val="0"/>
          <w:numId w:val="33"/>
        </w:numPr>
        <w:rPr>
          <w:rFonts w:ascii="Aptos" w:hAnsi="Aptos" w:eastAsia="Aptos" w:cs="Aptos"/>
          <w:color w:val="000000" w:themeColor="text1"/>
        </w:rPr>
      </w:pPr>
      <w:r w:rsidRPr="01254BD9">
        <w:rPr>
          <w:rFonts w:ascii="Aptos" w:hAnsi="Aptos" w:eastAsia="Aptos" w:cs="Aptos"/>
          <w:b/>
          <w:bCs/>
          <w:color w:val="000000" w:themeColor="text1"/>
        </w:rPr>
        <w:t xml:space="preserve">Date: </w:t>
      </w:r>
      <w:r w:rsidRPr="01254BD9">
        <w:rPr>
          <w:rFonts w:ascii="Aptos" w:hAnsi="Aptos" w:eastAsia="Aptos" w:cs="Aptos"/>
          <w:color w:val="000000" w:themeColor="text1"/>
        </w:rPr>
        <w:t>August 13, 2026</w:t>
      </w:r>
    </w:p>
    <w:p w:rsidR="22D66C00" w:rsidP="01254BD9" w:rsidRDefault="1A26BEE4" w14:paraId="4400A17E" w14:textId="1B663501">
      <w:pPr>
        <w:pStyle w:val="ListParagraph"/>
        <w:numPr>
          <w:ilvl w:val="0"/>
          <w:numId w:val="33"/>
        </w:numPr>
        <w:rPr>
          <w:rFonts w:ascii="Aptos" w:hAnsi="Aptos" w:eastAsia="Aptos" w:cs="Aptos"/>
          <w:color w:val="000000" w:themeColor="text1"/>
        </w:rPr>
      </w:pPr>
      <w:r w:rsidRPr="01254BD9">
        <w:rPr>
          <w:rFonts w:ascii="Aptos" w:hAnsi="Aptos" w:eastAsia="Aptos" w:cs="Aptos"/>
          <w:b/>
          <w:bCs/>
          <w:color w:val="000000" w:themeColor="text1"/>
        </w:rPr>
        <w:t xml:space="preserve">Time: </w:t>
      </w:r>
      <w:r w:rsidRPr="01254BD9">
        <w:rPr>
          <w:rFonts w:ascii="Aptos" w:hAnsi="Aptos" w:eastAsia="Aptos" w:cs="Aptos"/>
          <w:color w:val="000000" w:themeColor="text1"/>
        </w:rPr>
        <w:t>11:05 AM – 11:46 AM (PST)</w:t>
      </w:r>
    </w:p>
    <w:p w:rsidR="22D66C00" w:rsidP="01254BD9" w:rsidRDefault="1A26BEE4" w14:paraId="61BD5584" w14:textId="0145B08C">
      <w:pPr>
        <w:pStyle w:val="ListParagraph"/>
        <w:numPr>
          <w:ilvl w:val="0"/>
          <w:numId w:val="33"/>
        </w:numPr>
        <w:rPr>
          <w:rFonts w:ascii="Aptos" w:hAnsi="Aptos" w:eastAsia="Aptos" w:cs="Aptos"/>
          <w:color w:val="000000" w:themeColor="text1"/>
        </w:rPr>
      </w:pPr>
      <w:r w:rsidRPr="01254BD9">
        <w:rPr>
          <w:rFonts w:ascii="Aptos" w:hAnsi="Aptos" w:eastAsia="Aptos" w:cs="Aptos"/>
          <w:b/>
          <w:bCs/>
          <w:color w:val="000000" w:themeColor="text1"/>
        </w:rPr>
        <w:t xml:space="preserve">Platform: </w:t>
      </w:r>
      <w:r w:rsidRPr="01254BD9">
        <w:rPr>
          <w:rFonts w:ascii="Aptos" w:hAnsi="Aptos" w:eastAsia="Aptos" w:cs="Aptos"/>
          <w:color w:val="000000" w:themeColor="text1"/>
        </w:rPr>
        <w:t>Google Meet (hiw-rclk-mwr)</w:t>
      </w:r>
    </w:p>
    <w:p w:rsidR="22D66C00" w:rsidP="01254BD9" w:rsidRDefault="1A26BEE4" w14:paraId="60E35D8F" w14:textId="02D161FE">
      <w:pPr>
        <w:pStyle w:val="ListParagraph"/>
        <w:numPr>
          <w:ilvl w:val="0"/>
          <w:numId w:val="33"/>
        </w:numPr>
        <w:rPr>
          <w:rFonts w:ascii="Aptos" w:hAnsi="Aptos" w:eastAsia="Aptos" w:cs="Aptos"/>
          <w:color w:val="000000" w:themeColor="text1"/>
        </w:rPr>
      </w:pPr>
      <w:r w:rsidRPr="01254BD9">
        <w:rPr>
          <w:rFonts w:ascii="Aptos" w:hAnsi="Aptos" w:eastAsia="Aptos" w:cs="Aptos"/>
          <w:b/>
          <w:bCs/>
          <w:color w:val="000000" w:themeColor="text1"/>
        </w:rPr>
        <w:t>Attendees Present:</w:t>
      </w:r>
    </w:p>
    <w:p w:rsidR="22D66C00" w:rsidP="01254BD9" w:rsidRDefault="1A26BEE4" w14:paraId="1FE63FEC" w14:textId="0163DEB6">
      <w:pPr>
        <w:pStyle w:val="ListParagraph"/>
        <w:numPr>
          <w:ilvl w:val="1"/>
          <w:numId w:val="33"/>
        </w:numPr>
        <w:rPr>
          <w:rFonts w:ascii="Aptos" w:hAnsi="Aptos" w:eastAsia="Aptos" w:cs="Aptos"/>
          <w:color w:val="000000" w:themeColor="text1"/>
        </w:rPr>
      </w:pPr>
      <w:r w:rsidRPr="01254BD9">
        <w:rPr>
          <w:rFonts w:ascii="Aptos" w:hAnsi="Aptos" w:eastAsia="Aptos" w:cs="Aptos"/>
          <w:color w:val="000000" w:themeColor="text1"/>
        </w:rPr>
        <w:t>Nicky Balderosa</w:t>
      </w:r>
    </w:p>
    <w:p w:rsidR="22D66C00" w:rsidP="01254BD9" w:rsidRDefault="1A26BEE4" w14:paraId="58BBEF0D" w14:textId="6E6571C0">
      <w:pPr>
        <w:pStyle w:val="ListParagraph"/>
        <w:numPr>
          <w:ilvl w:val="1"/>
          <w:numId w:val="33"/>
        </w:numPr>
        <w:rPr>
          <w:rFonts w:ascii="Aptos" w:hAnsi="Aptos" w:eastAsia="Aptos" w:cs="Aptos"/>
          <w:color w:val="000000" w:themeColor="text1"/>
        </w:rPr>
      </w:pPr>
      <w:r w:rsidRPr="01254BD9">
        <w:rPr>
          <w:rFonts w:ascii="Aptos" w:hAnsi="Aptos" w:eastAsia="Aptos" w:cs="Aptos"/>
          <w:color w:val="000000" w:themeColor="text1"/>
        </w:rPr>
        <w:t>Qelvin Nagales</w:t>
      </w:r>
    </w:p>
    <w:p w:rsidR="22D66C00" w:rsidP="01254BD9" w:rsidRDefault="1A26BEE4" w14:paraId="7E023EE4" w14:textId="404C4458">
      <w:pPr>
        <w:pStyle w:val="ListParagraph"/>
        <w:numPr>
          <w:ilvl w:val="1"/>
          <w:numId w:val="33"/>
        </w:numPr>
        <w:rPr>
          <w:rFonts w:ascii="Aptos" w:hAnsi="Aptos" w:eastAsia="Aptos" w:cs="Aptos"/>
          <w:color w:val="000000" w:themeColor="text1"/>
        </w:rPr>
      </w:pPr>
      <w:r w:rsidRPr="01254BD9">
        <w:rPr>
          <w:rFonts w:ascii="Aptos" w:hAnsi="Aptos" w:eastAsia="Aptos" w:cs="Aptos"/>
          <w:color w:val="000000" w:themeColor="text1"/>
        </w:rPr>
        <w:t>Vince Nelmar Alobin</w:t>
      </w:r>
    </w:p>
    <w:p w:rsidR="22D66C00" w:rsidP="01254BD9" w:rsidRDefault="1A26BEE4" w14:paraId="7E405376" w14:textId="3E30A0DE">
      <w:pPr>
        <w:pStyle w:val="ListParagraph"/>
        <w:numPr>
          <w:ilvl w:val="1"/>
          <w:numId w:val="33"/>
        </w:numPr>
        <w:rPr>
          <w:rFonts w:ascii="Aptos" w:hAnsi="Aptos" w:eastAsia="Aptos" w:cs="Aptos"/>
          <w:color w:val="000000" w:themeColor="text1"/>
        </w:rPr>
      </w:pPr>
      <w:r w:rsidRPr="01254BD9">
        <w:rPr>
          <w:rFonts w:ascii="Aptos" w:hAnsi="Aptos" w:eastAsia="Aptos" w:cs="Aptos"/>
          <w:color w:val="000000" w:themeColor="text1"/>
        </w:rPr>
        <w:t>Rick Cruz</w:t>
      </w:r>
    </w:p>
    <w:p w:rsidR="22D66C00" w:rsidP="01254BD9" w:rsidRDefault="1A26BEE4" w14:paraId="0D858E22" w14:textId="3E6280A4">
      <w:pPr>
        <w:pStyle w:val="ListParagraph"/>
        <w:numPr>
          <w:ilvl w:val="1"/>
          <w:numId w:val="33"/>
        </w:numPr>
        <w:rPr>
          <w:rFonts w:ascii="Aptos" w:hAnsi="Aptos" w:eastAsia="Aptos" w:cs="Aptos"/>
          <w:color w:val="000000" w:themeColor="text1"/>
        </w:rPr>
      </w:pPr>
      <w:r w:rsidRPr="01254BD9">
        <w:rPr>
          <w:rFonts w:ascii="Aptos" w:hAnsi="Aptos" w:eastAsia="Aptos" w:cs="Aptos"/>
          <w:color w:val="000000" w:themeColor="text1"/>
        </w:rPr>
        <w:t>Robert Michael Martinez</w:t>
      </w:r>
    </w:p>
    <w:p w:rsidR="22D66C00" w:rsidP="01254BD9" w:rsidRDefault="1A26BEE4" w14:paraId="2F171860" w14:textId="016B7BC8">
      <w:pPr>
        <w:pStyle w:val="ListParagraph"/>
        <w:numPr>
          <w:ilvl w:val="1"/>
          <w:numId w:val="33"/>
        </w:numPr>
        <w:rPr>
          <w:rFonts w:ascii="Aptos" w:hAnsi="Aptos" w:eastAsia="Aptos" w:cs="Aptos"/>
          <w:color w:val="000000" w:themeColor="text1"/>
        </w:rPr>
      </w:pPr>
      <w:r w:rsidRPr="01254BD9">
        <w:rPr>
          <w:rFonts w:ascii="Aptos" w:hAnsi="Aptos" w:eastAsia="Aptos" w:cs="Aptos"/>
          <w:color w:val="000000" w:themeColor="text1"/>
        </w:rPr>
        <w:t>Marwin John Gonzales</w:t>
      </w:r>
    </w:p>
    <w:p w:rsidR="22D66C00" w:rsidP="01254BD9" w:rsidRDefault="1A26BEE4" w14:paraId="58E7046D" w14:textId="3FB17211">
      <w:pPr>
        <w:rPr>
          <w:rFonts w:ascii="Aptos" w:hAnsi="Aptos" w:eastAsia="Aptos" w:cs="Aptos"/>
          <w:color w:val="000000" w:themeColor="text1"/>
        </w:rPr>
      </w:pPr>
      <w:r w:rsidRPr="01254BD9">
        <w:rPr>
          <w:rFonts w:ascii="Aptos" w:hAnsi="Aptos" w:eastAsia="Aptos" w:cs="Aptos"/>
          <w:b/>
          <w:bCs/>
          <w:color w:val="000000" w:themeColor="text1"/>
        </w:rPr>
        <w:t>2. Key Agenda &amp; Discussions</w:t>
      </w:r>
    </w:p>
    <w:p w:rsidR="22D66C00" w:rsidP="01254BD9" w:rsidRDefault="1A26BEE4" w14:paraId="52D404A3" w14:textId="2C6E304C">
      <w:pPr>
        <w:ind w:left="360"/>
        <w:rPr>
          <w:rFonts w:ascii="Aptos" w:hAnsi="Aptos" w:eastAsia="Aptos" w:cs="Aptos"/>
          <w:color w:val="000000" w:themeColor="text1"/>
        </w:rPr>
      </w:pPr>
      <w:r w:rsidRPr="01254BD9">
        <w:rPr>
          <w:rFonts w:ascii="Aptos" w:hAnsi="Aptos" w:eastAsia="Aptos" w:cs="Aptos"/>
          <w:b/>
          <w:bCs/>
          <w:color w:val="000000" w:themeColor="text1"/>
        </w:rPr>
        <w:t>A. System Scope &amp; Deliverables</w:t>
      </w:r>
    </w:p>
    <w:p w:rsidR="22D66C00" w:rsidP="01254BD9" w:rsidRDefault="1A26BEE4" w14:paraId="777204FD" w14:textId="79E18DD7">
      <w:pPr>
        <w:pStyle w:val="ListParagraph"/>
        <w:numPr>
          <w:ilvl w:val="0"/>
          <w:numId w:val="32"/>
        </w:numPr>
        <w:tabs>
          <w:tab w:val="num" w:pos="1080"/>
        </w:tabs>
        <w:ind w:left="1080"/>
        <w:rPr>
          <w:rFonts w:ascii="Aptos" w:hAnsi="Aptos" w:eastAsia="Aptos" w:cs="Aptos"/>
          <w:color w:val="000000" w:themeColor="text1"/>
        </w:rPr>
      </w:pPr>
      <w:r w:rsidRPr="01254BD9">
        <w:rPr>
          <w:rFonts w:ascii="Aptos" w:hAnsi="Aptos" w:eastAsia="Aptos" w:cs="Aptos"/>
          <w:b/>
          <w:bCs/>
          <w:color w:val="000000" w:themeColor="text1"/>
        </w:rPr>
        <w:t>External Connections &amp; APIs:</w:t>
      </w:r>
      <w:r w:rsidRPr="01254BD9">
        <w:rPr>
          <w:rFonts w:ascii="Aptos" w:hAnsi="Aptos" w:eastAsia="Aptos" w:cs="Aptos"/>
          <w:color w:val="000000" w:themeColor="text1"/>
        </w:rPr>
        <w:t xml:space="preserve"> The team clarified that their scope is to build the intermediary interoperability layer (API endpoints and documentation) so external systems (such as WAH and iHOMIS) can communicate.</w:t>
      </w:r>
    </w:p>
    <w:p w:rsidR="22D66C00" w:rsidP="01254BD9" w:rsidRDefault="1A26BEE4" w14:paraId="53D450A2" w14:textId="72BC05C8">
      <w:pPr>
        <w:pStyle w:val="ListParagraph"/>
        <w:numPr>
          <w:ilvl w:val="0"/>
          <w:numId w:val="32"/>
        </w:numPr>
        <w:tabs>
          <w:tab w:val="num" w:pos="1080"/>
        </w:tabs>
        <w:ind w:left="1080"/>
        <w:rPr>
          <w:rFonts w:ascii="Aptos" w:hAnsi="Aptos" w:eastAsia="Aptos" w:cs="Aptos"/>
          <w:color w:val="000000" w:themeColor="text1"/>
        </w:rPr>
      </w:pPr>
      <w:r w:rsidRPr="01254BD9">
        <w:rPr>
          <w:rFonts w:ascii="Aptos" w:hAnsi="Aptos" w:eastAsia="Aptos" w:cs="Aptos"/>
          <w:b/>
          <w:bCs/>
          <w:color w:val="000000" w:themeColor="text1"/>
        </w:rPr>
        <w:t>DOH Reports:</w:t>
      </w:r>
      <w:r w:rsidRPr="01254BD9">
        <w:rPr>
          <w:rFonts w:ascii="Aptos" w:hAnsi="Aptos" w:eastAsia="Aptos" w:cs="Aptos"/>
          <w:color w:val="000000" w:themeColor="text1"/>
        </w:rPr>
        <w:t xml:space="preserve"> DOH health reports (e.g., PDFs generated via EMR/iHOMIS) are currently extracted/printed and submitted manually. Automating direct report sync from the interoperability layer to DOH is </w:t>
      </w:r>
      <w:r w:rsidRPr="01254BD9">
        <w:rPr>
          <w:rFonts w:ascii="Aptos" w:hAnsi="Aptos" w:eastAsia="Aptos" w:cs="Aptos"/>
          <w:b/>
          <w:bCs/>
          <w:color w:val="000000" w:themeColor="text1"/>
        </w:rPr>
        <w:t>out of scope</w:t>
      </w:r>
      <w:r w:rsidRPr="01254BD9">
        <w:rPr>
          <w:rFonts w:ascii="Aptos" w:hAnsi="Aptos" w:eastAsia="Aptos" w:cs="Aptos"/>
          <w:color w:val="000000" w:themeColor="text1"/>
        </w:rPr>
        <w:t>.</w:t>
      </w:r>
    </w:p>
    <w:p w:rsidR="22D66C00" w:rsidP="01254BD9" w:rsidRDefault="1A26BEE4" w14:paraId="5F1E19CF" w14:textId="5AE73224">
      <w:pPr>
        <w:pStyle w:val="ListParagraph"/>
        <w:numPr>
          <w:ilvl w:val="0"/>
          <w:numId w:val="32"/>
        </w:numPr>
        <w:tabs>
          <w:tab w:val="num" w:pos="1080"/>
        </w:tabs>
        <w:ind w:left="1080"/>
        <w:rPr>
          <w:rFonts w:ascii="Aptos" w:hAnsi="Aptos" w:eastAsia="Aptos" w:cs="Aptos"/>
          <w:color w:val="000000" w:themeColor="text1"/>
        </w:rPr>
      </w:pPr>
      <w:r w:rsidRPr="01254BD9">
        <w:rPr>
          <w:rFonts w:ascii="Aptos" w:hAnsi="Aptos" w:eastAsia="Aptos" w:cs="Aptos"/>
          <w:b/>
          <w:bCs/>
          <w:color w:val="000000" w:themeColor="text1"/>
        </w:rPr>
        <w:t>Midterm Defense Requirement:</w:t>
      </w:r>
      <w:r w:rsidRPr="01254BD9">
        <w:rPr>
          <w:rFonts w:ascii="Aptos" w:hAnsi="Aptos" w:eastAsia="Aptos" w:cs="Aptos"/>
          <w:color w:val="000000" w:themeColor="text1"/>
        </w:rPr>
        <w:t xml:space="preserve"> For the upcoming midterm defense, the team only needs to present system architecture/diagrams (working code is not required yet).</w:t>
      </w:r>
      <w:r w:rsidR="22D66C00">
        <w:br/>
      </w:r>
    </w:p>
    <w:p w:rsidR="22D66C00" w:rsidP="01254BD9" w:rsidRDefault="1A26BEE4" w14:paraId="4FDAC9BE" w14:textId="6840C9BA">
      <w:pPr>
        <w:ind w:left="720"/>
        <w:rPr>
          <w:rFonts w:ascii="Aptos" w:hAnsi="Aptos" w:eastAsia="Aptos" w:cs="Aptos"/>
          <w:color w:val="000000" w:themeColor="text1"/>
        </w:rPr>
      </w:pPr>
      <w:r w:rsidRPr="01254BD9">
        <w:rPr>
          <w:rFonts w:ascii="Aptos" w:hAnsi="Aptos" w:eastAsia="Aptos" w:cs="Aptos"/>
          <w:b/>
          <w:bCs/>
          <w:color w:val="000000" w:themeColor="text1"/>
        </w:rPr>
        <w:t>B. Translation Approach: Algorithm vs. AI</w:t>
      </w:r>
    </w:p>
    <w:p w:rsidR="22D66C00" w:rsidP="01254BD9" w:rsidRDefault="1A26BEE4" w14:paraId="012258F2" w14:textId="1985BAF3">
      <w:pPr>
        <w:ind w:left="720"/>
        <w:rPr>
          <w:rFonts w:ascii="Aptos" w:hAnsi="Aptos" w:eastAsia="Aptos" w:cs="Aptos"/>
          <w:color w:val="000000" w:themeColor="text1"/>
        </w:rPr>
      </w:pPr>
      <w:r w:rsidRPr="01254BD9">
        <w:rPr>
          <w:rFonts w:ascii="Aptos" w:hAnsi="Aptos" w:eastAsia="Aptos" w:cs="Aptos"/>
          <w:color w:val="000000" w:themeColor="text1"/>
        </w:rPr>
        <w:t>The team discussed the translation of incoming health data into standard JSON formats:</w:t>
      </w:r>
    </w:p>
    <w:p w:rsidR="22D66C00" w:rsidP="01254BD9" w:rsidRDefault="1A26BEE4" w14:paraId="4118629C" w14:textId="1A1E5761">
      <w:pPr>
        <w:pStyle w:val="ListParagraph"/>
        <w:numPr>
          <w:ilvl w:val="0"/>
          <w:numId w:val="31"/>
        </w:numPr>
        <w:tabs>
          <w:tab w:val="num" w:pos="1440"/>
        </w:tabs>
        <w:ind w:left="1440"/>
        <w:rPr>
          <w:rFonts w:ascii="Aptos" w:hAnsi="Aptos" w:eastAsia="Aptos" w:cs="Aptos"/>
          <w:color w:val="000000" w:themeColor="text1"/>
        </w:rPr>
      </w:pPr>
      <w:r w:rsidRPr="01254BD9">
        <w:rPr>
          <w:rFonts w:ascii="Aptos" w:hAnsi="Aptos" w:eastAsia="Aptos" w:cs="Aptos"/>
          <w:b/>
          <w:bCs/>
          <w:color w:val="000000" w:themeColor="text1"/>
        </w:rPr>
        <w:t>Algorithm-Based Translation:</w:t>
      </w:r>
      <w:r w:rsidRPr="01254BD9">
        <w:rPr>
          <w:rFonts w:ascii="Aptos" w:hAnsi="Aptos" w:eastAsia="Aptos" w:cs="Aptos"/>
          <w:color w:val="000000" w:themeColor="text1"/>
        </w:rPr>
        <w:t xml:space="preserve"> Faster, highly efficient, precise, and cost-effective (no token costs).</w:t>
      </w:r>
    </w:p>
    <w:p w:rsidR="22D66C00" w:rsidP="01254BD9" w:rsidRDefault="1A26BEE4" w14:paraId="3CCE81E0" w14:textId="572546F9">
      <w:pPr>
        <w:pStyle w:val="ListParagraph"/>
        <w:numPr>
          <w:ilvl w:val="0"/>
          <w:numId w:val="31"/>
        </w:numPr>
        <w:tabs>
          <w:tab w:val="num" w:pos="1440"/>
        </w:tabs>
        <w:ind w:left="1440"/>
        <w:rPr>
          <w:rFonts w:ascii="Aptos" w:hAnsi="Aptos" w:eastAsia="Aptos" w:cs="Aptos"/>
          <w:color w:val="000000" w:themeColor="text1"/>
        </w:rPr>
      </w:pPr>
      <w:r w:rsidRPr="01254BD9">
        <w:rPr>
          <w:rFonts w:ascii="Aptos" w:hAnsi="Aptos" w:eastAsia="Aptos" w:cs="Aptos"/>
          <w:b/>
          <w:bCs/>
          <w:color w:val="000000" w:themeColor="text1"/>
        </w:rPr>
        <w:t>AI-Based Translation:</w:t>
      </w:r>
      <w:r w:rsidRPr="01254BD9">
        <w:rPr>
          <w:rFonts w:ascii="Aptos" w:hAnsi="Aptos" w:eastAsia="Aptos" w:cs="Aptos"/>
          <w:color w:val="000000" w:themeColor="text1"/>
        </w:rPr>
        <w:t xml:space="preserve"> Flexible, requires less initial development logic, but incurs API token costs and potential latency.</w:t>
      </w:r>
    </w:p>
    <w:p w:rsidR="22D66C00" w:rsidP="01254BD9" w:rsidRDefault="1A26BEE4" w14:paraId="056B27A2" w14:textId="02100720">
      <w:pPr>
        <w:pStyle w:val="ListParagraph"/>
        <w:numPr>
          <w:ilvl w:val="0"/>
          <w:numId w:val="31"/>
        </w:numPr>
        <w:tabs>
          <w:tab w:val="num" w:pos="1440"/>
        </w:tabs>
        <w:ind w:left="1440"/>
        <w:rPr>
          <w:rFonts w:ascii="Aptos" w:hAnsi="Aptos" w:eastAsia="Aptos" w:cs="Aptos"/>
          <w:color w:val="000000" w:themeColor="text1"/>
        </w:rPr>
      </w:pPr>
      <w:r w:rsidRPr="01254BD9">
        <w:rPr>
          <w:rFonts w:ascii="Aptos" w:hAnsi="Aptos" w:eastAsia="Aptos" w:cs="Aptos"/>
          <w:b/>
          <w:bCs/>
          <w:color w:val="000000" w:themeColor="text1"/>
        </w:rPr>
        <w:t>Hybrid / Backup Approach:</w:t>
      </w:r>
      <w:r w:rsidRPr="01254BD9">
        <w:rPr>
          <w:rFonts w:ascii="Aptos" w:hAnsi="Aptos" w:eastAsia="Aptos" w:cs="Aptos"/>
          <w:color w:val="000000" w:themeColor="text1"/>
        </w:rPr>
        <w:t xml:space="preserve"> Suggestion to primary use algorithm-based translation, with AI serving as a fallback/safety net for edge cases.</w:t>
      </w:r>
    </w:p>
    <w:p w:rsidR="22D66C00" w:rsidP="01254BD9" w:rsidRDefault="1A26BEE4" w14:paraId="7F4B339D" w14:textId="5D1386FC">
      <w:pPr>
        <w:pStyle w:val="ListParagraph"/>
        <w:numPr>
          <w:ilvl w:val="0"/>
          <w:numId w:val="31"/>
        </w:numPr>
        <w:tabs>
          <w:tab w:val="num" w:pos="1440"/>
        </w:tabs>
        <w:ind w:left="1440"/>
        <w:rPr>
          <w:rFonts w:ascii="Aptos" w:hAnsi="Aptos" w:eastAsia="Aptos" w:cs="Aptos"/>
          <w:color w:val="000000" w:themeColor="text1"/>
        </w:rPr>
      </w:pPr>
      <w:r w:rsidRPr="01254BD9">
        <w:rPr>
          <w:rFonts w:ascii="Aptos" w:hAnsi="Aptos" w:eastAsia="Aptos" w:cs="Aptos"/>
          <w:b/>
          <w:bCs/>
          <w:color w:val="000000" w:themeColor="text1"/>
        </w:rPr>
        <w:t>Evaluation Criteria:</w:t>
      </w:r>
      <w:r w:rsidRPr="01254BD9">
        <w:rPr>
          <w:rFonts w:ascii="Aptos" w:hAnsi="Aptos" w:eastAsia="Aptos" w:cs="Aptos"/>
          <w:color w:val="000000" w:themeColor="text1"/>
        </w:rPr>
        <w:t xml:space="preserve"> Nicky emphasized that </w:t>
      </w:r>
      <w:r w:rsidRPr="01254BD9">
        <w:rPr>
          <w:rFonts w:ascii="Aptos" w:hAnsi="Aptos" w:eastAsia="Aptos" w:cs="Aptos"/>
          <w:b/>
          <w:bCs/>
          <w:color w:val="000000" w:themeColor="text1"/>
        </w:rPr>
        <w:t>accuracy and precision</w:t>
      </w:r>
      <w:r w:rsidRPr="01254BD9">
        <w:rPr>
          <w:rFonts w:ascii="Aptos" w:hAnsi="Aptos" w:eastAsia="Aptos" w:cs="Aptos"/>
          <w:color w:val="000000" w:themeColor="text1"/>
        </w:rPr>
        <w:t xml:space="preserve"> are priority #1. Priority #2 is </w:t>
      </w:r>
      <w:r w:rsidRPr="01254BD9">
        <w:rPr>
          <w:rFonts w:ascii="Aptos" w:hAnsi="Aptos" w:eastAsia="Aptos" w:cs="Aptos"/>
          <w:b/>
          <w:bCs/>
          <w:color w:val="000000" w:themeColor="text1"/>
        </w:rPr>
        <w:t>maintainability</w:t>
      </w:r>
      <w:r w:rsidRPr="01254BD9">
        <w:rPr>
          <w:rFonts w:ascii="Aptos" w:hAnsi="Aptos" w:eastAsia="Aptos" w:cs="Aptos"/>
          <w:color w:val="000000" w:themeColor="text1"/>
        </w:rPr>
        <w:t>—the chosen approach must be easy for the core team to maintain long-term.</w:t>
      </w:r>
    </w:p>
    <w:p w:rsidR="22D66C00" w:rsidP="01254BD9" w:rsidRDefault="22D66C00" w14:paraId="06949E3B" w14:textId="3FE2A10A">
      <w:pPr>
        <w:rPr>
          <w:rFonts w:ascii="Aptos" w:hAnsi="Aptos" w:eastAsia="Aptos" w:cs="Aptos"/>
          <w:color w:val="000000" w:themeColor="text1"/>
        </w:rPr>
      </w:pPr>
    </w:p>
    <w:p w:rsidR="22D66C00" w:rsidP="01254BD9" w:rsidRDefault="22D66C00" w14:paraId="21643692" w14:textId="4688FA37">
      <w:pPr>
        <w:rPr>
          <w:rFonts w:ascii="Aptos" w:hAnsi="Aptos" w:eastAsia="Aptos" w:cs="Aptos"/>
          <w:color w:val="000000" w:themeColor="text1"/>
        </w:rPr>
      </w:pPr>
    </w:p>
    <w:p w:rsidR="22D66C00" w:rsidP="01254BD9" w:rsidRDefault="1A26BEE4" w14:paraId="385D0B95" w14:textId="7D533EB7">
      <w:pPr>
        <w:ind w:left="360"/>
        <w:rPr>
          <w:rFonts w:ascii="Aptos" w:hAnsi="Aptos" w:eastAsia="Aptos" w:cs="Aptos"/>
          <w:color w:val="000000" w:themeColor="text1"/>
        </w:rPr>
      </w:pPr>
      <w:r w:rsidRPr="01254BD9">
        <w:rPr>
          <w:rFonts w:ascii="Aptos" w:hAnsi="Aptos" w:eastAsia="Aptos" w:cs="Aptos"/>
          <w:b/>
          <w:bCs/>
          <w:color w:val="000000" w:themeColor="text1"/>
        </w:rPr>
        <w:t>C. Data Flow &amp; Integration Alignments</w:t>
      </w:r>
    </w:p>
    <w:p w:rsidR="22D66C00" w:rsidP="01254BD9" w:rsidRDefault="1A26BEE4" w14:paraId="0F5B6C28" w14:textId="0156D044">
      <w:pPr>
        <w:pStyle w:val="ListParagraph"/>
        <w:numPr>
          <w:ilvl w:val="0"/>
          <w:numId w:val="30"/>
        </w:numPr>
        <w:tabs>
          <w:tab w:val="num" w:pos="1080"/>
        </w:tabs>
        <w:ind w:left="1080"/>
        <w:rPr>
          <w:rFonts w:ascii="Aptos" w:hAnsi="Aptos" w:eastAsia="Aptos" w:cs="Aptos"/>
          <w:color w:val="000000" w:themeColor="text1"/>
        </w:rPr>
      </w:pPr>
      <w:r w:rsidRPr="01254BD9">
        <w:rPr>
          <w:rFonts w:ascii="Aptos" w:hAnsi="Aptos" w:eastAsia="Aptos" w:cs="Aptos"/>
          <w:b/>
          <w:bCs/>
          <w:color w:val="000000" w:themeColor="text1"/>
        </w:rPr>
        <w:t>Data Format Handling:</w:t>
      </w:r>
      <w:r w:rsidRPr="01254BD9">
        <w:rPr>
          <w:rFonts w:ascii="Aptos" w:hAnsi="Aptos" w:eastAsia="Aptos" w:cs="Aptos"/>
          <w:color w:val="000000" w:themeColor="text1"/>
        </w:rPr>
        <w:t xml:space="preserve"> Vince raised a question regarding JSON conversions for data originating from WAH-Hospital and WAH-Clinic sent to iHOMIS or central storage.</w:t>
      </w:r>
    </w:p>
    <w:p w:rsidR="22D66C00" w:rsidP="01254BD9" w:rsidRDefault="1A26BEE4" w14:paraId="31E72BB5" w14:textId="53796220">
      <w:pPr>
        <w:pStyle w:val="ListParagraph"/>
        <w:numPr>
          <w:ilvl w:val="0"/>
          <w:numId w:val="30"/>
        </w:numPr>
        <w:tabs>
          <w:tab w:val="num" w:pos="1080"/>
        </w:tabs>
        <w:ind w:left="1080"/>
        <w:rPr>
          <w:rFonts w:ascii="Aptos" w:hAnsi="Aptos" w:eastAsia="Aptos" w:cs="Aptos"/>
          <w:color w:val="000000" w:themeColor="text1"/>
        </w:rPr>
      </w:pPr>
      <w:r w:rsidRPr="01254BD9">
        <w:rPr>
          <w:rFonts w:ascii="Aptos" w:hAnsi="Aptos" w:eastAsia="Aptos" w:cs="Aptos"/>
          <w:b/>
          <w:bCs/>
          <w:color w:val="000000" w:themeColor="text1"/>
        </w:rPr>
        <w:t>Platform Alignment (OpenHIM):</w:t>
      </w:r>
      <w:r w:rsidRPr="01254BD9">
        <w:rPr>
          <w:rFonts w:ascii="Aptos" w:hAnsi="Aptos" w:eastAsia="Aptos" w:cs="Aptos"/>
          <w:color w:val="000000" w:themeColor="text1"/>
        </w:rPr>
        <w:t xml:space="preserve"> It was noted that other groups (e.g., Fam's team) are looking into </w:t>
      </w:r>
      <w:r w:rsidRPr="01254BD9">
        <w:rPr>
          <w:rFonts w:ascii="Aptos" w:hAnsi="Aptos" w:eastAsia="Aptos" w:cs="Aptos"/>
          <w:b/>
          <w:bCs/>
          <w:color w:val="000000" w:themeColor="text1"/>
        </w:rPr>
        <w:t>OpenHIM</w:t>
      </w:r>
      <w:r w:rsidRPr="01254BD9">
        <w:rPr>
          <w:rFonts w:ascii="Aptos" w:hAnsi="Aptos" w:eastAsia="Aptos" w:cs="Aptos"/>
          <w:color w:val="000000" w:themeColor="text1"/>
        </w:rPr>
        <w:t>. Nicky advised coordinating with team leads (Jello &amp; Sophia) to prevent redundant work and ensure alignment across all 4 sub-teams.</w:t>
      </w:r>
      <w:r w:rsidR="22D66C00">
        <w:br/>
      </w:r>
    </w:p>
    <w:p w:rsidR="22D66C00" w:rsidP="01254BD9" w:rsidRDefault="1A26BEE4" w14:paraId="50861DD1" w14:textId="0A02AC24">
      <w:pPr>
        <w:ind w:left="360"/>
        <w:rPr>
          <w:rFonts w:ascii="Aptos" w:hAnsi="Aptos" w:eastAsia="Aptos" w:cs="Aptos"/>
          <w:color w:val="000000" w:themeColor="text1"/>
        </w:rPr>
      </w:pPr>
      <w:r w:rsidRPr="01254BD9">
        <w:rPr>
          <w:rFonts w:ascii="Aptos" w:hAnsi="Aptos" w:eastAsia="Aptos" w:cs="Aptos"/>
          <w:b/>
          <w:bCs/>
          <w:color w:val="000000" w:themeColor="text1"/>
        </w:rPr>
        <w:t>D. Security &amp; Testing</w:t>
      </w:r>
    </w:p>
    <w:p w:rsidR="22D66C00" w:rsidP="01254BD9" w:rsidRDefault="1A26BEE4" w14:paraId="2D0E0BE9" w14:textId="56DFFC8C">
      <w:pPr>
        <w:pStyle w:val="ListParagraph"/>
        <w:numPr>
          <w:ilvl w:val="0"/>
          <w:numId w:val="29"/>
        </w:numPr>
        <w:tabs>
          <w:tab w:val="num" w:pos="1080"/>
        </w:tabs>
        <w:ind w:left="1080"/>
        <w:rPr>
          <w:rFonts w:ascii="Aptos" w:hAnsi="Aptos" w:eastAsia="Aptos" w:cs="Aptos"/>
          <w:color w:val="000000" w:themeColor="text1"/>
        </w:rPr>
      </w:pPr>
      <w:r w:rsidRPr="01254BD9">
        <w:rPr>
          <w:rFonts w:ascii="Aptos" w:hAnsi="Aptos" w:eastAsia="Aptos" w:cs="Aptos"/>
          <w:color w:val="000000" w:themeColor="text1"/>
        </w:rPr>
        <w:t>System security testing and vulnerability enhancements will be handled by the dedicated security sub-team.</w:t>
      </w:r>
    </w:p>
    <w:p w:rsidR="22D66C00" w:rsidP="01254BD9" w:rsidRDefault="22D66C00" w14:paraId="42094811" w14:textId="418B10DD">
      <w:pPr>
        <w:rPr>
          <w:rFonts w:ascii="Aptos" w:hAnsi="Aptos" w:eastAsia="Aptos" w:cs="Aptos"/>
          <w:color w:val="000000" w:themeColor="text1"/>
        </w:rPr>
      </w:pPr>
    </w:p>
    <w:p w:rsidR="22D66C00" w:rsidP="01254BD9" w:rsidRDefault="1A26BEE4" w14:paraId="604C305B" w14:textId="4591D0DB">
      <w:pPr>
        <w:rPr>
          <w:rFonts w:ascii="Aptos" w:hAnsi="Aptos" w:eastAsia="Aptos" w:cs="Aptos"/>
          <w:color w:val="000000" w:themeColor="text1"/>
        </w:rPr>
      </w:pPr>
      <w:r w:rsidRPr="01254BD9">
        <w:rPr>
          <w:rFonts w:ascii="Aptos" w:hAnsi="Aptos" w:eastAsia="Aptos" w:cs="Aptos"/>
          <w:b/>
          <w:bCs/>
          <w:color w:val="000000" w:themeColor="text1"/>
        </w:rPr>
        <w:t>3. Action Items</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0"/>
        <w:gridCol w:w="4830"/>
        <w:gridCol w:w="1665"/>
        <w:gridCol w:w="1935"/>
      </w:tblGrid>
      <w:tr w:rsidR="01254BD9" w:rsidTr="01254BD9" w14:paraId="222FD8DC" w14:textId="77777777">
        <w:trPr>
          <w:trHeight w:val="300"/>
        </w:trPr>
        <w:tc>
          <w:tcPr>
            <w:tcW w:w="5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628F8F74" w14:textId="39537884">
            <w:pPr>
              <w:rPr>
                <w:rFonts w:ascii="Aptos" w:hAnsi="Aptos" w:eastAsia="Aptos" w:cs="Aptos"/>
              </w:rPr>
            </w:pPr>
            <w:r w:rsidRPr="01254BD9">
              <w:rPr>
                <w:rFonts w:ascii="Aptos" w:hAnsi="Aptos" w:eastAsia="Aptos" w:cs="Aptos"/>
                <w:b/>
                <w:bCs/>
              </w:rPr>
              <w:t>#</w:t>
            </w:r>
          </w:p>
        </w:tc>
        <w:tc>
          <w:tcPr>
            <w:tcW w:w="48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2FBD234D" w14:textId="53A73D16">
            <w:pPr>
              <w:rPr>
                <w:rFonts w:ascii="Aptos" w:hAnsi="Aptos" w:eastAsia="Aptos" w:cs="Aptos"/>
              </w:rPr>
            </w:pPr>
            <w:r w:rsidRPr="01254BD9">
              <w:rPr>
                <w:rFonts w:ascii="Aptos" w:hAnsi="Aptos" w:eastAsia="Aptos" w:cs="Aptos"/>
                <w:b/>
                <w:bCs/>
              </w:rPr>
              <w:t>Action Item</w:t>
            </w:r>
          </w:p>
        </w:tc>
        <w:tc>
          <w:tcPr>
            <w:tcW w:w="16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17E5ED9C" w14:textId="59A436BB">
            <w:pPr>
              <w:rPr>
                <w:rFonts w:ascii="Aptos" w:hAnsi="Aptos" w:eastAsia="Aptos" w:cs="Aptos"/>
              </w:rPr>
            </w:pPr>
            <w:r w:rsidRPr="01254BD9">
              <w:rPr>
                <w:rFonts w:ascii="Aptos" w:hAnsi="Aptos" w:eastAsia="Aptos" w:cs="Aptos"/>
                <w:b/>
                <w:bCs/>
              </w:rPr>
              <w:t>Assigned To</w:t>
            </w:r>
          </w:p>
        </w:tc>
        <w:tc>
          <w:tcPr>
            <w:tcW w:w="19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05608010" w14:textId="13318343">
            <w:pPr>
              <w:rPr>
                <w:rFonts w:ascii="Aptos" w:hAnsi="Aptos" w:eastAsia="Aptos" w:cs="Aptos"/>
              </w:rPr>
            </w:pPr>
            <w:r w:rsidRPr="01254BD9">
              <w:rPr>
                <w:rFonts w:ascii="Aptos" w:hAnsi="Aptos" w:eastAsia="Aptos" w:cs="Aptos"/>
                <w:b/>
                <w:bCs/>
              </w:rPr>
              <w:t>Target Timeline</w:t>
            </w:r>
          </w:p>
        </w:tc>
      </w:tr>
      <w:tr w:rsidR="01254BD9" w:rsidTr="01254BD9" w14:paraId="4A89F909" w14:textId="77777777">
        <w:trPr>
          <w:trHeight w:val="300"/>
        </w:trPr>
        <w:tc>
          <w:tcPr>
            <w:tcW w:w="5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04316BC4" w14:textId="77C6E474">
            <w:pPr>
              <w:rPr>
                <w:rFonts w:ascii="Aptos" w:hAnsi="Aptos" w:eastAsia="Aptos" w:cs="Aptos"/>
              </w:rPr>
            </w:pPr>
            <w:r w:rsidRPr="01254BD9">
              <w:rPr>
                <w:rFonts w:ascii="Aptos" w:hAnsi="Aptos" w:eastAsia="Aptos" w:cs="Aptos"/>
                <w:b/>
                <w:bCs/>
              </w:rPr>
              <w:t>1</w:t>
            </w:r>
          </w:p>
        </w:tc>
        <w:tc>
          <w:tcPr>
            <w:tcW w:w="48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593E6A74" w14:textId="39864731">
            <w:pPr>
              <w:rPr>
                <w:rFonts w:ascii="Aptos" w:hAnsi="Aptos" w:eastAsia="Aptos" w:cs="Aptos"/>
              </w:rPr>
            </w:pPr>
            <w:r w:rsidRPr="01254BD9">
              <w:rPr>
                <w:rFonts w:ascii="Aptos" w:hAnsi="Aptos" w:eastAsia="Aptos" w:cs="Aptos"/>
              </w:rPr>
              <w:t>Meet with sub-team leads (Jello &amp; Sophia) to align on OpenHIM and avoid redundant effort.</w:t>
            </w:r>
          </w:p>
        </w:tc>
        <w:tc>
          <w:tcPr>
            <w:tcW w:w="16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3BE3399A" w14:textId="5C1A1981">
            <w:pPr>
              <w:rPr>
                <w:rFonts w:ascii="Aptos" w:hAnsi="Aptos" w:eastAsia="Aptos" w:cs="Aptos"/>
              </w:rPr>
            </w:pPr>
            <w:r w:rsidRPr="01254BD9">
              <w:rPr>
                <w:rFonts w:ascii="Aptos" w:hAnsi="Aptos" w:eastAsia="Aptos" w:cs="Aptos"/>
              </w:rPr>
              <w:t>Core Interop Team</w:t>
            </w:r>
          </w:p>
        </w:tc>
        <w:tc>
          <w:tcPr>
            <w:tcW w:w="19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13E6B2B1" w14:textId="4547846E">
            <w:pPr>
              <w:rPr>
                <w:rFonts w:ascii="Aptos" w:hAnsi="Aptos" w:eastAsia="Aptos" w:cs="Aptos"/>
              </w:rPr>
            </w:pPr>
            <w:r w:rsidRPr="01254BD9">
              <w:rPr>
                <w:rFonts w:ascii="Aptos" w:hAnsi="Aptos" w:eastAsia="Aptos" w:cs="Aptos"/>
              </w:rPr>
              <w:t>Prior to Midterm Defense</w:t>
            </w:r>
          </w:p>
        </w:tc>
      </w:tr>
      <w:tr w:rsidR="01254BD9" w:rsidTr="01254BD9" w14:paraId="16A1A688" w14:textId="77777777">
        <w:trPr>
          <w:trHeight w:val="300"/>
        </w:trPr>
        <w:tc>
          <w:tcPr>
            <w:tcW w:w="5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5CA5F24F" w14:textId="4350D3C0">
            <w:pPr>
              <w:rPr>
                <w:rFonts w:ascii="Aptos" w:hAnsi="Aptos" w:eastAsia="Aptos" w:cs="Aptos"/>
              </w:rPr>
            </w:pPr>
            <w:r w:rsidRPr="01254BD9">
              <w:rPr>
                <w:rFonts w:ascii="Aptos" w:hAnsi="Aptos" w:eastAsia="Aptos" w:cs="Aptos"/>
                <w:b/>
                <w:bCs/>
              </w:rPr>
              <w:t>2</w:t>
            </w:r>
          </w:p>
        </w:tc>
        <w:tc>
          <w:tcPr>
            <w:tcW w:w="48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65B2C94F" w14:textId="1E1ECDC6">
            <w:pPr>
              <w:rPr>
                <w:rFonts w:ascii="Aptos" w:hAnsi="Aptos" w:eastAsia="Aptos" w:cs="Aptos"/>
              </w:rPr>
            </w:pPr>
            <w:r w:rsidRPr="01254BD9">
              <w:rPr>
                <w:rFonts w:ascii="Aptos" w:hAnsi="Aptos" w:eastAsia="Aptos" w:cs="Aptos"/>
              </w:rPr>
              <w:t>Finalize architecture diagrams and data flow documentation for the midterm defense.</w:t>
            </w:r>
          </w:p>
        </w:tc>
        <w:tc>
          <w:tcPr>
            <w:tcW w:w="16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53D95EE8" w14:textId="30568540">
            <w:pPr>
              <w:rPr>
                <w:rFonts w:ascii="Aptos" w:hAnsi="Aptos" w:eastAsia="Aptos" w:cs="Aptos"/>
              </w:rPr>
            </w:pPr>
            <w:r w:rsidRPr="01254BD9">
              <w:rPr>
                <w:rFonts w:ascii="Aptos" w:hAnsi="Aptos" w:eastAsia="Aptos" w:cs="Aptos"/>
              </w:rPr>
              <w:t>Core Interop Team</w:t>
            </w:r>
          </w:p>
        </w:tc>
        <w:tc>
          <w:tcPr>
            <w:tcW w:w="19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709AB6AC" w14:textId="772DA55E">
            <w:pPr>
              <w:rPr>
                <w:rFonts w:ascii="Aptos" w:hAnsi="Aptos" w:eastAsia="Aptos" w:cs="Aptos"/>
              </w:rPr>
            </w:pPr>
            <w:r w:rsidRPr="01254BD9">
              <w:rPr>
                <w:rFonts w:ascii="Aptos" w:hAnsi="Aptos" w:eastAsia="Aptos" w:cs="Aptos"/>
              </w:rPr>
              <w:t>Next Week</w:t>
            </w:r>
          </w:p>
        </w:tc>
      </w:tr>
      <w:tr w:rsidR="01254BD9" w:rsidTr="01254BD9" w14:paraId="48979D56" w14:textId="77777777">
        <w:trPr>
          <w:trHeight w:val="300"/>
        </w:trPr>
        <w:tc>
          <w:tcPr>
            <w:tcW w:w="5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5B743AC6" w14:textId="536C19B2">
            <w:pPr>
              <w:rPr>
                <w:rFonts w:ascii="Aptos" w:hAnsi="Aptos" w:eastAsia="Aptos" w:cs="Aptos"/>
              </w:rPr>
            </w:pPr>
            <w:r w:rsidRPr="01254BD9">
              <w:rPr>
                <w:rFonts w:ascii="Aptos" w:hAnsi="Aptos" w:eastAsia="Aptos" w:cs="Aptos"/>
                <w:b/>
                <w:bCs/>
              </w:rPr>
              <w:t>3</w:t>
            </w:r>
          </w:p>
        </w:tc>
        <w:tc>
          <w:tcPr>
            <w:tcW w:w="48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53FC2A48" w14:textId="69103FAC">
            <w:pPr>
              <w:rPr>
                <w:rFonts w:ascii="Aptos" w:hAnsi="Aptos" w:eastAsia="Aptos" w:cs="Aptos"/>
              </w:rPr>
            </w:pPr>
            <w:r w:rsidRPr="01254BD9">
              <w:rPr>
                <w:rFonts w:ascii="Aptos" w:hAnsi="Aptos" w:eastAsia="Aptos" w:cs="Aptos"/>
              </w:rPr>
              <w:t>Evaluate algorithm vs. AI translation trade-offs and select the official primary pipeline.</w:t>
            </w:r>
          </w:p>
        </w:tc>
        <w:tc>
          <w:tcPr>
            <w:tcW w:w="16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18F81B65" w14:textId="643CBCB6">
            <w:pPr>
              <w:rPr>
                <w:rFonts w:ascii="Aptos" w:hAnsi="Aptos" w:eastAsia="Aptos" w:cs="Aptos"/>
              </w:rPr>
            </w:pPr>
            <w:r w:rsidRPr="01254BD9">
              <w:rPr>
                <w:rFonts w:ascii="Aptos" w:hAnsi="Aptos" w:eastAsia="Aptos" w:cs="Aptos"/>
              </w:rPr>
              <w:t>Core Interop Team</w:t>
            </w:r>
          </w:p>
        </w:tc>
        <w:tc>
          <w:tcPr>
            <w:tcW w:w="19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01254BD9" w:rsidP="01254BD9" w:rsidRDefault="01254BD9" w14:paraId="4CAD35CB" w14:textId="50DFFEDC">
            <w:pPr>
              <w:rPr>
                <w:rFonts w:ascii="Aptos" w:hAnsi="Aptos" w:eastAsia="Aptos" w:cs="Aptos"/>
              </w:rPr>
            </w:pPr>
            <w:r w:rsidRPr="01254BD9">
              <w:rPr>
                <w:rFonts w:ascii="Aptos" w:hAnsi="Aptos" w:eastAsia="Aptos" w:cs="Aptos"/>
              </w:rPr>
              <w:t>Post-Midterms</w:t>
            </w:r>
          </w:p>
        </w:tc>
      </w:tr>
    </w:tbl>
    <w:p w:rsidR="22D66C00" w:rsidP="01254BD9" w:rsidRDefault="22D66C00" w14:paraId="791C7C91" w14:textId="3A5FACA8">
      <w:pPr>
        <w:rPr>
          <w:rFonts w:ascii="Aptos" w:hAnsi="Aptos" w:eastAsia="Aptos" w:cs="Aptos"/>
          <w:color w:val="000000" w:themeColor="text1"/>
        </w:rPr>
      </w:pPr>
    </w:p>
    <w:p w:rsidR="22D66C00" w:rsidP="01254BD9" w:rsidRDefault="1A26BEE4" w14:paraId="5D811F80" w14:textId="0CD7BEE2">
      <w:pPr>
        <w:rPr>
          <w:rFonts w:ascii="Aptos" w:hAnsi="Aptos" w:eastAsia="Aptos" w:cs="Aptos"/>
          <w:color w:val="000000" w:themeColor="text1"/>
        </w:rPr>
      </w:pPr>
      <w:r w:rsidRPr="01254BD9">
        <w:rPr>
          <w:rFonts w:ascii="Aptos" w:hAnsi="Aptos" w:eastAsia="Aptos" w:cs="Aptos"/>
          <w:b/>
          <w:bCs/>
          <w:color w:val="000000" w:themeColor="text1"/>
        </w:rPr>
        <w:t>4. Meeting Adjournment</w:t>
      </w:r>
    </w:p>
    <w:p w:rsidR="22D66C00" w:rsidP="22D66C00" w:rsidRDefault="1A26BEE4" w14:paraId="4F2BD95D" w14:textId="654B5F1B">
      <w:r w:rsidRPr="01254BD9">
        <w:rPr>
          <w:rFonts w:ascii="Aptos" w:hAnsi="Aptos" w:eastAsia="Aptos" w:cs="Aptos"/>
          <w:color w:val="000000" w:themeColor="text1"/>
        </w:rPr>
        <w:t>The meeting was formally adjourned after addressing all open questions from the participants.</w:t>
      </w:r>
    </w:p>
    <w:p w:rsidR="22D66C00" w:rsidP="01254BD9" w:rsidRDefault="22D66C00" w14:paraId="17C60FAB" w14:textId="11A2B51F">
      <w:pPr>
        <w:rPr>
          <w:rFonts w:ascii="Aptos" w:hAnsi="Aptos" w:eastAsia="Aptos" w:cs="Aptos"/>
          <w:color w:val="000000" w:themeColor="text1"/>
        </w:rPr>
      </w:pPr>
    </w:p>
    <w:p w:rsidR="22D66C00" w:rsidP="01254BD9" w:rsidRDefault="1A26BEE4" w14:paraId="12170B6F" w14:textId="15D18408">
      <w:pPr>
        <w:rPr>
          <w:rFonts w:ascii="Aptos" w:hAnsi="Aptos" w:eastAsia="Aptos" w:cs="Aptos"/>
          <w:b/>
          <w:bCs/>
          <w:color w:val="000000" w:themeColor="text1"/>
        </w:rPr>
      </w:pPr>
      <w:r w:rsidRPr="01254BD9">
        <w:rPr>
          <w:rFonts w:ascii="Aptos" w:hAnsi="Aptos" w:eastAsia="Aptos" w:cs="Aptos"/>
          <w:b/>
          <w:bCs/>
          <w:color w:val="000000" w:themeColor="text1"/>
        </w:rPr>
        <w:t xml:space="preserve">5. </w:t>
      </w:r>
      <w:r w:rsidRPr="01254BD9" w:rsidR="291929B5">
        <w:rPr>
          <w:rFonts w:ascii="Aptos" w:hAnsi="Aptos" w:eastAsia="Aptos" w:cs="Aptos"/>
          <w:b/>
          <w:bCs/>
          <w:color w:val="000000" w:themeColor="text1"/>
        </w:rPr>
        <w:t xml:space="preserve">Meeting </w:t>
      </w:r>
      <w:r w:rsidRPr="01254BD9">
        <w:rPr>
          <w:rFonts w:ascii="Aptos" w:hAnsi="Aptos" w:eastAsia="Aptos" w:cs="Aptos"/>
          <w:b/>
          <w:bCs/>
          <w:color w:val="000000" w:themeColor="text1"/>
        </w:rPr>
        <w:t>Documentation</w:t>
      </w:r>
    </w:p>
    <w:p w:rsidR="22D66C00" w:rsidP="22D66C00" w:rsidRDefault="4EE1E81A" w14:paraId="7F1B27EB" w14:textId="5923E9E9">
      <w:pPr>
        <w:sectPr w:rsidR="22D66C00">
          <w:pgSz w:w="12240" w:h="15840" w:orient="portrait"/>
          <w:pgMar w:top="1440" w:right="1440" w:bottom="1440" w:left="1440" w:header="708" w:footer="708" w:gutter="0"/>
          <w:cols w:space="708"/>
          <w:docGrid w:linePitch="360"/>
        </w:sectPr>
      </w:pPr>
      <w:r>
        <w:rPr>
          <w:noProof/>
        </w:rPr>
        <w:lastRenderedPageBreak/>
        <w:drawing>
          <wp:inline distT="0" distB="0" distL="0" distR="0" wp14:anchorId="1607E982" wp14:editId="491BAFA3">
            <wp:extent cx="5943600" cy="2695575"/>
            <wp:effectExtent l="0" t="0" r="0" b="0"/>
            <wp:docPr id="1137069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69990" name="Picture 1137069990"/>
                    <pic:cNvPicPr/>
                  </pic:nvPicPr>
                  <pic:blipFill>
                    <a:blip r:embed="rId35">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p>
    <w:p w:rsidR="002411F5" w:rsidP="005A1DF0" w:rsidRDefault="002411F5" w14:paraId="0D0C600A" w14:textId="62B6EF01">
      <w:pPr>
        <w:pStyle w:val="Heading2"/>
      </w:pPr>
      <w:bookmarkStart w:name="_Toc235702774" w:id="35"/>
      <w:r>
        <w:lastRenderedPageBreak/>
        <w:t xml:space="preserve">Appendix </w:t>
      </w:r>
      <w:r w:rsidR="00ED59E8">
        <w:t>F</w:t>
      </w:r>
      <w:r>
        <w:t>:</w:t>
      </w:r>
      <w:r w:rsidR="005A1DF0">
        <w:t xml:space="preserve"> </w:t>
      </w:r>
      <w:r w:rsidR="002E0BF5">
        <w:t>Source Code</w:t>
      </w:r>
      <w:bookmarkEnd w:id="35"/>
    </w:p>
    <w:p w:rsidR="00F51F59" w:rsidP="00F51F59" w:rsidRDefault="00F51F59" w14:paraId="676E301D" w14:textId="77777777"/>
    <w:p w:rsidR="0DE05069" w:rsidRDefault="0DE05069" w14:paraId="36138809" w14:textId="57EFBF09">
      <w:hyperlink r:id="rId36">
        <w:r w:rsidRPr="22D66C00">
          <w:rPr>
            <w:rStyle w:val="Hyperlink"/>
          </w:rPr>
          <w:t>https://github.com/APC-SoCIT/APC-2026-2027-T1-IT241-Grp3-WAH4PCE-An-AI-Driven-Interoperability-Bridge-for-iHOMIS</w:t>
        </w:r>
      </w:hyperlink>
      <w:r>
        <w:t xml:space="preserve"> </w:t>
      </w:r>
    </w:p>
    <w:p w:rsidR="0DE05069" w:rsidP="22D66C00" w:rsidRDefault="0DE05069" w14:paraId="3EB88091" w14:textId="7382C903">
      <w:r>
        <w:rPr>
          <w:noProof/>
        </w:rPr>
        <w:drawing>
          <wp:inline distT="0" distB="0" distL="0" distR="0" wp14:anchorId="2F6D6215" wp14:editId="4B6C51C6">
            <wp:extent cx="5943600" cy="2409825"/>
            <wp:effectExtent l="0" t="0" r="0" b="0"/>
            <wp:docPr id="464665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65415" name="Picture 464665415"/>
                    <pic:cNvPicPr/>
                  </pic:nvPicPr>
                  <pic:blipFill>
                    <a:blip r:embed="rId37">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p>
    <w:p w:rsidRPr="005A1DF0" w:rsidR="005A1DF0" w:rsidP="005A1DF0" w:rsidRDefault="005A1DF0" w14:paraId="3D5C5272" w14:textId="77777777"/>
    <w:sectPr w:rsidRPr="005A1DF0" w:rsidR="005A1DF0">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1F89" w:rsidP="009831F7" w:rsidRDefault="00731F89" w14:paraId="28858AFE" w14:textId="77777777">
      <w:pPr>
        <w:spacing w:after="0" w:line="240" w:lineRule="auto"/>
      </w:pPr>
      <w:r>
        <w:separator/>
      </w:r>
    </w:p>
  </w:endnote>
  <w:endnote w:type="continuationSeparator" w:id="0">
    <w:p w:rsidR="00731F89" w:rsidP="009831F7" w:rsidRDefault="00731F89" w14:paraId="64F6F505" w14:textId="77777777">
      <w:pPr>
        <w:spacing w:after="0" w:line="240" w:lineRule="auto"/>
      </w:pPr>
      <w:r>
        <w:continuationSeparator/>
      </w:r>
    </w:p>
  </w:endnote>
  <w:endnote w:type="continuationNotice" w:id="1">
    <w:p w:rsidR="00731F89" w:rsidRDefault="00731F89" w14:paraId="5C9BB6C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1F89" w:rsidP="009831F7" w:rsidRDefault="00731F89" w14:paraId="0FD83178" w14:textId="77777777">
      <w:pPr>
        <w:spacing w:after="0" w:line="240" w:lineRule="auto"/>
      </w:pPr>
      <w:r>
        <w:separator/>
      </w:r>
    </w:p>
  </w:footnote>
  <w:footnote w:type="continuationSeparator" w:id="0">
    <w:p w:rsidR="00731F89" w:rsidP="009831F7" w:rsidRDefault="00731F89" w14:paraId="20879FCA" w14:textId="77777777">
      <w:pPr>
        <w:spacing w:after="0" w:line="240" w:lineRule="auto"/>
      </w:pPr>
      <w:r>
        <w:continuationSeparator/>
      </w:r>
    </w:p>
  </w:footnote>
  <w:footnote w:type="continuationNotice" w:id="1">
    <w:p w:rsidR="00731F89" w:rsidRDefault="00731F89" w14:paraId="2878619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31F7" w:rsidRDefault="009831F7" w14:paraId="189CBF7A" w14:textId="0E64C4BC">
    <w:pPr>
      <w:pStyle w:val="Header"/>
      <w:jc w:val="right"/>
    </w:pPr>
  </w:p>
  <w:p w:rsidR="009831F7" w:rsidRDefault="009831F7" w14:paraId="00A1FED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816826"/>
      <w:docPartObj>
        <w:docPartGallery w:val="Page Numbers (Top of Page)"/>
        <w:docPartUnique/>
      </w:docPartObj>
    </w:sdtPr>
    <w:sdtEndPr>
      <w:rPr>
        <w:noProof/>
      </w:rPr>
    </w:sdtEndPr>
    <w:sdtContent>
      <w:p w:rsidR="009831F7" w:rsidRDefault="009831F7" w14:paraId="42472068" w14:textId="777777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9831F7" w:rsidRDefault="009831F7" w14:paraId="3DB316A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29479"/>
      <w:docPartObj>
        <w:docPartGallery w:val="Page Numbers (Top of Page)"/>
        <w:docPartUnique/>
      </w:docPartObj>
    </w:sdtPr>
    <w:sdtEndPr>
      <w:rPr>
        <w:noProof/>
      </w:rPr>
    </w:sdtEndPr>
    <w:sdtContent>
      <w:p w:rsidR="00F21126" w:rsidRDefault="00F21126" w14:paraId="19D46E92" w14:textId="777777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21126" w:rsidRDefault="00F21126" w14:paraId="05A29F9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4697"/>
    <w:multiLevelType w:val="hybridMultilevel"/>
    <w:tmpl w:val="8566145A"/>
    <w:lvl w:ilvl="0" w:tplc="06AC5566">
      <w:start w:val="1"/>
      <w:numFmt w:val="decimal"/>
      <w:lvlText w:val="%1."/>
      <w:lvlJc w:val="left"/>
      <w:pPr>
        <w:ind w:left="720" w:hanging="360"/>
      </w:pPr>
    </w:lvl>
    <w:lvl w:ilvl="1" w:tplc="A74A2C68">
      <w:start w:val="1"/>
      <w:numFmt w:val="lowerLetter"/>
      <w:lvlText w:val="%2."/>
      <w:lvlJc w:val="left"/>
      <w:pPr>
        <w:ind w:left="1440" w:hanging="360"/>
      </w:pPr>
    </w:lvl>
    <w:lvl w:ilvl="2" w:tplc="EDF2EF4C">
      <w:start w:val="1"/>
      <w:numFmt w:val="lowerRoman"/>
      <w:lvlText w:val="%3."/>
      <w:lvlJc w:val="right"/>
      <w:pPr>
        <w:ind w:left="2160" w:hanging="180"/>
      </w:pPr>
    </w:lvl>
    <w:lvl w:ilvl="3" w:tplc="DED64B02">
      <w:start w:val="1"/>
      <w:numFmt w:val="decimal"/>
      <w:lvlText w:val="%4."/>
      <w:lvlJc w:val="left"/>
      <w:pPr>
        <w:ind w:left="2880" w:hanging="360"/>
      </w:pPr>
    </w:lvl>
    <w:lvl w:ilvl="4" w:tplc="F5D0F838">
      <w:start w:val="1"/>
      <w:numFmt w:val="lowerLetter"/>
      <w:lvlText w:val="%5."/>
      <w:lvlJc w:val="left"/>
      <w:pPr>
        <w:ind w:left="3600" w:hanging="360"/>
      </w:pPr>
    </w:lvl>
    <w:lvl w:ilvl="5" w:tplc="FD4A9BBC">
      <w:start w:val="1"/>
      <w:numFmt w:val="lowerRoman"/>
      <w:lvlText w:val="%6."/>
      <w:lvlJc w:val="right"/>
      <w:pPr>
        <w:ind w:left="4320" w:hanging="180"/>
      </w:pPr>
    </w:lvl>
    <w:lvl w:ilvl="6" w:tplc="144AB94C">
      <w:start w:val="1"/>
      <w:numFmt w:val="decimal"/>
      <w:lvlText w:val="%7."/>
      <w:lvlJc w:val="left"/>
      <w:pPr>
        <w:ind w:left="5040" w:hanging="360"/>
      </w:pPr>
    </w:lvl>
    <w:lvl w:ilvl="7" w:tplc="1FD206AC">
      <w:start w:val="1"/>
      <w:numFmt w:val="lowerLetter"/>
      <w:lvlText w:val="%8."/>
      <w:lvlJc w:val="left"/>
      <w:pPr>
        <w:ind w:left="5760" w:hanging="360"/>
      </w:pPr>
    </w:lvl>
    <w:lvl w:ilvl="8" w:tplc="58AA0EA8">
      <w:start w:val="1"/>
      <w:numFmt w:val="lowerRoman"/>
      <w:lvlText w:val="%9."/>
      <w:lvlJc w:val="right"/>
      <w:pPr>
        <w:ind w:left="6480" w:hanging="180"/>
      </w:pPr>
    </w:lvl>
  </w:abstractNum>
  <w:abstractNum w:abstractNumId="1" w15:restartNumberingAfterBreak="0">
    <w:nsid w:val="04966F7C"/>
    <w:multiLevelType w:val="hybridMultilevel"/>
    <w:tmpl w:val="57D03FC6"/>
    <w:lvl w:ilvl="0" w:tplc="06F4213E">
      <w:start w:val="1"/>
      <w:numFmt w:val="bullet"/>
      <w:lvlText w:val=""/>
      <w:lvlJc w:val="left"/>
      <w:pPr>
        <w:ind w:left="720" w:hanging="360"/>
      </w:pPr>
      <w:rPr>
        <w:rFonts w:hint="default" w:ascii="Symbol" w:hAnsi="Symbol"/>
      </w:rPr>
    </w:lvl>
    <w:lvl w:ilvl="1" w:tplc="CD467D36">
      <w:start w:val="1"/>
      <w:numFmt w:val="bullet"/>
      <w:lvlText w:val="o"/>
      <w:lvlJc w:val="left"/>
      <w:pPr>
        <w:ind w:left="1440" w:hanging="360"/>
      </w:pPr>
      <w:rPr>
        <w:rFonts w:hint="default" w:ascii="Courier New" w:hAnsi="Courier New"/>
      </w:rPr>
    </w:lvl>
    <w:lvl w:ilvl="2" w:tplc="222A2F24">
      <w:start w:val="1"/>
      <w:numFmt w:val="bullet"/>
      <w:lvlText w:val=""/>
      <w:lvlJc w:val="left"/>
      <w:pPr>
        <w:ind w:left="2160" w:hanging="360"/>
      </w:pPr>
      <w:rPr>
        <w:rFonts w:hint="default" w:ascii="Wingdings" w:hAnsi="Wingdings"/>
      </w:rPr>
    </w:lvl>
    <w:lvl w:ilvl="3" w:tplc="FA16BA3C">
      <w:start w:val="1"/>
      <w:numFmt w:val="bullet"/>
      <w:lvlText w:val=""/>
      <w:lvlJc w:val="left"/>
      <w:pPr>
        <w:ind w:left="2880" w:hanging="360"/>
      </w:pPr>
      <w:rPr>
        <w:rFonts w:hint="default" w:ascii="Symbol" w:hAnsi="Symbol"/>
      </w:rPr>
    </w:lvl>
    <w:lvl w:ilvl="4" w:tplc="1FA0A788">
      <w:start w:val="1"/>
      <w:numFmt w:val="bullet"/>
      <w:lvlText w:val="o"/>
      <w:lvlJc w:val="left"/>
      <w:pPr>
        <w:ind w:left="3600" w:hanging="360"/>
      </w:pPr>
      <w:rPr>
        <w:rFonts w:hint="default" w:ascii="Courier New" w:hAnsi="Courier New"/>
      </w:rPr>
    </w:lvl>
    <w:lvl w:ilvl="5" w:tplc="BF8CEB22">
      <w:start w:val="1"/>
      <w:numFmt w:val="bullet"/>
      <w:lvlText w:val=""/>
      <w:lvlJc w:val="left"/>
      <w:pPr>
        <w:ind w:left="4320" w:hanging="360"/>
      </w:pPr>
      <w:rPr>
        <w:rFonts w:hint="default" w:ascii="Wingdings" w:hAnsi="Wingdings"/>
      </w:rPr>
    </w:lvl>
    <w:lvl w:ilvl="6" w:tplc="01988F32">
      <w:start w:val="1"/>
      <w:numFmt w:val="bullet"/>
      <w:lvlText w:val=""/>
      <w:lvlJc w:val="left"/>
      <w:pPr>
        <w:ind w:left="5040" w:hanging="360"/>
      </w:pPr>
      <w:rPr>
        <w:rFonts w:hint="default" w:ascii="Symbol" w:hAnsi="Symbol"/>
      </w:rPr>
    </w:lvl>
    <w:lvl w:ilvl="7" w:tplc="03A4F3BC">
      <w:start w:val="1"/>
      <w:numFmt w:val="bullet"/>
      <w:lvlText w:val="o"/>
      <w:lvlJc w:val="left"/>
      <w:pPr>
        <w:ind w:left="5760" w:hanging="360"/>
      </w:pPr>
      <w:rPr>
        <w:rFonts w:hint="default" w:ascii="Courier New" w:hAnsi="Courier New"/>
      </w:rPr>
    </w:lvl>
    <w:lvl w:ilvl="8" w:tplc="3DDEC5EA">
      <w:start w:val="1"/>
      <w:numFmt w:val="bullet"/>
      <w:lvlText w:val=""/>
      <w:lvlJc w:val="left"/>
      <w:pPr>
        <w:ind w:left="6480" w:hanging="360"/>
      </w:pPr>
      <w:rPr>
        <w:rFonts w:hint="default" w:ascii="Wingdings" w:hAnsi="Wingdings"/>
      </w:rPr>
    </w:lvl>
  </w:abstractNum>
  <w:abstractNum w:abstractNumId="2" w15:restartNumberingAfterBreak="0">
    <w:nsid w:val="07A863D6"/>
    <w:multiLevelType w:val="multilevel"/>
    <w:tmpl w:val="86DC0D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EF4EBB"/>
    <w:multiLevelType w:val="hybridMultilevel"/>
    <w:tmpl w:val="6198843E"/>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4" w15:restartNumberingAfterBreak="0">
    <w:nsid w:val="0D7914B2"/>
    <w:multiLevelType w:val="hybridMultilevel"/>
    <w:tmpl w:val="7826D0EE"/>
    <w:lvl w:ilvl="0" w:tplc="B7C6C3B4">
      <w:start w:val="1"/>
      <w:numFmt w:val="bullet"/>
      <w:lvlText w:val=""/>
      <w:lvlJc w:val="left"/>
      <w:pPr>
        <w:ind w:left="720" w:hanging="360"/>
      </w:pPr>
      <w:rPr>
        <w:rFonts w:hint="default" w:ascii="Symbol" w:hAnsi="Symbol"/>
      </w:rPr>
    </w:lvl>
    <w:lvl w:ilvl="1" w:tplc="81AE8150">
      <w:start w:val="1"/>
      <w:numFmt w:val="bullet"/>
      <w:lvlText w:val="o"/>
      <w:lvlJc w:val="left"/>
      <w:pPr>
        <w:ind w:left="1440" w:hanging="360"/>
      </w:pPr>
      <w:rPr>
        <w:rFonts w:hint="default" w:ascii="Courier New" w:hAnsi="Courier New"/>
      </w:rPr>
    </w:lvl>
    <w:lvl w:ilvl="2" w:tplc="3C04B702">
      <w:start w:val="1"/>
      <w:numFmt w:val="bullet"/>
      <w:lvlText w:val=""/>
      <w:lvlJc w:val="left"/>
      <w:pPr>
        <w:ind w:left="2160" w:hanging="360"/>
      </w:pPr>
      <w:rPr>
        <w:rFonts w:hint="default" w:ascii="Wingdings" w:hAnsi="Wingdings"/>
      </w:rPr>
    </w:lvl>
    <w:lvl w:ilvl="3" w:tplc="5C746130">
      <w:start w:val="1"/>
      <w:numFmt w:val="bullet"/>
      <w:lvlText w:val=""/>
      <w:lvlJc w:val="left"/>
      <w:pPr>
        <w:ind w:left="2880" w:hanging="360"/>
      </w:pPr>
      <w:rPr>
        <w:rFonts w:hint="default" w:ascii="Symbol" w:hAnsi="Symbol"/>
      </w:rPr>
    </w:lvl>
    <w:lvl w:ilvl="4" w:tplc="05B69128">
      <w:start w:val="1"/>
      <w:numFmt w:val="bullet"/>
      <w:lvlText w:val="o"/>
      <w:lvlJc w:val="left"/>
      <w:pPr>
        <w:ind w:left="3600" w:hanging="360"/>
      </w:pPr>
      <w:rPr>
        <w:rFonts w:hint="default" w:ascii="Courier New" w:hAnsi="Courier New"/>
      </w:rPr>
    </w:lvl>
    <w:lvl w:ilvl="5" w:tplc="270C3A96">
      <w:start w:val="1"/>
      <w:numFmt w:val="bullet"/>
      <w:lvlText w:val=""/>
      <w:lvlJc w:val="left"/>
      <w:pPr>
        <w:ind w:left="4320" w:hanging="360"/>
      </w:pPr>
      <w:rPr>
        <w:rFonts w:hint="default" w:ascii="Wingdings" w:hAnsi="Wingdings"/>
      </w:rPr>
    </w:lvl>
    <w:lvl w:ilvl="6" w:tplc="E446CF1A">
      <w:start w:val="1"/>
      <w:numFmt w:val="bullet"/>
      <w:lvlText w:val=""/>
      <w:lvlJc w:val="left"/>
      <w:pPr>
        <w:ind w:left="5040" w:hanging="360"/>
      </w:pPr>
      <w:rPr>
        <w:rFonts w:hint="default" w:ascii="Symbol" w:hAnsi="Symbol"/>
      </w:rPr>
    </w:lvl>
    <w:lvl w:ilvl="7" w:tplc="CA34D52A">
      <w:start w:val="1"/>
      <w:numFmt w:val="bullet"/>
      <w:lvlText w:val="o"/>
      <w:lvlJc w:val="left"/>
      <w:pPr>
        <w:ind w:left="5760" w:hanging="360"/>
      </w:pPr>
      <w:rPr>
        <w:rFonts w:hint="default" w:ascii="Courier New" w:hAnsi="Courier New"/>
      </w:rPr>
    </w:lvl>
    <w:lvl w:ilvl="8" w:tplc="2E5AA8AE">
      <w:start w:val="1"/>
      <w:numFmt w:val="bullet"/>
      <w:lvlText w:val=""/>
      <w:lvlJc w:val="left"/>
      <w:pPr>
        <w:ind w:left="6480" w:hanging="360"/>
      </w:pPr>
      <w:rPr>
        <w:rFonts w:hint="default" w:ascii="Wingdings" w:hAnsi="Wingdings"/>
      </w:rPr>
    </w:lvl>
  </w:abstractNum>
  <w:abstractNum w:abstractNumId="5" w15:restartNumberingAfterBreak="0">
    <w:nsid w:val="0F34A888"/>
    <w:multiLevelType w:val="multilevel"/>
    <w:tmpl w:val="A3C40A6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13537544"/>
    <w:multiLevelType w:val="hybridMultilevel"/>
    <w:tmpl w:val="599ABC70"/>
    <w:lvl w:ilvl="0" w:tplc="CE729ADC">
      <w:start w:val="1"/>
      <w:numFmt w:val="bullet"/>
      <w:lvlText w:val=""/>
      <w:lvlJc w:val="left"/>
      <w:pPr>
        <w:ind w:left="720" w:hanging="360"/>
      </w:pPr>
      <w:rPr>
        <w:rFonts w:hint="default" w:ascii="Symbol" w:hAnsi="Symbol"/>
      </w:rPr>
    </w:lvl>
    <w:lvl w:ilvl="1" w:tplc="52A88862">
      <w:start w:val="1"/>
      <w:numFmt w:val="bullet"/>
      <w:lvlText w:val="o"/>
      <w:lvlJc w:val="left"/>
      <w:pPr>
        <w:ind w:left="1440" w:hanging="360"/>
      </w:pPr>
      <w:rPr>
        <w:rFonts w:hint="default" w:ascii="Courier New" w:hAnsi="Courier New"/>
      </w:rPr>
    </w:lvl>
    <w:lvl w:ilvl="2" w:tplc="B7E8D33C">
      <w:start w:val="1"/>
      <w:numFmt w:val="bullet"/>
      <w:lvlText w:val=""/>
      <w:lvlJc w:val="left"/>
      <w:pPr>
        <w:ind w:left="2160" w:hanging="360"/>
      </w:pPr>
      <w:rPr>
        <w:rFonts w:hint="default" w:ascii="Wingdings" w:hAnsi="Wingdings"/>
      </w:rPr>
    </w:lvl>
    <w:lvl w:ilvl="3" w:tplc="2D14C878">
      <w:start w:val="1"/>
      <w:numFmt w:val="bullet"/>
      <w:lvlText w:val=""/>
      <w:lvlJc w:val="left"/>
      <w:pPr>
        <w:ind w:left="2880" w:hanging="360"/>
      </w:pPr>
      <w:rPr>
        <w:rFonts w:hint="default" w:ascii="Symbol" w:hAnsi="Symbol"/>
      </w:rPr>
    </w:lvl>
    <w:lvl w:ilvl="4" w:tplc="2B18A1F2">
      <w:start w:val="1"/>
      <w:numFmt w:val="bullet"/>
      <w:lvlText w:val="o"/>
      <w:lvlJc w:val="left"/>
      <w:pPr>
        <w:ind w:left="3600" w:hanging="360"/>
      </w:pPr>
      <w:rPr>
        <w:rFonts w:hint="default" w:ascii="Courier New" w:hAnsi="Courier New"/>
      </w:rPr>
    </w:lvl>
    <w:lvl w:ilvl="5" w:tplc="6D8AC87A">
      <w:start w:val="1"/>
      <w:numFmt w:val="bullet"/>
      <w:lvlText w:val=""/>
      <w:lvlJc w:val="left"/>
      <w:pPr>
        <w:ind w:left="4320" w:hanging="360"/>
      </w:pPr>
      <w:rPr>
        <w:rFonts w:hint="default" w:ascii="Wingdings" w:hAnsi="Wingdings"/>
      </w:rPr>
    </w:lvl>
    <w:lvl w:ilvl="6" w:tplc="674408E8">
      <w:start w:val="1"/>
      <w:numFmt w:val="bullet"/>
      <w:lvlText w:val=""/>
      <w:lvlJc w:val="left"/>
      <w:pPr>
        <w:ind w:left="5040" w:hanging="360"/>
      </w:pPr>
      <w:rPr>
        <w:rFonts w:hint="default" w:ascii="Symbol" w:hAnsi="Symbol"/>
      </w:rPr>
    </w:lvl>
    <w:lvl w:ilvl="7" w:tplc="FE280DC6">
      <w:start w:val="1"/>
      <w:numFmt w:val="bullet"/>
      <w:lvlText w:val="o"/>
      <w:lvlJc w:val="left"/>
      <w:pPr>
        <w:ind w:left="5760" w:hanging="360"/>
      </w:pPr>
      <w:rPr>
        <w:rFonts w:hint="default" w:ascii="Courier New" w:hAnsi="Courier New"/>
      </w:rPr>
    </w:lvl>
    <w:lvl w:ilvl="8" w:tplc="DF42A7C2">
      <w:start w:val="1"/>
      <w:numFmt w:val="bullet"/>
      <w:lvlText w:val=""/>
      <w:lvlJc w:val="left"/>
      <w:pPr>
        <w:ind w:left="6480" w:hanging="360"/>
      </w:pPr>
      <w:rPr>
        <w:rFonts w:hint="default" w:ascii="Wingdings" w:hAnsi="Wingdings"/>
      </w:rPr>
    </w:lvl>
  </w:abstractNum>
  <w:abstractNum w:abstractNumId="7" w15:restartNumberingAfterBreak="0">
    <w:nsid w:val="193434A4"/>
    <w:multiLevelType w:val="hybridMultilevel"/>
    <w:tmpl w:val="F7507996"/>
    <w:lvl w:ilvl="0" w:tplc="CEFE7806">
      <w:start w:val="1"/>
      <w:numFmt w:val="bullet"/>
      <w:lvlText w:val=""/>
      <w:lvlJc w:val="left"/>
      <w:pPr>
        <w:ind w:left="720" w:hanging="360"/>
      </w:pPr>
      <w:rPr>
        <w:rFonts w:hint="default" w:ascii="Symbol" w:hAnsi="Symbol"/>
      </w:rPr>
    </w:lvl>
    <w:lvl w:ilvl="1" w:tplc="01266056">
      <w:start w:val="1"/>
      <w:numFmt w:val="bullet"/>
      <w:lvlText w:val="o"/>
      <w:lvlJc w:val="left"/>
      <w:pPr>
        <w:ind w:left="1440" w:hanging="360"/>
      </w:pPr>
      <w:rPr>
        <w:rFonts w:hint="default" w:ascii="Courier New" w:hAnsi="Courier New"/>
      </w:rPr>
    </w:lvl>
    <w:lvl w:ilvl="2" w:tplc="53B47BBE">
      <w:start w:val="1"/>
      <w:numFmt w:val="bullet"/>
      <w:lvlText w:val=""/>
      <w:lvlJc w:val="left"/>
      <w:pPr>
        <w:ind w:left="2160" w:hanging="360"/>
      </w:pPr>
      <w:rPr>
        <w:rFonts w:hint="default" w:ascii="Wingdings" w:hAnsi="Wingdings"/>
      </w:rPr>
    </w:lvl>
    <w:lvl w:ilvl="3" w:tplc="A79CA974">
      <w:start w:val="1"/>
      <w:numFmt w:val="bullet"/>
      <w:lvlText w:val=""/>
      <w:lvlJc w:val="left"/>
      <w:pPr>
        <w:ind w:left="2880" w:hanging="360"/>
      </w:pPr>
      <w:rPr>
        <w:rFonts w:hint="default" w:ascii="Symbol" w:hAnsi="Symbol"/>
      </w:rPr>
    </w:lvl>
    <w:lvl w:ilvl="4" w:tplc="6732790E">
      <w:start w:val="1"/>
      <w:numFmt w:val="bullet"/>
      <w:lvlText w:val="o"/>
      <w:lvlJc w:val="left"/>
      <w:pPr>
        <w:ind w:left="3600" w:hanging="360"/>
      </w:pPr>
      <w:rPr>
        <w:rFonts w:hint="default" w:ascii="Courier New" w:hAnsi="Courier New"/>
      </w:rPr>
    </w:lvl>
    <w:lvl w:ilvl="5" w:tplc="AF2A4B60">
      <w:start w:val="1"/>
      <w:numFmt w:val="bullet"/>
      <w:lvlText w:val=""/>
      <w:lvlJc w:val="left"/>
      <w:pPr>
        <w:ind w:left="4320" w:hanging="360"/>
      </w:pPr>
      <w:rPr>
        <w:rFonts w:hint="default" w:ascii="Wingdings" w:hAnsi="Wingdings"/>
      </w:rPr>
    </w:lvl>
    <w:lvl w:ilvl="6" w:tplc="16FC39BA">
      <w:start w:val="1"/>
      <w:numFmt w:val="bullet"/>
      <w:lvlText w:val=""/>
      <w:lvlJc w:val="left"/>
      <w:pPr>
        <w:ind w:left="5040" w:hanging="360"/>
      </w:pPr>
      <w:rPr>
        <w:rFonts w:hint="default" w:ascii="Symbol" w:hAnsi="Symbol"/>
      </w:rPr>
    </w:lvl>
    <w:lvl w:ilvl="7" w:tplc="28943172">
      <w:start w:val="1"/>
      <w:numFmt w:val="bullet"/>
      <w:lvlText w:val="o"/>
      <w:lvlJc w:val="left"/>
      <w:pPr>
        <w:ind w:left="5760" w:hanging="360"/>
      </w:pPr>
      <w:rPr>
        <w:rFonts w:hint="default" w:ascii="Courier New" w:hAnsi="Courier New"/>
      </w:rPr>
    </w:lvl>
    <w:lvl w:ilvl="8" w:tplc="45506BBC">
      <w:start w:val="1"/>
      <w:numFmt w:val="bullet"/>
      <w:lvlText w:val=""/>
      <w:lvlJc w:val="left"/>
      <w:pPr>
        <w:ind w:left="6480" w:hanging="360"/>
      </w:pPr>
      <w:rPr>
        <w:rFonts w:hint="default" w:ascii="Wingdings" w:hAnsi="Wingdings"/>
      </w:rPr>
    </w:lvl>
  </w:abstractNum>
  <w:abstractNum w:abstractNumId="8" w15:restartNumberingAfterBreak="0">
    <w:nsid w:val="196F369C"/>
    <w:multiLevelType w:val="hybridMultilevel"/>
    <w:tmpl w:val="1C184638"/>
    <w:lvl w:ilvl="0" w:tplc="4AD67982">
      <w:start w:val="1"/>
      <w:numFmt w:val="bullet"/>
      <w:lvlText w:val=""/>
      <w:lvlJc w:val="left"/>
      <w:pPr>
        <w:ind w:left="720" w:hanging="360"/>
      </w:pPr>
      <w:rPr>
        <w:rFonts w:hint="default" w:ascii="Symbol" w:hAnsi="Symbol"/>
      </w:rPr>
    </w:lvl>
    <w:lvl w:ilvl="1" w:tplc="149CFA0C">
      <w:start w:val="1"/>
      <w:numFmt w:val="bullet"/>
      <w:lvlText w:val="o"/>
      <w:lvlJc w:val="left"/>
      <w:pPr>
        <w:ind w:left="1440" w:hanging="360"/>
      </w:pPr>
      <w:rPr>
        <w:rFonts w:hint="default" w:ascii="Courier New" w:hAnsi="Courier New"/>
      </w:rPr>
    </w:lvl>
    <w:lvl w:ilvl="2" w:tplc="51D83222">
      <w:start w:val="1"/>
      <w:numFmt w:val="bullet"/>
      <w:lvlText w:val=""/>
      <w:lvlJc w:val="left"/>
      <w:pPr>
        <w:ind w:left="2160" w:hanging="360"/>
      </w:pPr>
      <w:rPr>
        <w:rFonts w:hint="default" w:ascii="Wingdings" w:hAnsi="Wingdings"/>
      </w:rPr>
    </w:lvl>
    <w:lvl w:ilvl="3" w:tplc="AA18ED94">
      <w:start w:val="1"/>
      <w:numFmt w:val="bullet"/>
      <w:lvlText w:val=""/>
      <w:lvlJc w:val="left"/>
      <w:pPr>
        <w:ind w:left="2880" w:hanging="360"/>
      </w:pPr>
      <w:rPr>
        <w:rFonts w:hint="default" w:ascii="Symbol" w:hAnsi="Symbol"/>
      </w:rPr>
    </w:lvl>
    <w:lvl w:ilvl="4" w:tplc="FD82F86C">
      <w:start w:val="1"/>
      <w:numFmt w:val="bullet"/>
      <w:lvlText w:val="o"/>
      <w:lvlJc w:val="left"/>
      <w:pPr>
        <w:ind w:left="3600" w:hanging="360"/>
      </w:pPr>
      <w:rPr>
        <w:rFonts w:hint="default" w:ascii="Courier New" w:hAnsi="Courier New"/>
      </w:rPr>
    </w:lvl>
    <w:lvl w:ilvl="5" w:tplc="D430F374">
      <w:start w:val="1"/>
      <w:numFmt w:val="bullet"/>
      <w:lvlText w:val=""/>
      <w:lvlJc w:val="left"/>
      <w:pPr>
        <w:ind w:left="4320" w:hanging="360"/>
      </w:pPr>
      <w:rPr>
        <w:rFonts w:hint="default" w:ascii="Wingdings" w:hAnsi="Wingdings"/>
      </w:rPr>
    </w:lvl>
    <w:lvl w:ilvl="6" w:tplc="38AC77EA">
      <w:start w:val="1"/>
      <w:numFmt w:val="bullet"/>
      <w:lvlText w:val=""/>
      <w:lvlJc w:val="left"/>
      <w:pPr>
        <w:ind w:left="5040" w:hanging="360"/>
      </w:pPr>
      <w:rPr>
        <w:rFonts w:hint="default" w:ascii="Symbol" w:hAnsi="Symbol"/>
      </w:rPr>
    </w:lvl>
    <w:lvl w:ilvl="7" w:tplc="CCEC214C">
      <w:start w:val="1"/>
      <w:numFmt w:val="bullet"/>
      <w:lvlText w:val="o"/>
      <w:lvlJc w:val="left"/>
      <w:pPr>
        <w:ind w:left="5760" w:hanging="360"/>
      </w:pPr>
      <w:rPr>
        <w:rFonts w:hint="default" w:ascii="Courier New" w:hAnsi="Courier New"/>
      </w:rPr>
    </w:lvl>
    <w:lvl w:ilvl="8" w:tplc="E7960808">
      <w:start w:val="1"/>
      <w:numFmt w:val="bullet"/>
      <w:lvlText w:val=""/>
      <w:lvlJc w:val="left"/>
      <w:pPr>
        <w:ind w:left="6480" w:hanging="360"/>
      </w:pPr>
      <w:rPr>
        <w:rFonts w:hint="default" w:ascii="Wingdings" w:hAnsi="Wingdings"/>
      </w:rPr>
    </w:lvl>
  </w:abstractNum>
  <w:abstractNum w:abstractNumId="9" w15:restartNumberingAfterBreak="0">
    <w:nsid w:val="19B27A61"/>
    <w:multiLevelType w:val="hybridMultilevel"/>
    <w:tmpl w:val="216EC0D8"/>
    <w:lvl w:ilvl="0" w:tplc="33BC0BE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9D942F0"/>
    <w:multiLevelType w:val="hybridMultilevel"/>
    <w:tmpl w:val="E098BE66"/>
    <w:lvl w:ilvl="0" w:tplc="F9AA9C98">
      <w:start w:val="1"/>
      <w:numFmt w:val="upperRoman"/>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FF1BB84"/>
    <w:multiLevelType w:val="hybridMultilevel"/>
    <w:tmpl w:val="18FE1E36"/>
    <w:lvl w:ilvl="0" w:tplc="473651C0">
      <w:start w:val="1"/>
      <w:numFmt w:val="bullet"/>
      <w:lvlText w:val="·"/>
      <w:lvlJc w:val="left"/>
      <w:pPr>
        <w:ind w:left="720" w:hanging="360"/>
      </w:pPr>
      <w:rPr>
        <w:rFonts w:hint="default" w:ascii="Symbol" w:hAnsi="Symbol"/>
      </w:rPr>
    </w:lvl>
    <w:lvl w:ilvl="1" w:tplc="969C8D08">
      <w:start w:val="1"/>
      <w:numFmt w:val="bullet"/>
      <w:lvlText w:val="o"/>
      <w:lvlJc w:val="left"/>
      <w:pPr>
        <w:ind w:left="1440" w:hanging="360"/>
      </w:pPr>
      <w:rPr>
        <w:rFonts w:hint="default" w:ascii="Courier New" w:hAnsi="Courier New"/>
      </w:rPr>
    </w:lvl>
    <w:lvl w:ilvl="2" w:tplc="F88842D6">
      <w:start w:val="1"/>
      <w:numFmt w:val="bullet"/>
      <w:lvlText w:val=""/>
      <w:lvlJc w:val="left"/>
      <w:pPr>
        <w:ind w:left="2160" w:hanging="360"/>
      </w:pPr>
      <w:rPr>
        <w:rFonts w:hint="default" w:ascii="Wingdings" w:hAnsi="Wingdings"/>
      </w:rPr>
    </w:lvl>
    <w:lvl w:ilvl="3" w:tplc="9082630C">
      <w:start w:val="1"/>
      <w:numFmt w:val="bullet"/>
      <w:lvlText w:val=""/>
      <w:lvlJc w:val="left"/>
      <w:pPr>
        <w:ind w:left="2880" w:hanging="360"/>
      </w:pPr>
      <w:rPr>
        <w:rFonts w:hint="default" w:ascii="Symbol" w:hAnsi="Symbol"/>
      </w:rPr>
    </w:lvl>
    <w:lvl w:ilvl="4" w:tplc="4F361874">
      <w:start w:val="1"/>
      <w:numFmt w:val="bullet"/>
      <w:lvlText w:val="o"/>
      <w:lvlJc w:val="left"/>
      <w:pPr>
        <w:ind w:left="3600" w:hanging="360"/>
      </w:pPr>
      <w:rPr>
        <w:rFonts w:hint="default" w:ascii="Courier New" w:hAnsi="Courier New"/>
      </w:rPr>
    </w:lvl>
    <w:lvl w:ilvl="5" w:tplc="A11E9928">
      <w:start w:val="1"/>
      <w:numFmt w:val="bullet"/>
      <w:lvlText w:val=""/>
      <w:lvlJc w:val="left"/>
      <w:pPr>
        <w:ind w:left="4320" w:hanging="360"/>
      </w:pPr>
      <w:rPr>
        <w:rFonts w:hint="default" w:ascii="Wingdings" w:hAnsi="Wingdings"/>
      </w:rPr>
    </w:lvl>
    <w:lvl w:ilvl="6" w:tplc="1952C6FC">
      <w:start w:val="1"/>
      <w:numFmt w:val="bullet"/>
      <w:lvlText w:val=""/>
      <w:lvlJc w:val="left"/>
      <w:pPr>
        <w:ind w:left="5040" w:hanging="360"/>
      </w:pPr>
      <w:rPr>
        <w:rFonts w:hint="default" w:ascii="Symbol" w:hAnsi="Symbol"/>
      </w:rPr>
    </w:lvl>
    <w:lvl w:ilvl="7" w:tplc="4DF64E00">
      <w:start w:val="1"/>
      <w:numFmt w:val="bullet"/>
      <w:lvlText w:val="o"/>
      <w:lvlJc w:val="left"/>
      <w:pPr>
        <w:ind w:left="5760" w:hanging="360"/>
      </w:pPr>
      <w:rPr>
        <w:rFonts w:hint="default" w:ascii="Courier New" w:hAnsi="Courier New"/>
      </w:rPr>
    </w:lvl>
    <w:lvl w:ilvl="8" w:tplc="EC4CAFDC">
      <w:start w:val="1"/>
      <w:numFmt w:val="bullet"/>
      <w:lvlText w:val=""/>
      <w:lvlJc w:val="left"/>
      <w:pPr>
        <w:ind w:left="6480" w:hanging="360"/>
      </w:pPr>
      <w:rPr>
        <w:rFonts w:hint="default" w:ascii="Wingdings" w:hAnsi="Wingdings"/>
      </w:rPr>
    </w:lvl>
  </w:abstractNum>
  <w:abstractNum w:abstractNumId="12" w15:restartNumberingAfterBreak="0">
    <w:nsid w:val="2D45A6E8"/>
    <w:multiLevelType w:val="multilevel"/>
    <w:tmpl w:val="41F019A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3170345C"/>
    <w:multiLevelType w:val="hybridMultilevel"/>
    <w:tmpl w:val="B8E0FA7E"/>
    <w:lvl w:ilvl="0" w:tplc="62A25DFA">
      <w:start w:val="1"/>
      <w:numFmt w:val="decimal"/>
      <w:lvlText w:val="%1."/>
      <w:lvlJc w:val="left"/>
      <w:pPr>
        <w:ind w:left="720" w:hanging="360"/>
      </w:pPr>
    </w:lvl>
    <w:lvl w:ilvl="1" w:tplc="DA1640F4">
      <w:start w:val="1"/>
      <w:numFmt w:val="lowerLetter"/>
      <w:lvlText w:val="%2."/>
      <w:lvlJc w:val="left"/>
      <w:pPr>
        <w:ind w:left="1440" w:hanging="360"/>
      </w:pPr>
    </w:lvl>
    <w:lvl w:ilvl="2" w:tplc="337A5E80">
      <w:start w:val="1"/>
      <w:numFmt w:val="lowerRoman"/>
      <w:lvlText w:val="%3."/>
      <w:lvlJc w:val="right"/>
      <w:pPr>
        <w:ind w:left="2160" w:hanging="180"/>
      </w:pPr>
    </w:lvl>
    <w:lvl w:ilvl="3" w:tplc="EF124FA2">
      <w:start w:val="1"/>
      <w:numFmt w:val="decimal"/>
      <w:lvlText w:val="%4."/>
      <w:lvlJc w:val="left"/>
      <w:pPr>
        <w:ind w:left="2880" w:hanging="360"/>
      </w:pPr>
    </w:lvl>
    <w:lvl w:ilvl="4" w:tplc="5514330E">
      <w:start w:val="1"/>
      <w:numFmt w:val="lowerLetter"/>
      <w:lvlText w:val="%5."/>
      <w:lvlJc w:val="left"/>
      <w:pPr>
        <w:ind w:left="3600" w:hanging="360"/>
      </w:pPr>
    </w:lvl>
    <w:lvl w:ilvl="5" w:tplc="25CC66A4">
      <w:start w:val="1"/>
      <w:numFmt w:val="lowerRoman"/>
      <w:lvlText w:val="%6."/>
      <w:lvlJc w:val="right"/>
      <w:pPr>
        <w:ind w:left="4320" w:hanging="180"/>
      </w:pPr>
    </w:lvl>
    <w:lvl w:ilvl="6" w:tplc="FA16CB14">
      <w:start w:val="1"/>
      <w:numFmt w:val="decimal"/>
      <w:lvlText w:val="%7."/>
      <w:lvlJc w:val="left"/>
      <w:pPr>
        <w:ind w:left="5040" w:hanging="360"/>
      </w:pPr>
    </w:lvl>
    <w:lvl w:ilvl="7" w:tplc="4CCEF164">
      <w:start w:val="1"/>
      <w:numFmt w:val="lowerLetter"/>
      <w:lvlText w:val="%8."/>
      <w:lvlJc w:val="left"/>
      <w:pPr>
        <w:ind w:left="5760" w:hanging="360"/>
      </w:pPr>
    </w:lvl>
    <w:lvl w:ilvl="8" w:tplc="50E0FE2E">
      <w:start w:val="1"/>
      <w:numFmt w:val="lowerRoman"/>
      <w:lvlText w:val="%9."/>
      <w:lvlJc w:val="right"/>
      <w:pPr>
        <w:ind w:left="6480" w:hanging="180"/>
      </w:pPr>
    </w:lvl>
  </w:abstractNum>
  <w:abstractNum w:abstractNumId="14" w15:restartNumberingAfterBreak="0">
    <w:nsid w:val="31C76BCD"/>
    <w:multiLevelType w:val="hybridMultilevel"/>
    <w:tmpl w:val="216EC0D8"/>
    <w:lvl w:ilvl="0" w:tplc="33BC0BE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36419E8"/>
    <w:multiLevelType w:val="hybridMultilevel"/>
    <w:tmpl w:val="5B146874"/>
    <w:lvl w:ilvl="0" w:tplc="C91A642E">
      <w:start w:val="1"/>
      <w:numFmt w:val="bullet"/>
      <w:lvlText w:val="·"/>
      <w:lvlJc w:val="left"/>
      <w:pPr>
        <w:ind w:left="720" w:hanging="360"/>
      </w:pPr>
      <w:rPr>
        <w:rFonts w:hint="default" w:ascii="Symbol" w:hAnsi="Symbol"/>
      </w:rPr>
    </w:lvl>
    <w:lvl w:ilvl="1" w:tplc="8E0E1C50">
      <w:start w:val="1"/>
      <w:numFmt w:val="bullet"/>
      <w:lvlText w:val="o"/>
      <w:lvlJc w:val="left"/>
      <w:pPr>
        <w:ind w:left="1440" w:hanging="360"/>
      </w:pPr>
      <w:rPr>
        <w:rFonts w:hint="default" w:ascii="Courier New" w:hAnsi="Courier New"/>
      </w:rPr>
    </w:lvl>
    <w:lvl w:ilvl="2" w:tplc="84F29F1C">
      <w:start w:val="1"/>
      <w:numFmt w:val="bullet"/>
      <w:lvlText w:val=""/>
      <w:lvlJc w:val="left"/>
      <w:pPr>
        <w:ind w:left="2160" w:hanging="360"/>
      </w:pPr>
      <w:rPr>
        <w:rFonts w:hint="default" w:ascii="Wingdings" w:hAnsi="Wingdings"/>
      </w:rPr>
    </w:lvl>
    <w:lvl w:ilvl="3" w:tplc="6284BBC4">
      <w:start w:val="1"/>
      <w:numFmt w:val="bullet"/>
      <w:lvlText w:val=""/>
      <w:lvlJc w:val="left"/>
      <w:pPr>
        <w:ind w:left="2880" w:hanging="360"/>
      </w:pPr>
      <w:rPr>
        <w:rFonts w:hint="default" w:ascii="Symbol" w:hAnsi="Symbol"/>
      </w:rPr>
    </w:lvl>
    <w:lvl w:ilvl="4" w:tplc="DE2E12A0">
      <w:start w:val="1"/>
      <w:numFmt w:val="bullet"/>
      <w:lvlText w:val="o"/>
      <w:lvlJc w:val="left"/>
      <w:pPr>
        <w:ind w:left="3600" w:hanging="360"/>
      </w:pPr>
      <w:rPr>
        <w:rFonts w:hint="default" w:ascii="Courier New" w:hAnsi="Courier New"/>
      </w:rPr>
    </w:lvl>
    <w:lvl w:ilvl="5" w:tplc="E4345EC2">
      <w:start w:val="1"/>
      <w:numFmt w:val="bullet"/>
      <w:lvlText w:val=""/>
      <w:lvlJc w:val="left"/>
      <w:pPr>
        <w:ind w:left="4320" w:hanging="360"/>
      </w:pPr>
      <w:rPr>
        <w:rFonts w:hint="default" w:ascii="Wingdings" w:hAnsi="Wingdings"/>
      </w:rPr>
    </w:lvl>
    <w:lvl w:ilvl="6" w:tplc="BA96BB88">
      <w:start w:val="1"/>
      <w:numFmt w:val="bullet"/>
      <w:lvlText w:val=""/>
      <w:lvlJc w:val="left"/>
      <w:pPr>
        <w:ind w:left="5040" w:hanging="360"/>
      </w:pPr>
      <w:rPr>
        <w:rFonts w:hint="default" w:ascii="Symbol" w:hAnsi="Symbol"/>
      </w:rPr>
    </w:lvl>
    <w:lvl w:ilvl="7" w:tplc="07AE1B3E">
      <w:start w:val="1"/>
      <w:numFmt w:val="bullet"/>
      <w:lvlText w:val="o"/>
      <w:lvlJc w:val="left"/>
      <w:pPr>
        <w:ind w:left="5760" w:hanging="360"/>
      </w:pPr>
      <w:rPr>
        <w:rFonts w:hint="default" w:ascii="Courier New" w:hAnsi="Courier New"/>
      </w:rPr>
    </w:lvl>
    <w:lvl w:ilvl="8" w:tplc="5BF4F458">
      <w:start w:val="1"/>
      <w:numFmt w:val="bullet"/>
      <w:lvlText w:val=""/>
      <w:lvlJc w:val="left"/>
      <w:pPr>
        <w:ind w:left="6480" w:hanging="360"/>
      </w:pPr>
      <w:rPr>
        <w:rFonts w:hint="default" w:ascii="Wingdings" w:hAnsi="Wingdings"/>
      </w:rPr>
    </w:lvl>
  </w:abstractNum>
  <w:abstractNum w:abstractNumId="16" w15:restartNumberingAfterBreak="0">
    <w:nsid w:val="3706517D"/>
    <w:multiLevelType w:val="hybridMultilevel"/>
    <w:tmpl w:val="97C600E0"/>
    <w:lvl w:ilvl="0" w:tplc="CB2848EA">
      <w:start w:val="1"/>
      <w:numFmt w:val="bullet"/>
      <w:lvlText w:val="·"/>
      <w:lvlJc w:val="left"/>
      <w:pPr>
        <w:ind w:left="720" w:hanging="360"/>
      </w:pPr>
      <w:rPr>
        <w:rFonts w:hint="default" w:ascii="Symbol" w:hAnsi="Symbol"/>
      </w:rPr>
    </w:lvl>
    <w:lvl w:ilvl="1" w:tplc="BBDEAA44">
      <w:start w:val="1"/>
      <w:numFmt w:val="bullet"/>
      <w:lvlText w:val="o"/>
      <w:lvlJc w:val="left"/>
      <w:pPr>
        <w:ind w:left="1440" w:hanging="360"/>
      </w:pPr>
      <w:rPr>
        <w:rFonts w:hint="default" w:ascii="Courier New" w:hAnsi="Courier New"/>
      </w:rPr>
    </w:lvl>
    <w:lvl w:ilvl="2" w:tplc="7FAED6E0">
      <w:start w:val="1"/>
      <w:numFmt w:val="bullet"/>
      <w:lvlText w:val=""/>
      <w:lvlJc w:val="left"/>
      <w:pPr>
        <w:ind w:left="2160" w:hanging="360"/>
      </w:pPr>
      <w:rPr>
        <w:rFonts w:hint="default" w:ascii="Wingdings" w:hAnsi="Wingdings"/>
      </w:rPr>
    </w:lvl>
    <w:lvl w:ilvl="3" w:tplc="0D782282">
      <w:start w:val="1"/>
      <w:numFmt w:val="bullet"/>
      <w:lvlText w:val=""/>
      <w:lvlJc w:val="left"/>
      <w:pPr>
        <w:ind w:left="2880" w:hanging="360"/>
      </w:pPr>
      <w:rPr>
        <w:rFonts w:hint="default" w:ascii="Symbol" w:hAnsi="Symbol"/>
      </w:rPr>
    </w:lvl>
    <w:lvl w:ilvl="4" w:tplc="24C891C0">
      <w:start w:val="1"/>
      <w:numFmt w:val="bullet"/>
      <w:lvlText w:val="o"/>
      <w:lvlJc w:val="left"/>
      <w:pPr>
        <w:ind w:left="3600" w:hanging="360"/>
      </w:pPr>
      <w:rPr>
        <w:rFonts w:hint="default" w:ascii="Courier New" w:hAnsi="Courier New"/>
      </w:rPr>
    </w:lvl>
    <w:lvl w:ilvl="5" w:tplc="DC1A6166">
      <w:start w:val="1"/>
      <w:numFmt w:val="bullet"/>
      <w:lvlText w:val=""/>
      <w:lvlJc w:val="left"/>
      <w:pPr>
        <w:ind w:left="4320" w:hanging="360"/>
      </w:pPr>
      <w:rPr>
        <w:rFonts w:hint="default" w:ascii="Wingdings" w:hAnsi="Wingdings"/>
      </w:rPr>
    </w:lvl>
    <w:lvl w:ilvl="6" w:tplc="041028BA">
      <w:start w:val="1"/>
      <w:numFmt w:val="bullet"/>
      <w:lvlText w:val=""/>
      <w:lvlJc w:val="left"/>
      <w:pPr>
        <w:ind w:left="5040" w:hanging="360"/>
      </w:pPr>
      <w:rPr>
        <w:rFonts w:hint="default" w:ascii="Symbol" w:hAnsi="Symbol"/>
      </w:rPr>
    </w:lvl>
    <w:lvl w:ilvl="7" w:tplc="C38C5E3E">
      <w:start w:val="1"/>
      <w:numFmt w:val="bullet"/>
      <w:lvlText w:val="o"/>
      <w:lvlJc w:val="left"/>
      <w:pPr>
        <w:ind w:left="5760" w:hanging="360"/>
      </w:pPr>
      <w:rPr>
        <w:rFonts w:hint="default" w:ascii="Courier New" w:hAnsi="Courier New"/>
      </w:rPr>
    </w:lvl>
    <w:lvl w:ilvl="8" w:tplc="C4441200">
      <w:start w:val="1"/>
      <w:numFmt w:val="bullet"/>
      <w:lvlText w:val=""/>
      <w:lvlJc w:val="left"/>
      <w:pPr>
        <w:ind w:left="6480" w:hanging="360"/>
      </w:pPr>
      <w:rPr>
        <w:rFonts w:hint="default" w:ascii="Wingdings" w:hAnsi="Wingdings"/>
      </w:rPr>
    </w:lvl>
  </w:abstractNum>
  <w:abstractNum w:abstractNumId="17" w15:restartNumberingAfterBreak="0">
    <w:nsid w:val="3C70C496"/>
    <w:multiLevelType w:val="multilevel"/>
    <w:tmpl w:val="40AEDC7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8" w15:restartNumberingAfterBreak="0">
    <w:nsid w:val="3FF96D8B"/>
    <w:multiLevelType w:val="hybridMultilevel"/>
    <w:tmpl w:val="5DA86CBA"/>
    <w:lvl w:ilvl="0" w:tplc="9B64C866">
      <w:start w:val="1"/>
      <w:numFmt w:val="decimal"/>
      <w:lvlText w:val="%1."/>
      <w:lvlJc w:val="left"/>
      <w:pPr>
        <w:ind w:left="720" w:hanging="360"/>
      </w:pPr>
    </w:lvl>
    <w:lvl w:ilvl="1" w:tplc="A5B22638">
      <w:start w:val="1"/>
      <w:numFmt w:val="lowerLetter"/>
      <w:lvlText w:val="%2."/>
      <w:lvlJc w:val="left"/>
      <w:pPr>
        <w:ind w:left="1440" w:hanging="360"/>
      </w:pPr>
    </w:lvl>
    <w:lvl w:ilvl="2" w:tplc="9D22B91C">
      <w:start w:val="1"/>
      <w:numFmt w:val="lowerRoman"/>
      <w:lvlText w:val="%3."/>
      <w:lvlJc w:val="right"/>
      <w:pPr>
        <w:ind w:left="2160" w:hanging="180"/>
      </w:pPr>
    </w:lvl>
    <w:lvl w:ilvl="3" w:tplc="E480C426">
      <w:start w:val="1"/>
      <w:numFmt w:val="decimal"/>
      <w:lvlText w:val="%4."/>
      <w:lvlJc w:val="left"/>
      <w:pPr>
        <w:ind w:left="2880" w:hanging="360"/>
      </w:pPr>
    </w:lvl>
    <w:lvl w:ilvl="4" w:tplc="64BCEFA8">
      <w:start w:val="1"/>
      <w:numFmt w:val="lowerLetter"/>
      <w:lvlText w:val="%5."/>
      <w:lvlJc w:val="left"/>
      <w:pPr>
        <w:ind w:left="3600" w:hanging="360"/>
      </w:pPr>
    </w:lvl>
    <w:lvl w:ilvl="5" w:tplc="B0986CEC">
      <w:start w:val="1"/>
      <w:numFmt w:val="lowerRoman"/>
      <w:lvlText w:val="%6."/>
      <w:lvlJc w:val="right"/>
      <w:pPr>
        <w:ind w:left="4320" w:hanging="180"/>
      </w:pPr>
    </w:lvl>
    <w:lvl w:ilvl="6" w:tplc="F76C835C">
      <w:start w:val="1"/>
      <w:numFmt w:val="decimal"/>
      <w:lvlText w:val="%7."/>
      <w:lvlJc w:val="left"/>
      <w:pPr>
        <w:ind w:left="5040" w:hanging="360"/>
      </w:pPr>
    </w:lvl>
    <w:lvl w:ilvl="7" w:tplc="C7C45482">
      <w:start w:val="1"/>
      <w:numFmt w:val="lowerLetter"/>
      <w:lvlText w:val="%8."/>
      <w:lvlJc w:val="left"/>
      <w:pPr>
        <w:ind w:left="5760" w:hanging="360"/>
      </w:pPr>
    </w:lvl>
    <w:lvl w:ilvl="8" w:tplc="5F8ACD90">
      <w:start w:val="1"/>
      <w:numFmt w:val="lowerRoman"/>
      <w:lvlText w:val="%9."/>
      <w:lvlJc w:val="right"/>
      <w:pPr>
        <w:ind w:left="6480" w:hanging="180"/>
      </w:pPr>
    </w:lvl>
  </w:abstractNum>
  <w:abstractNum w:abstractNumId="19" w15:restartNumberingAfterBreak="0">
    <w:nsid w:val="4B3B6D52"/>
    <w:multiLevelType w:val="hybridMultilevel"/>
    <w:tmpl w:val="38F0E17A"/>
    <w:lvl w:ilvl="0" w:tplc="C1F2D79A">
      <w:start w:val="1"/>
      <w:numFmt w:val="decimal"/>
      <w:lvlText w:val="%1."/>
      <w:lvlJc w:val="left"/>
      <w:pPr>
        <w:ind w:left="720" w:hanging="360"/>
      </w:pPr>
    </w:lvl>
    <w:lvl w:ilvl="1" w:tplc="A7F4AF74">
      <w:start w:val="1"/>
      <w:numFmt w:val="lowerLetter"/>
      <w:lvlText w:val="%2."/>
      <w:lvlJc w:val="left"/>
      <w:pPr>
        <w:ind w:left="1440" w:hanging="360"/>
      </w:pPr>
    </w:lvl>
    <w:lvl w:ilvl="2" w:tplc="724C6D60">
      <w:start w:val="1"/>
      <w:numFmt w:val="lowerRoman"/>
      <w:lvlText w:val="%3."/>
      <w:lvlJc w:val="right"/>
      <w:pPr>
        <w:ind w:left="2160" w:hanging="180"/>
      </w:pPr>
    </w:lvl>
    <w:lvl w:ilvl="3" w:tplc="7996D8A0">
      <w:start w:val="1"/>
      <w:numFmt w:val="decimal"/>
      <w:lvlText w:val="%4."/>
      <w:lvlJc w:val="left"/>
      <w:pPr>
        <w:ind w:left="2880" w:hanging="360"/>
      </w:pPr>
    </w:lvl>
    <w:lvl w:ilvl="4" w:tplc="11148CC4">
      <w:start w:val="1"/>
      <w:numFmt w:val="lowerLetter"/>
      <w:lvlText w:val="%5."/>
      <w:lvlJc w:val="left"/>
      <w:pPr>
        <w:ind w:left="3600" w:hanging="360"/>
      </w:pPr>
    </w:lvl>
    <w:lvl w:ilvl="5" w:tplc="CD782298">
      <w:start w:val="1"/>
      <w:numFmt w:val="lowerRoman"/>
      <w:lvlText w:val="%6."/>
      <w:lvlJc w:val="right"/>
      <w:pPr>
        <w:ind w:left="4320" w:hanging="180"/>
      </w:pPr>
    </w:lvl>
    <w:lvl w:ilvl="6" w:tplc="A20882D6">
      <w:start w:val="1"/>
      <w:numFmt w:val="decimal"/>
      <w:lvlText w:val="%7."/>
      <w:lvlJc w:val="left"/>
      <w:pPr>
        <w:ind w:left="5040" w:hanging="360"/>
      </w:pPr>
    </w:lvl>
    <w:lvl w:ilvl="7" w:tplc="C3B8FFC4">
      <w:start w:val="1"/>
      <w:numFmt w:val="lowerLetter"/>
      <w:lvlText w:val="%8."/>
      <w:lvlJc w:val="left"/>
      <w:pPr>
        <w:ind w:left="5760" w:hanging="360"/>
      </w:pPr>
    </w:lvl>
    <w:lvl w:ilvl="8" w:tplc="D0F25E22">
      <w:start w:val="1"/>
      <w:numFmt w:val="lowerRoman"/>
      <w:lvlText w:val="%9."/>
      <w:lvlJc w:val="right"/>
      <w:pPr>
        <w:ind w:left="6480" w:hanging="180"/>
      </w:pPr>
    </w:lvl>
  </w:abstractNum>
  <w:abstractNum w:abstractNumId="20" w15:restartNumberingAfterBreak="0">
    <w:nsid w:val="4CEF5A6F"/>
    <w:multiLevelType w:val="hybridMultilevel"/>
    <w:tmpl w:val="AC7A64EE"/>
    <w:lvl w:ilvl="0" w:tplc="5D2A6D4A">
      <w:start w:val="1"/>
      <w:numFmt w:val="bullet"/>
      <w:lvlText w:val=""/>
      <w:lvlJc w:val="left"/>
      <w:pPr>
        <w:ind w:left="720" w:hanging="360"/>
      </w:pPr>
      <w:rPr>
        <w:rFonts w:hint="default" w:ascii="Symbol" w:hAnsi="Symbol"/>
      </w:rPr>
    </w:lvl>
    <w:lvl w:ilvl="1" w:tplc="1C066C80">
      <w:start w:val="1"/>
      <w:numFmt w:val="bullet"/>
      <w:lvlText w:val="o"/>
      <w:lvlJc w:val="left"/>
      <w:pPr>
        <w:ind w:left="1440" w:hanging="360"/>
      </w:pPr>
      <w:rPr>
        <w:rFonts w:hint="default" w:ascii="Courier New" w:hAnsi="Courier New"/>
      </w:rPr>
    </w:lvl>
    <w:lvl w:ilvl="2" w:tplc="D754545A">
      <w:start w:val="1"/>
      <w:numFmt w:val="bullet"/>
      <w:lvlText w:val=""/>
      <w:lvlJc w:val="left"/>
      <w:pPr>
        <w:ind w:left="2160" w:hanging="360"/>
      </w:pPr>
      <w:rPr>
        <w:rFonts w:hint="default" w:ascii="Wingdings" w:hAnsi="Wingdings"/>
      </w:rPr>
    </w:lvl>
    <w:lvl w:ilvl="3" w:tplc="7F428FF2">
      <w:start w:val="1"/>
      <w:numFmt w:val="bullet"/>
      <w:lvlText w:val=""/>
      <w:lvlJc w:val="left"/>
      <w:pPr>
        <w:ind w:left="2880" w:hanging="360"/>
      </w:pPr>
      <w:rPr>
        <w:rFonts w:hint="default" w:ascii="Symbol" w:hAnsi="Symbol"/>
      </w:rPr>
    </w:lvl>
    <w:lvl w:ilvl="4" w:tplc="C4A0E1A0">
      <w:start w:val="1"/>
      <w:numFmt w:val="bullet"/>
      <w:lvlText w:val="o"/>
      <w:lvlJc w:val="left"/>
      <w:pPr>
        <w:ind w:left="3600" w:hanging="360"/>
      </w:pPr>
      <w:rPr>
        <w:rFonts w:hint="default" w:ascii="Courier New" w:hAnsi="Courier New"/>
      </w:rPr>
    </w:lvl>
    <w:lvl w:ilvl="5" w:tplc="4B9E6896">
      <w:start w:val="1"/>
      <w:numFmt w:val="bullet"/>
      <w:lvlText w:val=""/>
      <w:lvlJc w:val="left"/>
      <w:pPr>
        <w:ind w:left="4320" w:hanging="360"/>
      </w:pPr>
      <w:rPr>
        <w:rFonts w:hint="default" w:ascii="Wingdings" w:hAnsi="Wingdings"/>
      </w:rPr>
    </w:lvl>
    <w:lvl w:ilvl="6" w:tplc="C9FE8EB6">
      <w:start w:val="1"/>
      <w:numFmt w:val="bullet"/>
      <w:lvlText w:val=""/>
      <w:lvlJc w:val="left"/>
      <w:pPr>
        <w:ind w:left="5040" w:hanging="360"/>
      </w:pPr>
      <w:rPr>
        <w:rFonts w:hint="default" w:ascii="Symbol" w:hAnsi="Symbol"/>
      </w:rPr>
    </w:lvl>
    <w:lvl w:ilvl="7" w:tplc="3E8C0498">
      <w:start w:val="1"/>
      <w:numFmt w:val="bullet"/>
      <w:lvlText w:val="o"/>
      <w:lvlJc w:val="left"/>
      <w:pPr>
        <w:ind w:left="5760" w:hanging="360"/>
      </w:pPr>
      <w:rPr>
        <w:rFonts w:hint="default" w:ascii="Courier New" w:hAnsi="Courier New"/>
      </w:rPr>
    </w:lvl>
    <w:lvl w:ilvl="8" w:tplc="B9BCF8B2">
      <w:start w:val="1"/>
      <w:numFmt w:val="bullet"/>
      <w:lvlText w:val=""/>
      <w:lvlJc w:val="left"/>
      <w:pPr>
        <w:ind w:left="6480" w:hanging="360"/>
      </w:pPr>
      <w:rPr>
        <w:rFonts w:hint="default" w:ascii="Wingdings" w:hAnsi="Wingdings"/>
      </w:rPr>
    </w:lvl>
  </w:abstractNum>
  <w:abstractNum w:abstractNumId="21" w15:restartNumberingAfterBreak="0">
    <w:nsid w:val="51FE0643"/>
    <w:multiLevelType w:val="multilevel"/>
    <w:tmpl w:val="C3BEF3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2" w15:restartNumberingAfterBreak="0">
    <w:nsid w:val="53857B14"/>
    <w:multiLevelType w:val="hybridMultilevel"/>
    <w:tmpl w:val="6AF0F698"/>
    <w:lvl w:ilvl="0" w:tplc="B9522534">
      <w:start w:val="1"/>
      <w:numFmt w:val="bullet"/>
      <w:lvlText w:val="·"/>
      <w:lvlJc w:val="left"/>
      <w:pPr>
        <w:ind w:left="720" w:hanging="360"/>
      </w:pPr>
      <w:rPr>
        <w:rFonts w:hint="default" w:ascii="Symbol" w:hAnsi="Symbol"/>
      </w:rPr>
    </w:lvl>
    <w:lvl w:ilvl="1" w:tplc="7E563998">
      <w:start w:val="1"/>
      <w:numFmt w:val="bullet"/>
      <w:lvlText w:val="o"/>
      <w:lvlJc w:val="left"/>
      <w:pPr>
        <w:ind w:left="1440" w:hanging="360"/>
      </w:pPr>
      <w:rPr>
        <w:rFonts w:hint="default" w:ascii="Symbol" w:hAnsi="Symbol"/>
      </w:rPr>
    </w:lvl>
    <w:lvl w:ilvl="2" w:tplc="F634EFD0">
      <w:start w:val="1"/>
      <w:numFmt w:val="bullet"/>
      <w:lvlText w:val=""/>
      <w:lvlJc w:val="left"/>
      <w:pPr>
        <w:ind w:left="2160" w:hanging="360"/>
      </w:pPr>
      <w:rPr>
        <w:rFonts w:hint="default" w:ascii="Wingdings" w:hAnsi="Wingdings"/>
      </w:rPr>
    </w:lvl>
    <w:lvl w:ilvl="3" w:tplc="98E87248">
      <w:start w:val="1"/>
      <w:numFmt w:val="bullet"/>
      <w:lvlText w:val=""/>
      <w:lvlJc w:val="left"/>
      <w:pPr>
        <w:ind w:left="2880" w:hanging="360"/>
      </w:pPr>
      <w:rPr>
        <w:rFonts w:hint="default" w:ascii="Symbol" w:hAnsi="Symbol"/>
      </w:rPr>
    </w:lvl>
    <w:lvl w:ilvl="4" w:tplc="9E686D42">
      <w:start w:val="1"/>
      <w:numFmt w:val="bullet"/>
      <w:lvlText w:val="o"/>
      <w:lvlJc w:val="left"/>
      <w:pPr>
        <w:ind w:left="3600" w:hanging="360"/>
      </w:pPr>
      <w:rPr>
        <w:rFonts w:hint="default" w:ascii="Courier New" w:hAnsi="Courier New"/>
      </w:rPr>
    </w:lvl>
    <w:lvl w:ilvl="5" w:tplc="0A081218">
      <w:start w:val="1"/>
      <w:numFmt w:val="bullet"/>
      <w:lvlText w:val=""/>
      <w:lvlJc w:val="left"/>
      <w:pPr>
        <w:ind w:left="4320" w:hanging="360"/>
      </w:pPr>
      <w:rPr>
        <w:rFonts w:hint="default" w:ascii="Wingdings" w:hAnsi="Wingdings"/>
      </w:rPr>
    </w:lvl>
    <w:lvl w:ilvl="6" w:tplc="9266B666">
      <w:start w:val="1"/>
      <w:numFmt w:val="bullet"/>
      <w:lvlText w:val=""/>
      <w:lvlJc w:val="left"/>
      <w:pPr>
        <w:ind w:left="5040" w:hanging="360"/>
      </w:pPr>
      <w:rPr>
        <w:rFonts w:hint="default" w:ascii="Symbol" w:hAnsi="Symbol"/>
      </w:rPr>
    </w:lvl>
    <w:lvl w:ilvl="7" w:tplc="07604924">
      <w:start w:val="1"/>
      <w:numFmt w:val="bullet"/>
      <w:lvlText w:val="o"/>
      <w:lvlJc w:val="left"/>
      <w:pPr>
        <w:ind w:left="5760" w:hanging="360"/>
      </w:pPr>
      <w:rPr>
        <w:rFonts w:hint="default" w:ascii="Courier New" w:hAnsi="Courier New"/>
      </w:rPr>
    </w:lvl>
    <w:lvl w:ilvl="8" w:tplc="8190FCC0">
      <w:start w:val="1"/>
      <w:numFmt w:val="bullet"/>
      <w:lvlText w:val=""/>
      <w:lvlJc w:val="left"/>
      <w:pPr>
        <w:ind w:left="6480" w:hanging="360"/>
      </w:pPr>
      <w:rPr>
        <w:rFonts w:hint="default" w:ascii="Wingdings" w:hAnsi="Wingdings"/>
      </w:rPr>
    </w:lvl>
  </w:abstractNum>
  <w:abstractNum w:abstractNumId="23" w15:restartNumberingAfterBreak="0">
    <w:nsid w:val="5A982CD4"/>
    <w:multiLevelType w:val="hybridMultilevel"/>
    <w:tmpl w:val="6F5464B2"/>
    <w:lvl w:ilvl="0" w:tplc="55CE2FC4">
      <w:start w:val="1"/>
      <w:numFmt w:val="bullet"/>
      <w:lvlText w:val="·"/>
      <w:lvlJc w:val="left"/>
      <w:pPr>
        <w:ind w:left="720" w:hanging="360"/>
      </w:pPr>
      <w:rPr>
        <w:rFonts w:hint="default" w:ascii="Symbol" w:hAnsi="Symbol"/>
      </w:rPr>
    </w:lvl>
    <w:lvl w:ilvl="1" w:tplc="03066396">
      <w:start w:val="1"/>
      <w:numFmt w:val="bullet"/>
      <w:lvlText w:val="o"/>
      <w:lvlJc w:val="left"/>
      <w:pPr>
        <w:ind w:left="1440" w:hanging="360"/>
      </w:pPr>
      <w:rPr>
        <w:rFonts w:hint="default" w:ascii="Symbol" w:hAnsi="Symbol"/>
      </w:rPr>
    </w:lvl>
    <w:lvl w:ilvl="2" w:tplc="08EA3FF4">
      <w:start w:val="1"/>
      <w:numFmt w:val="bullet"/>
      <w:lvlText w:val=""/>
      <w:lvlJc w:val="left"/>
      <w:pPr>
        <w:ind w:left="2160" w:hanging="360"/>
      </w:pPr>
      <w:rPr>
        <w:rFonts w:hint="default" w:ascii="Wingdings" w:hAnsi="Wingdings"/>
      </w:rPr>
    </w:lvl>
    <w:lvl w:ilvl="3" w:tplc="C1267A1C">
      <w:start w:val="1"/>
      <w:numFmt w:val="bullet"/>
      <w:lvlText w:val=""/>
      <w:lvlJc w:val="left"/>
      <w:pPr>
        <w:ind w:left="2880" w:hanging="360"/>
      </w:pPr>
      <w:rPr>
        <w:rFonts w:hint="default" w:ascii="Symbol" w:hAnsi="Symbol"/>
      </w:rPr>
    </w:lvl>
    <w:lvl w:ilvl="4" w:tplc="2A08DD34">
      <w:start w:val="1"/>
      <w:numFmt w:val="bullet"/>
      <w:lvlText w:val="o"/>
      <w:lvlJc w:val="left"/>
      <w:pPr>
        <w:ind w:left="3600" w:hanging="360"/>
      </w:pPr>
      <w:rPr>
        <w:rFonts w:hint="default" w:ascii="Courier New" w:hAnsi="Courier New"/>
      </w:rPr>
    </w:lvl>
    <w:lvl w:ilvl="5" w:tplc="BCBAAF4C">
      <w:start w:val="1"/>
      <w:numFmt w:val="bullet"/>
      <w:lvlText w:val=""/>
      <w:lvlJc w:val="left"/>
      <w:pPr>
        <w:ind w:left="4320" w:hanging="360"/>
      </w:pPr>
      <w:rPr>
        <w:rFonts w:hint="default" w:ascii="Wingdings" w:hAnsi="Wingdings"/>
      </w:rPr>
    </w:lvl>
    <w:lvl w:ilvl="6" w:tplc="7B563044">
      <w:start w:val="1"/>
      <w:numFmt w:val="bullet"/>
      <w:lvlText w:val=""/>
      <w:lvlJc w:val="left"/>
      <w:pPr>
        <w:ind w:left="5040" w:hanging="360"/>
      </w:pPr>
      <w:rPr>
        <w:rFonts w:hint="default" w:ascii="Symbol" w:hAnsi="Symbol"/>
      </w:rPr>
    </w:lvl>
    <w:lvl w:ilvl="7" w:tplc="FBDE1080">
      <w:start w:val="1"/>
      <w:numFmt w:val="bullet"/>
      <w:lvlText w:val="o"/>
      <w:lvlJc w:val="left"/>
      <w:pPr>
        <w:ind w:left="5760" w:hanging="360"/>
      </w:pPr>
      <w:rPr>
        <w:rFonts w:hint="default" w:ascii="Courier New" w:hAnsi="Courier New"/>
      </w:rPr>
    </w:lvl>
    <w:lvl w:ilvl="8" w:tplc="5F26AD4E">
      <w:start w:val="1"/>
      <w:numFmt w:val="bullet"/>
      <w:lvlText w:val=""/>
      <w:lvlJc w:val="left"/>
      <w:pPr>
        <w:ind w:left="6480" w:hanging="360"/>
      </w:pPr>
      <w:rPr>
        <w:rFonts w:hint="default" w:ascii="Wingdings" w:hAnsi="Wingdings"/>
      </w:rPr>
    </w:lvl>
  </w:abstractNum>
  <w:abstractNum w:abstractNumId="24" w15:restartNumberingAfterBreak="0">
    <w:nsid w:val="5F162D88"/>
    <w:multiLevelType w:val="hybridMultilevel"/>
    <w:tmpl w:val="D876AFD0"/>
    <w:lvl w:ilvl="0" w:tplc="5046FB02">
      <w:start w:val="1"/>
      <w:numFmt w:val="bullet"/>
      <w:lvlText w:val="·"/>
      <w:lvlJc w:val="left"/>
      <w:pPr>
        <w:ind w:left="720" w:hanging="360"/>
      </w:pPr>
      <w:rPr>
        <w:rFonts w:hint="default" w:ascii="Symbol" w:hAnsi="Symbol"/>
      </w:rPr>
    </w:lvl>
    <w:lvl w:ilvl="1" w:tplc="3F46AAB8">
      <w:start w:val="1"/>
      <w:numFmt w:val="bullet"/>
      <w:lvlText w:val="o"/>
      <w:lvlJc w:val="left"/>
      <w:pPr>
        <w:ind w:left="1440" w:hanging="360"/>
      </w:pPr>
      <w:rPr>
        <w:rFonts w:hint="default" w:ascii="Courier New" w:hAnsi="Courier New"/>
      </w:rPr>
    </w:lvl>
    <w:lvl w:ilvl="2" w:tplc="EBE41CC2">
      <w:start w:val="1"/>
      <w:numFmt w:val="bullet"/>
      <w:lvlText w:val=""/>
      <w:lvlJc w:val="left"/>
      <w:pPr>
        <w:ind w:left="2160" w:hanging="360"/>
      </w:pPr>
      <w:rPr>
        <w:rFonts w:hint="default" w:ascii="Wingdings" w:hAnsi="Wingdings"/>
      </w:rPr>
    </w:lvl>
    <w:lvl w:ilvl="3" w:tplc="C31C915E">
      <w:start w:val="1"/>
      <w:numFmt w:val="bullet"/>
      <w:lvlText w:val=""/>
      <w:lvlJc w:val="left"/>
      <w:pPr>
        <w:ind w:left="2880" w:hanging="360"/>
      </w:pPr>
      <w:rPr>
        <w:rFonts w:hint="default" w:ascii="Symbol" w:hAnsi="Symbol"/>
      </w:rPr>
    </w:lvl>
    <w:lvl w:ilvl="4" w:tplc="4AA876D2">
      <w:start w:val="1"/>
      <w:numFmt w:val="bullet"/>
      <w:lvlText w:val="o"/>
      <w:lvlJc w:val="left"/>
      <w:pPr>
        <w:ind w:left="3600" w:hanging="360"/>
      </w:pPr>
      <w:rPr>
        <w:rFonts w:hint="default" w:ascii="Courier New" w:hAnsi="Courier New"/>
      </w:rPr>
    </w:lvl>
    <w:lvl w:ilvl="5" w:tplc="F5C89278">
      <w:start w:val="1"/>
      <w:numFmt w:val="bullet"/>
      <w:lvlText w:val=""/>
      <w:lvlJc w:val="left"/>
      <w:pPr>
        <w:ind w:left="4320" w:hanging="360"/>
      </w:pPr>
      <w:rPr>
        <w:rFonts w:hint="default" w:ascii="Wingdings" w:hAnsi="Wingdings"/>
      </w:rPr>
    </w:lvl>
    <w:lvl w:ilvl="6" w:tplc="98F09A3A">
      <w:start w:val="1"/>
      <w:numFmt w:val="bullet"/>
      <w:lvlText w:val=""/>
      <w:lvlJc w:val="left"/>
      <w:pPr>
        <w:ind w:left="5040" w:hanging="360"/>
      </w:pPr>
      <w:rPr>
        <w:rFonts w:hint="default" w:ascii="Symbol" w:hAnsi="Symbol"/>
      </w:rPr>
    </w:lvl>
    <w:lvl w:ilvl="7" w:tplc="0C6860BA">
      <w:start w:val="1"/>
      <w:numFmt w:val="bullet"/>
      <w:lvlText w:val="o"/>
      <w:lvlJc w:val="left"/>
      <w:pPr>
        <w:ind w:left="5760" w:hanging="360"/>
      </w:pPr>
      <w:rPr>
        <w:rFonts w:hint="default" w:ascii="Courier New" w:hAnsi="Courier New"/>
      </w:rPr>
    </w:lvl>
    <w:lvl w:ilvl="8" w:tplc="42E83A14">
      <w:start w:val="1"/>
      <w:numFmt w:val="bullet"/>
      <w:lvlText w:val=""/>
      <w:lvlJc w:val="left"/>
      <w:pPr>
        <w:ind w:left="6480" w:hanging="360"/>
      </w:pPr>
      <w:rPr>
        <w:rFonts w:hint="default" w:ascii="Wingdings" w:hAnsi="Wingdings"/>
      </w:rPr>
    </w:lvl>
  </w:abstractNum>
  <w:abstractNum w:abstractNumId="25" w15:restartNumberingAfterBreak="0">
    <w:nsid w:val="65EA84C0"/>
    <w:multiLevelType w:val="hybridMultilevel"/>
    <w:tmpl w:val="E786B732"/>
    <w:lvl w:ilvl="0" w:tplc="9816FE92">
      <w:start w:val="1"/>
      <w:numFmt w:val="bullet"/>
      <w:lvlText w:val=""/>
      <w:lvlJc w:val="left"/>
      <w:pPr>
        <w:ind w:left="720" w:hanging="360"/>
      </w:pPr>
      <w:rPr>
        <w:rFonts w:hint="default" w:ascii="Symbol" w:hAnsi="Symbol"/>
      </w:rPr>
    </w:lvl>
    <w:lvl w:ilvl="1" w:tplc="DB32A73C">
      <w:start w:val="1"/>
      <w:numFmt w:val="bullet"/>
      <w:lvlText w:val="o"/>
      <w:lvlJc w:val="left"/>
      <w:pPr>
        <w:ind w:left="1440" w:hanging="360"/>
      </w:pPr>
      <w:rPr>
        <w:rFonts w:hint="default" w:ascii="Symbol" w:hAnsi="Symbol"/>
      </w:rPr>
    </w:lvl>
    <w:lvl w:ilvl="2" w:tplc="4C968AB2">
      <w:start w:val="1"/>
      <w:numFmt w:val="bullet"/>
      <w:lvlText w:val=""/>
      <w:lvlJc w:val="left"/>
      <w:pPr>
        <w:ind w:left="2160" w:hanging="360"/>
      </w:pPr>
      <w:rPr>
        <w:rFonts w:hint="default" w:ascii="Wingdings" w:hAnsi="Wingdings"/>
      </w:rPr>
    </w:lvl>
    <w:lvl w:ilvl="3" w:tplc="64022FB4">
      <w:start w:val="1"/>
      <w:numFmt w:val="bullet"/>
      <w:lvlText w:val=""/>
      <w:lvlJc w:val="left"/>
      <w:pPr>
        <w:ind w:left="2880" w:hanging="360"/>
      </w:pPr>
      <w:rPr>
        <w:rFonts w:hint="default" w:ascii="Symbol" w:hAnsi="Symbol"/>
      </w:rPr>
    </w:lvl>
    <w:lvl w:ilvl="4" w:tplc="7C622C38">
      <w:start w:val="1"/>
      <w:numFmt w:val="bullet"/>
      <w:lvlText w:val="o"/>
      <w:lvlJc w:val="left"/>
      <w:pPr>
        <w:ind w:left="3600" w:hanging="360"/>
      </w:pPr>
      <w:rPr>
        <w:rFonts w:hint="default" w:ascii="Courier New" w:hAnsi="Courier New"/>
      </w:rPr>
    </w:lvl>
    <w:lvl w:ilvl="5" w:tplc="F04ACA9A">
      <w:start w:val="1"/>
      <w:numFmt w:val="bullet"/>
      <w:lvlText w:val=""/>
      <w:lvlJc w:val="left"/>
      <w:pPr>
        <w:ind w:left="4320" w:hanging="360"/>
      </w:pPr>
      <w:rPr>
        <w:rFonts w:hint="default" w:ascii="Wingdings" w:hAnsi="Wingdings"/>
      </w:rPr>
    </w:lvl>
    <w:lvl w:ilvl="6" w:tplc="05DAE850">
      <w:start w:val="1"/>
      <w:numFmt w:val="bullet"/>
      <w:lvlText w:val=""/>
      <w:lvlJc w:val="left"/>
      <w:pPr>
        <w:ind w:left="5040" w:hanging="360"/>
      </w:pPr>
      <w:rPr>
        <w:rFonts w:hint="default" w:ascii="Symbol" w:hAnsi="Symbol"/>
      </w:rPr>
    </w:lvl>
    <w:lvl w:ilvl="7" w:tplc="CE2264E0">
      <w:start w:val="1"/>
      <w:numFmt w:val="bullet"/>
      <w:lvlText w:val="o"/>
      <w:lvlJc w:val="left"/>
      <w:pPr>
        <w:ind w:left="5760" w:hanging="360"/>
      </w:pPr>
      <w:rPr>
        <w:rFonts w:hint="default" w:ascii="Courier New" w:hAnsi="Courier New"/>
      </w:rPr>
    </w:lvl>
    <w:lvl w:ilvl="8" w:tplc="631201C6">
      <w:start w:val="1"/>
      <w:numFmt w:val="bullet"/>
      <w:lvlText w:val=""/>
      <w:lvlJc w:val="left"/>
      <w:pPr>
        <w:ind w:left="6480" w:hanging="360"/>
      </w:pPr>
      <w:rPr>
        <w:rFonts w:hint="default" w:ascii="Wingdings" w:hAnsi="Wingdings"/>
      </w:rPr>
    </w:lvl>
  </w:abstractNum>
  <w:abstractNum w:abstractNumId="26" w15:restartNumberingAfterBreak="0">
    <w:nsid w:val="66FB250A"/>
    <w:multiLevelType w:val="hybridMultilevel"/>
    <w:tmpl w:val="147074D0"/>
    <w:lvl w:ilvl="0" w:tplc="E3FCF286">
      <w:start w:val="1"/>
      <w:numFmt w:val="bullet"/>
      <w:lvlText w:val=""/>
      <w:lvlJc w:val="left"/>
      <w:pPr>
        <w:ind w:left="720" w:hanging="360"/>
      </w:pPr>
      <w:rPr>
        <w:rFonts w:hint="default" w:ascii="Symbol" w:hAnsi="Symbol"/>
      </w:rPr>
    </w:lvl>
    <w:lvl w:ilvl="1" w:tplc="8B1078F8">
      <w:start w:val="1"/>
      <w:numFmt w:val="bullet"/>
      <w:lvlText w:val="o"/>
      <w:lvlJc w:val="left"/>
      <w:pPr>
        <w:ind w:left="1440" w:hanging="360"/>
      </w:pPr>
      <w:rPr>
        <w:rFonts w:hint="default" w:ascii="Courier New" w:hAnsi="Courier New"/>
      </w:rPr>
    </w:lvl>
    <w:lvl w:ilvl="2" w:tplc="269CA2FE">
      <w:start w:val="1"/>
      <w:numFmt w:val="bullet"/>
      <w:lvlText w:val=""/>
      <w:lvlJc w:val="left"/>
      <w:pPr>
        <w:ind w:left="2160" w:hanging="360"/>
      </w:pPr>
      <w:rPr>
        <w:rFonts w:hint="default" w:ascii="Wingdings" w:hAnsi="Wingdings"/>
      </w:rPr>
    </w:lvl>
    <w:lvl w:ilvl="3" w:tplc="7C6E081E">
      <w:start w:val="1"/>
      <w:numFmt w:val="bullet"/>
      <w:lvlText w:val=""/>
      <w:lvlJc w:val="left"/>
      <w:pPr>
        <w:ind w:left="2880" w:hanging="360"/>
      </w:pPr>
      <w:rPr>
        <w:rFonts w:hint="default" w:ascii="Symbol" w:hAnsi="Symbol"/>
      </w:rPr>
    </w:lvl>
    <w:lvl w:ilvl="4" w:tplc="BD26EB6C">
      <w:start w:val="1"/>
      <w:numFmt w:val="bullet"/>
      <w:lvlText w:val="o"/>
      <w:lvlJc w:val="left"/>
      <w:pPr>
        <w:ind w:left="3600" w:hanging="360"/>
      </w:pPr>
      <w:rPr>
        <w:rFonts w:hint="default" w:ascii="Courier New" w:hAnsi="Courier New"/>
      </w:rPr>
    </w:lvl>
    <w:lvl w:ilvl="5" w:tplc="491E8642">
      <w:start w:val="1"/>
      <w:numFmt w:val="bullet"/>
      <w:lvlText w:val=""/>
      <w:lvlJc w:val="left"/>
      <w:pPr>
        <w:ind w:left="4320" w:hanging="360"/>
      </w:pPr>
      <w:rPr>
        <w:rFonts w:hint="default" w:ascii="Wingdings" w:hAnsi="Wingdings"/>
      </w:rPr>
    </w:lvl>
    <w:lvl w:ilvl="6" w:tplc="286E60CE">
      <w:start w:val="1"/>
      <w:numFmt w:val="bullet"/>
      <w:lvlText w:val=""/>
      <w:lvlJc w:val="left"/>
      <w:pPr>
        <w:ind w:left="5040" w:hanging="360"/>
      </w:pPr>
      <w:rPr>
        <w:rFonts w:hint="default" w:ascii="Symbol" w:hAnsi="Symbol"/>
      </w:rPr>
    </w:lvl>
    <w:lvl w:ilvl="7" w:tplc="4E64B982">
      <w:start w:val="1"/>
      <w:numFmt w:val="bullet"/>
      <w:lvlText w:val="o"/>
      <w:lvlJc w:val="left"/>
      <w:pPr>
        <w:ind w:left="5760" w:hanging="360"/>
      </w:pPr>
      <w:rPr>
        <w:rFonts w:hint="default" w:ascii="Courier New" w:hAnsi="Courier New"/>
      </w:rPr>
    </w:lvl>
    <w:lvl w:ilvl="8" w:tplc="1EE6C492">
      <w:start w:val="1"/>
      <w:numFmt w:val="bullet"/>
      <w:lvlText w:val=""/>
      <w:lvlJc w:val="left"/>
      <w:pPr>
        <w:ind w:left="6480" w:hanging="360"/>
      </w:pPr>
      <w:rPr>
        <w:rFonts w:hint="default" w:ascii="Wingdings" w:hAnsi="Wingdings"/>
      </w:rPr>
    </w:lvl>
  </w:abstractNum>
  <w:abstractNum w:abstractNumId="27" w15:restartNumberingAfterBreak="0">
    <w:nsid w:val="6745E4B9"/>
    <w:multiLevelType w:val="hybridMultilevel"/>
    <w:tmpl w:val="EF1EE374"/>
    <w:lvl w:ilvl="0" w:tplc="9F527C16">
      <w:start w:val="1"/>
      <w:numFmt w:val="bullet"/>
      <w:lvlText w:val="·"/>
      <w:lvlJc w:val="left"/>
      <w:pPr>
        <w:ind w:left="720" w:hanging="360"/>
      </w:pPr>
      <w:rPr>
        <w:rFonts w:hint="default" w:ascii="Symbol" w:hAnsi="Symbol"/>
      </w:rPr>
    </w:lvl>
    <w:lvl w:ilvl="1" w:tplc="B60C7CB2">
      <w:start w:val="1"/>
      <w:numFmt w:val="bullet"/>
      <w:lvlText w:val="o"/>
      <w:lvlJc w:val="left"/>
      <w:pPr>
        <w:ind w:left="1440" w:hanging="360"/>
      </w:pPr>
      <w:rPr>
        <w:rFonts w:hint="default" w:ascii="Symbol" w:hAnsi="Symbol"/>
      </w:rPr>
    </w:lvl>
    <w:lvl w:ilvl="2" w:tplc="35906522">
      <w:start w:val="1"/>
      <w:numFmt w:val="bullet"/>
      <w:lvlText w:val=""/>
      <w:lvlJc w:val="left"/>
      <w:pPr>
        <w:ind w:left="2160" w:hanging="360"/>
      </w:pPr>
      <w:rPr>
        <w:rFonts w:hint="default" w:ascii="Wingdings" w:hAnsi="Wingdings"/>
      </w:rPr>
    </w:lvl>
    <w:lvl w:ilvl="3" w:tplc="25D0F2DA">
      <w:start w:val="1"/>
      <w:numFmt w:val="bullet"/>
      <w:lvlText w:val=""/>
      <w:lvlJc w:val="left"/>
      <w:pPr>
        <w:ind w:left="2880" w:hanging="360"/>
      </w:pPr>
      <w:rPr>
        <w:rFonts w:hint="default" w:ascii="Symbol" w:hAnsi="Symbol"/>
      </w:rPr>
    </w:lvl>
    <w:lvl w:ilvl="4" w:tplc="5B44C450">
      <w:start w:val="1"/>
      <w:numFmt w:val="bullet"/>
      <w:lvlText w:val="o"/>
      <w:lvlJc w:val="left"/>
      <w:pPr>
        <w:ind w:left="3600" w:hanging="360"/>
      </w:pPr>
      <w:rPr>
        <w:rFonts w:hint="default" w:ascii="Courier New" w:hAnsi="Courier New"/>
      </w:rPr>
    </w:lvl>
    <w:lvl w:ilvl="5" w:tplc="E05E3AE4">
      <w:start w:val="1"/>
      <w:numFmt w:val="bullet"/>
      <w:lvlText w:val=""/>
      <w:lvlJc w:val="left"/>
      <w:pPr>
        <w:ind w:left="4320" w:hanging="360"/>
      </w:pPr>
      <w:rPr>
        <w:rFonts w:hint="default" w:ascii="Wingdings" w:hAnsi="Wingdings"/>
      </w:rPr>
    </w:lvl>
    <w:lvl w:ilvl="6" w:tplc="9482B93C">
      <w:start w:val="1"/>
      <w:numFmt w:val="bullet"/>
      <w:lvlText w:val=""/>
      <w:lvlJc w:val="left"/>
      <w:pPr>
        <w:ind w:left="5040" w:hanging="360"/>
      </w:pPr>
      <w:rPr>
        <w:rFonts w:hint="default" w:ascii="Symbol" w:hAnsi="Symbol"/>
      </w:rPr>
    </w:lvl>
    <w:lvl w:ilvl="7" w:tplc="DC88D2EE">
      <w:start w:val="1"/>
      <w:numFmt w:val="bullet"/>
      <w:lvlText w:val="o"/>
      <w:lvlJc w:val="left"/>
      <w:pPr>
        <w:ind w:left="5760" w:hanging="360"/>
      </w:pPr>
      <w:rPr>
        <w:rFonts w:hint="default" w:ascii="Courier New" w:hAnsi="Courier New"/>
      </w:rPr>
    </w:lvl>
    <w:lvl w:ilvl="8" w:tplc="6D443AD6">
      <w:start w:val="1"/>
      <w:numFmt w:val="bullet"/>
      <w:lvlText w:val=""/>
      <w:lvlJc w:val="left"/>
      <w:pPr>
        <w:ind w:left="6480" w:hanging="360"/>
      </w:pPr>
      <w:rPr>
        <w:rFonts w:hint="default" w:ascii="Wingdings" w:hAnsi="Wingdings"/>
      </w:rPr>
    </w:lvl>
  </w:abstractNum>
  <w:abstractNum w:abstractNumId="28" w15:restartNumberingAfterBreak="0">
    <w:nsid w:val="674D533F"/>
    <w:multiLevelType w:val="hybridMultilevel"/>
    <w:tmpl w:val="42CA8BAA"/>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29" w15:restartNumberingAfterBreak="0">
    <w:nsid w:val="6AFDC9D9"/>
    <w:multiLevelType w:val="hybridMultilevel"/>
    <w:tmpl w:val="52C82598"/>
    <w:lvl w:ilvl="0" w:tplc="99249C88">
      <w:start w:val="1"/>
      <w:numFmt w:val="bullet"/>
      <w:lvlText w:val=""/>
      <w:lvlJc w:val="left"/>
      <w:pPr>
        <w:ind w:left="720" w:hanging="360"/>
      </w:pPr>
      <w:rPr>
        <w:rFonts w:hint="default" w:ascii="Symbol" w:hAnsi="Symbol"/>
      </w:rPr>
    </w:lvl>
    <w:lvl w:ilvl="1" w:tplc="8640DDB8">
      <w:start w:val="1"/>
      <w:numFmt w:val="bullet"/>
      <w:lvlText w:val="o"/>
      <w:lvlJc w:val="left"/>
      <w:pPr>
        <w:ind w:left="1440" w:hanging="360"/>
      </w:pPr>
      <w:rPr>
        <w:rFonts w:hint="default" w:ascii="Courier New" w:hAnsi="Courier New"/>
      </w:rPr>
    </w:lvl>
    <w:lvl w:ilvl="2" w:tplc="9FA29996">
      <w:start w:val="1"/>
      <w:numFmt w:val="bullet"/>
      <w:lvlText w:val=""/>
      <w:lvlJc w:val="left"/>
      <w:pPr>
        <w:ind w:left="2160" w:hanging="360"/>
      </w:pPr>
      <w:rPr>
        <w:rFonts w:hint="default" w:ascii="Wingdings" w:hAnsi="Wingdings"/>
      </w:rPr>
    </w:lvl>
    <w:lvl w:ilvl="3" w:tplc="AAE24882">
      <w:start w:val="1"/>
      <w:numFmt w:val="bullet"/>
      <w:lvlText w:val=""/>
      <w:lvlJc w:val="left"/>
      <w:pPr>
        <w:ind w:left="2880" w:hanging="360"/>
      </w:pPr>
      <w:rPr>
        <w:rFonts w:hint="default" w:ascii="Symbol" w:hAnsi="Symbol"/>
      </w:rPr>
    </w:lvl>
    <w:lvl w:ilvl="4" w:tplc="0A362764">
      <w:start w:val="1"/>
      <w:numFmt w:val="bullet"/>
      <w:lvlText w:val="o"/>
      <w:lvlJc w:val="left"/>
      <w:pPr>
        <w:ind w:left="3600" w:hanging="360"/>
      </w:pPr>
      <w:rPr>
        <w:rFonts w:hint="default" w:ascii="Courier New" w:hAnsi="Courier New"/>
      </w:rPr>
    </w:lvl>
    <w:lvl w:ilvl="5" w:tplc="91CE0E0A">
      <w:start w:val="1"/>
      <w:numFmt w:val="bullet"/>
      <w:lvlText w:val=""/>
      <w:lvlJc w:val="left"/>
      <w:pPr>
        <w:ind w:left="4320" w:hanging="360"/>
      </w:pPr>
      <w:rPr>
        <w:rFonts w:hint="default" w:ascii="Wingdings" w:hAnsi="Wingdings"/>
      </w:rPr>
    </w:lvl>
    <w:lvl w:ilvl="6" w:tplc="EE8059FA">
      <w:start w:val="1"/>
      <w:numFmt w:val="bullet"/>
      <w:lvlText w:val=""/>
      <w:lvlJc w:val="left"/>
      <w:pPr>
        <w:ind w:left="5040" w:hanging="360"/>
      </w:pPr>
      <w:rPr>
        <w:rFonts w:hint="default" w:ascii="Symbol" w:hAnsi="Symbol"/>
      </w:rPr>
    </w:lvl>
    <w:lvl w:ilvl="7" w:tplc="23EECED4">
      <w:start w:val="1"/>
      <w:numFmt w:val="bullet"/>
      <w:lvlText w:val="o"/>
      <w:lvlJc w:val="left"/>
      <w:pPr>
        <w:ind w:left="5760" w:hanging="360"/>
      </w:pPr>
      <w:rPr>
        <w:rFonts w:hint="default" w:ascii="Courier New" w:hAnsi="Courier New"/>
      </w:rPr>
    </w:lvl>
    <w:lvl w:ilvl="8" w:tplc="266C6382">
      <w:start w:val="1"/>
      <w:numFmt w:val="bullet"/>
      <w:lvlText w:val=""/>
      <w:lvlJc w:val="left"/>
      <w:pPr>
        <w:ind w:left="6480" w:hanging="360"/>
      </w:pPr>
      <w:rPr>
        <w:rFonts w:hint="default" w:ascii="Wingdings" w:hAnsi="Wingdings"/>
      </w:rPr>
    </w:lvl>
  </w:abstractNum>
  <w:abstractNum w:abstractNumId="30" w15:restartNumberingAfterBreak="0">
    <w:nsid w:val="7602DA00"/>
    <w:multiLevelType w:val="hybridMultilevel"/>
    <w:tmpl w:val="2B060ADC"/>
    <w:lvl w:ilvl="0" w:tplc="16D0A540">
      <w:start w:val="1"/>
      <w:numFmt w:val="bullet"/>
      <w:lvlText w:val=""/>
      <w:lvlJc w:val="left"/>
      <w:pPr>
        <w:ind w:left="720" w:hanging="360"/>
      </w:pPr>
      <w:rPr>
        <w:rFonts w:hint="default" w:ascii="Symbol" w:hAnsi="Symbol"/>
      </w:rPr>
    </w:lvl>
    <w:lvl w:ilvl="1" w:tplc="FC04C7BE">
      <w:start w:val="1"/>
      <w:numFmt w:val="bullet"/>
      <w:lvlText w:val="o"/>
      <w:lvlJc w:val="left"/>
      <w:pPr>
        <w:ind w:left="1440" w:hanging="360"/>
      </w:pPr>
      <w:rPr>
        <w:rFonts w:hint="default" w:ascii="Courier New" w:hAnsi="Courier New"/>
      </w:rPr>
    </w:lvl>
    <w:lvl w:ilvl="2" w:tplc="788E40B2">
      <w:start w:val="1"/>
      <w:numFmt w:val="bullet"/>
      <w:lvlText w:val=""/>
      <w:lvlJc w:val="left"/>
      <w:pPr>
        <w:ind w:left="2160" w:hanging="360"/>
      </w:pPr>
      <w:rPr>
        <w:rFonts w:hint="default" w:ascii="Wingdings" w:hAnsi="Wingdings"/>
      </w:rPr>
    </w:lvl>
    <w:lvl w:ilvl="3" w:tplc="3EA0DD1C">
      <w:start w:val="1"/>
      <w:numFmt w:val="bullet"/>
      <w:lvlText w:val=""/>
      <w:lvlJc w:val="left"/>
      <w:pPr>
        <w:ind w:left="2880" w:hanging="360"/>
      </w:pPr>
      <w:rPr>
        <w:rFonts w:hint="default" w:ascii="Symbol" w:hAnsi="Symbol"/>
      </w:rPr>
    </w:lvl>
    <w:lvl w:ilvl="4" w:tplc="04CEA242">
      <w:start w:val="1"/>
      <w:numFmt w:val="bullet"/>
      <w:lvlText w:val="o"/>
      <w:lvlJc w:val="left"/>
      <w:pPr>
        <w:ind w:left="3600" w:hanging="360"/>
      </w:pPr>
      <w:rPr>
        <w:rFonts w:hint="default" w:ascii="Courier New" w:hAnsi="Courier New"/>
      </w:rPr>
    </w:lvl>
    <w:lvl w:ilvl="5" w:tplc="29E6DBA0">
      <w:start w:val="1"/>
      <w:numFmt w:val="bullet"/>
      <w:lvlText w:val=""/>
      <w:lvlJc w:val="left"/>
      <w:pPr>
        <w:ind w:left="4320" w:hanging="360"/>
      </w:pPr>
      <w:rPr>
        <w:rFonts w:hint="default" w:ascii="Wingdings" w:hAnsi="Wingdings"/>
      </w:rPr>
    </w:lvl>
    <w:lvl w:ilvl="6" w:tplc="49A81470">
      <w:start w:val="1"/>
      <w:numFmt w:val="bullet"/>
      <w:lvlText w:val=""/>
      <w:lvlJc w:val="left"/>
      <w:pPr>
        <w:ind w:left="5040" w:hanging="360"/>
      </w:pPr>
      <w:rPr>
        <w:rFonts w:hint="default" w:ascii="Symbol" w:hAnsi="Symbol"/>
      </w:rPr>
    </w:lvl>
    <w:lvl w:ilvl="7" w:tplc="78E8CDE8">
      <w:start w:val="1"/>
      <w:numFmt w:val="bullet"/>
      <w:lvlText w:val="o"/>
      <w:lvlJc w:val="left"/>
      <w:pPr>
        <w:ind w:left="5760" w:hanging="360"/>
      </w:pPr>
      <w:rPr>
        <w:rFonts w:hint="default" w:ascii="Courier New" w:hAnsi="Courier New"/>
      </w:rPr>
    </w:lvl>
    <w:lvl w:ilvl="8" w:tplc="E10628EA">
      <w:start w:val="1"/>
      <w:numFmt w:val="bullet"/>
      <w:lvlText w:val=""/>
      <w:lvlJc w:val="left"/>
      <w:pPr>
        <w:ind w:left="6480" w:hanging="360"/>
      </w:pPr>
      <w:rPr>
        <w:rFonts w:hint="default" w:ascii="Wingdings" w:hAnsi="Wingdings"/>
      </w:rPr>
    </w:lvl>
  </w:abstractNum>
  <w:abstractNum w:abstractNumId="31" w15:restartNumberingAfterBreak="0">
    <w:nsid w:val="763429BB"/>
    <w:multiLevelType w:val="hybridMultilevel"/>
    <w:tmpl w:val="F00A6924"/>
    <w:lvl w:ilvl="0" w:tplc="11FC3C42">
      <w:start w:val="1"/>
      <w:numFmt w:val="bullet"/>
      <w:lvlText w:val=""/>
      <w:lvlJc w:val="left"/>
      <w:pPr>
        <w:ind w:left="720" w:hanging="360"/>
      </w:pPr>
      <w:rPr>
        <w:rFonts w:hint="default" w:ascii="Symbol" w:hAnsi="Symbol"/>
      </w:rPr>
    </w:lvl>
    <w:lvl w:ilvl="1" w:tplc="0AE2E0EA">
      <w:start w:val="1"/>
      <w:numFmt w:val="bullet"/>
      <w:lvlText w:val="o"/>
      <w:lvlJc w:val="left"/>
      <w:pPr>
        <w:ind w:left="1440" w:hanging="360"/>
      </w:pPr>
      <w:rPr>
        <w:rFonts w:hint="default" w:ascii="Courier New" w:hAnsi="Courier New"/>
      </w:rPr>
    </w:lvl>
    <w:lvl w:ilvl="2" w:tplc="1944ADEE">
      <w:start w:val="1"/>
      <w:numFmt w:val="bullet"/>
      <w:lvlText w:val=""/>
      <w:lvlJc w:val="left"/>
      <w:pPr>
        <w:ind w:left="2160" w:hanging="360"/>
      </w:pPr>
      <w:rPr>
        <w:rFonts w:hint="default" w:ascii="Wingdings" w:hAnsi="Wingdings"/>
      </w:rPr>
    </w:lvl>
    <w:lvl w:ilvl="3" w:tplc="05AA8D82">
      <w:start w:val="1"/>
      <w:numFmt w:val="bullet"/>
      <w:lvlText w:val=""/>
      <w:lvlJc w:val="left"/>
      <w:pPr>
        <w:ind w:left="2880" w:hanging="360"/>
      </w:pPr>
      <w:rPr>
        <w:rFonts w:hint="default" w:ascii="Symbol" w:hAnsi="Symbol"/>
      </w:rPr>
    </w:lvl>
    <w:lvl w:ilvl="4" w:tplc="4CBE98CC">
      <w:start w:val="1"/>
      <w:numFmt w:val="bullet"/>
      <w:lvlText w:val="o"/>
      <w:lvlJc w:val="left"/>
      <w:pPr>
        <w:ind w:left="3600" w:hanging="360"/>
      </w:pPr>
      <w:rPr>
        <w:rFonts w:hint="default" w:ascii="Courier New" w:hAnsi="Courier New"/>
      </w:rPr>
    </w:lvl>
    <w:lvl w:ilvl="5" w:tplc="5D9A62F2">
      <w:start w:val="1"/>
      <w:numFmt w:val="bullet"/>
      <w:lvlText w:val=""/>
      <w:lvlJc w:val="left"/>
      <w:pPr>
        <w:ind w:left="4320" w:hanging="360"/>
      </w:pPr>
      <w:rPr>
        <w:rFonts w:hint="default" w:ascii="Wingdings" w:hAnsi="Wingdings"/>
      </w:rPr>
    </w:lvl>
    <w:lvl w:ilvl="6" w:tplc="4EE4E980">
      <w:start w:val="1"/>
      <w:numFmt w:val="bullet"/>
      <w:lvlText w:val=""/>
      <w:lvlJc w:val="left"/>
      <w:pPr>
        <w:ind w:left="5040" w:hanging="360"/>
      </w:pPr>
      <w:rPr>
        <w:rFonts w:hint="default" w:ascii="Symbol" w:hAnsi="Symbol"/>
      </w:rPr>
    </w:lvl>
    <w:lvl w:ilvl="7" w:tplc="8638AD76">
      <w:start w:val="1"/>
      <w:numFmt w:val="bullet"/>
      <w:lvlText w:val="o"/>
      <w:lvlJc w:val="left"/>
      <w:pPr>
        <w:ind w:left="5760" w:hanging="360"/>
      </w:pPr>
      <w:rPr>
        <w:rFonts w:hint="default" w:ascii="Courier New" w:hAnsi="Courier New"/>
      </w:rPr>
    </w:lvl>
    <w:lvl w:ilvl="8" w:tplc="09E02268">
      <w:start w:val="1"/>
      <w:numFmt w:val="bullet"/>
      <w:lvlText w:val=""/>
      <w:lvlJc w:val="left"/>
      <w:pPr>
        <w:ind w:left="6480" w:hanging="360"/>
      </w:pPr>
      <w:rPr>
        <w:rFonts w:hint="default" w:ascii="Wingdings" w:hAnsi="Wingdings"/>
      </w:rPr>
    </w:lvl>
  </w:abstractNum>
  <w:abstractNum w:abstractNumId="32" w15:restartNumberingAfterBreak="0">
    <w:nsid w:val="792336E9"/>
    <w:multiLevelType w:val="hybridMultilevel"/>
    <w:tmpl w:val="589248DC"/>
    <w:lvl w:ilvl="0" w:tplc="B4F24398">
      <w:start w:val="1"/>
      <w:numFmt w:val="bullet"/>
      <w:lvlText w:val="·"/>
      <w:lvlJc w:val="left"/>
      <w:pPr>
        <w:ind w:left="720" w:hanging="360"/>
      </w:pPr>
      <w:rPr>
        <w:rFonts w:hint="default" w:ascii="Symbol" w:hAnsi="Symbol"/>
      </w:rPr>
    </w:lvl>
    <w:lvl w:ilvl="1" w:tplc="83168600">
      <w:start w:val="1"/>
      <w:numFmt w:val="bullet"/>
      <w:lvlText w:val="o"/>
      <w:lvlJc w:val="left"/>
      <w:pPr>
        <w:ind w:left="1440" w:hanging="360"/>
      </w:pPr>
      <w:rPr>
        <w:rFonts w:hint="default" w:ascii="Courier New" w:hAnsi="Courier New"/>
      </w:rPr>
    </w:lvl>
    <w:lvl w:ilvl="2" w:tplc="4274E7D2">
      <w:start w:val="1"/>
      <w:numFmt w:val="bullet"/>
      <w:lvlText w:val=""/>
      <w:lvlJc w:val="left"/>
      <w:pPr>
        <w:ind w:left="2160" w:hanging="360"/>
      </w:pPr>
      <w:rPr>
        <w:rFonts w:hint="default" w:ascii="Wingdings" w:hAnsi="Wingdings"/>
      </w:rPr>
    </w:lvl>
    <w:lvl w:ilvl="3" w:tplc="09F42112">
      <w:start w:val="1"/>
      <w:numFmt w:val="bullet"/>
      <w:lvlText w:val=""/>
      <w:lvlJc w:val="left"/>
      <w:pPr>
        <w:ind w:left="2880" w:hanging="360"/>
      </w:pPr>
      <w:rPr>
        <w:rFonts w:hint="default" w:ascii="Symbol" w:hAnsi="Symbol"/>
      </w:rPr>
    </w:lvl>
    <w:lvl w:ilvl="4" w:tplc="01D6CC10">
      <w:start w:val="1"/>
      <w:numFmt w:val="bullet"/>
      <w:lvlText w:val="o"/>
      <w:lvlJc w:val="left"/>
      <w:pPr>
        <w:ind w:left="3600" w:hanging="360"/>
      </w:pPr>
      <w:rPr>
        <w:rFonts w:hint="default" w:ascii="Courier New" w:hAnsi="Courier New"/>
      </w:rPr>
    </w:lvl>
    <w:lvl w:ilvl="5" w:tplc="3D48455A">
      <w:start w:val="1"/>
      <w:numFmt w:val="bullet"/>
      <w:lvlText w:val=""/>
      <w:lvlJc w:val="left"/>
      <w:pPr>
        <w:ind w:left="4320" w:hanging="360"/>
      </w:pPr>
      <w:rPr>
        <w:rFonts w:hint="default" w:ascii="Wingdings" w:hAnsi="Wingdings"/>
      </w:rPr>
    </w:lvl>
    <w:lvl w:ilvl="6" w:tplc="E522D0AC">
      <w:start w:val="1"/>
      <w:numFmt w:val="bullet"/>
      <w:lvlText w:val=""/>
      <w:lvlJc w:val="left"/>
      <w:pPr>
        <w:ind w:left="5040" w:hanging="360"/>
      </w:pPr>
      <w:rPr>
        <w:rFonts w:hint="default" w:ascii="Symbol" w:hAnsi="Symbol"/>
      </w:rPr>
    </w:lvl>
    <w:lvl w:ilvl="7" w:tplc="D6841296">
      <w:start w:val="1"/>
      <w:numFmt w:val="bullet"/>
      <w:lvlText w:val="o"/>
      <w:lvlJc w:val="left"/>
      <w:pPr>
        <w:ind w:left="5760" w:hanging="360"/>
      </w:pPr>
      <w:rPr>
        <w:rFonts w:hint="default" w:ascii="Courier New" w:hAnsi="Courier New"/>
      </w:rPr>
    </w:lvl>
    <w:lvl w:ilvl="8" w:tplc="8CE0DE08">
      <w:start w:val="1"/>
      <w:numFmt w:val="bullet"/>
      <w:lvlText w:val=""/>
      <w:lvlJc w:val="left"/>
      <w:pPr>
        <w:ind w:left="6480" w:hanging="360"/>
      </w:pPr>
      <w:rPr>
        <w:rFonts w:hint="default" w:ascii="Wingdings" w:hAnsi="Wingdings"/>
      </w:rPr>
    </w:lvl>
  </w:abstractNum>
  <w:abstractNum w:abstractNumId="33" w15:restartNumberingAfterBreak="0">
    <w:nsid w:val="7AD1E79C"/>
    <w:multiLevelType w:val="hybridMultilevel"/>
    <w:tmpl w:val="112662EC"/>
    <w:lvl w:ilvl="0" w:tplc="7F625496">
      <w:start w:val="1"/>
      <w:numFmt w:val="bullet"/>
      <w:lvlText w:val=""/>
      <w:lvlJc w:val="left"/>
      <w:pPr>
        <w:ind w:left="720" w:hanging="360"/>
      </w:pPr>
      <w:rPr>
        <w:rFonts w:hint="default" w:ascii="Symbol" w:hAnsi="Symbol"/>
      </w:rPr>
    </w:lvl>
    <w:lvl w:ilvl="1" w:tplc="61FC7020">
      <w:start w:val="1"/>
      <w:numFmt w:val="bullet"/>
      <w:lvlText w:val="o"/>
      <w:lvlJc w:val="left"/>
      <w:pPr>
        <w:ind w:left="1440" w:hanging="360"/>
      </w:pPr>
      <w:rPr>
        <w:rFonts w:hint="default" w:ascii="Courier New" w:hAnsi="Courier New"/>
      </w:rPr>
    </w:lvl>
    <w:lvl w:ilvl="2" w:tplc="E482112C">
      <w:start w:val="1"/>
      <w:numFmt w:val="bullet"/>
      <w:lvlText w:val=""/>
      <w:lvlJc w:val="left"/>
      <w:pPr>
        <w:ind w:left="2160" w:hanging="360"/>
      </w:pPr>
      <w:rPr>
        <w:rFonts w:hint="default" w:ascii="Wingdings" w:hAnsi="Wingdings"/>
      </w:rPr>
    </w:lvl>
    <w:lvl w:ilvl="3" w:tplc="2AD6AE1C">
      <w:start w:val="1"/>
      <w:numFmt w:val="bullet"/>
      <w:lvlText w:val=""/>
      <w:lvlJc w:val="left"/>
      <w:pPr>
        <w:ind w:left="2880" w:hanging="360"/>
      </w:pPr>
      <w:rPr>
        <w:rFonts w:hint="default" w:ascii="Symbol" w:hAnsi="Symbol"/>
      </w:rPr>
    </w:lvl>
    <w:lvl w:ilvl="4" w:tplc="FF342940">
      <w:start w:val="1"/>
      <w:numFmt w:val="bullet"/>
      <w:lvlText w:val="o"/>
      <w:lvlJc w:val="left"/>
      <w:pPr>
        <w:ind w:left="3600" w:hanging="360"/>
      </w:pPr>
      <w:rPr>
        <w:rFonts w:hint="default" w:ascii="Courier New" w:hAnsi="Courier New"/>
      </w:rPr>
    </w:lvl>
    <w:lvl w:ilvl="5" w:tplc="E760E35E">
      <w:start w:val="1"/>
      <w:numFmt w:val="bullet"/>
      <w:lvlText w:val=""/>
      <w:lvlJc w:val="left"/>
      <w:pPr>
        <w:ind w:left="4320" w:hanging="360"/>
      </w:pPr>
      <w:rPr>
        <w:rFonts w:hint="default" w:ascii="Wingdings" w:hAnsi="Wingdings"/>
      </w:rPr>
    </w:lvl>
    <w:lvl w:ilvl="6" w:tplc="1A744D48">
      <w:start w:val="1"/>
      <w:numFmt w:val="bullet"/>
      <w:lvlText w:val=""/>
      <w:lvlJc w:val="left"/>
      <w:pPr>
        <w:ind w:left="5040" w:hanging="360"/>
      </w:pPr>
      <w:rPr>
        <w:rFonts w:hint="default" w:ascii="Symbol" w:hAnsi="Symbol"/>
      </w:rPr>
    </w:lvl>
    <w:lvl w:ilvl="7" w:tplc="4972208A">
      <w:start w:val="1"/>
      <w:numFmt w:val="bullet"/>
      <w:lvlText w:val="o"/>
      <w:lvlJc w:val="left"/>
      <w:pPr>
        <w:ind w:left="5760" w:hanging="360"/>
      </w:pPr>
      <w:rPr>
        <w:rFonts w:hint="default" w:ascii="Courier New" w:hAnsi="Courier New"/>
      </w:rPr>
    </w:lvl>
    <w:lvl w:ilvl="8" w:tplc="C344B69E">
      <w:start w:val="1"/>
      <w:numFmt w:val="bullet"/>
      <w:lvlText w:val=""/>
      <w:lvlJc w:val="left"/>
      <w:pPr>
        <w:ind w:left="6480" w:hanging="360"/>
      </w:pPr>
      <w:rPr>
        <w:rFonts w:hint="default" w:ascii="Wingdings" w:hAnsi="Wingdings"/>
      </w:rPr>
    </w:lvl>
  </w:abstractNum>
  <w:abstractNum w:abstractNumId="34" w15:restartNumberingAfterBreak="0">
    <w:nsid w:val="7E84BA7C"/>
    <w:multiLevelType w:val="hybridMultilevel"/>
    <w:tmpl w:val="25C69D70"/>
    <w:lvl w:ilvl="0" w:tplc="5364BBD4">
      <w:start w:val="1"/>
      <w:numFmt w:val="bullet"/>
      <w:lvlText w:val="·"/>
      <w:lvlJc w:val="left"/>
      <w:pPr>
        <w:ind w:left="720" w:hanging="360"/>
      </w:pPr>
      <w:rPr>
        <w:rFonts w:hint="default" w:ascii="Symbol" w:hAnsi="Symbol"/>
      </w:rPr>
    </w:lvl>
    <w:lvl w:ilvl="1" w:tplc="4F32AE74">
      <w:start w:val="1"/>
      <w:numFmt w:val="bullet"/>
      <w:lvlText w:val="o"/>
      <w:lvlJc w:val="left"/>
      <w:pPr>
        <w:ind w:left="1440" w:hanging="360"/>
      </w:pPr>
      <w:rPr>
        <w:rFonts w:hint="default" w:ascii="Courier New" w:hAnsi="Courier New"/>
      </w:rPr>
    </w:lvl>
    <w:lvl w:ilvl="2" w:tplc="2AFEAF44">
      <w:start w:val="1"/>
      <w:numFmt w:val="bullet"/>
      <w:lvlText w:val=""/>
      <w:lvlJc w:val="left"/>
      <w:pPr>
        <w:ind w:left="2160" w:hanging="360"/>
      </w:pPr>
      <w:rPr>
        <w:rFonts w:hint="default" w:ascii="Wingdings" w:hAnsi="Wingdings"/>
      </w:rPr>
    </w:lvl>
    <w:lvl w:ilvl="3" w:tplc="744865B0">
      <w:start w:val="1"/>
      <w:numFmt w:val="bullet"/>
      <w:lvlText w:val=""/>
      <w:lvlJc w:val="left"/>
      <w:pPr>
        <w:ind w:left="2880" w:hanging="360"/>
      </w:pPr>
      <w:rPr>
        <w:rFonts w:hint="default" w:ascii="Symbol" w:hAnsi="Symbol"/>
      </w:rPr>
    </w:lvl>
    <w:lvl w:ilvl="4" w:tplc="ADA296B6">
      <w:start w:val="1"/>
      <w:numFmt w:val="bullet"/>
      <w:lvlText w:val="o"/>
      <w:lvlJc w:val="left"/>
      <w:pPr>
        <w:ind w:left="3600" w:hanging="360"/>
      </w:pPr>
      <w:rPr>
        <w:rFonts w:hint="default" w:ascii="Courier New" w:hAnsi="Courier New"/>
      </w:rPr>
    </w:lvl>
    <w:lvl w:ilvl="5" w:tplc="3490FD0E">
      <w:start w:val="1"/>
      <w:numFmt w:val="bullet"/>
      <w:lvlText w:val=""/>
      <w:lvlJc w:val="left"/>
      <w:pPr>
        <w:ind w:left="4320" w:hanging="360"/>
      </w:pPr>
      <w:rPr>
        <w:rFonts w:hint="default" w:ascii="Wingdings" w:hAnsi="Wingdings"/>
      </w:rPr>
    </w:lvl>
    <w:lvl w:ilvl="6" w:tplc="96FCB9BC">
      <w:start w:val="1"/>
      <w:numFmt w:val="bullet"/>
      <w:lvlText w:val=""/>
      <w:lvlJc w:val="left"/>
      <w:pPr>
        <w:ind w:left="5040" w:hanging="360"/>
      </w:pPr>
      <w:rPr>
        <w:rFonts w:hint="default" w:ascii="Symbol" w:hAnsi="Symbol"/>
      </w:rPr>
    </w:lvl>
    <w:lvl w:ilvl="7" w:tplc="D2C67F18">
      <w:start w:val="1"/>
      <w:numFmt w:val="bullet"/>
      <w:lvlText w:val="o"/>
      <w:lvlJc w:val="left"/>
      <w:pPr>
        <w:ind w:left="5760" w:hanging="360"/>
      </w:pPr>
      <w:rPr>
        <w:rFonts w:hint="default" w:ascii="Courier New" w:hAnsi="Courier New"/>
      </w:rPr>
    </w:lvl>
    <w:lvl w:ilvl="8" w:tplc="2F9238D6">
      <w:start w:val="1"/>
      <w:numFmt w:val="bullet"/>
      <w:lvlText w:val=""/>
      <w:lvlJc w:val="left"/>
      <w:pPr>
        <w:ind w:left="6480" w:hanging="360"/>
      </w:pPr>
      <w:rPr>
        <w:rFonts w:hint="default" w:ascii="Wingdings" w:hAnsi="Wingdings"/>
      </w:rPr>
    </w:lvl>
  </w:abstractNum>
  <w:abstractNum w:abstractNumId="35" w15:restartNumberingAfterBreak="0">
    <w:nsid w:val="7F0ED90E"/>
    <w:multiLevelType w:val="hybridMultilevel"/>
    <w:tmpl w:val="362A3C22"/>
    <w:lvl w:ilvl="0" w:tplc="645215E6">
      <w:start w:val="1"/>
      <w:numFmt w:val="bullet"/>
      <w:lvlText w:val=""/>
      <w:lvlJc w:val="left"/>
      <w:pPr>
        <w:ind w:left="720" w:hanging="360"/>
      </w:pPr>
      <w:rPr>
        <w:rFonts w:hint="default" w:ascii="Symbol" w:hAnsi="Symbol"/>
      </w:rPr>
    </w:lvl>
    <w:lvl w:ilvl="1" w:tplc="5F524088">
      <w:start w:val="1"/>
      <w:numFmt w:val="bullet"/>
      <w:lvlText w:val="o"/>
      <w:lvlJc w:val="left"/>
      <w:pPr>
        <w:ind w:left="1440" w:hanging="360"/>
      </w:pPr>
      <w:rPr>
        <w:rFonts w:hint="default" w:ascii="Courier New" w:hAnsi="Courier New"/>
      </w:rPr>
    </w:lvl>
    <w:lvl w:ilvl="2" w:tplc="1520BF64">
      <w:start w:val="1"/>
      <w:numFmt w:val="bullet"/>
      <w:lvlText w:val=""/>
      <w:lvlJc w:val="left"/>
      <w:pPr>
        <w:ind w:left="2160" w:hanging="360"/>
      </w:pPr>
      <w:rPr>
        <w:rFonts w:hint="default" w:ascii="Wingdings" w:hAnsi="Wingdings"/>
      </w:rPr>
    </w:lvl>
    <w:lvl w:ilvl="3" w:tplc="DBD88B48">
      <w:start w:val="1"/>
      <w:numFmt w:val="bullet"/>
      <w:lvlText w:val=""/>
      <w:lvlJc w:val="left"/>
      <w:pPr>
        <w:ind w:left="2880" w:hanging="360"/>
      </w:pPr>
      <w:rPr>
        <w:rFonts w:hint="default" w:ascii="Symbol" w:hAnsi="Symbol"/>
      </w:rPr>
    </w:lvl>
    <w:lvl w:ilvl="4" w:tplc="F3047068">
      <w:start w:val="1"/>
      <w:numFmt w:val="bullet"/>
      <w:lvlText w:val="o"/>
      <w:lvlJc w:val="left"/>
      <w:pPr>
        <w:ind w:left="3600" w:hanging="360"/>
      </w:pPr>
      <w:rPr>
        <w:rFonts w:hint="default" w:ascii="Courier New" w:hAnsi="Courier New"/>
      </w:rPr>
    </w:lvl>
    <w:lvl w:ilvl="5" w:tplc="B6DE0AF6">
      <w:start w:val="1"/>
      <w:numFmt w:val="bullet"/>
      <w:lvlText w:val=""/>
      <w:lvlJc w:val="left"/>
      <w:pPr>
        <w:ind w:left="4320" w:hanging="360"/>
      </w:pPr>
      <w:rPr>
        <w:rFonts w:hint="default" w:ascii="Wingdings" w:hAnsi="Wingdings"/>
      </w:rPr>
    </w:lvl>
    <w:lvl w:ilvl="6" w:tplc="F1389FBE">
      <w:start w:val="1"/>
      <w:numFmt w:val="bullet"/>
      <w:lvlText w:val=""/>
      <w:lvlJc w:val="left"/>
      <w:pPr>
        <w:ind w:left="5040" w:hanging="360"/>
      </w:pPr>
      <w:rPr>
        <w:rFonts w:hint="default" w:ascii="Symbol" w:hAnsi="Symbol"/>
      </w:rPr>
    </w:lvl>
    <w:lvl w:ilvl="7" w:tplc="D198344C">
      <w:start w:val="1"/>
      <w:numFmt w:val="bullet"/>
      <w:lvlText w:val="o"/>
      <w:lvlJc w:val="left"/>
      <w:pPr>
        <w:ind w:left="5760" w:hanging="360"/>
      </w:pPr>
      <w:rPr>
        <w:rFonts w:hint="default" w:ascii="Courier New" w:hAnsi="Courier New"/>
      </w:rPr>
    </w:lvl>
    <w:lvl w:ilvl="8" w:tplc="BA000F98">
      <w:start w:val="1"/>
      <w:numFmt w:val="bullet"/>
      <w:lvlText w:val=""/>
      <w:lvlJc w:val="left"/>
      <w:pPr>
        <w:ind w:left="6480" w:hanging="360"/>
      </w:pPr>
      <w:rPr>
        <w:rFonts w:hint="default" w:ascii="Wingdings" w:hAnsi="Wingdings"/>
      </w:rPr>
    </w:lvl>
  </w:abstractNum>
  <w:num w:numId="1" w16cid:durableId="325325042">
    <w:abstractNumId w:val="0"/>
  </w:num>
  <w:num w:numId="2" w16cid:durableId="1875389600">
    <w:abstractNumId w:val="7"/>
  </w:num>
  <w:num w:numId="3" w16cid:durableId="1105728115">
    <w:abstractNumId w:val="13"/>
  </w:num>
  <w:num w:numId="4" w16cid:durableId="646975751">
    <w:abstractNumId w:val="6"/>
  </w:num>
  <w:num w:numId="5" w16cid:durableId="401560034">
    <w:abstractNumId w:val="30"/>
  </w:num>
  <w:num w:numId="6" w16cid:durableId="1277516253">
    <w:abstractNumId w:val="1"/>
  </w:num>
  <w:num w:numId="7" w16cid:durableId="1106776708">
    <w:abstractNumId w:val="31"/>
  </w:num>
  <w:num w:numId="8" w16cid:durableId="43915428">
    <w:abstractNumId w:val="26"/>
  </w:num>
  <w:num w:numId="9" w16cid:durableId="1848400374">
    <w:abstractNumId w:val="20"/>
  </w:num>
  <w:num w:numId="10" w16cid:durableId="760562445">
    <w:abstractNumId w:val="35"/>
  </w:num>
  <w:num w:numId="11" w16cid:durableId="328292930">
    <w:abstractNumId w:val="29"/>
  </w:num>
  <w:num w:numId="12" w16cid:durableId="47804840">
    <w:abstractNumId w:val="4"/>
  </w:num>
  <w:num w:numId="13" w16cid:durableId="1025903198">
    <w:abstractNumId w:val="27"/>
  </w:num>
  <w:num w:numId="14" w16cid:durableId="911357770">
    <w:abstractNumId w:val="16"/>
  </w:num>
  <w:num w:numId="15" w16cid:durableId="397292428">
    <w:abstractNumId w:val="33"/>
  </w:num>
  <w:num w:numId="16" w16cid:durableId="2020695854">
    <w:abstractNumId w:val="23"/>
  </w:num>
  <w:num w:numId="17" w16cid:durableId="965307126">
    <w:abstractNumId w:val="22"/>
  </w:num>
  <w:num w:numId="18" w16cid:durableId="1055080018">
    <w:abstractNumId w:val="24"/>
  </w:num>
  <w:num w:numId="19" w16cid:durableId="214003192">
    <w:abstractNumId w:val="8"/>
  </w:num>
  <w:num w:numId="20" w16cid:durableId="483281017">
    <w:abstractNumId w:val="34"/>
  </w:num>
  <w:num w:numId="21" w16cid:durableId="1373967038">
    <w:abstractNumId w:val="11"/>
  </w:num>
  <w:num w:numId="22" w16cid:durableId="103697752">
    <w:abstractNumId w:val="15"/>
  </w:num>
  <w:num w:numId="23" w16cid:durableId="1040014956">
    <w:abstractNumId w:val="32"/>
  </w:num>
  <w:num w:numId="24" w16cid:durableId="762841387">
    <w:abstractNumId w:val="19"/>
  </w:num>
  <w:num w:numId="25" w16cid:durableId="743265130">
    <w:abstractNumId w:val="18"/>
  </w:num>
  <w:num w:numId="26" w16cid:durableId="1571575172">
    <w:abstractNumId w:val="10"/>
  </w:num>
  <w:num w:numId="27" w16cid:durableId="1179855077">
    <w:abstractNumId w:val="9"/>
  </w:num>
  <w:num w:numId="28" w16cid:durableId="1271930910">
    <w:abstractNumId w:val="14"/>
  </w:num>
  <w:num w:numId="29" w16cid:durableId="522282007">
    <w:abstractNumId w:val="17"/>
  </w:num>
  <w:num w:numId="30" w16cid:durableId="407190413">
    <w:abstractNumId w:val="5"/>
  </w:num>
  <w:num w:numId="31" w16cid:durableId="2119906343">
    <w:abstractNumId w:val="12"/>
  </w:num>
  <w:num w:numId="32" w16cid:durableId="947544288">
    <w:abstractNumId w:val="21"/>
  </w:num>
  <w:num w:numId="33" w16cid:durableId="316418392">
    <w:abstractNumId w:val="25"/>
  </w:num>
  <w:num w:numId="34" w16cid:durableId="1085685834">
    <w:abstractNumId w:val="3"/>
  </w:num>
  <w:num w:numId="35" w16cid:durableId="161165669">
    <w:abstractNumId w:val="2"/>
  </w:num>
  <w:num w:numId="36" w16cid:durableId="168447000">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YzMjcxsjS1MLQwMzZR0lEKTi0uzszPAykwrAUAEc+12ywAAAA="/>
  </w:docVars>
  <w:rsids>
    <w:rsidRoot w:val="00AB2401"/>
    <w:rsid w:val="00002673"/>
    <w:rsid w:val="0000332F"/>
    <w:rsid w:val="0001343A"/>
    <w:rsid w:val="000147A5"/>
    <w:rsid w:val="0002033C"/>
    <w:rsid w:val="000224C9"/>
    <w:rsid w:val="00033D9A"/>
    <w:rsid w:val="00034A77"/>
    <w:rsid w:val="000463BE"/>
    <w:rsid w:val="000470A8"/>
    <w:rsid w:val="0005046D"/>
    <w:rsid w:val="000660E9"/>
    <w:rsid w:val="00067DA0"/>
    <w:rsid w:val="0008476B"/>
    <w:rsid w:val="00086721"/>
    <w:rsid w:val="00090567"/>
    <w:rsid w:val="0009245A"/>
    <w:rsid w:val="000926AA"/>
    <w:rsid w:val="00092D72"/>
    <w:rsid w:val="000A3593"/>
    <w:rsid w:val="000B3688"/>
    <w:rsid w:val="000B5F97"/>
    <w:rsid w:val="000C25F3"/>
    <w:rsid w:val="000C3DF2"/>
    <w:rsid w:val="000D73AF"/>
    <w:rsid w:val="000E3781"/>
    <w:rsid w:val="000E3794"/>
    <w:rsid w:val="000E5A24"/>
    <w:rsid w:val="000FAA43"/>
    <w:rsid w:val="00112074"/>
    <w:rsid w:val="001128B4"/>
    <w:rsid w:val="00113C07"/>
    <w:rsid w:val="00113FB5"/>
    <w:rsid w:val="0012280E"/>
    <w:rsid w:val="001276B0"/>
    <w:rsid w:val="0012786F"/>
    <w:rsid w:val="001300D7"/>
    <w:rsid w:val="00133A26"/>
    <w:rsid w:val="00147D08"/>
    <w:rsid w:val="00150D30"/>
    <w:rsid w:val="0015201C"/>
    <w:rsid w:val="00154B6F"/>
    <w:rsid w:val="00156612"/>
    <w:rsid w:val="00157BF5"/>
    <w:rsid w:val="00171E3D"/>
    <w:rsid w:val="00174FE2"/>
    <w:rsid w:val="001765E1"/>
    <w:rsid w:val="001770AB"/>
    <w:rsid w:val="00183857"/>
    <w:rsid w:val="00187911"/>
    <w:rsid w:val="00194709"/>
    <w:rsid w:val="0019556C"/>
    <w:rsid w:val="0019686B"/>
    <w:rsid w:val="001A0F6A"/>
    <w:rsid w:val="001A3C87"/>
    <w:rsid w:val="001A6CEB"/>
    <w:rsid w:val="001C7B42"/>
    <w:rsid w:val="001D4A92"/>
    <w:rsid w:val="001E1BE8"/>
    <w:rsid w:val="001E41E9"/>
    <w:rsid w:val="00202595"/>
    <w:rsid w:val="00211256"/>
    <w:rsid w:val="002135F1"/>
    <w:rsid w:val="00214854"/>
    <w:rsid w:val="00220551"/>
    <w:rsid w:val="00230152"/>
    <w:rsid w:val="00236321"/>
    <w:rsid w:val="002411F5"/>
    <w:rsid w:val="002440DB"/>
    <w:rsid w:val="00246792"/>
    <w:rsid w:val="0026034F"/>
    <w:rsid w:val="00266C71"/>
    <w:rsid w:val="00276AF2"/>
    <w:rsid w:val="00281324"/>
    <w:rsid w:val="00282FE4"/>
    <w:rsid w:val="0029147E"/>
    <w:rsid w:val="002918EB"/>
    <w:rsid w:val="002962F1"/>
    <w:rsid w:val="002A3243"/>
    <w:rsid w:val="002B6D0D"/>
    <w:rsid w:val="002D1E3D"/>
    <w:rsid w:val="002D3A69"/>
    <w:rsid w:val="002D3C46"/>
    <w:rsid w:val="002E0BF5"/>
    <w:rsid w:val="002E0D73"/>
    <w:rsid w:val="002E28A2"/>
    <w:rsid w:val="002F1A46"/>
    <w:rsid w:val="00302088"/>
    <w:rsid w:val="00304446"/>
    <w:rsid w:val="003074D6"/>
    <w:rsid w:val="0031360A"/>
    <w:rsid w:val="003156FE"/>
    <w:rsid w:val="003164EA"/>
    <w:rsid w:val="003171C8"/>
    <w:rsid w:val="003209F9"/>
    <w:rsid w:val="003224F1"/>
    <w:rsid w:val="00323EB2"/>
    <w:rsid w:val="00327351"/>
    <w:rsid w:val="00332FDB"/>
    <w:rsid w:val="0035029D"/>
    <w:rsid w:val="00352D33"/>
    <w:rsid w:val="0036038D"/>
    <w:rsid w:val="00372348"/>
    <w:rsid w:val="00374E33"/>
    <w:rsid w:val="00381D57"/>
    <w:rsid w:val="003A37E5"/>
    <w:rsid w:val="003C69B8"/>
    <w:rsid w:val="003C702E"/>
    <w:rsid w:val="003D6B91"/>
    <w:rsid w:val="003E35EB"/>
    <w:rsid w:val="003E7D5D"/>
    <w:rsid w:val="003F2066"/>
    <w:rsid w:val="003F20A0"/>
    <w:rsid w:val="004151A8"/>
    <w:rsid w:val="004308C9"/>
    <w:rsid w:val="00454D99"/>
    <w:rsid w:val="00457B75"/>
    <w:rsid w:val="00465C1C"/>
    <w:rsid w:val="0047391C"/>
    <w:rsid w:val="004760C4"/>
    <w:rsid w:val="00482FF9"/>
    <w:rsid w:val="00485BC1"/>
    <w:rsid w:val="00492D8F"/>
    <w:rsid w:val="004A0286"/>
    <w:rsid w:val="004A055F"/>
    <w:rsid w:val="004A09FA"/>
    <w:rsid w:val="004A25A2"/>
    <w:rsid w:val="004B216F"/>
    <w:rsid w:val="004B4319"/>
    <w:rsid w:val="004B5FA8"/>
    <w:rsid w:val="004F1BF7"/>
    <w:rsid w:val="004F4EAC"/>
    <w:rsid w:val="00531889"/>
    <w:rsid w:val="00534E1F"/>
    <w:rsid w:val="00537AC9"/>
    <w:rsid w:val="005460A0"/>
    <w:rsid w:val="00565A8C"/>
    <w:rsid w:val="0057113B"/>
    <w:rsid w:val="005765BA"/>
    <w:rsid w:val="00580452"/>
    <w:rsid w:val="005814A6"/>
    <w:rsid w:val="005A1DF0"/>
    <w:rsid w:val="005A2341"/>
    <w:rsid w:val="005B5768"/>
    <w:rsid w:val="005C57BB"/>
    <w:rsid w:val="005C5F50"/>
    <w:rsid w:val="005C676F"/>
    <w:rsid w:val="005C6BF5"/>
    <w:rsid w:val="005D45CC"/>
    <w:rsid w:val="005D6234"/>
    <w:rsid w:val="005E222A"/>
    <w:rsid w:val="005E3AA4"/>
    <w:rsid w:val="005E3B8F"/>
    <w:rsid w:val="005E4CB6"/>
    <w:rsid w:val="005F412E"/>
    <w:rsid w:val="005F76AD"/>
    <w:rsid w:val="00604377"/>
    <w:rsid w:val="006129D0"/>
    <w:rsid w:val="0061553A"/>
    <w:rsid w:val="0062363A"/>
    <w:rsid w:val="00625A46"/>
    <w:rsid w:val="00630058"/>
    <w:rsid w:val="00631DD1"/>
    <w:rsid w:val="0063425D"/>
    <w:rsid w:val="00635601"/>
    <w:rsid w:val="00651670"/>
    <w:rsid w:val="0065536F"/>
    <w:rsid w:val="00661C00"/>
    <w:rsid w:val="00667199"/>
    <w:rsid w:val="00667257"/>
    <w:rsid w:val="006745E3"/>
    <w:rsid w:val="00680B07"/>
    <w:rsid w:val="00692995"/>
    <w:rsid w:val="006A1C04"/>
    <w:rsid w:val="006A589A"/>
    <w:rsid w:val="006C046E"/>
    <w:rsid w:val="006C0A0A"/>
    <w:rsid w:val="006C678F"/>
    <w:rsid w:val="006D2AC5"/>
    <w:rsid w:val="006D5F9C"/>
    <w:rsid w:val="006E0BC0"/>
    <w:rsid w:val="006E0C32"/>
    <w:rsid w:val="006E1F36"/>
    <w:rsid w:val="006E26A4"/>
    <w:rsid w:val="006E40D1"/>
    <w:rsid w:val="006E5174"/>
    <w:rsid w:val="006F0786"/>
    <w:rsid w:val="00706BF0"/>
    <w:rsid w:val="007102DC"/>
    <w:rsid w:val="00717118"/>
    <w:rsid w:val="0072262D"/>
    <w:rsid w:val="00727FE5"/>
    <w:rsid w:val="00730488"/>
    <w:rsid w:val="00731448"/>
    <w:rsid w:val="00731F89"/>
    <w:rsid w:val="0074245F"/>
    <w:rsid w:val="007438D3"/>
    <w:rsid w:val="007512BC"/>
    <w:rsid w:val="0076106E"/>
    <w:rsid w:val="00762406"/>
    <w:rsid w:val="00763917"/>
    <w:rsid w:val="007640CD"/>
    <w:rsid w:val="00766F5F"/>
    <w:rsid w:val="00770FE7"/>
    <w:rsid w:val="00774153"/>
    <w:rsid w:val="0077448F"/>
    <w:rsid w:val="00775BE1"/>
    <w:rsid w:val="00776E80"/>
    <w:rsid w:val="00784A14"/>
    <w:rsid w:val="00785C95"/>
    <w:rsid w:val="007A0FB4"/>
    <w:rsid w:val="007A7C5D"/>
    <w:rsid w:val="007C248B"/>
    <w:rsid w:val="007C3A3E"/>
    <w:rsid w:val="007D0BC3"/>
    <w:rsid w:val="007D1567"/>
    <w:rsid w:val="007E1C05"/>
    <w:rsid w:val="007E3974"/>
    <w:rsid w:val="007F5DA9"/>
    <w:rsid w:val="00801FF9"/>
    <w:rsid w:val="00802F12"/>
    <w:rsid w:val="00810DD1"/>
    <w:rsid w:val="008133EE"/>
    <w:rsid w:val="008135ED"/>
    <w:rsid w:val="008213A3"/>
    <w:rsid w:val="008223D7"/>
    <w:rsid w:val="00823F5F"/>
    <w:rsid w:val="00824360"/>
    <w:rsid w:val="00850665"/>
    <w:rsid w:val="00851E6F"/>
    <w:rsid w:val="00852613"/>
    <w:rsid w:val="00852ED6"/>
    <w:rsid w:val="00853256"/>
    <w:rsid w:val="00862F87"/>
    <w:rsid w:val="008651EE"/>
    <w:rsid w:val="00865B87"/>
    <w:rsid w:val="00872C5F"/>
    <w:rsid w:val="00876B9D"/>
    <w:rsid w:val="008771F7"/>
    <w:rsid w:val="00880714"/>
    <w:rsid w:val="00884C72"/>
    <w:rsid w:val="00887102"/>
    <w:rsid w:val="008B6F53"/>
    <w:rsid w:val="008C06C0"/>
    <w:rsid w:val="008C3B20"/>
    <w:rsid w:val="008C63E6"/>
    <w:rsid w:val="008D6ED2"/>
    <w:rsid w:val="008E115A"/>
    <w:rsid w:val="008E4BE5"/>
    <w:rsid w:val="008F1CC1"/>
    <w:rsid w:val="008F309E"/>
    <w:rsid w:val="008F38B5"/>
    <w:rsid w:val="0090195E"/>
    <w:rsid w:val="0090718C"/>
    <w:rsid w:val="00913095"/>
    <w:rsid w:val="00913A26"/>
    <w:rsid w:val="00926E53"/>
    <w:rsid w:val="00930183"/>
    <w:rsid w:val="009403DC"/>
    <w:rsid w:val="00941252"/>
    <w:rsid w:val="00941CFF"/>
    <w:rsid w:val="0094461D"/>
    <w:rsid w:val="00946B0E"/>
    <w:rsid w:val="0095011C"/>
    <w:rsid w:val="00954A1B"/>
    <w:rsid w:val="00962EBE"/>
    <w:rsid w:val="00965F33"/>
    <w:rsid w:val="00971ADC"/>
    <w:rsid w:val="00981347"/>
    <w:rsid w:val="009831F7"/>
    <w:rsid w:val="00985671"/>
    <w:rsid w:val="00986D80"/>
    <w:rsid w:val="00991B5A"/>
    <w:rsid w:val="00997D08"/>
    <w:rsid w:val="009A07BE"/>
    <w:rsid w:val="009A36D8"/>
    <w:rsid w:val="009B70A6"/>
    <w:rsid w:val="009D0845"/>
    <w:rsid w:val="009D0C6A"/>
    <w:rsid w:val="009F1971"/>
    <w:rsid w:val="009F1AD9"/>
    <w:rsid w:val="009F7BD5"/>
    <w:rsid w:val="00A04128"/>
    <w:rsid w:val="00A11050"/>
    <w:rsid w:val="00A12E73"/>
    <w:rsid w:val="00A145CA"/>
    <w:rsid w:val="00A15F37"/>
    <w:rsid w:val="00A176E7"/>
    <w:rsid w:val="00A20AE7"/>
    <w:rsid w:val="00A22C24"/>
    <w:rsid w:val="00A26986"/>
    <w:rsid w:val="00A27F13"/>
    <w:rsid w:val="00A31630"/>
    <w:rsid w:val="00A377C3"/>
    <w:rsid w:val="00A411CE"/>
    <w:rsid w:val="00A4605A"/>
    <w:rsid w:val="00A4738F"/>
    <w:rsid w:val="00A553F4"/>
    <w:rsid w:val="00A72650"/>
    <w:rsid w:val="00A75F0C"/>
    <w:rsid w:val="00A773F6"/>
    <w:rsid w:val="00A90163"/>
    <w:rsid w:val="00A91F0D"/>
    <w:rsid w:val="00A925BD"/>
    <w:rsid w:val="00A9492A"/>
    <w:rsid w:val="00AA1519"/>
    <w:rsid w:val="00AA3F35"/>
    <w:rsid w:val="00AB2401"/>
    <w:rsid w:val="00AD1DC6"/>
    <w:rsid w:val="00AD38A2"/>
    <w:rsid w:val="00AF5CA9"/>
    <w:rsid w:val="00B13D2E"/>
    <w:rsid w:val="00B17F39"/>
    <w:rsid w:val="00B249BE"/>
    <w:rsid w:val="00B2667C"/>
    <w:rsid w:val="00B27EBE"/>
    <w:rsid w:val="00B306D0"/>
    <w:rsid w:val="00B3113E"/>
    <w:rsid w:val="00B34BE3"/>
    <w:rsid w:val="00B52373"/>
    <w:rsid w:val="00B5759D"/>
    <w:rsid w:val="00B649A4"/>
    <w:rsid w:val="00B714AF"/>
    <w:rsid w:val="00B734E4"/>
    <w:rsid w:val="00B8102F"/>
    <w:rsid w:val="00B8244A"/>
    <w:rsid w:val="00B82B76"/>
    <w:rsid w:val="00B846F3"/>
    <w:rsid w:val="00B84FCA"/>
    <w:rsid w:val="00B929C8"/>
    <w:rsid w:val="00B95D69"/>
    <w:rsid w:val="00B963E8"/>
    <w:rsid w:val="00B9705A"/>
    <w:rsid w:val="00BA40B8"/>
    <w:rsid w:val="00BC54BE"/>
    <w:rsid w:val="00BC7827"/>
    <w:rsid w:val="00BD139D"/>
    <w:rsid w:val="00BF1A73"/>
    <w:rsid w:val="00BF3388"/>
    <w:rsid w:val="00C01EB6"/>
    <w:rsid w:val="00C063F4"/>
    <w:rsid w:val="00C10722"/>
    <w:rsid w:val="00C13541"/>
    <w:rsid w:val="00C14E6E"/>
    <w:rsid w:val="00C156DA"/>
    <w:rsid w:val="00C15951"/>
    <w:rsid w:val="00C32CB8"/>
    <w:rsid w:val="00C35B3E"/>
    <w:rsid w:val="00C37BF8"/>
    <w:rsid w:val="00C44CE1"/>
    <w:rsid w:val="00C461B1"/>
    <w:rsid w:val="00C502E3"/>
    <w:rsid w:val="00C56AD4"/>
    <w:rsid w:val="00C56D89"/>
    <w:rsid w:val="00C61D7E"/>
    <w:rsid w:val="00C65258"/>
    <w:rsid w:val="00C6753C"/>
    <w:rsid w:val="00C73078"/>
    <w:rsid w:val="00C75581"/>
    <w:rsid w:val="00C75A75"/>
    <w:rsid w:val="00C96C69"/>
    <w:rsid w:val="00C9717A"/>
    <w:rsid w:val="00CA2044"/>
    <w:rsid w:val="00CB1A51"/>
    <w:rsid w:val="00CB23A1"/>
    <w:rsid w:val="00CB2CFE"/>
    <w:rsid w:val="00CB66EF"/>
    <w:rsid w:val="00CB71F2"/>
    <w:rsid w:val="00CD4CA6"/>
    <w:rsid w:val="00CE16F4"/>
    <w:rsid w:val="00CF2DB3"/>
    <w:rsid w:val="00D10B76"/>
    <w:rsid w:val="00D12E05"/>
    <w:rsid w:val="00D13815"/>
    <w:rsid w:val="00D1655F"/>
    <w:rsid w:val="00D2063C"/>
    <w:rsid w:val="00D311DF"/>
    <w:rsid w:val="00D33302"/>
    <w:rsid w:val="00D34AB3"/>
    <w:rsid w:val="00D34CA3"/>
    <w:rsid w:val="00D35B1F"/>
    <w:rsid w:val="00D3793F"/>
    <w:rsid w:val="00D37CFD"/>
    <w:rsid w:val="00D52303"/>
    <w:rsid w:val="00D568E1"/>
    <w:rsid w:val="00D6345E"/>
    <w:rsid w:val="00D70368"/>
    <w:rsid w:val="00D733F3"/>
    <w:rsid w:val="00D74B86"/>
    <w:rsid w:val="00D775C3"/>
    <w:rsid w:val="00D8082D"/>
    <w:rsid w:val="00D8753D"/>
    <w:rsid w:val="00D94E81"/>
    <w:rsid w:val="00DA24B6"/>
    <w:rsid w:val="00DB047C"/>
    <w:rsid w:val="00DB0915"/>
    <w:rsid w:val="00DB4A48"/>
    <w:rsid w:val="00DC05B7"/>
    <w:rsid w:val="00DC304E"/>
    <w:rsid w:val="00DD3BC6"/>
    <w:rsid w:val="00E10AC2"/>
    <w:rsid w:val="00E15C30"/>
    <w:rsid w:val="00E248C4"/>
    <w:rsid w:val="00E24AF4"/>
    <w:rsid w:val="00E32AF2"/>
    <w:rsid w:val="00E33585"/>
    <w:rsid w:val="00E34DE6"/>
    <w:rsid w:val="00E462B5"/>
    <w:rsid w:val="00E465F1"/>
    <w:rsid w:val="00E5014B"/>
    <w:rsid w:val="00E60827"/>
    <w:rsid w:val="00E6368A"/>
    <w:rsid w:val="00E66A6E"/>
    <w:rsid w:val="00E71DC8"/>
    <w:rsid w:val="00E732B5"/>
    <w:rsid w:val="00E74AB4"/>
    <w:rsid w:val="00E76C51"/>
    <w:rsid w:val="00E818D3"/>
    <w:rsid w:val="00E84BBE"/>
    <w:rsid w:val="00E927C7"/>
    <w:rsid w:val="00E96C40"/>
    <w:rsid w:val="00EA0D2F"/>
    <w:rsid w:val="00EA2982"/>
    <w:rsid w:val="00EA46E0"/>
    <w:rsid w:val="00EA5617"/>
    <w:rsid w:val="00EA67B4"/>
    <w:rsid w:val="00EB059F"/>
    <w:rsid w:val="00EB1A11"/>
    <w:rsid w:val="00EB2D77"/>
    <w:rsid w:val="00EB3977"/>
    <w:rsid w:val="00EB40AA"/>
    <w:rsid w:val="00ED3695"/>
    <w:rsid w:val="00ED3BFA"/>
    <w:rsid w:val="00ED59E8"/>
    <w:rsid w:val="00EE19C6"/>
    <w:rsid w:val="00EE28B8"/>
    <w:rsid w:val="00EE3B9B"/>
    <w:rsid w:val="00EE571A"/>
    <w:rsid w:val="00EF30E6"/>
    <w:rsid w:val="00EF3B64"/>
    <w:rsid w:val="00EF7A5A"/>
    <w:rsid w:val="00F01081"/>
    <w:rsid w:val="00F01ECC"/>
    <w:rsid w:val="00F15B4C"/>
    <w:rsid w:val="00F21126"/>
    <w:rsid w:val="00F2187E"/>
    <w:rsid w:val="00F263F4"/>
    <w:rsid w:val="00F319D5"/>
    <w:rsid w:val="00F34B26"/>
    <w:rsid w:val="00F37280"/>
    <w:rsid w:val="00F4499B"/>
    <w:rsid w:val="00F47025"/>
    <w:rsid w:val="00F51F59"/>
    <w:rsid w:val="00F60926"/>
    <w:rsid w:val="00F63B88"/>
    <w:rsid w:val="00F67046"/>
    <w:rsid w:val="00F72274"/>
    <w:rsid w:val="00F732FC"/>
    <w:rsid w:val="00F80950"/>
    <w:rsid w:val="00F836C6"/>
    <w:rsid w:val="00F87F1C"/>
    <w:rsid w:val="00F910BB"/>
    <w:rsid w:val="00FA010D"/>
    <w:rsid w:val="00FA2294"/>
    <w:rsid w:val="00FC0CF4"/>
    <w:rsid w:val="00FC54FF"/>
    <w:rsid w:val="00FD2DCD"/>
    <w:rsid w:val="00FE1C04"/>
    <w:rsid w:val="00FE1CFE"/>
    <w:rsid w:val="00FF140C"/>
    <w:rsid w:val="00FF40A6"/>
    <w:rsid w:val="00FF5063"/>
    <w:rsid w:val="00FF72C4"/>
    <w:rsid w:val="01254BD9"/>
    <w:rsid w:val="014E3C2A"/>
    <w:rsid w:val="01BDCF58"/>
    <w:rsid w:val="0224E1DF"/>
    <w:rsid w:val="02A331CD"/>
    <w:rsid w:val="02FA41AF"/>
    <w:rsid w:val="033CB4E9"/>
    <w:rsid w:val="03A142A2"/>
    <w:rsid w:val="03DA2389"/>
    <w:rsid w:val="0449E5E9"/>
    <w:rsid w:val="058C7A33"/>
    <w:rsid w:val="079D5857"/>
    <w:rsid w:val="07AC41FB"/>
    <w:rsid w:val="087E9757"/>
    <w:rsid w:val="08C20DFC"/>
    <w:rsid w:val="09A24FE3"/>
    <w:rsid w:val="09DDDF2B"/>
    <w:rsid w:val="0A5A4F1E"/>
    <w:rsid w:val="0A86ED4B"/>
    <w:rsid w:val="0AA2EB87"/>
    <w:rsid w:val="0C341323"/>
    <w:rsid w:val="0C945A3B"/>
    <w:rsid w:val="0CF5B59A"/>
    <w:rsid w:val="0D453486"/>
    <w:rsid w:val="0DE05069"/>
    <w:rsid w:val="0DF1293A"/>
    <w:rsid w:val="0E50CFB7"/>
    <w:rsid w:val="0EBAD137"/>
    <w:rsid w:val="0F4397F9"/>
    <w:rsid w:val="10BB5349"/>
    <w:rsid w:val="113158E6"/>
    <w:rsid w:val="12337F3C"/>
    <w:rsid w:val="1241AAFD"/>
    <w:rsid w:val="1256896B"/>
    <w:rsid w:val="12FEF95A"/>
    <w:rsid w:val="14E4CF01"/>
    <w:rsid w:val="1527C3F2"/>
    <w:rsid w:val="175042F2"/>
    <w:rsid w:val="17BF8821"/>
    <w:rsid w:val="1860A3FC"/>
    <w:rsid w:val="186C5A52"/>
    <w:rsid w:val="18EAFCAA"/>
    <w:rsid w:val="19C3142B"/>
    <w:rsid w:val="1A26BEE4"/>
    <w:rsid w:val="1B8C5639"/>
    <w:rsid w:val="1D5A3B14"/>
    <w:rsid w:val="1E1C28BA"/>
    <w:rsid w:val="1F3147F2"/>
    <w:rsid w:val="1FD985D6"/>
    <w:rsid w:val="20012DAA"/>
    <w:rsid w:val="20391BB9"/>
    <w:rsid w:val="20678F80"/>
    <w:rsid w:val="20B04736"/>
    <w:rsid w:val="217368FB"/>
    <w:rsid w:val="22D66C00"/>
    <w:rsid w:val="232C7563"/>
    <w:rsid w:val="232D140D"/>
    <w:rsid w:val="26A49070"/>
    <w:rsid w:val="281EEBA3"/>
    <w:rsid w:val="289084C3"/>
    <w:rsid w:val="28BC030E"/>
    <w:rsid w:val="291929B5"/>
    <w:rsid w:val="2A8EEBD8"/>
    <w:rsid w:val="2C01F71C"/>
    <w:rsid w:val="2C77FC35"/>
    <w:rsid w:val="2CEAE006"/>
    <w:rsid w:val="2DCEE823"/>
    <w:rsid w:val="2DE418EC"/>
    <w:rsid w:val="2E90EF86"/>
    <w:rsid w:val="2FA766CF"/>
    <w:rsid w:val="3004EE70"/>
    <w:rsid w:val="32309277"/>
    <w:rsid w:val="32BFA08D"/>
    <w:rsid w:val="32D6BDD5"/>
    <w:rsid w:val="33210F78"/>
    <w:rsid w:val="33CCA69B"/>
    <w:rsid w:val="33CF4B3E"/>
    <w:rsid w:val="353CD6AB"/>
    <w:rsid w:val="357744DF"/>
    <w:rsid w:val="358F2A2B"/>
    <w:rsid w:val="375E42DE"/>
    <w:rsid w:val="379ABAC5"/>
    <w:rsid w:val="3871F7D0"/>
    <w:rsid w:val="3880D9D6"/>
    <w:rsid w:val="39E85C51"/>
    <w:rsid w:val="3A52EF21"/>
    <w:rsid w:val="3A94CDC6"/>
    <w:rsid w:val="3AB49DFD"/>
    <w:rsid w:val="3B001BB6"/>
    <w:rsid w:val="3B4BA1A5"/>
    <w:rsid w:val="3CC9AE01"/>
    <w:rsid w:val="4009487F"/>
    <w:rsid w:val="400B0334"/>
    <w:rsid w:val="4021254F"/>
    <w:rsid w:val="4085BC98"/>
    <w:rsid w:val="40E211AA"/>
    <w:rsid w:val="41D6DD5C"/>
    <w:rsid w:val="4228EFC0"/>
    <w:rsid w:val="42D59637"/>
    <w:rsid w:val="42F083F4"/>
    <w:rsid w:val="4359F48F"/>
    <w:rsid w:val="43E24B73"/>
    <w:rsid w:val="43FCC8E3"/>
    <w:rsid w:val="45E4243F"/>
    <w:rsid w:val="46499977"/>
    <w:rsid w:val="475C2EFB"/>
    <w:rsid w:val="47E9E2F2"/>
    <w:rsid w:val="48788BEE"/>
    <w:rsid w:val="497E11F4"/>
    <w:rsid w:val="49DF3952"/>
    <w:rsid w:val="4A019962"/>
    <w:rsid w:val="4B41FDA0"/>
    <w:rsid w:val="4B54DDF0"/>
    <w:rsid w:val="4B83EE13"/>
    <w:rsid w:val="4C832483"/>
    <w:rsid w:val="4D453FD1"/>
    <w:rsid w:val="4EC998EC"/>
    <w:rsid w:val="4EE1E81A"/>
    <w:rsid w:val="507F41D7"/>
    <w:rsid w:val="50D31500"/>
    <w:rsid w:val="5106D25A"/>
    <w:rsid w:val="51CF8199"/>
    <w:rsid w:val="526B3213"/>
    <w:rsid w:val="5351FC03"/>
    <w:rsid w:val="53789782"/>
    <w:rsid w:val="542E32E7"/>
    <w:rsid w:val="555692EA"/>
    <w:rsid w:val="56A7032B"/>
    <w:rsid w:val="576463C3"/>
    <w:rsid w:val="57942A0C"/>
    <w:rsid w:val="57952318"/>
    <w:rsid w:val="57C422A7"/>
    <w:rsid w:val="5893A8B5"/>
    <w:rsid w:val="58EC3082"/>
    <w:rsid w:val="59552793"/>
    <w:rsid w:val="59935973"/>
    <w:rsid w:val="5B260E1E"/>
    <w:rsid w:val="5B3DE6B7"/>
    <w:rsid w:val="5B6A5EA1"/>
    <w:rsid w:val="5CFB8504"/>
    <w:rsid w:val="5DCF5E66"/>
    <w:rsid w:val="5E541EA1"/>
    <w:rsid w:val="5F575A8E"/>
    <w:rsid w:val="5FA0A349"/>
    <w:rsid w:val="603781E8"/>
    <w:rsid w:val="607B5E8A"/>
    <w:rsid w:val="607C25AD"/>
    <w:rsid w:val="60CB466B"/>
    <w:rsid w:val="6108DB27"/>
    <w:rsid w:val="61D34BC8"/>
    <w:rsid w:val="630DC52E"/>
    <w:rsid w:val="63391725"/>
    <w:rsid w:val="63917B5C"/>
    <w:rsid w:val="63ADDE0A"/>
    <w:rsid w:val="64CBADC5"/>
    <w:rsid w:val="663EC866"/>
    <w:rsid w:val="6685D000"/>
    <w:rsid w:val="66873674"/>
    <w:rsid w:val="66B08A60"/>
    <w:rsid w:val="6717F0F4"/>
    <w:rsid w:val="6757049A"/>
    <w:rsid w:val="683CA603"/>
    <w:rsid w:val="684DB5FD"/>
    <w:rsid w:val="68D714D1"/>
    <w:rsid w:val="69226E44"/>
    <w:rsid w:val="69424CA3"/>
    <w:rsid w:val="6B874758"/>
    <w:rsid w:val="6CD8F2A8"/>
    <w:rsid w:val="6DB09FD5"/>
    <w:rsid w:val="6EFFDFA2"/>
    <w:rsid w:val="70CC5ADB"/>
    <w:rsid w:val="70D3AB12"/>
    <w:rsid w:val="711E2A0A"/>
    <w:rsid w:val="71B3BBF4"/>
    <w:rsid w:val="71CA4EAF"/>
    <w:rsid w:val="730A2BF3"/>
    <w:rsid w:val="7486F658"/>
    <w:rsid w:val="74ADAA86"/>
    <w:rsid w:val="74CE2695"/>
    <w:rsid w:val="7543AECD"/>
    <w:rsid w:val="76E0D83C"/>
    <w:rsid w:val="785B3DA5"/>
    <w:rsid w:val="7A24C068"/>
    <w:rsid w:val="7C0BE905"/>
    <w:rsid w:val="7CADEFC0"/>
    <w:rsid w:val="7CD8EF77"/>
    <w:rsid w:val="7D13978D"/>
    <w:rsid w:val="7DA0C918"/>
    <w:rsid w:val="7E14017C"/>
    <w:rsid w:val="7FC26313"/>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71ACB"/>
  <w15:chartTrackingRefBased/>
  <w15:docId w15:val="{B4ACD440-0B30-4631-9A8D-D026E3B9E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PH"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B2401"/>
    <w:rPr>
      <w:rFonts w:ascii="Arial" w:hAnsi="Arial"/>
    </w:rPr>
  </w:style>
  <w:style w:type="paragraph" w:styleId="Heading1">
    <w:name w:val="heading 1"/>
    <w:basedOn w:val="Normal"/>
    <w:next w:val="Normal"/>
    <w:link w:val="Heading1Char"/>
    <w:uiPriority w:val="9"/>
    <w:qFormat/>
    <w:rsid w:val="00EF7A5A"/>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E1C04"/>
    <w:pPr>
      <w:keepNext/>
      <w:keepLines/>
      <w:spacing w:before="40" w:after="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FF140C"/>
    <w:pPr>
      <w:keepNext/>
      <w:keepLines/>
      <w:spacing w:before="40" w:after="0"/>
      <w:outlineLvl w:val="2"/>
    </w:pPr>
    <w:rPr>
      <w:rFonts w:eastAsiaTheme="majorEastAsia" w:cstheme="majorBidi"/>
      <w:sz w:val="24"/>
      <w:szCs w:val="24"/>
    </w:rPr>
  </w:style>
  <w:style w:type="paragraph" w:styleId="Heading4">
    <w:name w:val="heading 4"/>
    <w:basedOn w:val="Normal"/>
    <w:next w:val="Normal"/>
    <w:uiPriority w:val="9"/>
    <w:unhideWhenUsed/>
    <w:qFormat/>
    <w:rsid w:val="22D66C00"/>
    <w:pPr>
      <w:keepNext/>
      <w:keepLines/>
      <w:spacing w:before="80" w:after="40"/>
      <w:outlineLvl w:val="3"/>
    </w:pPr>
    <w:rPr>
      <w:rFonts w:eastAsiaTheme="majorEastAsia" w:cstheme="majorBidi"/>
      <w:i/>
      <w:iCs/>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F7A5A"/>
    <w:rPr>
      <w:rFonts w:ascii="Arial" w:hAnsi="Arial" w:eastAsiaTheme="majorEastAsia" w:cstheme="majorBidi"/>
      <w:b/>
      <w:sz w:val="28"/>
      <w:szCs w:val="32"/>
    </w:rPr>
  </w:style>
  <w:style w:type="character" w:styleId="Heading2Char" w:customStyle="1">
    <w:name w:val="Heading 2 Char"/>
    <w:basedOn w:val="DefaultParagraphFont"/>
    <w:link w:val="Heading2"/>
    <w:uiPriority w:val="9"/>
    <w:rsid w:val="00FE1C04"/>
    <w:rPr>
      <w:rFonts w:ascii="Arial" w:hAnsi="Arial" w:eastAsiaTheme="majorEastAsia" w:cstheme="majorBidi"/>
      <w:b/>
      <w:sz w:val="24"/>
      <w:szCs w:val="26"/>
    </w:rPr>
  </w:style>
  <w:style w:type="paragraph" w:styleId="ListParagraph">
    <w:name w:val="List Paragraph"/>
    <w:basedOn w:val="Normal"/>
    <w:uiPriority w:val="34"/>
    <w:qFormat/>
    <w:rsid w:val="005E3B8F"/>
    <w:pPr>
      <w:ind w:left="720"/>
      <w:contextualSpacing/>
    </w:pPr>
  </w:style>
  <w:style w:type="paragraph" w:styleId="TOCHeading">
    <w:name w:val="TOC Heading"/>
    <w:basedOn w:val="Heading1"/>
    <w:next w:val="Normal"/>
    <w:uiPriority w:val="39"/>
    <w:unhideWhenUsed/>
    <w:qFormat/>
    <w:rsid w:val="004A25A2"/>
    <w:pPr>
      <w:jc w:val="center"/>
      <w:outlineLvl w:val="9"/>
    </w:pPr>
    <w:rPr>
      <w:lang w:val="en-US" w:eastAsia="en-US"/>
    </w:rPr>
  </w:style>
  <w:style w:type="paragraph" w:styleId="TOC1">
    <w:name w:val="toc 1"/>
    <w:basedOn w:val="Normal"/>
    <w:next w:val="Normal"/>
    <w:autoRedefine/>
    <w:uiPriority w:val="39"/>
    <w:unhideWhenUsed/>
    <w:rsid w:val="00F263F4"/>
    <w:pPr>
      <w:tabs>
        <w:tab w:val="left" w:pos="660"/>
        <w:tab w:val="right" w:leader="dot" w:pos="9350"/>
      </w:tabs>
      <w:spacing w:after="100"/>
    </w:pPr>
  </w:style>
  <w:style w:type="paragraph" w:styleId="TOC2">
    <w:name w:val="toc 2"/>
    <w:basedOn w:val="Normal"/>
    <w:next w:val="Normal"/>
    <w:autoRedefine/>
    <w:uiPriority w:val="39"/>
    <w:unhideWhenUsed/>
    <w:rsid w:val="004A25A2"/>
    <w:pPr>
      <w:spacing w:after="100"/>
      <w:ind w:left="220"/>
    </w:pPr>
  </w:style>
  <w:style w:type="character" w:styleId="Hyperlink">
    <w:name w:val="Hyperlink"/>
    <w:basedOn w:val="DefaultParagraphFont"/>
    <w:uiPriority w:val="99"/>
    <w:unhideWhenUsed/>
    <w:rsid w:val="004A25A2"/>
    <w:rPr>
      <w:color w:val="0563C1" w:themeColor="hyperlink"/>
      <w:u w:val="single"/>
    </w:rPr>
  </w:style>
  <w:style w:type="character" w:styleId="UnresolvedMention">
    <w:name w:val="Unresolved Mention"/>
    <w:basedOn w:val="DefaultParagraphFont"/>
    <w:uiPriority w:val="99"/>
    <w:semiHidden/>
    <w:unhideWhenUsed/>
    <w:rsid w:val="00C73078"/>
    <w:rPr>
      <w:color w:val="605E5C"/>
      <w:shd w:val="clear" w:color="auto" w:fill="E1DFDD"/>
    </w:rPr>
  </w:style>
  <w:style w:type="table" w:styleId="TableGrid">
    <w:name w:val="Table Grid"/>
    <w:basedOn w:val="TableNormal"/>
    <w:uiPriority w:val="39"/>
    <w:rsid w:val="0012280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9831F7"/>
    <w:pPr>
      <w:tabs>
        <w:tab w:val="center" w:pos="4680"/>
        <w:tab w:val="right" w:pos="9360"/>
      </w:tabs>
      <w:spacing w:after="0" w:line="240" w:lineRule="auto"/>
    </w:pPr>
  </w:style>
  <w:style w:type="character" w:styleId="HeaderChar" w:customStyle="1">
    <w:name w:val="Header Char"/>
    <w:basedOn w:val="DefaultParagraphFont"/>
    <w:link w:val="Header"/>
    <w:uiPriority w:val="99"/>
    <w:rsid w:val="009831F7"/>
    <w:rPr>
      <w:rFonts w:ascii="Arial" w:hAnsi="Arial"/>
    </w:rPr>
  </w:style>
  <w:style w:type="paragraph" w:styleId="Footer">
    <w:name w:val="footer"/>
    <w:basedOn w:val="Normal"/>
    <w:link w:val="FooterChar"/>
    <w:uiPriority w:val="99"/>
    <w:unhideWhenUsed/>
    <w:rsid w:val="009831F7"/>
    <w:pPr>
      <w:tabs>
        <w:tab w:val="center" w:pos="4680"/>
        <w:tab w:val="right" w:pos="9360"/>
      </w:tabs>
      <w:spacing w:after="0" w:line="240" w:lineRule="auto"/>
    </w:pPr>
  </w:style>
  <w:style w:type="character" w:styleId="FooterChar" w:customStyle="1">
    <w:name w:val="Footer Char"/>
    <w:basedOn w:val="DefaultParagraphFont"/>
    <w:link w:val="Footer"/>
    <w:uiPriority w:val="99"/>
    <w:rsid w:val="009831F7"/>
    <w:rPr>
      <w:rFonts w:ascii="Arial" w:hAnsi="Arial"/>
    </w:rPr>
  </w:style>
  <w:style w:type="character" w:styleId="Heading3Char" w:customStyle="1">
    <w:name w:val="Heading 3 Char"/>
    <w:basedOn w:val="DefaultParagraphFont"/>
    <w:link w:val="Heading3"/>
    <w:uiPriority w:val="9"/>
    <w:rsid w:val="00FF140C"/>
    <w:rPr>
      <w:rFonts w:ascii="Arial" w:hAnsi="Arial" w:eastAsiaTheme="majorEastAsia" w:cstheme="majorBidi"/>
      <w:sz w:val="24"/>
      <w:szCs w:val="24"/>
    </w:rPr>
  </w:style>
  <w:style w:type="paragraph" w:styleId="TOC3">
    <w:name w:val="toc 3"/>
    <w:basedOn w:val="Normal"/>
    <w:next w:val="Normal"/>
    <w:autoRedefine/>
    <w:uiPriority w:val="39"/>
    <w:unhideWhenUsed/>
    <w:rsid w:val="00ED59E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5208">
      <w:bodyDiv w:val="1"/>
      <w:marLeft w:val="0"/>
      <w:marRight w:val="0"/>
      <w:marTop w:val="0"/>
      <w:marBottom w:val="0"/>
      <w:divBdr>
        <w:top w:val="none" w:sz="0" w:space="0" w:color="auto"/>
        <w:left w:val="none" w:sz="0" w:space="0" w:color="auto"/>
        <w:bottom w:val="none" w:sz="0" w:space="0" w:color="auto"/>
        <w:right w:val="none" w:sz="0" w:space="0" w:color="auto"/>
      </w:divBdr>
      <w:divsChild>
        <w:div w:id="1804344485">
          <w:marLeft w:val="0"/>
          <w:marRight w:val="0"/>
          <w:marTop w:val="0"/>
          <w:marBottom w:val="0"/>
          <w:divBdr>
            <w:top w:val="none" w:sz="0" w:space="0" w:color="auto"/>
            <w:left w:val="none" w:sz="0" w:space="0" w:color="auto"/>
            <w:bottom w:val="none" w:sz="0" w:space="0" w:color="auto"/>
            <w:right w:val="none" w:sz="0" w:space="0" w:color="auto"/>
          </w:divBdr>
        </w:div>
      </w:divsChild>
    </w:div>
    <w:div w:id="1578437721">
      <w:bodyDiv w:val="1"/>
      <w:marLeft w:val="0"/>
      <w:marRight w:val="0"/>
      <w:marTop w:val="0"/>
      <w:marBottom w:val="0"/>
      <w:divBdr>
        <w:top w:val="none" w:sz="0" w:space="0" w:color="auto"/>
        <w:left w:val="none" w:sz="0" w:space="0" w:color="auto"/>
        <w:bottom w:val="none" w:sz="0" w:space="0" w:color="auto"/>
        <w:right w:val="none" w:sz="0" w:space="0" w:color="auto"/>
      </w:divBdr>
      <w:divsChild>
        <w:div w:id="2098556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image" Target="media/image5.png" Id="rId18" /><Relationship Type="http://schemas.openxmlformats.org/officeDocument/2006/relationships/hyperlink" Target="https://www.scribd.com/presentation/543228631/IHOMISPresentation" TargetMode="External" Id="rId26" /><Relationship Type="http://schemas.openxmlformats.org/officeDocument/2006/relationships/theme" Target="theme/theme1.xml" Id="rId39" /><Relationship Type="http://schemas.openxmlformats.org/officeDocument/2006/relationships/hyperlink" Target="https://business.inquirer.net/529621/enabling-universal-health-care-in-the-philippines" TargetMode="External" Id="rId21" /><Relationship Type="http://schemas.openxmlformats.org/officeDocument/2006/relationships/image" Target="media/image8.png" Id="rId34"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image" Target="media/image4.png" Id="rId17" /><Relationship Type="http://schemas.openxmlformats.org/officeDocument/2006/relationships/hyperlink" Target="https://www.officialgazette.gov.ph/2019/02/20/republic-act-no-11223/" TargetMode="External" Id="rId25" /><Relationship Type="http://schemas.openxmlformats.org/officeDocument/2006/relationships/image" Target="media/image7.png"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hyperlink" Target="https://law.upd.edu.ph/wpcontent/uploads/2021/06/DOH-PHIC-JAO-No-2021-002.pdf" TargetMode="External" Id="rId20" /><Relationship Type="http://schemas.openxmlformats.org/officeDocument/2006/relationships/hyperlink" Target="https://build.fhir.org/ig/UP-Manila-SILab/ph-core/"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hyperlink" Target="https://psa.gov.ph/content/psa-clears-evaluation-universal-healthcare-uhc-health-information-systems-his-survey" TargetMode="External" Id="rId24" /><Relationship Type="http://schemas.openxmlformats.org/officeDocument/2006/relationships/image" Target="media/image6.png" Id="rId32" /><Relationship Type="http://schemas.openxmlformats.org/officeDocument/2006/relationships/image" Target="media/image10.png" Id="rId37"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hyperlink" Target="https://pia.gov.ph/doh-launches-integratedinfo-system-for-healthcare-improvement/" TargetMode="External" Id="rId23" /><Relationship Type="http://schemas.openxmlformats.org/officeDocument/2006/relationships/hyperlink" Target="https://thinkwell.global/wp-content/uploads/2020/05/PH-UHC-Law-Series_Brief-1.pdf" TargetMode="External" Id="rId28" /><Relationship Type="http://schemas.openxmlformats.org/officeDocument/2006/relationships/hyperlink" Target="https://github.com/APC-SoCIT/APC-2026-2027-T1-IT241-Grp3-WAH4PCE-An-AI-Driven-Interoperability-Bridge-for-iHOMIS" TargetMode="External" Id="rId36" /><Relationship Type="http://schemas.openxmlformats.org/officeDocument/2006/relationships/endnotes" Target="endnotes.xml" Id="rId10" /><Relationship Type="http://schemas.openxmlformats.org/officeDocument/2006/relationships/hyperlink" Target="https://wah.ph/wp-content/uploads/2023/07/TheEffect-of-the-Wireless-Access-for-Health-Electronic-Health-Record-System-on-Rural-HealthUnits-in-the-Philippines.pdf" TargetMode="External" Id="rId19" /><Relationship Type="http://schemas.openxmlformats.org/officeDocument/2006/relationships/hyperlink" Target="https://www.mdpi.com/2673-2688/7/3/102"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png" Id="rId14" /><Relationship Type="http://schemas.openxmlformats.org/officeDocument/2006/relationships/hyperlink" Target="https://www.pchrd.dost.gov.ph/heartnovation/community-health-information-tracking-systemchits/" TargetMode="External" Id="rId22" /><Relationship Type="http://schemas.openxmlformats.org/officeDocument/2006/relationships/hyperlink" Target="https://www.simbo.ai/blog/understanding-electronic-health-records-benefits-andimplementation-challenges-in-modern-healthcare-delivery-systems-1611764/" TargetMode="External" Id="rId27" /><Relationship Type="http://schemas.openxmlformats.org/officeDocument/2006/relationships/hyperlink" Target="https://www.researchgate.net/publication/397789156_The_Medallion_Architecture_in_Data_Engineering_A_Layered_Approach_to_Data_Quality_and_Governance" TargetMode="External" Id="rId30" /><Relationship Type="http://schemas.openxmlformats.org/officeDocument/2006/relationships/image" Target="media/image9.png" Id="rId35" /><Relationship Type="http://schemas.openxmlformats.org/officeDocument/2006/relationships/webSettings" Target="webSettings.xml" Id="rId8" /><Relationship Type="http://schemas.openxmlformats.org/officeDocument/2006/relationships/customXml" Target="../customXml/item3.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e3520aa-c4b5-4e07-8dbc-8cd65c63c880" xsi:nil="true"/>
    <lcf76f155ced4ddcb4097134ff3c332f xmlns="33061e26-40f4-4fe1-beb3-c3488d78649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AEBB61A702074F8E67AB36524107BA" ma:contentTypeVersion="11" ma:contentTypeDescription="Create a new document." ma:contentTypeScope="" ma:versionID="8b8cbfcdaa85fc78d25ecb3b2ccc688b">
  <xsd:schema xmlns:xsd="http://www.w3.org/2001/XMLSchema" xmlns:xs="http://www.w3.org/2001/XMLSchema" xmlns:p="http://schemas.microsoft.com/office/2006/metadata/properties" xmlns:ns2="33061e26-40f4-4fe1-beb3-c3488d786496" xmlns:ns3="de3520aa-c4b5-4e07-8dbc-8cd65c63c880" targetNamespace="http://schemas.microsoft.com/office/2006/metadata/properties" ma:root="true" ma:fieldsID="b0586a6431fdc866ac01235faf4f0103" ns2:_="" ns3:_="">
    <xsd:import namespace="33061e26-40f4-4fe1-beb3-c3488d786496"/>
    <xsd:import namespace="de3520aa-c4b5-4e07-8dbc-8cd65c63c8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061e26-40f4-4fe1-beb3-c3488d7864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3520aa-c4b5-4e07-8dbc-8cd65c63c88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964ff5c-15ce-43da-9a20-6d2f0590b983}" ma:internalName="TaxCatchAll" ma:showField="CatchAllData" ma:web="de3520aa-c4b5-4e07-8dbc-8cd65c63c8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EB7B42-5740-4129-8D38-92BBA5D17541}">
  <ds:schemaRefs>
    <ds:schemaRef ds:uri="http://schemas.microsoft.com/office/2006/metadata/properties"/>
    <ds:schemaRef ds:uri="http://schemas.microsoft.com/office/infopath/2007/PartnerControls"/>
    <ds:schemaRef ds:uri="de3520aa-c4b5-4e07-8dbc-8cd65c63c880"/>
    <ds:schemaRef ds:uri="33061e26-40f4-4fe1-beb3-c3488d786496"/>
  </ds:schemaRefs>
</ds:datastoreItem>
</file>

<file path=customXml/itemProps2.xml><?xml version="1.0" encoding="utf-8"?>
<ds:datastoreItem xmlns:ds="http://schemas.openxmlformats.org/officeDocument/2006/customXml" ds:itemID="{11AEEBA8-98EE-4984-9584-A00E18DCC5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061e26-40f4-4fe1-beb3-c3488d786496"/>
    <ds:schemaRef ds:uri="de3520aa-c4b5-4e07-8dbc-8cd65c63c8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6CDAD0-9F90-426D-A846-3DF8B6DA8077}">
  <ds:schemaRefs>
    <ds:schemaRef ds:uri="http://schemas.openxmlformats.org/officeDocument/2006/bibliography"/>
  </ds:schemaRefs>
</ds:datastoreItem>
</file>

<file path=customXml/itemProps4.xml><?xml version="1.0" encoding="utf-8"?>
<ds:datastoreItem xmlns:ds="http://schemas.openxmlformats.org/officeDocument/2006/customXml" ds:itemID="{A64095F2-78C1-44C0-A2A1-1816EE95453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Roselle Wednesday L. Gardon</dc:creator>
  <keywords/>
  <dc:description/>
  <lastModifiedBy>Vince Nelmar Alobin</lastModifiedBy>
  <revision>63</revision>
  <dcterms:created xsi:type="dcterms:W3CDTF">2026-07-30T20:32:00.0000000Z</dcterms:created>
  <dcterms:modified xsi:type="dcterms:W3CDTF">2026-08-18T06:40:35.8619222Z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0x01010025AEBB61A702074F8E67AB36524107BA</vt:lpwstr>
  </property>
  <property fmtid="{D5CDD505-2E9C-101B-9397-08002B2CF9AE}" pid="3" name="MediaServiceImageTags">
    <vt:lpwstr/>
  </property>
</Properties>
</file>