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hyperlink r:id="rId2">
        <w:r>
          <w:rPr>
            <w:rStyle w:val="InternetLink"/>
          </w:rPr>
          <w:t>http://www.atih.sante.fr/mise-jour-2015-de-la-liste-de-correspondance-codes-postaux-codes-geographiques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 liste de correspondance entre code postal et code géographique PMSI a été mise à jour et sera intégrée dans les logiciels d’anonymisations des résumés, Genrsa (MCO), Agraf (MCO, SSR), Genrha (SSR), Pivoine (Psychiatrie), Paprica (HAD) traitant respectivement les </w:t>
      </w:r>
      <w:r>
        <w:rPr>
          <w:b/>
          <w:bCs/>
        </w:rPr>
        <w:t>RSS, RHS, RPS, RAA, RPSS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Conformément à l’autorisation de la CNIL, la population de chaque code géographique ne doit pas être inférieure à 1 000 habitants.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 xml:space="preserve">- Pour les patients résidant sur le territoire français, indépendamment de leur nationalité, le </w:t>
      </w:r>
      <w:r>
        <w:rPr>
          <w:b/>
          <w:bCs/>
        </w:rPr>
        <w:t>code postal</w:t>
      </w:r>
      <w:r>
        <w:rPr/>
        <w:t xml:space="preserve"> du lieu de résidence doit être inscrit; ce lieu de résidence peut être une institution; les codes postaux de type CEDEX (courrier d'entreprise à distribution exceptionnelle) ne doivent pas être utilisés, mais celui de la commune du domicile; l’information inscrite doit être conforme au dossier médical.</w:t>
      </w:r>
    </w:p>
    <w:p>
      <w:pPr>
        <w:pStyle w:val="TextBody"/>
        <w:rPr/>
      </w:pPr>
      <w:r>
        <w:rPr/>
        <w:t>- Pour les patients résidant à l’étranger, indépendamment de leur nationalité, il convient d’indiquer le code du pays de résidence; pour Monaco il convient ainsi d’utiliser le code pays, 99138, et non le code postal de la poste française, 98000; de même pour Andorre il convient d’utiliser le code pays 99130</w:t>
      </w:r>
    </w:p>
    <w:p>
      <w:pPr>
        <w:pStyle w:val="TextBody"/>
        <w:rPr/>
      </w:pPr>
      <w:r>
        <w:rPr/>
        <w:t xml:space="preserve">- Dans l’éventualité où le lieu de domicile ne serait pas connu, l’information la plus précise possible devra être inscrite : si seul le code département du domicile est connu, noter le </w:t>
      </w:r>
      <w:r>
        <w:rPr>
          <w:u w:val="single"/>
        </w:rPr>
        <w:t>code département suivi de « 999</w:t>
      </w:r>
      <w:r>
        <w:rPr/>
        <w:t xml:space="preserve"> », pour les DOM-TOM code département sur 3 caractères suivi de « 99 » ; si le département n’est pas connu, noter « </w:t>
      </w:r>
      <w:r>
        <w:rPr>
          <w:u w:val="single"/>
        </w:rPr>
        <w:t>99100</w:t>
      </w:r>
      <w:r>
        <w:rPr/>
        <w:t xml:space="preserve"> » pour les résidents sur le territoire français ; si le pays de résidence n’est pas connu, noter « </w:t>
      </w:r>
      <w:r>
        <w:rPr>
          <w:u w:val="single"/>
        </w:rPr>
        <w:t>99999</w:t>
      </w:r>
      <w:r>
        <w:rPr/>
        <w:t xml:space="preserve"> 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fr-FR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tih.sante.fr/mise-jour-2015-de-la-liste-de-correspondance-codes-postaux-codes-geographique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2017-02-07T12:03:10Z</dcterms:created>
  <dc:language>fr-FR</dc:language>
  <cp:revision>0</cp:revision>
</cp:coreProperties>
</file>