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Dictionnaire de données</w:t>
      </w:r>
    </w:p>
    <w:p>
      <w:pPr>
        <w:spacing w:after="120"/>
        <w:rPr>
          <w:color w:val="595959"/>
        </w:rPr>
      </w:pPr>
      <w:r>
        <w:rPr>
          <w:rFonts w:ascii="Arial" w:cs="Arial" w:eastAsia="Arial" w:hAnsi="Arial"/>
          <w:color w:val="595959"/>
          <w:sz w:val="21"/>
          <w:szCs w:val="21"/>
        </w:rPr>
        <w:t xml:space="preserve">TP1 – Base de données II (420-B56) · Base tp1_vincent_trudel · Schéma commerce · PostgreSQL 16</w:t>
      </w:r>
    </w:p>
    <w:p>
      <w:pPr>
        <w:spacing w:after="120"/>
        <w:rPr>
          <w:color w:val="595959"/>
        </w:rPr>
      </w:pPr>
      <w:r>
        <w:rPr>
          <w:rFonts w:ascii="Arial" w:cs="Arial" w:eastAsia="Arial" w:hAnsi="Arial"/>
          <w:color w:val="595959"/>
          <w:sz w:val="21"/>
          <w:szCs w:val="21"/>
        </w:rPr>
        <w:t xml:space="preserve">Vincent Trudel · version du 18 septembre 2026, établie à partir de 01_create_schema.sql et 02_declencheurs.sql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Nomenclature : snake_case, minuscules, sans accent. Une clé étrangère porte le même nom que la clé primaire qu'elle référence (jointures USING possibles).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Obligatoire : « Oui » = NOT NULL. Défaut : valeur attribuée si aucune n'est fournie; « — » = aucune valeur par défaut.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Clé : PK = clé primaire, FK = clé étrangère (table référencée), UQ = contrainte d'unicité sur la colonne seule.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Toutes les clés primaires sont des INTEGER GENERATED ALWAYS AS IDENTITY : la valeur est générée par PostgreSQL et ne peut pas être fournie à l'insertion.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contraintes portant sur plusieurs colonnes et les déclencheurs sont listés sous chaque table.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 tables : categorie, statut, client, produit, specification_produit, reception, info_reception, commande, info_commande, paiement, expedition, info_expedition, evaluation, audit_statut_commande.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categorie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Table de référence des catégories de produits (télévision, laptop, tour d'ordinateur, téléphone cellulaire).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catégorie.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nom_categorie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 de la catégorie. Unique : deux catégories ne peuvent pas porter le même nom.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statut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Table de référence des statuts possibles d'une commande. Choisie plutôt qu'un ENUM pour pouvoir ajouter un statut sans modifier le schéma.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id_statut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du statut.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nom_statut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Libellé du statut. Unique.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Doit être chargée avant toute commande (id_statut est obligatoire dans commande).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client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Personnes inscrites qui passent des commandes et évaluent des produits.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du client.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 complet du client.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courriel_client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 courriel, sert d'identifiant de connexion. Unique.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telephone_client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Numéro de téléphone. Texte : peut contenir +, tirets, espaces.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hash_mot_passe_client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Empreinte (hash) du mot de passe. Le mot de passe en clair n'est jamais stocké.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 courante du client. Sert de valeur proposée à la commande.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produit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Catalogue des produits vendus.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du produit.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 commercial du produit.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prix_produit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Prix de vente courant. CHECK (prix_produit &gt; 0).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cout_procuration_produit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Coût d'achat auprès du fournisseur. CHECK (cout_procuration_produit &gt;= 0).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quantite_totale_produit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réel en entrepôt. CHECK (quantite_totale_produit &gt;= 0). Diminue à la vente et augmente à la validation d'une réception (déclencheurs).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categorie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Catégorie du produit.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quantité entrante (attendue, pas encore reçue) n'est pas stockée : elle se calcule à partir des réceptions non complétées (vue prévue à l'étape 3).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specification_produit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Spécifications techniques d'un produit, sous forme de document JSONB. Relation 1 à 1 avec produit.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id_specification_produit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fiche de spécifications.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produit, UQ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Produit décrit. Unique : un seul document par produit. ON DELETE CASCADE.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specifications_produit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des spécifications. Doit respecter le noyau obligatoire (voir tableau suivant et contraintes ck_spec_*).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 : idx_specification_produit_gin (GIN, jsonb_path_ops) pour les recherches par contenance @&gt;.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Structure du document specifications_produit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noyau commun aux quatre catégories est obligatoire et vérifié; les autres clés sont libres et varient selon la catégorie.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000"/>
        <w:gridCol w:w="70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 JSON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JSON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marque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texte (string)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Marque du produit.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modele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texte (string)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Modèle du produit.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garantie_mois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(number)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Durée de la garantie en mois, ≥ 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 (object)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 imbriqué : largeur_cm, hauteur_cm, profondeur_cm, poids_kg.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connectivite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tableau (array)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 non vide des ports et connexions (HDMI, USB-C, Wi-Fi, …).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ecran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 (object)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présent : taille_po, resolution, technologie… (télé, laptop, cellulaire).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materiel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 (object)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présent : processeur, ram_go, stockage_go, carte_graphique… (laptop, tour, cellulaire).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autres clés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7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Attributs propres à la catégorie (batterie_wh, batterie_mah, …). Non vérifiés.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 CHECK sur le document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vérifiée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ck_spec_objet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document est un objet JSON.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ck_spec_cles_obligatoires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cinq clés du noyau sont présentes (opérateur ?&amp;).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ck_spec_types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marque et modele sont des textes, dimensions un objet, connectivite un tableau.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ck_spec_garantie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garantie_mois est un nombre ≥ 0.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ck_spec_connectivite_non_vide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tableau connectivite contient au moins un élément.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ck_spec_facultatifs</w:t>
            </w:r>
          </w:p>
        </w:tc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ecran ou materiel sont présents, ce sont des objets.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reception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En-tête d'une réception de marchandise. Créée attendue, puis validée à l'arrivée.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réception.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Numéro du bon de réception (peut contenir lettres et tirets). Unique.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date_prevue_reception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à laquelle la marchandise est attendue.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date_complete_reception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réelles d'arrivée. NULL tant que la réception n'est pas validée.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est_complete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Indique si la réception est validée.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ck_reception_coherence : est_complete = FALSE OR date_complete_reception IS NOT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trg_proteger_reception : création obligatoirement non complétée; une réception validée ne peut plus être modifiée ni supprimée.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trg_maj_stock_reception : au passage de est_complete à TRUE, ajoute chaque quantite_recu au stock du produit.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info_reception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Lignes d'une réception : un produit reçu et sa quantité. Résout le N-N entre reception et produit.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id_info_reception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ligne.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id_reception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reception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Réception à laquelle appartient la ligne. ON DELETE CASCADE.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produit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Produit reçu.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quantite_recu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Quantité reçue. CHECK (quantite_recu &gt; 0).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uq_info_reception_produit (id_reception, id_produit) : un produit apparaît une seule fois par réception.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trg_proteger_info_reception : les lignes d'une réception validée ne peuvent plus être ajoutées, modifiées ni supprimées.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commande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Commande passée par un client.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commande.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de la commande.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adresse_livraison_commande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 de livraison figée au moment de la commande : un changement d'adresse du client ne réécrit pas l'historique.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client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qui a passé la commande.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id_statut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statut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Statut courant de la commande.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trg_audit_statut_commande : enregistre dans audit_statut_commande la création, chaque changement réel de statut et la suppression de la commande.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info_commande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Lignes d'une commande : un produit commandé, sa quantité et son prix. Résout le N-N entre commande et produit.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id_info_commande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la ligne.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commande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Commande à laquelle appartient la ligne. ON DELETE CASCADE.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produit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Produit commandé.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quantite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Quantité commandée. CHECK (quantite &gt; 0).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prix_unitaire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Prix unitaire figé au moment de la commande. CHECK (prix_unitaire &gt;= 0).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uq_info_commande_produit (id_commande, id_produit) : un produit apparaît une seule fois par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trg_maj_stock_produit : retire la quantité du stock à l'insertion (refus si stock insuffisant), la restitue à la suppression, gère la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trg_proteger_quantite_commandee : la quantité ne peut pas descendre sous ce qui est déjà expédié.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paiement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Paiements associés à une commande (une commande peut en avoir plusieurs).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id_paiement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du paiement.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commande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Commande payée. Le client est accessible par la commande (pas de id_client ici, 3FN).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mode_paiement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 de paiement (carte de crédit, débit, etc.).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date_paiement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du paiement. NULL tant qu'il n'est pas complété.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montant_paiement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Montant payé. CHECK (montant_paiement &gt; 0).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est_complete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Indique si le paiement est complété.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ck_paiement_coherence : est_complete = FALSE OR date_paiement IS NOT NULL.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11. expedition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Colis ou envoi vers les clients. Peut regrouper des lignes de plusieurs commandes.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l'expédition.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date_prevue_expedition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d'expédition prévue.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date_complete_expedition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réelles d'expédition. NULL tant qu'elle n'est pas complétée.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est_complete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Indique si l'expédition est complétée.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camion_expedition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du camion ou du transporteur.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ck_expedition_coherence : est_complete = FALSE OR date_complete_expedition IS NOT NULL.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12. info_expedition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Associe une ligne de commande à une expédition, avec la quantité envoyée dans ce colis. Une ligne peut être répartie sur plusieurs colis (livraison partielle).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id_info_expedition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l'association.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id_info_commande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info_commande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Ligne de commande expédiée. ON DELETE CASCADE.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id_expedition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expedition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Expédition qui transporte la ligne.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quantite_expediee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d'unités de la ligne envoyées dans ce colis. CHECK (quantite_expediee &gt; 0).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uq_info_expedition (id_info_commande, id_expedition) : une ligne apparaît une seule fois par colis.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trg_valider_quantite_expediee : la somme expédiée pour une ligne ne peut pas dépasser info_commande.quantite.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13. evaluation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Évaluation d'un produit par un client qui l'a acheté.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id_evaluation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l'évaluation.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produit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Produit évalué.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id_client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client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auteur de l'évaluation.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note_evaluation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attribuée. CHECK (note_evaluation BETWEEN 1 AND 5).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commentaire_evaluation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Commentaire libre.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date_evaluation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de l'évaluation.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uq_evaluation_client_produit (id_produit, id_client) : un client évalue un produit une seule fois.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Déclencheur trg_valider_achat_avant_evaluation : seul un client ayant commandé le produit peut l'évaluer.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14. audit_statut_commande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Historique des changements de statut des commandes. Alimentée uniquement par le déclencheur trg_audit_statut_commande.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800"/>
        <w:gridCol w:w="1800"/>
        <w:gridCol w:w="1400"/>
        <w:gridCol w:w="4510"/>
      </w:tblGrid>
      <w:tr>
        <w:trPr>
          <w:tblHeader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et règle de validation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id_audit_statut_commande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 (IDENTITY)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Identifiant unique de l'entrée d'audit.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Commande concernée. Volontairement sans clé étrangère : l'historique doit survivre à la suppression de la commande.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Opération sur la commande. CHECK (operation IN ('INSERT', 'UPDATE', 'DELETE')).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ancien_statut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 du statut avant le changement. NULL pour une création.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nouveau_statut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 du statut après le changement. NULL pour une suppression.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date_changement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et heure du changement.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VARCHAR(63)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CURRENT_USER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Rôle PostgreSQL connecté au moment du changement (pas le client).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Contraintes, déclencheurs et remarques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ck_audit_statut_coherence : INSERT = sans ancien statut; UPDATE = ancien et nouveau; DELETE = sans nouveau statut.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noms des statuts sont copiés (et non leurs id) pour que l'historique reste lisible si un statut est renommé ou supprimé.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Points à confirmer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Décisions encore ouvertes qui peuvent modifier ce dictionnaire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est_complete (paiement, expedition, reception) : redondant avec la date correspondante; conservé pour la lisibilité (dénormalisation justifiée dans Schema_relationnel_3FN.docx).</w:t>
      </w:r>
    </w:p>
    <w:sectPr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Dictionnaire de données – TP1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2026-09-18T16:34:41.291Z</dcterms:created>
  <dcterms:modified xsi:type="dcterms:W3CDTF">2026-09-18T16:34:41.311Z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