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5FD9C" w14:textId="77777777" w:rsidR="004E08C4" w:rsidRPr="004E08C4" w:rsidRDefault="004E08C4" w:rsidP="00A85537">
      <w:pPr>
        <w:pStyle w:val="Title"/>
      </w:pPr>
      <w:r w:rsidRPr="004E08C4">
        <w:t>Memo</w:t>
      </w:r>
    </w:p>
    <w:p w14:paraId="272F1880" w14:textId="4BA7D3C1" w:rsidR="004E08C4" w:rsidRPr="004E08C4" w:rsidRDefault="004E08C4" w:rsidP="004E08C4">
      <w:r w:rsidRPr="004E08C4">
        <w:rPr>
          <w:b/>
          <w:bCs/>
        </w:rPr>
        <w:t>To:</w:t>
      </w:r>
      <w:r w:rsidRPr="004E08C4">
        <w:t xml:space="preserve"> </w:t>
      </w:r>
      <w:proofErr w:type="spellStart"/>
      <w:r w:rsidRPr="004E08C4">
        <w:t>SummitStyle</w:t>
      </w:r>
      <w:proofErr w:type="spellEnd"/>
      <w:r w:rsidRPr="004E08C4">
        <w:t xml:space="preserve"> Retail Executive Team</w:t>
      </w:r>
      <w:r w:rsidRPr="004E08C4">
        <w:br/>
      </w:r>
      <w:r w:rsidRPr="004E08C4">
        <w:rPr>
          <w:b/>
          <w:bCs/>
        </w:rPr>
        <w:t>From:</w:t>
      </w:r>
      <w:r w:rsidRPr="004E08C4">
        <w:t xml:space="preserve"> Vincent Mugambi Mutungi</w:t>
      </w:r>
      <w:r w:rsidRPr="004E08C4">
        <w:br/>
      </w:r>
      <w:r w:rsidRPr="004E08C4">
        <w:rPr>
          <w:b/>
          <w:bCs/>
        </w:rPr>
        <w:t>Subject:</w:t>
      </w:r>
      <w:r w:rsidRPr="004E08C4">
        <w:t xml:space="preserve"> DBA Plan to Support </w:t>
      </w:r>
      <w:proofErr w:type="spellStart"/>
      <w:r w:rsidRPr="004E08C4">
        <w:t>SummitStyle’s</w:t>
      </w:r>
      <w:proofErr w:type="spellEnd"/>
      <w:r w:rsidRPr="004E08C4">
        <w:t xml:space="preserve"> Analytics Initiative</w:t>
      </w:r>
      <w:r w:rsidRPr="004E08C4">
        <w:br/>
      </w:r>
      <w:r w:rsidRPr="004E08C4">
        <w:rPr>
          <w:b/>
          <w:bCs/>
        </w:rPr>
        <w:t>Date:</w:t>
      </w:r>
      <w:r w:rsidRPr="004E08C4">
        <w:t xml:space="preserve"> April 2</w:t>
      </w:r>
      <w:r w:rsidR="00A85537">
        <w:t>7</w:t>
      </w:r>
      <w:r w:rsidRPr="004E08C4">
        <w:t>, 2025</w:t>
      </w:r>
    </w:p>
    <w:p w14:paraId="54CB9D46" w14:textId="77777777" w:rsidR="004E08C4" w:rsidRPr="004E08C4" w:rsidRDefault="004E08C4" w:rsidP="004E08C4">
      <w:r w:rsidRPr="004E08C4">
        <w:pict w14:anchorId="15E2430E">
          <v:rect id="_x0000_i1061" style="width:0;height:1.5pt" o:hralign="center" o:hrstd="t" o:hr="t" fillcolor="#a0a0a0" stroked="f"/>
        </w:pict>
      </w:r>
    </w:p>
    <w:p w14:paraId="225D57CE" w14:textId="77777777" w:rsidR="004E08C4" w:rsidRPr="004E08C4" w:rsidRDefault="004E08C4" w:rsidP="00A85537">
      <w:pPr>
        <w:pStyle w:val="Heading1"/>
      </w:pPr>
      <w:r w:rsidRPr="004E08C4">
        <w:t>1. Executive Summary</w:t>
      </w:r>
    </w:p>
    <w:p w14:paraId="71FE3759" w14:textId="77777777" w:rsidR="004E08C4" w:rsidRPr="004E08C4" w:rsidRDefault="004E08C4" w:rsidP="004E08C4">
      <w:r w:rsidRPr="004E08C4">
        <w:t xml:space="preserve">This memo presents a Database Administration (DBA) plan for </w:t>
      </w:r>
      <w:proofErr w:type="spellStart"/>
      <w:r w:rsidRPr="004E08C4">
        <w:t>SummitStyle</w:t>
      </w:r>
      <w:proofErr w:type="spellEnd"/>
      <w:r w:rsidRPr="004E08C4">
        <w:t xml:space="preserve"> Retail, aimed at supporting the company's new business analytics initiative using Microsoft SQL Server. The plan establishes best practices for securing data access, automating database maintenance, and ensuring reliable data integration for analytics.</w:t>
      </w:r>
    </w:p>
    <w:p w14:paraId="409E5668" w14:textId="77777777" w:rsidR="004E08C4" w:rsidRPr="004E08C4" w:rsidRDefault="004E08C4" w:rsidP="004E08C4">
      <w:r w:rsidRPr="004E08C4">
        <w:t>Key strategies include:</w:t>
      </w:r>
    </w:p>
    <w:p w14:paraId="15659E0A" w14:textId="77777777" w:rsidR="004E08C4" w:rsidRPr="004E08C4" w:rsidRDefault="004E08C4" w:rsidP="004E08C4">
      <w:pPr>
        <w:numPr>
          <w:ilvl w:val="0"/>
          <w:numId w:val="15"/>
        </w:numPr>
      </w:pPr>
      <w:r w:rsidRPr="004E08C4">
        <w:t>Defining structured user roles with appropriate permissions.</w:t>
      </w:r>
    </w:p>
    <w:p w14:paraId="766C9955" w14:textId="77777777" w:rsidR="004E08C4" w:rsidRPr="004E08C4" w:rsidRDefault="004E08C4" w:rsidP="004E08C4">
      <w:pPr>
        <w:numPr>
          <w:ilvl w:val="0"/>
          <w:numId w:val="15"/>
        </w:numPr>
      </w:pPr>
      <w:r w:rsidRPr="004E08C4">
        <w:t>Implementing automated maintenance to ensure system reliability.</w:t>
      </w:r>
    </w:p>
    <w:p w14:paraId="3F433875" w14:textId="77777777" w:rsidR="004E08C4" w:rsidRPr="004E08C4" w:rsidRDefault="004E08C4" w:rsidP="004E08C4">
      <w:pPr>
        <w:numPr>
          <w:ilvl w:val="0"/>
          <w:numId w:val="15"/>
        </w:numPr>
      </w:pPr>
      <w:r w:rsidRPr="004E08C4">
        <w:t>Designing an ETL pipeline to transform transactional data into analytics-ready formats.</w:t>
      </w:r>
    </w:p>
    <w:p w14:paraId="10D9AD9C" w14:textId="77777777" w:rsidR="004E08C4" w:rsidRPr="004E08C4" w:rsidRDefault="004E08C4" w:rsidP="004E08C4">
      <w:pPr>
        <w:numPr>
          <w:ilvl w:val="0"/>
          <w:numId w:val="15"/>
        </w:numPr>
      </w:pPr>
      <w:r w:rsidRPr="004E08C4">
        <w:t>Documenting transactional data structures for clarity and scalability.</w:t>
      </w:r>
    </w:p>
    <w:p w14:paraId="09E5E9A1" w14:textId="77777777" w:rsidR="004E08C4" w:rsidRPr="004E08C4" w:rsidRDefault="004E08C4" w:rsidP="004E08C4">
      <w:r w:rsidRPr="004E08C4">
        <w:t xml:space="preserve">Adopting this plan positions </w:t>
      </w:r>
      <w:proofErr w:type="spellStart"/>
      <w:r w:rsidRPr="004E08C4">
        <w:t>SummitStyle</w:t>
      </w:r>
      <w:proofErr w:type="spellEnd"/>
      <w:r w:rsidRPr="004E08C4">
        <w:t xml:space="preserve"> to build a scalable, efficient analytics environment capable of delivering timely business insights.</w:t>
      </w:r>
    </w:p>
    <w:p w14:paraId="5440828E" w14:textId="77777777" w:rsidR="004E08C4" w:rsidRPr="004E08C4" w:rsidRDefault="004E08C4" w:rsidP="004E08C4">
      <w:r w:rsidRPr="004E08C4">
        <w:pict w14:anchorId="2433328D">
          <v:rect id="_x0000_i1062" style="width:0;height:1.5pt" o:hralign="center" o:hrstd="t" o:hr="t" fillcolor="#a0a0a0" stroked="f"/>
        </w:pict>
      </w:r>
    </w:p>
    <w:p w14:paraId="49DD5CD9" w14:textId="77777777" w:rsidR="004E08C4" w:rsidRPr="004E08C4" w:rsidRDefault="004E08C4" w:rsidP="00A85537">
      <w:pPr>
        <w:pStyle w:val="Heading1"/>
      </w:pPr>
      <w:r w:rsidRPr="004E08C4">
        <w:t>2. User Roles and Access Controls</w:t>
      </w:r>
    </w:p>
    <w:p w14:paraId="4C3FD3D0" w14:textId="77777777" w:rsidR="004E08C4" w:rsidRPr="004E08C4" w:rsidRDefault="004E08C4" w:rsidP="004E08C4">
      <w:r w:rsidRPr="004E08C4">
        <w:t>To safeguard data integrity and support efficient operations, three main database roles will be implemented:</w:t>
      </w:r>
    </w:p>
    <w:p w14:paraId="47ADAA61" w14:textId="77777777" w:rsidR="004E08C4" w:rsidRPr="004E08C4" w:rsidRDefault="004E08C4" w:rsidP="004E08C4">
      <w:pPr>
        <w:numPr>
          <w:ilvl w:val="0"/>
          <w:numId w:val="16"/>
        </w:numPr>
      </w:pPr>
      <w:r w:rsidRPr="004E08C4">
        <w:rPr>
          <w:b/>
          <w:bCs/>
        </w:rPr>
        <w:t>Administrator:</w:t>
      </w:r>
      <w:r w:rsidRPr="004E08C4">
        <w:t xml:space="preserve"> Full control over database structure and security settings.</w:t>
      </w:r>
    </w:p>
    <w:p w14:paraId="6C6E2094" w14:textId="77777777" w:rsidR="004E08C4" w:rsidRPr="004E08C4" w:rsidRDefault="004E08C4" w:rsidP="004E08C4">
      <w:pPr>
        <w:numPr>
          <w:ilvl w:val="0"/>
          <w:numId w:val="16"/>
        </w:numPr>
      </w:pPr>
      <w:r w:rsidRPr="004E08C4">
        <w:rPr>
          <w:b/>
          <w:bCs/>
        </w:rPr>
        <w:t>Analyst:</w:t>
      </w:r>
      <w:r w:rsidRPr="004E08C4">
        <w:t xml:space="preserve"> Read-only access to transactional and reporting tables.</w:t>
      </w:r>
    </w:p>
    <w:p w14:paraId="57E4C9B2" w14:textId="77777777" w:rsidR="004E08C4" w:rsidRPr="004E08C4" w:rsidRDefault="004E08C4" w:rsidP="004E08C4">
      <w:pPr>
        <w:numPr>
          <w:ilvl w:val="0"/>
          <w:numId w:val="16"/>
        </w:numPr>
      </w:pPr>
      <w:r w:rsidRPr="004E08C4">
        <w:rPr>
          <w:b/>
          <w:bCs/>
        </w:rPr>
        <w:t>Data Entry Specialist:</w:t>
      </w:r>
      <w:r w:rsidRPr="004E08C4">
        <w:t xml:space="preserve"> Insert and update permissions for operational tables; no deletion or schema modification rights.</w:t>
      </w:r>
    </w:p>
    <w:p w14:paraId="7F1A9C49" w14:textId="77777777" w:rsidR="004E08C4" w:rsidRPr="004E08C4" w:rsidRDefault="004E08C4" w:rsidP="004E08C4">
      <w:r w:rsidRPr="004E08C4">
        <w:t>Implementation using SQL Server syntax:</w:t>
      </w:r>
    </w:p>
    <w:p w14:paraId="3AEA8891" w14:textId="77777777" w:rsidR="004E08C4" w:rsidRPr="004E08C4" w:rsidRDefault="004E08C4" w:rsidP="00A85537">
      <w:pPr>
        <w:spacing w:after="0" w:line="240" w:lineRule="auto"/>
        <w:ind w:left="720"/>
        <w:rPr>
          <w:color w:val="FF0000"/>
        </w:rPr>
      </w:pPr>
      <w:r w:rsidRPr="004E08C4">
        <w:rPr>
          <w:color w:val="FF0000"/>
        </w:rPr>
        <w:t>-- Create roles</w:t>
      </w:r>
    </w:p>
    <w:p w14:paraId="5285F9D1" w14:textId="77777777" w:rsidR="004E08C4" w:rsidRPr="004E08C4" w:rsidRDefault="004E08C4" w:rsidP="00A85537">
      <w:pPr>
        <w:spacing w:after="0" w:line="240" w:lineRule="auto"/>
        <w:ind w:left="720"/>
        <w:rPr>
          <w:color w:val="FF0000"/>
        </w:rPr>
      </w:pPr>
      <w:r w:rsidRPr="004E08C4">
        <w:rPr>
          <w:color w:val="FF0000"/>
        </w:rPr>
        <w:t xml:space="preserve">CREATE ROLE </w:t>
      </w:r>
      <w:proofErr w:type="spellStart"/>
      <w:r w:rsidRPr="004E08C4">
        <w:rPr>
          <w:color w:val="FF0000"/>
        </w:rPr>
        <w:t>Admin_</w:t>
      </w:r>
      <w:proofErr w:type="gramStart"/>
      <w:r w:rsidRPr="004E08C4">
        <w:rPr>
          <w:color w:val="FF0000"/>
        </w:rPr>
        <w:t>Role</w:t>
      </w:r>
      <w:proofErr w:type="spellEnd"/>
      <w:r w:rsidRPr="004E08C4">
        <w:rPr>
          <w:color w:val="FF0000"/>
        </w:rPr>
        <w:t>;</w:t>
      </w:r>
      <w:proofErr w:type="gramEnd"/>
    </w:p>
    <w:p w14:paraId="78CDAA47" w14:textId="77777777" w:rsidR="004E08C4" w:rsidRPr="004E08C4" w:rsidRDefault="004E08C4" w:rsidP="00A85537">
      <w:pPr>
        <w:spacing w:after="0" w:line="240" w:lineRule="auto"/>
        <w:ind w:left="720"/>
        <w:rPr>
          <w:color w:val="FF0000"/>
        </w:rPr>
      </w:pPr>
      <w:r w:rsidRPr="004E08C4">
        <w:rPr>
          <w:color w:val="FF0000"/>
        </w:rPr>
        <w:t xml:space="preserve">CREATE ROLE </w:t>
      </w:r>
      <w:proofErr w:type="spellStart"/>
      <w:r w:rsidRPr="004E08C4">
        <w:rPr>
          <w:color w:val="FF0000"/>
        </w:rPr>
        <w:t>Analyst_</w:t>
      </w:r>
      <w:proofErr w:type="gramStart"/>
      <w:r w:rsidRPr="004E08C4">
        <w:rPr>
          <w:color w:val="FF0000"/>
        </w:rPr>
        <w:t>Role</w:t>
      </w:r>
      <w:proofErr w:type="spellEnd"/>
      <w:r w:rsidRPr="004E08C4">
        <w:rPr>
          <w:color w:val="FF0000"/>
        </w:rPr>
        <w:t>;</w:t>
      </w:r>
      <w:proofErr w:type="gramEnd"/>
    </w:p>
    <w:p w14:paraId="050A6074" w14:textId="77777777" w:rsidR="004E08C4" w:rsidRPr="004E08C4" w:rsidRDefault="004E08C4" w:rsidP="00A85537">
      <w:pPr>
        <w:spacing w:after="0" w:line="240" w:lineRule="auto"/>
        <w:ind w:left="720"/>
        <w:rPr>
          <w:color w:val="FF0000"/>
        </w:rPr>
      </w:pPr>
      <w:r w:rsidRPr="004E08C4">
        <w:rPr>
          <w:color w:val="FF0000"/>
        </w:rPr>
        <w:t xml:space="preserve">CREATE ROLE </w:t>
      </w:r>
      <w:proofErr w:type="spellStart"/>
      <w:r w:rsidRPr="004E08C4">
        <w:rPr>
          <w:color w:val="FF0000"/>
        </w:rPr>
        <w:t>DataEntry_</w:t>
      </w:r>
      <w:proofErr w:type="gramStart"/>
      <w:r w:rsidRPr="004E08C4">
        <w:rPr>
          <w:color w:val="FF0000"/>
        </w:rPr>
        <w:t>Role</w:t>
      </w:r>
      <w:proofErr w:type="spellEnd"/>
      <w:r w:rsidRPr="004E08C4">
        <w:rPr>
          <w:color w:val="FF0000"/>
        </w:rPr>
        <w:t>;</w:t>
      </w:r>
      <w:proofErr w:type="gramEnd"/>
    </w:p>
    <w:p w14:paraId="7A2302F3" w14:textId="77777777" w:rsidR="004E08C4" w:rsidRPr="004E08C4" w:rsidRDefault="004E08C4" w:rsidP="00A85537">
      <w:pPr>
        <w:spacing w:after="0" w:line="240" w:lineRule="auto"/>
        <w:ind w:left="720"/>
        <w:rPr>
          <w:color w:val="FF0000"/>
        </w:rPr>
      </w:pPr>
      <w:r w:rsidRPr="004E08C4">
        <w:rPr>
          <w:color w:val="FF0000"/>
        </w:rPr>
        <w:t>GO</w:t>
      </w:r>
    </w:p>
    <w:p w14:paraId="2C35290D" w14:textId="77777777" w:rsidR="004E08C4" w:rsidRPr="004E08C4" w:rsidRDefault="004E08C4" w:rsidP="00A85537">
      <w:pPr>
        <w:spacing w:after="0" w:line="240" w:lineRule="auto"/>
        <w:ind w:left="720"/>
        <w:rPr>
          <w:color w:val="FF0000"/>
        </w:rPr>
      </w:pPr>
    </w:p>
    <w:p w14:paraId="0E74AC78" w14:textId="77777777" w:rsidR="004E08C4" w:rsidRPr="004E08C4" w:rsidRDefault="004E08C4" w:rsidP="00A85537">
      <w:pPr>
        <w:spacing w:after="0" w:line="240" w:lineRule="auto"/>
        <w:ind w:left="720"/>
        <w:rPr>
          <w:color w:val="FF0000"/>
        </w:rPr>
      </w:pPr>
      <w:r w:rsidRPr="004E08C4">
        <w:rPr>
          <w:color w:val="FF0000"/>
        </w:rPr>
        <w:t>-- Grant permissions</w:t>
      </w:r>
    </w:p>
    <w:p w14:paraId="2D093BC8" w14:textId="77777777" w:rsidR="004E08C4" w:rsidRPr="004E08C4" w:rsidRDefault="004E08C4" w:rsidP="00A85537">
      <w:pPr>
        <w:spacing w:after="0" w:line="240" w:lineRule="auto"/>
        <w:ind w:left="720"/>
        <w:rPr>
          <w:color w:val="FF0000"/>
        </w:rPr>
      </w:pPr>
      <w:r w:rsidRPr="004E08C4">
        <w:rPr>
          <w:color w:val="FF0000"/>
        </w:rPr>
        <w:t xml:space="preserve">GRANT CONTROL ON </w:t>
      </w:r>
      <w:proofErr w:type="gramStart"/>
      <w:r w:rsidRPr="004E08C4">
        <w:rPr>
          <w:color w:val="FF0000"/>
        </w:rPr>
        <w:t>DATABASE::</w:t>
      </w:r>
      <w:proofErr w:type="spellStart"/>
      <w:proofErr w:type="gramEnd"/>
      <w:r w:rsidRPr="004E08C4">
        <w:rPr>
          <w:color w:val="FF0000"/>
        </w:rPr>
        <w:t>SummitStyleDB</w:t>
      </w:r>
      <w:proofErr w:type="spellEnd"/>
      <w:r w:rsidRPr="004E08C4">
        <w:rPr>
          <w:color w:val="FF0000"/>
        </w:rPr>
        <w:t xml:space="preserve"> TO </w:t>
      </w:r>
      <w:proofErr w:type="spellStart"/>
      <w:r w:rsidRPr="004E08C4">
        <w:rPr>
          <w:color w:val="FF0000"/>
        </w:rPr>
        <w:t>Admin_</w:t>
      </w:r>
      <w:proofErr w:type="gramStart"/>
      <w:r w:rsidRPr="004E08C4">
        <w:rPr>
          <w:color w:val="FF0000"/>
        </w:rPr>
        <w:t>Role</w:t>
      </w:r>
      <w:proofErr w:type="spellEnd"/>
      <w:r w:rsidRPr="004E08C4">
        <w:rPr>
          <w:color w:val="FF0000"/>
        </w:rPr>
        <w:t>;</w:t>
      </w:r>
      <w:proofErr w:type="gramEnd"/>
    </w:p>
    <w:p w14:paraId="5647265F" w14:textId="77777777" w:rsidR="004E08C4" w:rsidRPr="004E08C4" w:rsidRDefault="004E08C4" w:rsidP="00A85537">
      <w:pPr>
        <w:spacing w:after="0" w:line="240" w:lineRule="auto"/>
        <w:ind w:left="720"/>
        <w:rPr>
          <w:color w:val="FF0000"/>
        </w:rPr>
      </w:pPr>
      <w:r w:rsidRPr="004E08C4">
        <w:rPr>
          <w:color w:val="FF0000"/>
        </w:rPr>
        <w:t xml:space="preserve">GRANT SELECT ON </w:t>
      </w:r>
      <w:proofErr w:type="gramStart"/>
      <w:r w:rsidRPr="004E08C4">
        <w:rPr>
          <w:color w:val="FF0000"/>
        </w:rPr>
        <w:t>SCHEMA::</w:t>
      </w:r>
      <w:proofErr w:type="gramEnd"/>
      <w:r w:rsidRPr="004E08C4">
        <w:rPr>
          <w:color w:val="FF0000"/>
        </w:rPr>
        <w:t xml:space="preserve">Sales TO </w:t>
      </w:r>
      <w:proofErr w:type="spellStart"/>
      <w:r w:rsidRPr="004E08C4">
        <w:rPr>
          <w:color w:val="FF0000"/>
        </w:rPr>
        <w:t>Analyst_</w:t>
      </w:r>
      <w:proofErr w:type="gramStart"/>
      <w:r w:rsidRPr="004E08C4">
        <w:rPr>
          <w:color w:val="FF0000"/>
        </w:rPr>
        <w:t>Role</w:t>
      </w:r>
      <w:proofErr w:type="spellEnd"/>
      <w:r w:rsidRPr="004E08C4">
        <w:rPr>
          <w:color w:val="FF0000"/>
        </w:rPr>
        <w:t>;</w:t>
      </w:r>
      <w:proofErr w:type="gramEnd"/>
    </w:p>
    <w:p w14:paraId="0297E5A1" w14:textId="77777777" w:rsidR="004E08C4" w:rsidRPr="004E08C4" w:rsidRDefault="004E08C4" w:rsidP="00A85537">
      <w:pPr>
        <w:spacing w:after="0" w:line="240" w:lineRule="auto"/>
        <w:ind w:left="720"/>
        <w:rPr>
          <w:color w:val="FF0000"/>
        </w:rPr>
      </w:pPr>
      <w:r w:rsidRPr="004E08C4">
        <w:rPr>
          <w:color w:val="FF0000"/>
        </w:rPr>
        <w:t xml:space="preserve">GRANT SELECT ON </w:t>
      </w:r>
      <w:proofErr w:type="gramStart"/>
      <w:r w:rsidRPr="004E08C4">
        <w:rPr>
          <w:color w:val="FF0000"/>
        </w:rPr>
        <w:t>SCHEMA::</w:t>
      </w:r>
      <w:proofErr w:type="gramEnd"/>
      <w:r w:rsidRPr="004E08C4">
        <w:rPr>
          <w:color w:val="FF0000"/>
        </w:rPr>
        <w:t xml:space="preserve">Production TO </w:t>
      </w:r>
      <w:proofErr w:type="spellStart"/>
      <w:r w:rsidRPr="004E08C4">
        <w:rPr>
          <w:color w:val="FF0000"/>
        </w:rPr>
        <w:t>Analyst_</w:t>
      </w:r>
      <w:proofErr w:type="gramStart"/>
      <w:r w:rsidRPr="004E08C4">
        <w:rPr>
          <w:color w:val="FF0000"/>
        </w:rPr>
        <w:t>Role</w:t>
      </w:r>
      <w:proofErr w:type="spellEnd"/>
      <w:r w:rsidRPr="004E08C4">
        <w:rPr>
          <w:color w:val="FF0000"/>
        </w:rPr>
        <w:t>;</w:t>
      </w:r>
      <w:proofErr w:type="gramEnd"/>
    </w:p>
    <w:p w14:paraId="1851002C" w14:textId="77777777" w:rsidR="004E08C4" w:rsidRPr="004E08C4" w:rsidRDefault="004E08C4" w:rsidP="00A85537">
      <w:pPr>
        <w:spacing w:after="0" w:line="240" w:lineRule="auto"/>
        <w:ind w:left="720"/>
        <w:rPr>
          <w:color w:val="FF0000"/>
        </w:rPr>
      </w:pPr>
      <w:r w:rsidRPr="004E08C4">
        <w:rPr>
          <w:color w:val="FF0000"/>
        </w:rPr>
        <w:t xml:space="preserve">GRANT INSERT, UPDATE ON </w:t>
      </w:r>
      <w:proofErr w:type="spellStart"/>
      <w:r w:rsidRPr="004E08C4">
        <w:rPr>
          <w:color w:val="FF0000"/>
        </w:rPr>
        <w:t>Sales.Customer</w:t>
      </w:r>
      <w:proofErr w:type="spellEnd"/>
      <w:r w:rsidRPr="004E08C4">
        <w:rPr>
          <w:color w:val="FF0000"/>
        </w:rPr>
        <w:t xml:space="preserve"> TO </w:t>
      </w:r>
      <w:proofErr w:type="spellStart"/>
      <w:r w:rsidRPr="004E08C4">
        <w:rPr>
          <w:color w:val="FF0000"/>
        </w:rPr>
        <w:t>DataEntry_</w:t>
      </w:r>
      <w:proofErr w:type="gramStart"/>
      <w:r w:rsidRPr="004E08C4">
        <w:rPr>
          <w:color w:val="FF0000"/>
        </w:rPr>
        <w:t>Role</w:t>
      </w:r>
      <w:proofErr w:type="spellEnd"/>
      <w:r w:rsidRPr="004E08C4">
        <w:rPr>
          <w:color w:val="FF0000"/>
        </w:rPr>
        <w:t>;</w:t>
      </w:r>
      <w:proofErr w:type="gramEnd"/>
    </w:p>
    <w:p w14:paraId="768051AE" w14:textId="77777777" w:rsidR="004E08C4" w:rsidRPr="004E08C4" w:rsidRDefault="004E08C4" w:rsidP="00A85537">
      <w:pPr>
        <w:spacing w:after="0" w:line="240" w:lineRule="auto"/>
        <w:ind w:left="720"/>
        <w:rPr>
          <w:color w:val="FF0000"/>
        </w:rPr>
      </w:pPr>
      <w:r w:rsidRPr="004E08C4">
        <w:rPr>
          <w:color w:val="FF0000"/>
        </w:rPr>
        <w:t xml:space="preserve">GRANT INSERT, UPDATE ON </w:t>
      </w:r>
      <w:proofErr w:type="spellStart"/>
      <w:r w:rsidRPr="004E08C4">
        <w:rPr>
          <w:color w:val="FF0000"/>
        </w:rPr>
        <w:t>Sales.SalesOrder</w:t>
      </w:r>
      <w:proofErr w:type="spellEnd"/>
      <w:r w:rsidRPr="004E08C4">
        <w:rPr>
          <w:color w:val="FF0000"/>
        </w:rPr>
        <w:t xml:space="preserve"> TO </w:t>
      </w:r>
      <w:proofErr w:type="spellStart"/>
      <w:r w:rsidRPr="004E08C4">
        <w:rPr>
          <w:color w:val="FF0000"/>
        </w:rPr>
        <w:t>DataEntry_</w:t>
      </w:r>
      <w:proofErr w:type="gramStart"/>
      <w:r w:rsidRPr="004E08C4">
        <w:rPr>
          <w:color w:val="FF0000"/>
        </w:rPr>
        <w:t>Role</w:t>
      </w:r>
      <w:proofErr w:type="spellEnd"/>
      <w:r w:rsidRPr="004E08C4">
        <w:rPr>
          <w:color w:val="FF0000"/>
        </w:rPr>
        <w:t>;</w:t>
      </w:r>
      <w:proofErr w:type="gramEnd"/>
    </w:p>
    <w:p w14:paraId="33CA6BCF" w14:textId="77777777" w:rsidR="004E08C4" w:rsidRPr="004E08C4" w:rsidRDefault="004E08C4" w:rsidP="00A85537">
      <w:pPr>
        <w:spacing w:after="0" w:line="240" w:lineRule="auto"/>
        <w:ind w:left="720"/>
        <w:rPr>
          <w:color w:val="FF0000"/>
        </w:rPr>
      </w:pPr>
      <w:r w:rsidRPr="004E08C4">
        <w:rPr>
          <w:color w:val="FF0000"/>
        </w:rPr>
        <w:t xml:space="preserve">DENY DELETE ON </w:t>
      </w:r>
      <w:proofErr w:type="spellStart"/>
      <w:r w:rsidRPr="004E08C4">
        <w:rPr>
          <w:color w:val="FF0000"/>
        </w:rPr>
        <w:t>Sales.Customer</w:t>
      </w:r>
      <w:proofErr w:type="spellEnd"/>
      <w:r w:rsidRPr="004E08C4">
        <w:rPr>
          <w:color w:val="FF0000"/>
        </w:rPr>
        <w:t xml:space="preserve"> TO </w:t>
      </w:r>
      <w:proofErr w:type="spellStart"/>
      <w:r w:rsidRPr="004E08C4">
        <w:rPr>
          <w:color w:val="FF0000"/>
        </w:rPr>
        <w:t>DataEntry_</w:t>
      </w:r>
      <w:proofErr w:type="gramStart"/>
      <w:r w:rsidRPr="004E08C4">
        <w:rPr>
          <w:color w:val="FF0000"/>
        </w:rPr>
        <w:t>Role</w:t>
      </w:r>
      <w:proofErr w:type="spellEnd"/>
      <w:r w:rsidRPr="004E08C4">
        <w:rPr>
          <w:color w:val="FF0000"/>
        </w:rPr>
        <w:t>;</w:t>
      </w:r>
      <w:proofErr w:type="gramEnd"/>
    </w:p>
    <w:p w14:paraId="7796B7BE" w14:textId="77777777" w:rsidR="004E08C4" w:rsidRPr="004E08C4" w:rsidRDefault="004E08C4" w:rsidP="00A85537">
      <w:pPr>
        <w:spacing w:after="0" w:line="240" w:lineRule="auto"/>
        <w:ind w:left="720"/>
        <w:rPr>
          <w:color w:val="FF0000"/>
        </w:rPr>
      </w:pPr>
      <w:r w:rsidRPr="004E08C4">
        <w:rPr>
          <w:color w:val="FF0000"/>
        </w:rPr>
        <w:t xml:space="preserve">DENY DELETE ON </w:t>
      </w:r>
      <w:proofErr w:type="spellStart"/>
      <w:r w:rsidRPr="004E08C4">
        <w:rPr>
          <w:color w:val="FF0000"/>
        </w:rPr>
        <w:t>Sales.SalesOrder</w:t>
      </w:r>
      <w:proofErr w:type="spellEnd"/>
      <w:r w:rsidRPr="004E08C4">
        <w:rPr>
          <w:color w:val="FF0000"/>
        </w:rPr>
        <w:t xml:space="preserve"> TO </w:t>
      </w:r>
      <w:proofErr w:type="spellStart"/>
      <w:r w:rsidRPr="004E08C4">
        <w:rPr>
          <w:color w:val="FF0000"/>
        </w:rPr>
        <w:t>DataEntry_</w:t>
      </w:r>
      <w:proofErr w:type="gramStart"/>
      <w:r w:rsidRPr="004E08C4">
        <w:rPr>
          <w:color w:val="FF0000"/>
        </w:rPr>
        <w:t>Role</w:t>
      </w:r>
      <w:proofErr w:type="spellEnd"/>
      <w:r w:rsidRPr="004E08C4">
        <w:rPr>
          <w:color w:val="FF0000"/>
        </w:rPr>
        <w:t>;</w:t>
      </w:r>
      <w:proofErr w:type="gramEnd"/>
    </w:p>
    <w:p w14:paraId="6C13E22A" w14:textId="77777777" w:rsidR="004E08C4" w:rsidRPr="004E08C4" w:rsidRDefault="004E08C4" w:rsidP="00A85537">
      <w:pPr>
        <w:spacing w:after="0" w:line="240" w:lineRule="auto"/>
        <w:ind w:left="720"/>
        <w:rPr>
          <w:color w:val="FF0000"/>
        </w:rPr>
      </w:pPr>
      <w:r w:rsidRPr="004E08C4">
        <w:rPr>
          <w:color w:val="FF0000"/>
        </w:rPr>
        <w:t>GO</w:t>
      </w:r>
    </w:p>
    <w:p w14:paraId="51D8660F" w14:textId="77777777" w:rsidR="004E08C4" w:rsidRPr="004E08C4" w:rsidRDefault="004E08C4" w:rsidP="00A85537">
      <w:pPr>
        <w:spacing w:after="0" w:line="240" w:lineRule="auto"/>
        <w:ind w:left="720"/>
        <w:rPr>
          <w:color w:val="FF0000"/>
        </w:rPr>
      </w:pPr>
    </w:p>
    <w:p w14:paraId="75D03094" w14:textId="77777777" w:rsidR="004E08C4" w:rsidRPr="004E08C4" w:rsidRDefault="004E08C4" w:rsidP="00A85537">
      <w:pPr>
        <w:spacing w:after="0" w:line="240" w:lineRule="auto"/>
        <w:ind w:left="720"/>
        <w:rPr>
          <w:color w:val="FF0000"/>
        </w:rPr>
      </w:pPr>
      <w:r w:rsidRPr="004E08C4">
        <w:rPr>
          <w:color w:val="FF0000"/>
        </w:rPr>
        <w:t>-- Add users to roles</w:t>
      </w:r>
    </w:p>
    <w:p w14:paraId="4EE48385" w14:textId="77777777" w:rsidR="004E08C4" w:rsidRPr="004E08C4" w:rsidRDefault="004E08C4" w:rsidP="00A85537">
      <w:pPr>
        <w:spacing w:after="0" w:line="240" w:lineRule="auto"/>
        <w:ind w:left="720"/>
        <w:rPr>
          <w:color w:val="FF0000"/>
        </w:rPr>
      </w:pPr>
      <w:r w:rsidRPr="004E08C4">
        <w:rPr>
          <w:color w:val="FF0000"/>
        </w:rPr>
        <w:t xml:space="preserve">ALTER ROLE </w:t>
      </w:r>
      <w:proofErr w:type="spellStart"/>
      <w:r w:rsidRPr="004E08C4">
        <w:rPr>
          <w:color w:val="FF0000"/>
        </w:rPr>
        <w:t>Admin_Role</w:t>
      </w:r>
      <w:proofErr w:type="spellEnd"/>
      <w:r w:rsidRPr="004E08C4">
        <w:rPr>
          <w:color w:val="FF0000"/>
        </w:rPr>
        <w:t xml:space="preserve"> ADD MEMBER [</w:t>
      </w:r>
      <w:proofErr w:type="spellStart"/>
      <w:r w:rsidRPr="004E08C4">
        <w:rPr>
          <w:color w:val="FF0000"/>
        </w:rPr>
        <w:t>admin_user</w:t>
      </w:r>
      <w:proofErr w:type="spellEnd"/>
      <w:proofErr w:type="gramStart"/>
      <w:r w:rsidRPr="004E08C4">
        <w:rPr>
          <w:color w:val="FF0000"/>
        </w:rPr>
        <w:t>];</w:t>
      </w:r>
      <w:proofErr w:type="gramEnd"/>
    </w:p>
    <w:p w14:paraId="2F965292" w14:textId="77777777" w:rsidR="004E08C4" w:rsidRPr="004E08C4" w:rsidRDefault="004E08C4" w:rsidP="00A85537">
      <w:pPr>
        <w:spacing w:after="0" w:line="240" w:lineRule="auto"/>
        <w:ind w:left="720"/>
        <w:rPr>
          <w:color w:val="FF0000"/>
        </w:rPr>
      </w:pPr>
      <w:r w:rsidRPr="004E08C4">
        <w:rPr>
          <w:color w:val="FF0000"/>
        </w:rPr>
        <w:t xml:space="preserve">ALTER ROLE </w:t>
      </w:r>
      <w:proofErr w:type="spellStart"/>
      <w:r w:rsidRPr="004E08C4">
        <w:rPr>
          <w:color w:val="FF0000"/>
        </w:rPr>
        <w:t>Analyst_Role</w:t>
      </w:r>
      <w:proofErr w:type="spellEnd"/>
      <w:r w:rsidRPr="004E08C4">
        <w:rPr>
          <w:color w:val="FF0000"/>
        </w:rPr>
        <w:t xml:space="preserve"> ADD MEMBER [</w:t>
      </w:r>
      <w:proofErr w:type="spellStart"/>
      <w:r w:rsidRPr="004E08C4">
        <w:rPr>
          <w:color w:val="FF0000"/>
        </w:rPr>
        <w:t>analyst_user</w:t>
      </w:r>
      <w:proofErr w:type="spellEnd"/>
      <w:proofErr w:type="gramStart"/>
      <w:r w:rsidRPr="004E08C4">
        <w:rPr>
          <w:color w:val="FF0000"/>
        </w:rPr>
        <w:t>];</w:t>
      </w:r>
      <w:proofErr w:type="gramEnd"/>
    </w:p>
    <w:p w14:paraId="34EA68EE" w14:textId="77777777" w:rsidR="004E08C4" w:rsidRPr="004E08C4" w:rsidRDefault="004E08C4" w:rsidP="00A85537">
      <w:pPr>
        <w:spacing w:after="0" w:line="240" w:lineRule="auto"/>
        <w:ind w:left="720"/>
        <w:rPr>
          <w:color w:val="FF0000"/>
        </w:rPr>
      </w:pPr>
      <w:r w:rsidRPr="004E08C4">
        <w:rPr>
          <w:color w:val="FF0000"/>
        </w:rPr>
        <w:t xml:space="preserve">ALTER ROLE </w:t>
      </w:r>
      <w:proofErr w:type="spellStart"/>
      <w:r w:rsidRPr="004E08C4">
        <w:rPr>
          <w:color w:val="FF0000"/>
        </w:rPr>
        <w:t>DataEntry_Role</w:t>
      </w:r>
      <w:proofErr w:type="spellEnd"/>
      <w:r w:rsidRPr="004E08C4">
        <w:rPr>
          <w:color w:val="FF0000"/>
        </w:rPr>
        <w:t xml:space="preserve"> ADD MEMBER [</w:t>
      </w:r>
      <w:proofErr w:type="spellStart"/>
      <w:r w:rsidRPr="004E08C4">
        <w:rPr>
          <w:color w:val="FF0000"/>
        </w:rPr>
        <w:t>dataentry_user</w:t>
      </w:r>
      <w:proofErr w:type="spellEnd"/>
      <w:proofErr w:type="gramStart"/>
      <w:r w:rsidRPr="004E08C4">
        <w:rPr>
          <w:color w:val="FF0000"/>
        </w:rPr>
        <w:t>];</w:t>
      </w:r>
      <w:proofErr w:type="gramEnd"/>
    </w:p>
    <w:p w14:paraId="1FC84DA7" w14:textId="77777777" w:rsidR="004E08C4" w:rsidRPr="004E08C4" w:rsidRDefault="004E08C4" w:rsidP="00A85537">
      <w:pPr>
        <w:spacing w:line="240" w:lineRule="auto"/>
        <w:ind w:left="720"/>
        <w:rPr>
          <w:color w:val="FF0000"/>
        </w:rPr>
      </w:pPr>
      <w:r w:rsidRPr="004E08C4">
        <w:rPr>
          <w:color w:val="FF0000"/>
        </w:rPr>
        <w:t>GO</w:t>
      </w:r>
    </w:p>
    <w:p w14:paraId="6257B551" w14:textId="77777777" w:rsidR="004E08C4" w:rsidRPr="004E08C4" w:rsidRDefault="004E08C4" w:rsidP="004E08C4">
      <w:r w:rsidRPr="004E08C4">
        <w:t>This RBAC model ensures only authorized access based on job duties, minimizing security risks while supporting business functions.</w:t>
      </w:r>
    </w:p>
    <w:p w14:paraId="59D3C05D" w14:textId="77777777" w:rsidR="004E08C4" w:rsidRPr="004E08C4" w:rsidRDefault="004E08C4" w:rsidP="004E08C4">
      <w:r w:rsidRPr="004E08C4">
        <w:pict w14:anchorId="5B27031E">
          <v:rect id="_x0000_i1063" style="width:0;height:1.5pt" o:hralign="center" o:hrstd="t" o:hr="t" fillcolor="#a0a0a0" stroked="f"/>
        </w:pict>
      </w:r>
    </w:p>
    <w:p w14:paraId="2B8784C1" w14:textId="77777777" w:rsidR="004E08C4" w:rsidRPr="004E08C4" w:rsidRDefault="004E08C4" w:rsidP="00A85537">
      <w:pPr>
        <w:pStyle w:val="Heading1"/>
      </w:pPr>
      <w:r w:rsidRPr="004E08C4">
        <w:t>3. Basic Maintenance Plan</w:t>
      </w:r>
    </w:p>
    <w:p w14:paraId="08FCB935" w14:textId="77777777" w:rsidR="004E08C4" w:rsidRPr="004E08C4" w:rsidRDefault="004E08C4" w:rsidP="004E08C4">
      <w:r w:rsidRPr="004E08C4">
        <w:t xml:space="preserve">To maintain system stability and performance, </w:t>
      </w:r>
      <w:proofErr w:type="spellStart"/>
      <w:r w:rsidRPr="004E08C4">
        <w:t>SummitStyle</w:t>
      </w:r>
      <w:proofErr w:type="spellEnd"/>
      <w:r w:rsidRPr="004E08C4">
        <w:t xml:space="preserve"> will implement three critical recurring maintenance tasks:</w:t>
      </w:r>
    </w:p>
    <w:p w14:paraId="6259D89B" w14:textId="77777777" w:rsidR="004E08C4" w:rsidRPr="004E08C4" w:rsidRDefault="004E08C4" w:rsidP="004E08C4">
      <w:pPr>
        <w:numPr>
          <w:ilvl w:val="0"/>
          <w:numId w:val="17"/>
        </w:numPr>
      </w:pPr>
      <w:r w:rsidRPr="004E08C4">
        <w:rPr>
          <w:b/>
          <w:bCs/>
        </w:rPr>
        <w:t>Daily Full Database Backups:</w:t>
      </w:r>
      <w:r w:rsidRPr="004E08C4">
        <w:br/>
        <w:t>Full backups will run nightly to protect against hardware failures or accidental data loss. Backups will be scheduled using SQL Server Agent.</w:t>
      </w:r>
    </w:p>
    <w:p w14:paraId="2BD78E8C" w14:textId="77777777" w:rsidR="004E08C4" w:rsidRPr="004E08C4" w:rsidRDefault="004E08C4" w:rsidP="004E08C4">
      <w:pPr>
        <w:numPr>
          <w:ilvl w:val="0"/>
          <w:numId w:val="17"/>
        </w:numPr>
      </w:pPr>
      <w:r w:rsidRPr="004E08C4">
        <w:rPr>
          <w:b/>
          <w:bCs/>
        </w:rPr>
        <w:t>Weekly Index Reorganization and Statistics Update:</w:t>
      </w:r>
      <w:r w:rsidRPr="004E08C4">
        <w:br/>
        <w:t>Indexes will be reorganized and statistics refreshed weekly to optimize query performance. Automated via a scheduled Maintenance Plan.</w:t>
      </w:r>
    </w:p>
    <w:p w14:paraId="07845B58" w14:textId="77777777" w:rsidR="004E08C4" w:rsidRPr="004E08C4" w:rsidRDefault="004E08C4" w:rsidP="004E08C4">
      <w:pPr>
        <w:numPr>
          <w:ilvl w:val="0"/>
          <w:numId w:val="17"/>
        </w:numPr>
      </w:pPr>
      <w:r w:rsidRPr="004E08C4">
        <w:rPr>
          <w:b/>
          <w:bCs/>
        </w:rPr>
        <w:t>Monthly Database Integrity Checks (DBCC CHECKDB):</w:t>
      </w:r>
      <w:r w:rsidRPr="004E08C4">
        <w:br/>
        <w:t>Integrity checks will be conducted monthly to detect and repair corruption early. Alerts will notify DBAs of any failures requiring intervention.</w:t>
      </w:r>
    </w:p>
    <w:p w14:paraId="7BB0E135" w14:textId="77777777" w:rsidR="004E08C4" w:rsidRPr="004E08C4" w:rsidRDefault="004E08C4" w:rsidP="004E08C4">
      <w:r w:rsidRPr="004E08C4">
        <w:t>Automating these tasks reduces administrative overhead and ensures the database remains healthy and responsive.</w:t>
      </w:r>
    </w:p>
    <w:p w14:paraId="4BBCAED5" w14:textId="77777777" w:rsidR="004E08C4" w:rsidRPr="004E08C4" w:rsidRDefault="004E08C4" w:rsidP="004E08C4">
      <w:r w:rsidRPr="004E08C4">
        <w:pict w14:anchorId="02AF8313">
          <v:rect id="_x0000_i1064" style="width:0;height:1.5pt" o:hralign="center" o:hrstd="t" o:hr="t" fillcolor="#a0a0a0" stroked="f"/>
        </w:pict>
      </w:r>
    </w:p>
    <w:p w14:paraId="208BEF88" w14:textId="77777777" w:rsidR="004E08C4" w:rsidRPr="004E08C4" w:rsidRDefault="004E08C4" w:rsidP="00BA6007">
      <w:pPr>
        <w:pStyle w:val="Heading1"/>
      </w:pPr>
      <w:r w:rsidRPr="004E08C4">
        <w:t>4. ETL/Data Warehousing Considerations</w:t>
      </w:r>
    </w:p>
    <w:p w14:paraId="3370F931" w14:textId="77777777" w:rsidR="004E08C4" w:rsidRPr="004E08C4" w:rsidRDefault="004E08C4" w:rsidP="004E08C4">
      <w:r w:rsidRPr="004E08C4">
        <w:t>The ETL process will extract, transform, and load transactional data into a centralized data warehouse for analytics:</w:t>
      </w:r>
    </w:p>
    <w:p w14:paraId="10149CE7" w14:textId="77777777" w:rsidR="004E08C4" w:rsidRPr="004E08C4" w:rsidRDefault="004E08C4" w:rsidP="004E08C4">
      <w:pPr>
        <w:numPr>
          <w:ilvl w:val="0"/>
          <w:numId w:val="18"/>
        </w:numPr>
      </w:pPr>
      <w:r w:rsidRPr="004E08C4">
        <w:rPr>
          <w:b/>
          <w:bCs/>
        </w:rPr>
        <w:lastRenderedPageBreak/>
        <w:t>Extraction:</w:t>
      </w:r>
      <w:r w:rsidRPr="004E08C4">
        <w:br/>
        <w:t>Transactional data (e.g., sales orders, customer profiles) will be pulled nightly to minimize impact on operational systems.</w:t>
      </w:r>
    </w:p>
    <w:p w14:paraId="01D40411" w14:textId="77777777" w:rsidR="004E08C4" w:rsidRPr="004E08C4" w:rsidRDefault="004E08C4" w:rsidP="004E08C4">
      <w:pPr>
        <w:numPr>
          <w:ilvl w:val="0"/>
          <w:numId w:val="18"/>
        </w:numPr>
      </w:pPr>
      <w:r w:rsidRPr="004E08C4">
        <w:rPr>
          <w:b/>
          <w:bCs/>
        </w:rPr>
        <w:t>Transformation:</w:t>
      </w:r>
      <w:r w:rsidRPr="004E08C4">
        <w:br/>
        <w:t>Data will be cleansed, deduplicated, and structured into a star schema suitable for efficient querying and reporting.</w:t>
      </w:r>
    </w:p>
    <w:p w14:paraId="3DACB1DB" w14:textId="77777777" w:rsidR="004E08C4" w:rsidRPr="004E08C4" w:rsidRDefault="004E08C4" w:rsidP="004E08C4">
      <w:pPr>
        <w:numPr>
          <w:ilvl w:val="0"/>
          <w:numId w:val="18"/>
        </w:numPr>
      </w:pPr>
      <w:r w:rsidRPr="004E08C4">
        <w:rPr>
          <w:b/>
          <w:bCs/>
        </w:rPr>
        <w:t>Loading:</w:t>
      </w:r>
      <w:r w:rsidRPr="004E08C4">
        <w:br/>
        <w:t>Fact and dimension tables will be populated using batch loads with error handling.</w:t>
      </w:r>
    </w:p>
    <w:p w14:paraId="252FE273" w14:textId="77777777" w:rsidR="004E08C4" w:rsidRPr="004E08C4" w:rsidRDefault="004E08C4" w:rsidP="004E08C4">
      <w:r w:rsidRPr="004E08C4">
        <w:t>Identified Tables:</w:t>
      </w:r>
    </w:p>
    <w:p w14:paraId="390F0F9F" w14:textId="77777777" w:rsidR="004E08C4" w:rsidRPr="004E08C4" w:rsidRDefault="004E08C4" w:rsidP="004E08C4">
      <w:pPr>
        <w:numPr>
          <w:ilvl w:val="0"/>
          <w:numId w:val="19"/>
        </w:numPr>
      </w:pPr>
      <w:r w:rsidRPr="004E08C4">
        <w:rPr>
          <w:b/>
          <w:bCs/>
        </w:rPr>
        <w:t>Fact Table:</w:t>
      </w:r>
      <w:r w:rsidRPr="004E08C4">
        <w:t xml:space="preserve"> </w:t>
      </w:r>
      <w:proofErr w:type="spellStart"/>
      <w:r w:rsidRPr="004E08C4">
        <w:t>Fact.SalesFact</w:t>
      </w:r>
      <w:proofErr w:type="spellEnd"/>
      <w:r w:rsidRPr="004E08C4">
        <w:t>—capturing sales transaction metrics (e.g., revenue, quantity sold).</w:t>
      </w:r>
    </w:p>
    <w:p w14:paraId="11D7294C" w14:textId="77777777" w:rsidR="004E08C4" w:rsidRPr="004E08C4" w:rsidRDefault="004E08C4" w:rsidP="004E08C4">
      <w:pPr>
        <w:numPr>
          <w:ilvl w:val="0"/>
          <w:numId w:val="19"/>
        </w:numPr>
      </w:pPr>
      <w:r w:rsidRPr="004E08C4">
        <w:rPr>
          <w:b/>
          <w:bCs/>
        </w:rPr>
        <w:t>Dimension Tables:</w:t>
      </w:r>
    </w:p>
    <w:p w14:paraId="0657F69F" w14:textId="77777777" w:rsidR="004E08C4" w:rsidRPr="004E08C4" w:rsidRDefault="004E08C4" w:rsidP="004E08C4">
      <w:pPr>
        <w:numPr>
          <w:ilvl w:val="1"/>
          <w:numId w:val="19"/>
        </w:numPr>
      </w:pPr>
      <w:proofErr w:type="spellStart"/>
      <w:r w:rsidRPr="004E08C4">
        <w:t>Dim.CustomerDimension</w:t>
      </w:r>
      <w:proofErr w:type="spellEnd"/>
      <w:r w:rsidRPr="004E08C4">
        <w:t>—customer attributes for segmentation analysis.</w:t>
      </w:r>
    </w:p>
    <w:p w14:paraId="779CD31A" w14:textId="77777777" w:rsidR="004E08C4" w:rsidRPr="004E08C4" w:rsidRDefault="004E08C4" w:rsidP="004E08C4">
      <w:pPr>
        <w:numPr>
          <w:ilvl w:val="1"/>
          <w:numId w:val="19"/>
        </w:numPr>
      </w:pPr>
      <w:proofErr w:type="spellStart"/>
      <w:r w:rsidRPr="004E08C4">
        <w:t>Dim.DateDimension</w:t>
      </w:r>
      <w:proofErr w:type="spellEnd"/>
      <w:r w:rsidRPr="004E08C4">
        <w:t>—temporal attributes for trend analysis.</w:t>
      </w:r>
    </w:p>
    <w:p w14:paraId="565B8621" w14:textId="77777777" w:rsidR="004E08C4" w:rsidRPr="004E08C4" w:rsidRDefault="004E08C4" w:rsidP="004E08C4">
      <w:r w:rsidRPr="004E08C4">
        <w:t xml:space="preserve">This ETL approach ensures clean, timely data is available for </w:t>
      </w:r>
      <w:proofErr w:type="spellStart"/>
      <w:r w:rsidRPr="004E08C4">
        <w:t>SummitStyle’s</w:t>
      </w:r>
      <w:proofErr w:type="spellEnd"/>
      <w:r w:rsidRPr="004E08C4">
        <w:t xml:space="preserve"> business intelligence tools.</w:t>
      </w:r>
    </w:p>
    <w:p w14:paraId="1035793B" w14:textId="77777777" w:rsidR="004E08C4" w:rsidRPr="004E08C4" w:rsidRDefault="004E08C4" w:rsidP="004E08C4">
      <w:r w:rsidRPr="004E08C4">
        <w:pict w14:anchorId="224415F8">
          <v:rect id="_x0000_i1065" style="width:0;height:1.5pt" o:hralign="center" o:hrstd="t" o:hr="t" fillcolor="#a0a0a0" stroked="f"/>
        </w:pict>
      </w:r>
    </w:p>
    <w:p w14:paraId="6E788CB8" w14:textId="77777777" w:rsidR="004E08C4" w:rsidRPr="004E08C4" w:rsidRDefault="004E08C4" w:rsidP="00894078">
      <w:pPr>
        <w:pStyle w:val="Heading1"/>
      </w:pPr>
      <w:r w:rsidRPr="004E08C4">
        <w:t>5. Data Dictionary (Transactional Database)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2"/>
        <w:gridCol w:w="1840"/>
        <w:gridCol w:w="1754"/>
        <w:gridCol w:w="3474"/>
      </w:tblGrid>
      <w:tr w:rsidR="004E08C4" w:rsidRPr="004E08C4" w14:paraId="19D27CEB" w14:textId="77777777" w:rsidTr="00653B67">
        <w:trPr>
          <w:tblHeader/>
          <w:tblCellSpacing w:w="15" w:type="dxa"/>
        </w:trPr>
        <w:tc>
          <w:tcPr>
            <w:tcW w:w="0" w:type="auto"/>
            <w:vAlign w:val="center"/>
            <w:hideMark/>
          </w:tcPr>
          <w:p w14:paraId="21BB6934" w14:textId="77777777" w:rsidR="004E08C4" w:rsidRPr="004E08C4" w:rsidRDefault="004E08C4" w:rsidP="004E08C4">
            <w:pPr>
              <w:rPr>
                <w:b/>
                <w:bCs/>
              </w:rPr>
            </w:pPr>
            <w:r w:rsidRPr="004E08C4">
              <w:rPr>
                <w:b/>
                <w:bCs/>
              </w:rPr>
              <w:t>Table Name</w:t>
            </w:r>
          </w:p>
        </w:tc>
        <w:tc>
          <w:tcPr>
            <w:tcW w:w="0" w:type="auto"/>
            <w:vAlign w:val="center"/>
            <w:hideMark/>
          </w:tcPr>
          <w:p w14:paraId="2DBFBB32" w14:textId="77777777" w:rsidR="004E08C4" w:rsidRPr="004E08C4" w:rsidRDefault="004E08C4" w:rsidP="004E08C4">
            <w:pPr>
              <w:rPr>
                <w:b/>
                <w:bCs/>
              </w:rPr>
            </w:pPr>
            <w:r w:rsidRPr="004E08C4">
              <w:rPr>
                <w:b/>
                <w:bCs/>
              </w:rPr>
              <w:t>Column Name</w:t>
            </w:r>
          </w:p>
        </w:tc>
        <w:tc>
          <w:tcPr>
            <w:tcW w:w="0" w:type="auto"/>
            <w:vAlign w:val="center"/>
            <w:hideMark/>
          </w:tcPr>
          <w:p w14:paraId="2F7D35B2" w14:textId="77777777" w:rsidR="004E08C4" w:rsidRPr="004E08C4" w:rsidRDefault="004E08C4" w:rsidP="004E08C4">
            <w:pPr>
              <w:rPr>
                <w:b/>
                <w:bCs/>
              </w:rPr>
            </w:pPr>
            <w:r w:rsidRPr="004E08C4">
              <w:rPr>
                <w:b/>
                <w:bCs/>
              </w:rPr>
              <w:t>Data Type</w:t>
            </w:r>
          </w:p>
        </w:tc>
        <w:tc>
          <w:tcPr>
            <w:tcW w:w="0" w:type="auto"/>
            <w:vAlign w:val="center"/>
            <w:hideMark/>
          </w:tcPr>
          <w:p w14:paraId="7181C0E8" w14:textId="77777777" w:rsidR="004E08C4" w:rsidRPr="004E08C4" w:rsidRDefault="004E08C4" w:rsidP="004E08C4">
            <w:pPr>
              <w:rPr>
                <w:b/>
                <w:bCs/>
              </w:rPr>
            </w:pPr>
            <w:r w:rsidRPr="004E08C4">
              <w:rPr>
                <w:b/>
                <w:bCs/>
              </w:rPr>
              <w:t>Description</w:t>
            </w:r>
          </w:p>
        </w:tc>
      </w:tr>
      <w:tr w:rsidR="004E08C4" w:rsidRPr="004E08C4" w14:paraId="63BCF4FD" w14:textId="77777777" w:rsidTr="00653B67">
        <w:trPr>
          <w:tblCellSpacing w:w="15" w:type="dxa"/>
        </w:trPr>
        <w:tc>
          <w:tcPr>
            <w:tcW w:w="0" w:type="auto"/>
            <w:vAlign w:val="center"/>
            <w:hideMark/>
          </w:tcPr>
          <w:p w14:paraId="3B0F07EE" w14:textId="77777777" w:rsidR="004E08C4" w:rsidRPr="004E08C4" w:rsidRDefault="004E08C4" w:rsidP="004E08C4">
            <w:proofErr w:type="spellStart"/>
            <w:r w:rsidRPr="004E08C4">
              <w:rPr>
                <w:b/>
                <w:bCs/>
              </w:rPr>
              <w:t>Sales.SalesOrder</w:t>
            </w:r>
            <w:proofErr w:type="spellEnd"/>
          </w:p>
        </w:tc>
        <w:tc>
          <w:tcPr>
            <w:tcW w:w="0" w:type="auto"/>
            <w:vAlign w:val="center"/>
            <w:hideMark/>
          </w:tcPr>
          <w:p w14:paraId="4AB01704" w14:textId="77777777" w:rsidR="004E08C4" w:rsidRPr="004E08C4" w:rsidRDefault="004E08C4" w:rsidP="004E08C4">
            <w:proofErr w:type="spellStart"/>
            <w:r w:rsidRPr="004E08C4">
              <w:t>SalesOrderID</w:t>
            </w:r>
            <w:proofErr w:type="spellEnd"/>
          </w:p>
        </w:tc>
        <w:tc>
          <w:tcPr>
            <w:tcW w:w="0" w:type="auto"/>
            <w:vAlign w:val="center"/>
            <w:hideMark/>
          </w:tcPr>
          <w:p w14:paraId="606FE153" w14:textId="77777777" w:rsidR="004E08C4" w:rsidRPr="004E08C4" w:rsidRDefault="004E08C4" w:rsidP="004E08C4">
            <w:r w:rsidRPr="004E08C4">
              <w:t>INT (PK)</w:t>
            </w:r>
          </w:p>
        </w:tc>
        <w:tc>
          <w:tcPr>
            <w:tcW w:w="0" w:type="auto"/>
            <w:vAlign w:val="center"/>
            <w:hideMark/>
          </w:tcPr>
          <w:p w14:paraId="3F240412" w14:textId="77777777" w:rsidR="004E08C4" w:rsidRPr="004E08C4" w:rsidRDefault="004E08C4" w:rsidP="004E08C4">
            <w:r w:rsidRPr="004E08C4">
              <w:t>Unique identifier for each sales order.</w:t>
            </w:r>
          </w:p>
        </w:tc>
      </w:tr>
      <w:tr w:rsidR="004E08C4" w:rsidRPr="004E08C4" w14:paraId="65D2D106" w14:textId="77777777" w:rsidTr="00653B67">
        <w:trPr>
          <w:tblCellSpacing w:w="15" w:type="dxa"/>
        </w:trPr>
        <w:tc>
          <w:tcPr>
            <w:tcW w:w="0" w:type="auto"/>
            <w:vAlign w:val="center"/>
            <w:hideMark/>
          </w:tcPr>
          <w:p w14:paraId="630F6E91" w14:textId="77777777" w:rsidR="004E08C4" w:rsidRPr="004E08C4" w:rsidRDefault="004E08C4" w:rsidP="004E08C4"/>
        </w:tc>
        <w:tc>
          <w:tcPr>
            <w:tcW w:w="0" w:type="auto"/>
            <w:vAlign w:val="center"/>
            <w:hideMark/>
          </w:tcPr>
          <w:p w14:paraId="621196A7" w14:textId="77777777" w:rsidR="004E08C4" w:rsidRPr="004E08C4" w:rsidRDefault="004E08C4" w:rsidP="004E08C4">
            <w:proofErr w:type="spellStart"/>
            <w:r w:rsidRPr="004E08C4">
              <w:t>CustomerID</w:t>
            </w:r>
            <w:proofErr w:type="spellEnd"/>
          </w:p>
        </w:tc>
        <w:tc>
          <w:tcPr>
            <w:tcW w:w="0" w:type="auto"/>
            <w:vAlign w:val="center"/>
            <w:hideMark/>
          </w:tcPr>
          <w:p w14:paraId="57CD66AC" w14:textId="77777777" w:rsidR="004E08C4" w:rsidRPr="004E08C4" w:rsidRDefault="004E08C4" w:rsidP="004E08C4">
            <w:r w:rsidRPr="004E08C4">
              <w:t>INT (FK)</w:t>
            </w:r>
          </w:p>
        </w:tc>
        <w:tc>
          <w:tcPr>
            <w:tcW w:w="0" w:type="auto"/>
            <w:vAlign w:val="center"/>
            <w:hideMark/>
          </w:tcPr>
          <w:p w14:paraId="7DE8C4CC" w14:textId="77777777" w:rsidR="004E08C4" w:rsidRPr="004E08C4" w:rsidRDefault="004E08C4" w:rsidP="004E08C4">
            <w:r w:rsidRPr="004E08C4">
              <w:t xml:space="preserve">References </w:t>
            </w:r>
            <w:proofErr w:type="spellStart"/>
            <w:r w:rsidRPr="004E08C4">
              <w:t>Sales.Customer</w:t>
            </w:r>
            <w:proofErr w:type="spellEnd"/>
            <w:r w:rsidRPr="004E08C4">
              <w:t>; customer placing order.</w:t>
            </w:r>
          </w:p>
        </w:tc>
      </w:tr>
      <w:tr w:rsidR="004E08C4" w:rsidRPr="004E08C4" w14:paraId="03E15B6E" w14:textId="77777777" w:rsidTr="00653B67">
        <w:trPr>
          <w:tblCellSpacing w:w="15" w:type="dxa"/>
        </w:trPr>
        <w:tc>
          <w:tcPr>
            <w:tcW w:w="0" w:type="auto"/>
            <w:vAlign w:val="center"/>
            <w:hideMark/>
          </w:tcPr>
          <w:p w14:paraId="63A9CA64" w14:textId="77777777" w:rsidR="004E08C4" w:rsidRPr="004E08C4" w:rsidRDefault="004E08C4" w:rsidP="004E08C4"/>
        </w:tc>
        <w:tc>
          <w:tcPr>
            <w:tcW w:w="0" w:type="auto"/>
            <w:vAlign w:val="center"/>
            <w:hideMark/>
          </w:tcPr>
          <w:p w14:paraId="03C637CC" w14:textId="77777777" w:rsidR="004E08C4" w:rsidRPr="004E08C4" w:rsidRDefault="004E08C4" w:rsidP="004E08C4">
            <w:proofErr w:type="spellStart"/>
            <w:r w:rsidRPr="004E08C4">
              <w:t>OrderDate</w:t>
            </w:r>
            <w:proofErr w:type="spellEnd"/>
          </w:p>
        </w:tc>
        <w:tc>
          <w:tcPr>
            <w:tcW w:w="0" w:type="auto"/>
            <w:vAlign w:val="center"/>
            <w:hideMark/>
          </w:tcPr>
          <w:p w14:paraId="66573BF0" w14:textId="77777777" w:rsidR="004E08C4" w:rsidRPr="004E08C4" w:rsidRDefault="004E08C4" w:rsidP="004E08C4">
            <w:r w:rsidRPr="004E08C4">
              <w:t>DATETIME</w:t>
            </w:r>
          </w:p>
        </w:tc>
        <w:tc>
          <w:tcPr>
            <w:tcW w:w="0" w:type="auto"/>
            <w:vAlign w:val="center"/>
            <w:hideMark/>
          </w:tcPr>
          <w:p w14:paraId="3BA3542F" w14:textId="77777777" w:rsidR="004E08C4" w:rsidRPr="004E08C4" w:rsidRDefault="004E08C4" w:rsidP="004E08C4">
            <w:r w:rsidRPr="004E08C4">
              <w:t>Date and time when order was placed.</w:t>
            </w:r>
          </w:p>
        </w:tc>
      </w:tr>
      <w:tr w:rsidR="004E08C4" w:rsidRPr="004E08C4" w14:paraId="3D814C5F" w14:textId="77777777" w:rsidTr="00653B67">
        <w:trPr>
          <w:tblCellSpacing w:w="15" w:type="dxa"/>
        </w:trPr>
        <w:tc>
          <w:tcPr>
            <w:tcW w:w="0" w:type="auto"/>
            <w:vAlign w:val="center"/>
            <w:hideMark/>
          </w:tcPr>
          <w:p w14:paraId="777D41F5" w14:textId="77777777" w:rsidR="004E08C4" w:rsidRPr="004E08C4" w:rsidRDefault="004E08C4" w:rsidP="004E08C4"/>
        </w:tc>
        <w:tc>
          <w:tcPr>
            <w:tcW w:w="0" w:type="auto"/>
            <w:vAlign w:val="center"/>
            <w:hideMark/>
          </w:tcPr>
          <w:p w14:paraId="1B583A49" w14:textId="77777777" w:rsidR="004E08C4" w:rsidRPr="004E08C4" w:rsidRDefault="004E08C4" w:rsidP="004E08C4">
            <w:proofErr w:type="spellStart"/>
            <w:r w:rsidRPr="004E08C4">
              <w:t>StoreID</w:t>
            </w:r>
            <w:proofErr w:type="spellEnd"/>
          </w:p>
        </w:tc>
        <w:tc>
          <w:tcPr>
            <w:tcW w:w="0" w:type="auto"/>
            <w:vAlign w:val="center"/>
            <w:hideMark/>
          </w:tcPr>
          <w:p w14:paraId="22C0B3C0" w14:textId="77777777" w:rsidR="004E08C4" w:rsidRPr="004E08C4" w:rsidRDefault="004E08C4" w:rsidP="004E08C4">
            <w:r w:rsidRPr="004E08C4">
              <w:t>INT (FK)</w:t>
            </w:r>
          </w:p>
        </w:tc>
        <w:tc>
          <w:tcPr>
            <w:tcW w:w="0" w:type="auto"/>
            <w:vAlign w:val="center"/>
            <w:hideMark/>
          </w:tcPr>
          <w:p w14:paraId="55BC8D30" w14:textId="77777777" w:rsidR="004E08C4" w:rsidRPr="004E08C4" w:rsidRDefault="004E08C4" w:rsidP="004E08C4">
            <w:r w:rsidRPr="004E08C4">
              <w:t xml:space="preserve">References </w:t>
            </w:r>
            <w:proofErr w:type="spellStart"/>
            <w:r w:rsidRPr="004E08C4">
              <w:t>Sales.Store</w:t>
            </w:r>
            <w:proofErr w:type="spellEnd"/>
            <w:r w:rsidRPr="004E08C4">
              <w:t>; store where sale occurred.</w:t>
            </w:r>
          </w:p>
        </w:tc>
      </w:tr>
      <w:tr w:rsidR="004E08C4" w:rsidRPr="004E08C4" w14:paraId="369288A2" w14:textId="77777777" w:rsidTr="00653B67">
        <w:trPr>
          <w:tblCellSpacing w:w="15" w:type="dxa"/>
        </w:trPr>
        <w:tc>
          <w:tcPr>
            <w:tcW w:w="0" w:type="auto"/>
            <w:vAlign w:val="center"/>
            <w:hideMark/>
          </w:tcPr>
          <w:p w14:paraId="245B9B80" w14:textId="77777777" w:rsidR="004E08C4" w:rsidRPr="004E08C4" w:rsidRDefault="004E08C4" w:rsidP="004E08C4"/>
        </w:tc>
        <w:tc>
          <w:tcPr>
            <w:tcW w:w="0" w:type="auto"/>
            <w:vAlign w:val="center"/>
            <w:hideMark/>
          </w:tcPr>
          <w:p w14:paraId="69693FCF" w14:textId="77777777" w:rsidR="004E08C4" w:rsidRPr="004E08C4" w:rsidRDefault="004E08C4" w:rsidP="004E08C4">
            <w:proofErr w:type="spellStart"/>
            <w:r w:rsidRPr="004E08C4">
              <w:t>TotalAmount</w:t>
            </w:r>
            <w:proofErr w:type="spellEnd"/>
          </w:p>
        </w:tc>
        <w:tc>
          <w:tcPr>
            <w:tcW w:w="0" w:type="auto"/>
            <w:vAlign w:val="center"/>
            <w:hideMark/>
          </w:tcPr>
          <w:p w14:paraId="05C1DEE4" w14:textId="77777777" w:rsidR="004E08C4" w:rsidRPr="004E08C4" w:rsidRDefault="004E08C4" w:rsidP="004E08C4">
            <w:proofErr w:type="gramStart"/>
            <w:r w:rsidRPr="004E08C4">
              <w:t>DECIMAL(</w:t>
            </w:r>
            <w:proofErr w:type="gramEnd"/>
            <w:r w:rsidRPr="004E08C4">
              <w:t>10,2)</w:t>
            </w:r>
          </w:p>
        </w:tc>
        <w:tc>
          <w:tcPr>
            <w:tcW w:w="0" w:type="auto"/>
            <w:vAlign w:val="center"/>
            <w:hideMark/>
          </w:tcPr>
          <w:p w14:paraId="79907983" w14:textId="77777777" w:rsidR="004E08C4" w:rsidRPr="004E08C4" w:rsidRDefault="004E08C4" w:rsidP="004E08C4">
            <w:r w:rsidRPr="004E08C4">
              <w:t>Total dollar amount of the order.</w:t>
            </w:r>
          </w:p>
        </w:tc>
      </w:tr>
      <w:tr w:rsidR="004E08C4" w:rsidRPr="004E08C4" w14:paraId="2C8DCC3B" w14:textId="77777777" w:rsidTr="00653B67">
        <w:trPr>
          <w:tblCellSpacing w:w="15" w:type="dxa"/>
        </w:trPr>
        <w:tc>
          <w:tcPr>
            <w:tcW w:w="0" w:type="auto"/>
            <w:vAlign w:val="center"/>
            <w:hideMark/>
          </w:tcPr>
          <w:p w14:paraId="2E907403" w14:textId="77777777" w:rsidR="004E08C4" w:rsidRPr="004E08C4" w:rsidRDefault="004E08C4" w:rsidP="004E08C4"/>
        </w:tc>
        <w:tc>
          <w:tcPr>
            <w:tcW w:w="0" w:type="auto"/>
            <w:vAlign w:val="center"/>
            <w:hideMark/>
          </w:tcPr>
          <w:p w14:paraId="76BF63AA" w14:textId="77777777" w:rsidR="004E08C4" w:rsidRPr="004E08C4" w:rsidRDefault="004E08C4" w:rsidP="004E08C4">
            <w:proofErr w:type="spellStart"/>
            <w:r w:rsidRPr="004E08C4">
              <w:t>OrderStatus</w:t>
            </w:r>
            <w:proofErr w:type="spellEnd"/>
          </w:p>
        </w:tc>
        <w:tc>
          <w:tcPr>
            <w:tcW w:w="0" w:type="auto"/>
            <w:vAlign w:val="center"/>
            <w:hideMark/>
          </w:tcPr>
          <w:p w14:paraId="275F6306" w14:textId="77777777" w:rsidR="004E08C4" w:rsidRPr="004E08C4" w:rsidRDefault="004E08C4" w:rsidP="004E08C4">
            <w:proofErr w:type="gramStart"/>
            <w:r w:rsidRPr="004E08C4">
              <w:t>VARCHAR(</w:t>
            </w:r>
            <w:proofErr w:type="gramEnd"/>
            <w:r w:rsidRPr="004E08C4">
              <w:t>20)</w:t>
            </w:r>
          </w:p>
        </w:tc>
        <w:tc>
          <w:tcPr>
            <w:tcW w:w="0" w:type="auto"/>
            <w:vAlign w:val="center"/>
            <w:hideMark/>
          </w:tcPr>
          <w:p w14:paraId="1166B72C" w14:textId="77777777" w:rsidR="004E08C4" w:rsidRPr="004E08C4" w:rsidRDefault="004E08C4" w:rsidP="004E08C4">
            <w:r w:rsidRPr="004E08C4">
              <w:t>Status of the order (Pending, Completed, etc.).</w:t>
            </w:r>
          </w:p>
        </w:tc>
      </w:tr>
      <w:tr w:rsidR="004E08C4" w:rsidRPr="004E08C4" w14:paraId="5B51780B" w14:textId="77777777" w:rsidTr="00653B67">
        <w:trPr>
          <w:tblCellSpacing w:w="15" w:type="dxa"/>
        </w:trPr>
        <w:tc>
          <w:tcPr>
            <w:tcW w:w="0" w:type="auto"/>
            <w:vAlign w:val="center"/>
            <w:hideMark/>
          </w:tcPr>
          <w:p w14:paraId="56E0C494" w14:textId="77777777" w:rsidR="004E08C4" w:rsidRPr="004E08C4" w:rsidRDefault="004E08C4" w:rsidP="004E08C4">
            <w:proofErr w:type="spellStart"/>
            <w:r w:rsidRPr="004E08C4">
              <w:rPr>
                <w:b/>
                <w:bCs/>
              </w:rPr>
              <w:lastRenderedPageBreak/>
              <w:t>Sales.SalesOrderLine</w:t>
            </w:r>
            <w:proofErr w:type="spellEnd"/>
          </w:p>
        </w:tc>
        <w:tc>
          <w:tcPr>
            <w:tcW w:w="0" w:type="auto"/>
            <w:vAlign w:val="center"/>
            <w:hideMark/>
          </w:tcPr>
          <w:p w14:paraId="07E2571B" w14:textId="77777777" w:rsidR="004E08C4" w:rsidRPr="004E08C4" w:rsidRDefault="004E08C4" w:rsidP="004E08C4">
            <w:proofErr w:type="spellStart"/>
            <w:r w:rsidRPr="004E08C4">
              <w:t>SalesOrderLineID</w:t>
            </w:r>
            <w:proofErr w:type="spellEnd"/>
          </w:p>
        </w:tc>
        <w:tc>
          <w:tcPr>
            <w:tcW w:w="0" w:type="auto"/>
            <w:vAlign w:val="center"/>
            <w:hideMark/>
          </w:tcPr>
          <w:p w14:paraId="11346B85" w14:textId="77777777" w:rsidR="004E08C4" w:rsidRPr="004E08C4" w:rsidRDefault="004E08C4" w:rsidP="004E08C4">
            <w:r w:rsidRPr="004E08C4">
              <w:t>INT (PK)</w:t>
            </w:r>
          </w:p>
        </w:tc>
        <w:tc>
          <w:tcPr>
            <w:tcW w:w="0" w:type="auto"/>
            <w:vAlign w:val="center"/>
            <w:hideMark/>
          </w:tcPr>
          <w:p w14:paraId="230D9673" w14:textId="77777777" w:rsidR="004E08C4" w:rsidRPr="004E08C4" w:rsidRDefault="004E08C4" w:rsidP="004E08C4">
            <w:r w:rsidRPr="004E08C4">
              <w:t>Unique identifier for each line item.</w:t>
            </w:r>
          </w:p>
        </w:tc>
      </w:tr>
      <w:tr w:rsidR="004E08C4" w:rsidRPr="004E08C4" w14:paraId="30AD78B6" w14:textId="77777777" w:rsidTr="00653B67">
        <w:trPr>
          <w:tblCellSpacing w:w="15" w:type="dxa"/>
        </w:trPr>
        <w:tc>
          <w:tcPr>
            <w:tcW w:w="0" w:type="auto"/>
            <w:vAlign w:val="center"/>
            <w:hideMark/>
          </w:tcPr>
          <w:p w14:paraId="5F7715A9" w14:textId="77777777" w:rsidR="004E08C4" w:rsidRPr="004E08C4" w:rsidRDefault="004E08C4" w:rsidP="004E08C4"/>
        </w:tc>
        <w:tc>
          <w:tcPr>
            <w:tcW w:w="0" w:type="auto"/>
            <w:vAlign w:val="center"/>
            <w:hideMark/>
          </w:tcPr>
          <w:p w14:paraId="7686E229" w14:textId="77777777" w:rsidR="004E08C4" w:rsidRPr="004E08C4" w:rsidRDefault="004E08C4" w:rsidP="004E08C4">
            <w:proofErr w:type="spellStart"/>
            <w:r w:rsidRPr="004E08C4">
              <w:t>SalesOrderID</w:t>
            </w:r>
            <w:proofErr w:type="spellEnd"/>
          </w:p>
        </w:tc>
        <w:tc>
          <w:tcPr>
            <w:tcW w:w="0" w:type="auto"/>
            <w:vAlign w:val="center"/>
            <w:hideMark/>
          </w:tcPr>
          <w:p w14:paraId="2F9F4312" w14:textId="77777777" w:rsidR="004E08C4" w:rsidRPr="004E08C4" w:rsidRDefault="004E08C4" w:rsidP="004E08C4">
            <w:r w:rsidRPr="004E08C4">
              <w:t>INT (FK)</w:t>
            </w:r>
          </w:p>
        </w:tc>
        <w:tc>
          <w:tcPr>
            <w:tcW w:w="0" w:type="auto"/>
            <w:vAlign w:val="center"/>
            <w:hideMark/>
          </w:tcPr>
          <w:p w14:paraId="0BDCCCE7" w14:textId="77777777" w:rsidR="004E08C4" w:rsidRPr="004E08C4" w:rsidRDefault="004E08C4" w:rsidP="004E08C4">
            <w:r w:rsidRPr="004E08C4">
              <w:t xml:space="preserve">References </w:t>
            </w:r>
            <w:proofErr w:type="spellStart"/>
            <w:r w:rsidRPr="004E08C4">
              <w:t>Sales.SalesOrder</w:t>
            </w:r>
            <w:proofErr w:type="spellEnd"/>
            <w:r w:rsidRPr="004E08C4">
              <w:t>.</w:t>
            </w:r>
          </w:p>
        </w:tc>
      </w:tr>
      <w:tr w:rsidR="004E08C4" w:rsidRPr="004E08C4" w14:paraId="7E37DE61" w14:textId="77777777" w:rsidTr="00653B67">
        <w:trPr>
          <w:tblCellSpacing w:w="15" w:type="dxa"/>
        </w:trPr>
        <w:tc>
          <w:tcPr>
            <w:tcW w:w="0" w:type="auto"/>
            <w:vAlign w:val="center"/>
            <w:hideMark/>
          </w:tcPr>
          <w:p w14:paraId="09FC99D7" w14:textId="77777777" w:rsidR="004E08C4" w:rsidRPr="004E08C4" w:rsidRDefault="004E08C4" w:rsidP="004E08C4"/>
        </w:tc>
        <w:tc>
          <w:tcPr>
            <w:tcW w:w="0" w:type="auto"/>
            <w:vAlign w:val="center"/>
            <w:hideMark/>
          </w:tcPr>
          <w:p w14:paraId="3AA677AA" w14:textId="77777777" w:rsidR="004E08C4" w:rsidRPr="004E08C4" w:rsidRDefault="004E08C4" w:rsidP="004E08C4">
            <w:proofErr w:type="spellStart"/>
            <w:r w:rsidRPr="004E08C4">
              <w:t>ProductID</w:t>
            </w:r>
            <w:proofErr w:type="spellEnd"/>
          </w:p>
        </w:tc>
        <w:tc>
          <w:tcPr>
            <w:tcW w:w="0" w:type="auto"/>
            <w:vAlign w:val="center"/>
            <w:hideMark/>
          </w:tcPr>
          <w:p w14:paraId="1F499531" w14:textId="77777777" w:rsidR="004E08C4" w:rsidRPr="004E08C4" w:rsidRDefault="004E08C4" w:rsidP="004E08C4">
            <w:r w:rsidRPr="004E08C4">
              <w:t>INT (FK)</w:t>
            </w:r>
          </w:p>
        </w:tc>
        <w:tc>
          <w:tcPr>
            <w:tcW w:w="0" w:type="auto"/>
            <w:vAlign w:val="center"/>
            <w:hideMark/>
          </w:tcPr>
          <w:p w14:paraId="64ED49DF" w14:textId="77777777" w:rsidR="004E08C4" w:rsidRPr="004E08C4" w:rsidRDefault="004E08C4" w:rsidP="004E08C4">
            <w:r w:rsidRPr="004E08C4">
              <w:t xml:space="preserve">References </w:t>
            </w:r>
            <w:proofErr w:type="spellStart"/>
            <w:r w:rsidRPr="004E08C4">
              <w:t>Production.Product</w:t>
            </w:r>
            <w:proofErr w:type="spellEnd"/>
            <w:r w:rsidRPr="004E08C4">
              <w:t>.</w:t>
            </w:r>
          </w:p>
        </w:tc>
      </w:tr>
      <w:tr w:rsidR="004E08C4" w:rsidRPr="004E08C4" w14:paraId="38DD9F30" w14:textId="77777777" w:rsidTr="00653B67">
        <w:trPr>
          <w:tblCellSpacing w:w="15" w:type="dxa"/>
        </w:trPr>
        <w:tc>
          <w:tcPr>
            <w:tcW w:w="0" w:type="auto"/>
            <w:vAlign w:val="center"/>
            <w:hideMark/>
          </w:tcPr>
          <w:p w14:paraId="405B1E6F" w14:textId="77777777" w:rsidR="004E08C4" w:rsidRPr="004E08C4" w:rsidRDefault="004E08C4" w:rsidP="004E08C4"/>
        </w:tc>
        <w:tc>
          <w:tcPr>
            <w:tcW w:w="0" w:type="auto"/>
            <w:vAlign w:val="center"/>
            <w:hideMark/>
          </w:tcPr>
          <w:p w14:paraId="02AB5115" w14:textId="77777777" w:rsidR="004E08C4" w:rsidRPr="004E08C4" w:rsidRDefault="004E08C4" w:rsidP="004E08C4">
            <w:r w:rsidRPr="004E08C4">
              <w:t>Quantity</w:t>
            </w:r>
          </w:p>
        </w:tc>
        <w:tc>
          <w:tcPr>
            <w:tcW w:w="0" w:type="auto"/>
            <w:vAlign w:val="center"/>
            <w:hideMark/>
          </w:tcPr>
          <w:p w14:paraId="0152546C" w14:textId="77777777" w:rsidR="004E08C4" w:rsidRPr="004E08C4" w:rsidRDefault="004E08C4" w:rsidP="004E08C4">
            <w:r w:rsidRPr="004E08C4">
              <w:t>INT</w:t>
            </w:r>
          </w:p>
        </w:tc>
        <w:tc>
          <w:tcPr>
            <w:tcW w:w="0" w:type="auto"/>
            <w:vAlign w:val="center"/>
            <w:hideMark/>
          </w:tcPr>
          <w:p w14:paraId="4E7D52C8" w14:textId="77777777" w:rsidR="004E08C4" w:rsidRPr="004E08C4" w:rsidRDefault="004E08C4" w:rsidP="004E08C4">
            <w:r w:rsidRPr="004E08C4">
              <w:t>Number of units sold.</w:t>
            </w:r>
          </w:p>
        </w:tc>
      </w:tr>
      <w:tr w:rsidR="004E08C4" w:rsidRPr="004E08C4" w14:paraId="31413F31" w14:textId="77777777" w:rsidTr="00653B67">
        <w:trPr>
          <w:tblCellSpacing w:w="15" w:type="dxa"/>
        </w:trPr>
        <w:tc>
          <w:tcPr>
            <w:tcW w:w="0" w:type="auto"/>
            <w:vAlign w:val="center"/>
            <w:hideMark/>
          </w:tcPr>
          <w:p w14:paraId="2930C7AF" w14:textId="77777777" w:rsidR="004E08C4" w:rsidRPr="004E08C4" w:rsidRDefault="004E08C4" w:rsidP="004E08C4"/>
        </w:tc>
        <w:tc>
          <w:tcPr>
            <w:tcW w:w="0" w:type="auto"/>
            <w:vAlign w:val="center"/>
            <w:hideMark/>
          </w:tcPr>
          <w:p w14:paraId="4F6956D8" w14:textId="77777777" w:rsidR="004E08C4" w:rsidRPr="004E08C4" w:rsidRDefault="004E08C4" w:rsidP="004E08C4">
            <w:proofErr w:type="spellStart"/>
            <w:r w:rsidRPr="004E08C4">
              <w:t>UnitPrice</w:t>
            </w:r>
            <w:proofErr w:type="spellEnd"/>
          </w:p>
        </w:tc>
        <w:tc>
          <w:tcPr>
            <w:tcW w:w="0" w:type="auto"/>
            <w:vAlign w:val="center"/>
            <w:hideMark/>
          </w:tcPr>
          <w:p w14:paraId="1735873F" w14:textId="77777777" w:rsidR="004E08C4" w:rsidRPr="004E08C4" w:rsidRDefault="004E08C4" w:rsidP="004E08C4">
            <w:proofErr w:type="gramStart"/>
            <w:r w:rsidRPr="004E08C4">
              <w:t>DECIMAL(</w:t>
            </w:r>
            <w:proofErr w:type="gramEnd"/>
            <w:r w:rsidRPr="004E08C4">
              <w:t>10,2)</w:t>
            </w:r>
          </w:p>
        </w:tc>
        <w:tc>
          <w:tcPr>
            <w:tcW w:w="0" w:type="auto"/>
            <w:vAlign w:val="center"/>
            <w:hideMark/>
          </w:tcPr>
          <w:p w14:paraId="7B922924" w14:textId="77777777" w:rsidR="004E08C4" w:rsidRPr="004E08C4" w:rsidRDefault="004E08C4" w:rsidP="004E08C4">
            <w:r w:rsidRPr="004E08C4">
              <w:t>Price per unit sold.</w:t>
            </w:r>
          </w:p>
        </w:tc>
      </w:tr>
      <w:tr w:rsidR="004E08C4" w:rsidRPr="004E08C4" w14:paraId="59CCC2E0" w14:textId="77777777" w:rsidTr="00653B67">
        <w:trPr>
          <w:tblCellSpacing w:w="15" w:type="dxa"/>
        </w:trPr>
        <w:tc>
          <w:tcPr>
            <w:tcW w:w="0" w:type="auto"/>
            <w:vAlign w:val="center"/>
            <w:hideMark/>
          </w:tcPr>
          <w:p w14:paraId="2F22110B" w14:textId="77777777" w:rsidR="004E08C4" w:rsidRPr="004E08C4" w:rsidRDefault="004E08C4" w:rsidP="004E08C4"/>
        </w:tc>
        <w:tc>
          <w:tcPr>
            <w:tcW w:w="0" w:type="auto"/>
            <w:vAlign w:val="center"/>
            <w:hideMark/>
          </w:tcPr>
          <w:p w14:paraId="48F4AF75" w14:textId="77777777" w:rsidR="004E08C4" w:rsidRPr="004E08C4" w:rsidRDefault="004E08C4" w:rsidP="004E08C4">
            <w:proofErr w:type="spellStart"/>
            <w:r w:rsidRPr="004E08C4">
              <w:t>LineTotal</w:t>
            </w:r>
            <w:proofErr w:type="spellEnd"/>
          </w:p>
        </w:tc>
        <w:tc>
          <w:tcPr>
            <w:tcW w:w="0" w:type="auto"/>
            <w:vAlign w:val="center"/>
            <w:hideMark/>
          </w:tcPr>
          <w:p w14:paraId="6DFBFAE3" w14:textId="77777777" w:rsidR="004E08C4" w:rsidRPr="004E08C4" w:rsidRDefault="004E08C4" w:rsidP="004E08C4">
            <w:proofErr w:type="gramStart"/>
            <w:r w:rsidRPr="004E08C4">
              <w:t>DECIMAL(</w:t>
            </w:r>
            <w:proofErr w:type="gramEnd"/>
            <w:r w:rsidRPr="004E08C4">
              <w:t>10,2)</w:t>
            </w:r>
          </w:p>
        </w:tc>
        <w:tc>
          <w:tcPr>
            <w:tcW w:w="0" w:type="auto"/>
            <w:vAlign w:val="center"/>
            <w:hideMark/>
          </w:tcPr>
          <w:p w14:paraId="76D4B911" w14:textId="77777777" w:rsidR="004E08C4" w:rsidRPr="004E08C4" w:rsidRDefault="004E08C4" w:rsidP="004E08C4">
            <w:r w:rsidRPr="004E08C4">
              <w:t>Total price for the line item.</w:t>
            </w:r>
          </w:p>
        </w:tc>
      </w:tr>
      <w:tr w:rsidR="004E08C4" w:rsidRPr="004E08C4" w14:paraId="1D7A494E" w14:textId="77777777" w:rsidTr="00653B67">
        <w:trPr>
          <w:tblCellSpacing w:w="15" w:type="dxa"/>
        </w:trPr>
        <w:tc>
          <w:tcPr>
            <w:tcW w:w="0" w:type="auto"/>
            <w:vAlign w:val="center"/>
            <w:hideMark/>
          </w:tcPr>
          <w:p w14:paraId="1F5CF567" w14:textId="77777777" w:rsidR="004E08C4" w:rsidRPr="004E08C4" w:rsidRDefault="004E08C4" w:rsidP="004E08C4">
            <w:proofErr w:type="spellStart"/>
            <w:r w:rsidRPr="004E08C4">
              <w:rPr>
                <w:b/>
                <w:bCs/>
              </w:rPr>
              <w:t>Production.Product</w:t>
            </w:r>
            <w:proofErr w:type="spellEnd"/>
          </w:p>
        </w:tc>
        <w:tc>
          <w:tcPr>
            <w:tcW w:w="0" w:type="auto"/>
            <w:vAlign w:val="center"/>
            <w:hideMark/>
          </w:tcPr>
          <w:p w14:paraId="4C3F24B8" w14:textId="77777777" w:rsidR="004E08C4" w:rsidRPr="004E08C4" w:rsidRDefault="004E08C4" w:rsidP="004E08C4">
            <w:proofErr w:type="spellStart"/>
            <w:r w:rsidRPr="004E08C4">
              <w:t>ProductID</w:t>
            </w:r>
            <w:proofErr w:type="spellEnd"/>
          </w:p>
        </w:tc>
        <w:tc>
          <w:tcPr>
            <w:tcW w:w="0" w:type="auto"/>
            <w:vAlign w:val="center"/>
            <w:hideMark/>
          </w:tcPr>
          <w:p w14:paraId="2D707871" w14:textId="77777777" w:rsidR="004E08C4" w:rsidRPr="004E08C4" w:rsidRDefault="004E08C4" w:rsidP="004E08C4">
            <w:r w:rsidRPr="004E08C4">
              <w:t>INT (PK)</w:t>
            </w:r>
          </w:p>
        </w:tc>
        <w:tc>
          <w:tcPr>
            <w:tcW w:w="0" w:type="auto"/>
            <w:vAlign w:val="center"/>
            <w:hideMark/>
          </w:tcPr>
          <w:p w14:paraId="4EC95979" w14:textId="77777777" w:rsidR="004E08C4" w:rsidRPr="004E08C4" w:rsidRDefault="004E08C4" w:rsidP="004E08C4">
            <w:r w:rsidRPr="004E08C4">
              <w:t>Unique identifier for each product.</w:t>
            </w:r>
          </w:p>
        </w:tc>
      </w:tr>
      <w:tr w:rsidR="004E08C4" w:rsidRPr="004E08C4" w14:paraId="57EDB8FB" w14:textId="77777777" w:rsidTr="00653B67">
        <w:trPr>
          <w:tblCellSpacing w:w="15" w:type="dxa"/>
        </w:trPr>
        <w:tc>
          <w:tcPr>
            <w:tcW w:w="0" w:type="auto"/>
            <w:vAlign w:val="center"/>
            <w:hideMark/>
          </w:tcPr>
          <w:p w14:paraId="775B00B6" w14:textId="77777777" w:rsidR="004E08C4" w:rsidRPr="004E08C4" w:rsidRDefault="004E08C4" w:rsidP="004E08C4"/>
        </w:tc>
        <w:tc>
          <w:tcPr>
            <w:tcW w:w="0" w:type="auto"/>
            <w:vAlign w:val="center"/>
            <w:hideMark/>
          </w:tcPr>
          <w:p w14:paraId="79373BFA" w14:textId="77777777" w:rsidR="004E08C4" w:rsidRPr="004E08C4" w:rsidRDefault="004E08C4" w:rsidP="004E08C4">
            <w:r w:rsidRPr="004E08C4">
              <w:t>ProductName</w:t>
            </w:r>
          </w:p>
        </w:tc>
        <w:tc>
          <w:tcPr>
            <w:tcW w:w="0" w:type="auto"/>
            <w:vAlign w:val="center"/>
            <w:hideMark/>
          </w:tcPr>
          <w:p w14:paraId="5704DB62" w14:textId="77777777" w:rsidR="004E08C4" w:rsidRPr="004E08C4" w:rsidRDefault="004E08C4" w:rsidP="004E08C4">
            <w:proofErr w:type="gramStart"/>
            <w:r w:rsidRPr="004E08C4">
              <w:t>VARCHAR(</w:t>
            </w:r>
            <w:proofErr w:type="gramEnd"/>
            <w:r w:rsidRPr="004E08C4">
              <w:t>100)</w:t>
            </w:r>
          </w:p>
        </w:tc>
        <w:tc>
          <w:tcPr>
            <w:tcW w:w="0" w:type="auto"/>
            <w:vAlign w:val="center"/>
            <w:hideMark/>
          </w:tcPr>
          <w:p w14:paraId="7061184A" w14:textId="77777777" w:rsidR="004E08C4" w:rsidRPr="004E08C4" w:rsidRDefault="004E08C4" w:rsidP="004E08C4">
            <w:r w:rsidRPr="004E08C4">
              <w:t>Name of the product.</w:t>
            </w:r>
          </w:p>
        </w:tc>
      </w:tr>
      <w:tr w:rsidR="004E08C4" w:rsidRPr="004E08C4" w14:paraId="51B5BAF9" w14:textId="77777777" w:rsidTr="00653B67">
        <w:trPr>
          <w:tblCellSpacing w:w="15" w:type="dxa"/>
        </w:trPr>
        <w:tc>
          <w:tcPr>
            <w:tcW w:w="0" w:type="auto"/>
            <w:vAlign w:val="center"/>
            <w:hideMark/>
          </w:tcPr>
          <w:p w14:paraId="55DE56D0" w14:textId="77777777" w:rsidR="004E08C4" w:rsidRPr="004E08C4" w:rsidRDefault="004E08C4" w:rsidP="004E08C4"/>
        </w:tc>
        <w:tc>
          <w:tcPr>
            <w:tcW w:w="0" w:type="auto"/>
            <w:vAlign w:val="center"/>
            <w:hideMark/>
          </w:tcPr>
          <w:p w14:paraId="4DB55D67" w14:textId="77777777" w:rsidR="004E08C4" w:rsidRPr="004E08C4" w:rsidRDefault="004E08C4" w:rsidP="004E08C4">
            <w:proofErr w:type="spellStart"/>
            <w:r w:rsidRPr="004E08C4">
              <w:t>CategoryID</w:t>
            </w:r>
            <w:proofErr w:type="spellEnd"/>
          </w:p>
        </w:tc>
        <w:tc>
          <w:tcPr>
            <w:tcW w:w="0" w:type="auto"/>
            <w:vAlign w:val="center"/>
            <w:hideMark/>
          </w:tcPr>
          <w:p w14:paraId="41CD0B37" w14:textId="77777777" w:rsidR="004E08C4" w:rsidRPr="004E08C4" w:rsidRDefault="004E08C4" w:rsidP="004E08C4">
            <w:r w:rsidRPr="004E08C4">
              <w:t>INT</w:t>
            </w:r>
          </w:p>
        </w:tc>
        <w:tc>
          <w:tcPr>
            <w:tcW w:w="0" w:type="auto"/>
            <w:vAlign w:val="center"/>
            <w:hideMark/>
          </w:tcPr>
          <w:p w14:paraId="72340BCD" w14:textId="77777777" w:rsidR="004E08C4" w:rsidRPr="004E08C4" w:rsidRDefault="004E08C4" w:rsidP="004E08C4">
            <w:r w:rsidRPr="004E08C4">
              <w:t>Category identifier (e.g., clothing, electronics).</w:t>
            </w:r>
          </w:p>
        </w:tc>
      </w:tr>
      <w:tr w:rsidR="004E08C4" w:rsidRPr="004E08C4" w14:paraId="3244636B" w14:textId="77777777" w:rsidTr="00653B67">
        <w:trPr>
          <w:tblCellSpacing w:w="15" w:type="dxa"/>
        </w:trPr>
        <w:tc>
          <w:tcPr>
            <w:tcW w:w="0" w:type="auto"/>
            <w:vAlign w:val="center"/>
            <w:hideMark/>
          </w:tcPr>
          <w:p w14:paraId="43D2B3E7" w14:textId="77777777" w:rsidR="004E08C4" w:rsidRPr="004E08C4" w:rsidRDefault="004E08C4" w:rsidP="004E08C4"/>
        </w:tc>
        <w:tc>
          <w:tcPr>
            <w:tcW w:w="0" w:type="auto"/>
            <w:vAlign w:val="center"/>
            <w:hideMark/>
          </w:tcPr>
          <w:p w14:paraId="054C8FC5" w14:textId="77777777" w:rsidR="004E08C4" w:rsidRPr="004E08C4" w:rsidRDefault="004E08C4" w:rsidP="004E08C4">
            <w:proofErr w:type="spellStart"/>
            <w:r w:rsidRPr="004E08C4">
              <w:t>UnitPrice</w:t>
            </w:r>
            <w:proofErr w:type="spellEnd"/>
          </w:p>
        </w:tc>
        <w:tc>
          <w:tcPr>
            <w:tcW w:w="0" w:type="auto"/>
            <w:vAlign w:val="center"/>
            <w:hideMark/>
          </w:tcPr>
          <w:p w14:paraId="65342CCA" w14:textId="77777777" w:rsidR="004E08C4" w:rsidRPr="004E08C4" w:rsidRDefault="004E08C4" w:rsidP="004E08C4">
            <w:proofErr w:type="gramStart"/>
            <w:r w:rsidRPr="004E08C4">
              <w:t>DECIMAL(</w:t>
            </w:r>
            <w:proofErr w:type="gramEnd"/>
            <w:r w:rsidRPr="004E08C4">
              <w:t>10,2)</w:t>
            </w:r>
          </w:p>
        </w:tc>
        <w:tc>
          <w:tcPr>
            <w:tcW w:w="0" w:type="auto"/>
            <w:vAlign w:val="center"/>
            <w:hideMark/>
          </w:tcPr>
          <w:p w14:paraId="1DA73261" w14:textId="77777777" w:rsidR="004E08C4" w:rsidRPr="004E08C4" w:rsidRDefault="004E08C4" w:rsidP="004E08C4">
            <w:r w:rsidRPr="004E08C4">
              <w:t>Standard price of the product.</w:t>
            </w:r>
          </w:p>
        </w:tc>
      </w:tr>
      <w:tr w:rsidR="004E08C4" w:rsidRPr="004E08C4" w14:paraId="77EBF09C" w14:textId="77777777" w:rsidTr="00653B67">
        <w:trPr>
          <w:tblCellSpacing w:w="15" w:type="dxa"/>
        </w:trPr>
        <w:tc>
          <w:tcPr>
            <w:tcW w:w="0" w:type="auto"/>
            <w:vAlign w:val="center"/>
            <w:hideMark/>
          </w:tcPr>
          <w:p w14:paraId="04A6D1D9" w14:textId="77777777" w:rsidR="004E08C4" w:rsidRPr="004E08C4" w:rsidRDefault="004E08C4" w:rsidP="004E08C4"/>
        </w:tc>
        <w:tc>
          <w:tcPr>
            <w:tcW w:w="0" w:type="auto"/>
            <w:vAlign w:val="center"/>
            <w:hideMark/>
          </w:tcPr>
          <w:p w14:paraId="0ECD1A5F" w14:textId="77777777" w:rsidR="004E08C4" w:rsidRPr="004E08C4" w:rsidRDefault="004E08C4" w:rsidP="004E08C4">
            <w:proofErr w:type="spellStart"/>
            <w:r w:rsidRPr="004E08C4">
              <w:t>ActiveFlag</w:t>
            </w:r>
            <w:proofErr w:type="spellEnd"/>
          </w:p>
        </w:tc>
        <w:tc>
          <w:tcPr>
            <w:tcW w:w="0" w:type="auto"/>
            <w:vAlign w:val="center"/>
            <w:hideMark/>
          </w:tcPr>
          <w:p w14:paraId="6D796C40" w14:textId="77777777" w:rsidR="004E08C4" w:rsidRPr="004E08C4" w:rsidRDefault="004E08C4" w:rsidP="004E08C4">
            <w:r w:rsidRPr="004E08C4">
              <w:t>BIT</w:t>
            </w:r>
          </w:p>
        </w:tc>
        <w:tc>
          <w:tcPr>
            <w:tcW w:w="0" w:type="auto"/>
            <w:vAlign w:val="center"/>
            <w:hideMark/>
          </w:tcPr>
          <w:p w14:paraId="663AC6DD" w14:textId="77777777" w:rsidR="004E08C4" w:rsidRPr="004E08C4" w:rsidRDefault="004E08C4" w:rsidP="004E08C4">
            <w:r w:rsidRPr="004E08C4">
              <w:t>Indicates if the product is active (1) or inactive (0).</w:t>
            </w:r>
          </w:p>
        </w:tc>
      </w:tr>
      <w:tr w:rsidR="004E08C4" w:rsidRPr="004E08C4" w14:paraId="4804B803" w14:textId="77777777" w:rsidTr="00653B67">
        <w:trPr>
          <w:tblCellSpacing w:w="15" w:type="dxa"/>
        </w:trPr>
        <w:tc>
          <w:tcPr>
            <w:tcW w:w="0" w:type="auto"/>
            <w:vAlign w:val="center"/>
            <w:hideMark/>
          </w:tcPr>
          <w:p w14:paraId="317A9931" w14:textId="77777777" w:rsidR="004E08C4" w:rsidRPr="004E08C4" w:rsidRDefault="004E08C4" w:rsidP="004E08C4">
            <w:proofErr w:type="spellStart"/>
            <w:r w:rsidRPr="004E08C4">
              <w:rPr>
                <w:b/>
                <w:bCs/>
              </w:rPr>
              <w:t>Sales.Customer</w:t>
            </w:r>
            <w:proofErr w:type="spellEnd"/>
          </w:p>
        </w:tc>
        <w:tc>
          <w:tcPr>
            <w:tcW w:w="0" w:type="auto"/>
            <w:vAlign w:val="center"/>
            <w:hideMark/>
          </w:tcPr>
          <w:p w14:paraId="4753C4D7" w14:textId="77777777" w:rsidR="004E08C4" w:rsidRPr="004E08C4" w:rsidRDefault="004E08C4" w:rsidP="004E08C4">
            <w:proofErr w:type="spellStart"/>
            <w:r w:rsidRPr="004E08C4">
              <w:t>CustomerID</w:t>
            </w:r>
            <w:proofErr w:type="spellEnd"/>
          </w:p>
        </w:tc>
        <w:tc>
          <w:tcPr>
            <w:tcW w:w="0" w:type="auto"/>
            <w:vAlign w:val="center"/>
            <w:hideMark/>
          </w:tcPr>
          <w:p w14:paraId="73B3565A" w14:textId="77777777" w:rsidR="004E08C4" w:rsidRPr="004E08C4" w:rsidRDefault="004E08C4" w:rsidP="004E08C4">
            <w:r w:rsidRPr="004E08C4">
              <w:t>INT (PK)</w:t>
            </w:r>
          </w:p>
        </w:tc>
        <w:tc>
          <w:tcPr>
            <w:tcW w:w="0" w:type="auto"/>
            <w:vAlign w:val="center"/>
            <w:hideMark/>
          </w:tcPr>
          <w:p w14:paraId="4204AA44" w14:textId="77777777" w:rsidR="004E08C4" w:rsidRPr="004E08C4" w:rsidRDefault="004E08C4" w:rsidP="004E08C4">
            <w:r w:rsidRPr="004E08C4">
              <w:t>Unique identifier for each customer.</w:t>
            </w:r>
          </w:p>
        </w:tc>
      </w:tr>
      <w:tr w:rsidR="004E08C4" w:rsidRPr="004E08C4" w14:paraId="52503337" w14:textId="77777777" w:rsidTr="00653B67">
        <w:trPr>
          <w:tblCellSpacing w:w="15" w:type="dxa"/>
        </w:trPr>
        <w:tc>
          <w:tcPr>
            <w:tcW w:w="0" w:type="auto"/>
            <w:vAlign w:val="center"/>
            <w:hideMark/>
          </w:tcPr>
          <w:p w14:paraId="7814259A" w14:textId="77777777" w:rsidR="004E08C4" w:rsidRPr="004E08C4" w:rsidRDefault="004E08C4" w:rsidP="004E08C4"/>
        </w:tc>
        <w:tc>
          <w:tcPr>
            <w:tcW w:w="0" w:type="auto"/>
            <w:vAlign w:val="center"/>
            <w:hideMark/>
          </w:tcPr>
          <w:p w14:paraId="37F36EF8" w14:textId="77777777" w:rsidR="004E08C4" w:rsidRPr="004E08C4" w:rsidRDefault="004E08C4" w:rsidP="004E08C4">
            <w:r w:rsidRPr="004E08C4">
              <w:t>FirstName</w:t>
            </w:r>
          </w:p>
        </w:tc>
        <w:tc>
          <w:tcPr>
            <w:tcW w:w="0" w:type="auto"/>
            <w:vAlign w:val="center"/>
            <w:hideMark/>
          </w:tcPr>
          <w:p w14:paraId="10F4FAD6" w14:textId="77777777" w:rsidR="004E08C4" w:rsidRPr="004E08C4" w:rsidRDefault="004E08C4" w:rsidP="004E08C4">
            <w:proofErr w:type="gramStart"/>
            <w:r w:rsidRPr="004E08C4">
              <w:t>VARCHAR(</w:t>
            </w:r>
            <w:proofErr w:type="gramEnd"/>
            <w:r w:rsidRPr="004E08C4">
              <w:t>50)</w:t>
            </w:r>
          </w:p>
        </w:tc>
        <w:tc>
          <w:tcPr>
            <w:tcW w:w="0" w:type="auto"/>
            <w:vAlign w:val="center"/>
            <w:hideMark/>
          </w:tcPr>
          <w:p w14:paraId="214795F2" w14:textId="77777777" w:rsidR="004E08C4" w:rsidRPr="004E08C4" w:rsidRDefault="004E08C4" w:rsidP="004E08C4">
            <w:r w:rsidRPr="004E08C4">
              <w:t>Customer's first name.</w:t>
            </w:r>
          </w:p>
        </w:tc>
      </w:tr>
      <w:tr w:rsidR="004E08C4" w:rsidRPr="004E08C4" w14:paraId="1A6B49E8" w14:textId="77777777" w:rsidTr="00653B67">
        <w:trPr>
          <w:tblCellSpacing w:w="15" w:type="dxa"/>
        </w:trPr>
        <w:tc>
          <w:tcPr>
            <w:tcW w:w="0" w:type="auto"/>
            <w:vAlign w:val="center"/>
            <w:hideMark/>
          </w:tcPr>
          <w:p w14:paraId="69C997B3" w14:textId="77777777" w:rsidR="004E08C4" w:rsidRPr="004E08C4" w:rsidRDefault="004E08C4" w:rsidP="004E08C4"/>
        </w:tc>
        <w:tc>
          <w:tcPr>
            <w:tcW w:w="0" w:type="auto"/>
            <w:vAlign w:val="center"/>
            <w:hideMark/>
          </w:tcPr>
          <w:p w14:paraId="75CD9C3E" w14:textId="77777777" w:rsidR="004E08C4" w:rsidRPr="004E08C4" w:rsidRDefault="004E08C4" w:rsidP="004E08C4">
            <w:r w:rsidRPr="004E08C4">
              <w:t>LastName</w:t>
            </w:r>
          </w:p>
        </w:tc>
        <w:tc>
          <w:tcPr>
            <w:tcW w:w="0" w:type="auto"/>
            <w:vAlign w:val="center"/>
            <w:hideMark/>
          </w:tcPr>
          <w:p w14:paraId="6BEFFE24" w14:textId="77777777" w:rsidR="004E08C4" w:rsidRPr="004E08C4" w:rsidRDefault="004E08C4" w:rsidP="004E08C4">
            <w:proofErr w:type="gramStart"/>
            <w:r w:rsidRPr="004E08C4">
              <w:t>VARCHAR(</w:t>
            </w:r>
            <w:proofErr w:type="gramEnd"/>
            <w:r w:rsidRPr="004E08C4">
              <w:t>50)</w:t>
            </w:r>
          </w:p>
        </w:tc>
        <w:tc>
          <w:tcPr>
            <w:tcW w:w="0" w:type="auto"/>
            <w:vAlign w:val="center"/>
            <w:hideMark/>
          </w:tcPr>
          <w:p w14:paraId="70F5A296" w14:textId="77777777" w:rsidR="004E08C4" w:rsidRPr="004E08C4" w:rsidRDefault="004E08C4" w:rsidP="004E08C4">
            <w:r w:rsidRPr="004E08C4">
              <w:t>Customer's last name.</w:t>
            </w:r>
          </w:p>
        </w:tc>
      </w:tr>
      <w:tr w:rsidR="004E08C4" w:rsidRPr="004E08C4" w14:paraId="35062A95" w14:textId="77777777" w:rsidTr="00653B67">
        <w:trPr>
          <w:tblCellSpacing w:w="15" w:type="dxa"/>
        </w:trPr>
        <w:tc>
          <w:tcPr>
            <w:tcW w:w="0" w:type="auto"/>
            <w:vAlign w:val="center"/>
            <w:hideMark/>
          </w:tcPr>
          <w:p w14:paraId="20FF1509" w14:textId="77777777" w:rsidR="004E08C4" w:rsidRPr="004E08C4" w:rsidRDefault="004E08C4" w:rsidP="004E08C4"/>
        </w:tc>
        <w:tc>
          <w:tcPr>
            <w:tcW w:w="0" w:type="auto"/>
            <w:vAlign w:val="center"/>
            <w:hideMark/>
          </w:tcPr>
          <w:p w14:paraId="74D6C63E" w14:textId="77777777" w:rsidR="004E08C4" w:rsidRPr="004E08C4" w:rsidRDefault="004E08C4" w:rsidP="004E08C4">
            <w:r w:rsidRPr="004E08C4">
              <w:t>Email</w:t>
            </w:r>
          </w:p>
        </w:tc>
        <w:tc>
          <w:tcPr>
            <w:tcW w:w="0" w:type="auto"/>
            <w:vAlign w:val="center"/>
            <w:hideMark/>
          </w:tcPr>
          <w:p w14:paraId="6E803FC4" w14:textId="77777777" w:rsidR="004E08C4" w:rsidRPr="004E08C4" w:rsidRDefault="004E08C4" w:rsidP="004E08C4">
            <w:proofErr w:type="gramStart"/>
            <w:r w:rsidRPr="004E08C4">
              <w:t>VARCHAR(</w:t>
            </w:r>
            <w:proofErr w:type="gramEnd"/>
            <w:r w:rsidRPr="004E08C4">
              <w:t>100)</w:t>
            </w:r>
          </w:p>
        </w:tc>
        <w:tc>
          <w:tcPr>
            <w:tcW w:w="0" w:type="auto"/>
            <w:vAlign w:val="center"/>
            <w:hideMark/>
          </w:tcPr>
          <w:p w14:paraId="491B3D29" w14:textId="77777777" w:rsidR="004E08C4" w:rsidRPr="004E08C4" w:rsidRDefault="004E08C4" w:rsidP="004E08C4">
            <w:r w:rsidRPr="004E08C4">
              <w:t>Customer email address.</w:t>
            </w:r>
          </w:p>
        </w:tc>
      </w:tr>
      <w:tr w:rsidR="004E08C4" w:rsidRPr="004E08C4" w14:paraId="7632BC7E" w14:textId="77777777" w:rsidTr="00653B67">
        <w:trPr>
          <w:tblCellSpacing w:w="15" w:type="dxa"/>
        </w:trPr>
        <w:tc>
          <w:tcPr>
            <w:tcW w:w="0" w:type="auto"/>
            <w:vAlign w:val="center"/>
            <w:hideMark/>
          </w:tcPr>
          <w:p w14:paraId="489C640E" w14:textId="77777777" w:rsidR="004E08C4" w:rsidRPr="004E08C4" w:rsidRDefault="004E08C4" w:rsidP="004E08C4"/>
        </w:tc>
        <w:tc>
          <w:tcPr>
            <w:tcW w:w="0" w:type="auto"/>
            <w:vAlign w:val="center"/>
            <w:hideMark/>
          </w:tcPr>
          <w:p w14:paraId="32B74354" w14:textId="77777777" w:rsidR="004E08C4" w:rsidRPr="004E08C4" w:rsidRDefault="004E08C4" w:rsidP="004E08C4">
            <w:proofErr w:type="spellStart"/>
            <w:r w:rsidRPr="004E08C4">
              <w:t>JoinDate</w:t>
            </w:r>
            <w:proofErr w:type="spellEnd"/>
          </w:p>
        </w:tc>
        <w:tc>
          <w:tcPr>
            <w:tcW w:w="0" w:type="auto"/>
            <w:vAlign w:val="center"/>
            <w:hideMark/>
          </w:tcPr>
          <w:p w14:paraId="3B9EC9FA" w14:textId="77777777" w:rsidR="004E08C4" w:rsidRPr="004E08C4" w:rsidRDefault="004E08C4" w:rsidP="004E08C4">
            <w:r w:rsidRPr="004E08C4">
              <w:t>DATE</w:t>
            </w:r>
          </w:p>
        </w:tc>
        <w:tc>
          <w:tcPr>
            <w:tcW w:w="0" w:type="auto"/>
            <w:vAlign w:val="center"/>
            <w:hideMark/>
          </w:tcPr>
          <w:p w14:paraId="55B75B34" w14:textId="77777777" w:rsidR="004E08C4" w:rsidRPr="004E08C4" w:rsidRDefault="004E08C4" w:rsidP="004E08C4">
            <w:r w:rsidRPr="004E08C4">
              <w:t xml:space="preserve">Date </w:t>
            </w:r>
            <w:proofErr w:type="gramStart"/>
            <w:r w:rsidRPr="004E08C4">
              <w:t>customer</w:t>
            </w:r>
            <w:proofErr w:type="gramEnd"/>
            <w:r w:rsidRPr="004E08C4">
              <w:t xml:space="preserve"> joined loyalty program.</w:t>
            </w:r>
          </w:p>
        </w:tc>
      </w:tr>
      <w:tr w:rsidR="004E08C4" w:rsidRPr="004E08C4" w14:paraId="446C9162" w14:textId="77777777" w:rsidTr="00653B67">
        <w:trPr>
          <w:tblCellSpacing w:w="15" w:type="dxa"/>
        </w:trPr>
        <w:tc>
          <w:tcPr>
            <w:tcW w:w="0" w:type="auto"/>
            <w:vAlign w:val="center"/>
            <w:hideMark/>
          </w:tcPr>
          <w:p w14:paraId="13762F7A" w14:textId="77777777" w:rsidR="004E08C4" w:rsidRPr="004E08C4" w:rsidRDefault="004E08C4" w:rsidP="004E08C4"/>
        </w:tc>
        <w:tc>
          <w:tcPr>
            <w:tcW w:w="0" w:type="auto"/>
            <w:vAlign w:val="center"/>
            <w:hideMark/>
          </w:tcPr>
          <w:p w14:paraId="38081EFB" w14:textId="77777777" w:rsidR="004E08C4" w:rsidRPr="004E08C4" w:rsidRDefault="004E08C4" w:rsidP="004E08C4">
            <w:proofErr w:type="spellStart"/>
            <w:r w:rsidRPr="004E08C4">
              <w:t>LoyaltyStatus</w:t>
            </w:r>
            <w:proofErr w:type="spellEnd"/>
          </w:p>
        </w:tc>
        <w:tc>
          <w:tcPr>
            <w:tcW w:w="0" w:type="auto"/>
            <w:vAlign w:val="center"/>
            <w:hideMark/>
          </w:tcPr>
          <w:p w14:paraId="2A995DD9" w14:textId="77777777" w:rsidR="004E08C4" w:rsidRPr="004E08C4" w:rsidRDefault="004E08C4" w:rsidP="004E08C4">
            <w:proofErr w:type="gramStart"/>
            <w:r w:rsidRPr="004E08C4">
              <w:t>VARCHAR(</w:t>
            </w:r>
            <w:proofErr w:type="gramEnd"/>
            <w:r w:rsidRPr="004E08C4">
              <w:t>20)</w:t>
            </w:r>
          </w:p>
        </w:tc>
        <w:tc>
          <w:tcPr>
            <w:tcW w:w="0" w:type="auto"/>
            <w:vAlign w:val="center"/>
            <w:hideMark/>
          </w:tcPr>
          <w:p w14:paraId="58B21F6E" w14:textId="77777777" w:rsidR="004E08C4" w:rsidRPr="004E08C4" w:rsidRDefault="004E08C4" w:rsidP="004E08C4">
            <w:r w:rsidRPr="004E08C4">
              <w:t>Customer loyalty level (Gold, Silver, Regular).</w:t>
            </w:r>
          </w:p>
        </w:tc>
      </w:tr>
      <w:tr w:rsidR="004E08C4" w:rsidRPr="004E08C4" w14:paraId="5EE6170D" w14:textId="77777777" w:rsidTr="00653B67">
        <w:trPr>
          <w:tblCellSpacing w:w="15" w:type="dxa"/>
        </w:trPr>
        <w:tc>
          <w:tcPr>
            <w:tcW w:w="0" w:type="auto"/>
            <w:vAlign w:val="center"/>
            <w:hideMark/>
          </w:tcPr>
          <w:p w14:paraId="14122EF3" w14:textId="77777777" w:rsidR="004E08C4" w:rsidRPr="004E08C4" w:rsidRDefault="004E08C4" w:rsidP="004E08C4">
            <w:proofErr w:type="spellStart"/>
            <w:proofErr w:type="gramStart"/>
            <w:r w:rsidRPr="004E08C4">
              <w:rPr>
                <w:b/>
                <w:bCs/>
              </w:rPr>
              <w:t>HR.Employee</w:t>
            </w:r>
            <w:proofErr w:type="spellEnd"/>
            <w:proofErr w:type="gramEnd"/>
          </w:p>
        </w:tc>
        <w:tc>
          <w:tcPr>
            <w:tcW w:w="0" w:type="auto"/>
            <w:vAlign w:val="center"/>
            <w:hideMark/>
          </w:tcPr>
          <w:p w14:paraId="189FEBA8" w14:textId="77777777" w:rsidR="004E08C4" w:rsidRPr="004E08C4" w:rsidRDefault="004E08C4" w:rsidP="004E08C4">
            <w:proofErr w:type="spellStart"/>
            <w:r w:rsidRPr="004E08C4">
              <w:t>EmployeeID</w:t>
            </w:r>
            <w:proofErr w:type="spellEnd"/>
          </w:p>
        </w:tc>
        <w:tc>
          <w:tcPr>
            <w:tcW w:w="0" w:type="auto"/>
            <w:vAlign w:val="center"/>
            <w:hideMark/>
          </w:tcPr>
          <w:p w14:paraId="4A205B88" w14:textId="77777777" w:rsidR="004E08C4" w:rsidRPr="004E08C4" w:rsidRDefault="004E08C4" w:rsidP="004E08C4">
            <w:r w:rsidRPr="004E08C4">
              <w:t>INT (PK)</w:t>
            </w:r>
          </w:p>
        </w:tc>
        <w:tc>
          <w:tcPr>
            <w:tcW w:w="0" w:type="auto"/>
            <w:vAlign w:val="center"/>
            <w:hideMark/>
          </w:tcPr>
          <w:p w14:paraId="56643F88" w14:textId="77777777" w:rsidR="004E08C4" w:rsidRPr="004E08C4" w:rsidRDefault="004E08C4" w:rsidP="004E08C4">
            <w:r w:rsidRPr="004E08C4">
              <w:t>Unique identifier for each employee.</w:t>
            </w:r>
          </w:p>
        </w:tc>
      </w:tr>
      <w:tr w:rsidR="004E08C4" w:rsidRPr="004E08C4" w14:paraId="1E152250" w14:textId="77777777" w:rsidTr="00653B67">
        <w:trPr>
          <w:tblCellSpacing w:w="15" w:type="dxa"/>
        </w:trPr>
        <w:tc>
          <w:tcPr>
            <w:tcW w:w="0" w:type="auto"/>
            <w:vAlign w:val="center"/>
            <w:hideMark/>
          </w:tcPr>
          <w:p w14:paraId="3C0F34F9" w14:textId="77777777" w:rsidR="004E08C4" w:rsidRPr="004E08C4" w:rsidRDefault="004E08C4" w:rsidP="004E08C4"/>
        </w:tc>
        <w:tc>
          <w:tcPr>
            <w:tcW w:w="0" w:type="auto"/>
            <w:vAlign w:val="center"/>
            <w:hideMark/>
          </w:tcPr>
          <w:p w14:paraId="2E7019D6" w14:textId="77777777" w:rsidR="004E08C4" w:rsidRPr="004E08C4" w:rsidRDefault="004E08C4" w:rsidP="004E08C4">
            <w:r w:rsidRPr="004E08C4">
              <w:t>FirstName</w:t>
            </w:r>
          </w:p>
        </w:tc>
        <w:tc>
          <w:tcPr>
            <w:tcW w:w="0" w:type="auto"/>
            <w:vAlign w:val="center"/>
            <w:hideMark/>
          </w:tcPr>
          <w:p w14:paraId="1D9BF75E" w14:textId="77777777" w:rsidR="004E08C4" w:rsidRPr="004E08C4" w:rsidRDefault="004E08C4" w:rsidP="004E08C4">
            <w:proofErr w:type="gramStart"/>
            <w:r w:rsidRPr="004E08C4">
              <w:t>VARCHAR(</w:t>
            </w:r>
            <w:proofErr w:type="gramEnd"/>
            <w:r w:rsidRPr="004E08C4">
              <w:t>50)</w:t>
            </w:r>
          </w:p>
        </w:tc>
        <w:tc>
          <w:tcPr>
            <w:tcW w:w="0" w:type="auto"/>
            <w:vAlign w:val="center"/>
            <w:hideMark/>
          </w:tcPr>
          <w:p w14:paraId="036D95B6" w14:textId="77777777" w:rsidR="004E08C4" w:rsidRPr="004E08C4" w:rsidRDefault="004E08C4" w:rsidP="004E08C4">
            <w:r w:rsidRPr="004E08C4">
              <w:t>Employee's first name.</w:t>
            </w:r>
          </w:p>
        </w:tc>
      </w:tr>
      <w:tr w:rsidR="004E08C4" w:rsidRPr="004E08C4" w14:paraId="02E21F17" w14:textId="77777777" w:rsidTr="00653B67">
        <w:trPr>
          <w:tblCellSpacing w:w="15" w:type="dxa"/>
        </w:trPr>
        <w:tc>
          <w:tcPr>
            <w:tcW w:w="0" w:type="auto"/>
            <w:vAlign w:val="center"/>
            <w:hideMark/>
          </w:tcPr>
          <w:p w14:paraId="2BD21D92" w14:textId="77777777" w:rsidR="004E08C4" w:rsidRPr="004E08C4" w:rsidRDefault="004E08C4" w:rsidP="004E08C4"/>
        </w:tc>
        <w:tc>
          <w:tcPr>
            <w:tcW w:w="0" w:type="auto"/>
            <w:vAlign w:val="center"/>
            <w:hideMark/>
          </w:tcPr>
          <w:p w14:paraId="36C540F5" w14:textId="77777777" w:rsidR="004E08C4" w:rsidRPr="004E08C4" w:rsidRDefault="004E08C4" w:rsidP="004E08C4">
            <w:r w:rsidRPr="004E08C4">
              <w:t>LastName</w:t>
            </w:r>
          </w:p>
        </w:tc>
        <w:tc>
          <w:tcPr>
            <w:tcW w:w="0" w:type="auto"/>
            <w:vAlign w:val="center"/>
            <w:hideMark/>
          </w:tcPr>
          <w:p w14:paraId="4859C574" w14:textId="77777777" w:rsidR="004E08C4" w:rsidRPr="004E08C4" w:rsidRDefault="004E08C4" w:rsidP="004E08C4">
            <w:proofErr w:type="gramStart"/>
            <w:r w:rsidRPr="004E08C4">
              <w:t>VARCHAR(</w:t>
            </w:r>
            <w:proofErr w:type="gramEnd"/>
            <w:r w:rsidRPr="004E08C4">
              <w:t>50)</w:t>
            </w:r>
          </w:p>
        </w:tc>
        <w:tc>
          <w:tcPr>
            <w:tcW w:w="0" w:type="auto"/>
            <w:vAlign w:val="center"/>
            <w:hideMark/>
          </w:tcPr>
          <w:p w14:paraId="36F8D3CD" w14:textId="77777777" w:rsidR="004E08C4" w:rsidRPr="004E08C4" w:rsidRDefault="004E08C4" w:rsidP="004E08C4">
            <w:r w:rsidRPr="004E08C4">
              <w:t>Employee's last name.</w:t>
            </w:r>
          </w:p>
        </w:tc>
      </w:tr>
      <w:tr w:rsidR="004E08C4" w:rsidRPr="004E08C4" w14:paraId="31E3473F" w14:textId="77777777" w:rsidTr="00653B67">
        <w:trPr>
          <w:tblCellSpacing w:w="15" w:type="dxa"/>
        </w:trPr>
        <w:tc>
          <w:tcPr>
            <w:tcW w:w="0" w:type="auto"/>
            <w:vAlign w:val="center"/>
            <w:hideMark/>
          </w:tcPr>
          <w:p w14:paraId="37CF7100" w14:textId="77777777" w:rsidR="004E08C4" w:rsidRPr="004E08C4" w:rsidRDefault="004E08C4" w:rsidP="004E08C4"/>
        </w:tc>
        <w:tc>
          <w:tcPr>
            <w:tcW w:w="0" w:type="auto"/>
            <w:vAlign w:val="center"/>
            <w:hideMark/>
          </w:tcPr>
          <w:p w14:paraId="2C2ED6F5" w14:textId="77777777" w:rsidR="004E08C4" w:rsidRPr="004E08C4" w:rsidRDefault="004E08C4" w:rsidP="004E08C4">
            <w:r w:rsidRPr="004E08C4">
              <w:t>Position</w:t>
            </w:r>
          </w:p>
        </w:tc>
        <w:tc>
          <w:tcPr>
            <w:tcW w:w="0" w:type="auto"/>
            <w:vAlign w:val="center"/>
            <w:hideMark/>
          </w:tcPr>
          <w:p w14:paraId="1BF94A33" w14:textId="77777777" w:rsidR="004E08C4" w:rsidRPr="004E08C4" w:rsidRDefault="004E08C4" w:rsidP="004E08C4">
            <w:proofErr w:type="gramStart"/>
            <w:r w:rsidRPr="004E08C4">
              <w:t>VARCHAR(</w:t>
            </w:r>
            <w:proofErr w:type="gramEnd"/>
            <w:r w:rsidRPr="004E08C4">
              <w:t>50)</w:t>
            </w:r>
          </w:p>
        </w:tc>
        <w:tc>
          <w:tcPr>
            <w:tcW w:w="0" w:type="auto"/>
            <w:vAlign w:val="center"/>
            <w:hideMark/>
          </w:tcPr>
          <w:p w14:paraId="45A04E29" w14:textId="77777777" w:rsidR="004E08C4" w:rsidRPr="004E08C4" w:rsidRDefault="004E08C4" w:rsidP="004E08C4">
            <w:r w:rsidRPr="004E08C4">
              <w:t>Employee’s job title.</w:t>
            </w:r>
          </w:p>
        </w:tc>
      </w:tr>
      <w:tr w:rsidR="004E08C4" w:rsidRPr="004E08C4" w14:paraId="5932D5C8" w14:textId="77777777" w:rsidTr="00653B67">
        <w:trPr>
          <w:tblCellSpacing w:w="15" w:type="dxa"/>
        </w:trPr>
        <w:tc>
          <w:tcPr>
            <w:tcW w:w="0" w:type="auto"/>
            <w:vAlign w:val="center"/>
            <w:hideMark/>
          </w:tcPr>
          <w:p w14:paraId="7731193F" w14:textId="77777777" w:rsidR="004E08C4" w:rsidRPr="004E08C4" w:rsidRDefault="004E08C4" w:rsidP="004E08C4"/>
        </w:tc>
        <w:tc>
          <w:tcPr>
            <w:tcW w:w="0" w:type="auto"/>
            <w:vAlign w:val="center"/>
            <w:hideMark/>
          </w:tcPr>
          <w:p w14:paraId="31A26C2A" w14:textId="77777777" w:rsidR="004E08C4" w:rsidRPr="004E08C4" w:rsidRDefault="004E08C4" w:rsidP="004E08C4">
            <w:proofErr w:type="spellStart"/>
            <w:r w:rsidRPr="004E08C4">
              <w:t>StoreID</w:t>
            </w:r>
            <w:proofErr w:type="spellEnd"/>
          </w:p>
        </w:tc>
        <w:tc>
          <w:tcPr>
            <w:tcW w:w="0" w:type="auto"/>
            <w:vAlign w:val="center"/>
            <w:hideMark/>
          </w:tcPr>
          <w:p w14:paraId="3F1C5ED9" w14:textId="77777777" w:rsidR="004E08C4" w:rsidRPr="004E08C4" w:rsidRDefault="004E08C4" w:rsidP="004E08C4">
            <w:r w:rsidRPr="004E08C4">
              <w:t>INT (FK)</w:t>
            </w:r>
          </w:p>
        </w:tc>
        <w:tc>
          <w:tcPr>
            <w:tcW w:w="0" w:type="auto"/>
            <w:vAlign w:val="center"/>
            <w:hideMark/>
          </w:tcPr>
          <w:p w14:paraId="3E6F91A2" w14:textId="77777777" w:rsidR="004E08C4" w:rsidRPr="004E08C4" w:rsidRDefault="004E08C4" w:rsidP="004E08C4">
            <w:r w:rsidRPr="004E08C4">
              <w:t>Store where employee works.</w:t>
            </w:r>
          </w:p>
        </w:tc>
      </w:tr>
      <w:tr w:rsidR="004E08C4" w:rsidRPr="004E08C4" w14:paraId="0AE497D8" w14:textId="77777777" w:rsidTr="00653B67">
        <w:trPr>
          <w:tblCellSpacing w:w="15" w:type="dxa"/>
        </w:trPr>
        <w:tc>
          <w:tcPr>
            <w:tcW w:w="0" w:type="auto"/>
            <w:vAlign w:val="center"/>
            <w:hideMark/>
          </w:tcPr>
          <w:p w14:paraId="0E404302" w14:textId="77777777" w:rsidR="004E08C4" w:rsidRPr="004E08C4" w:rsidRDefault="004E08C4" w:rsidP="004E08C4">
            <w:proofErr w:type="spellStart"/>
            <w:r w:rsidRPr="004E08C4">
              <w:rPr>
                <w:b/>
                <w:bCs/>
              </w:rPr>
              <w:t>Sales.Store</w:t>
            </w:r>
            <w:proofErr w:type="spellEnd"/>
          </w:p>
        </w:tc>
        <w:tc>
          <w:tcPr>
            <w:tcW w:w="0" w:type="auto"/>
            <w:vAlign w:val="center"/>
            <w:hideMark/>
          </w:tcPr>
          <w:p w14:paraId="5257660A" w14:textId="77777777" w:rsidR="004E08C4" w:rsidRPr="004E08C4" w:rsidRDefault="004E08C4" w:rsidP="004E08C4">
            <w:proofErr w:type="spellStart"/>
            <w:r w:rsidRPr="004E08C4">
              <w:t>StoreID</w:t>
            </w:r>
            <w:proofErr w:type="spellEnd"/>
          </w:p>
        </w:tc>
        <w:tc>
          <w:tcPr>
            <w:tcW w:w="0" w:type="auto"/>
            <w:vAlign w:val="center"/>
            <w:hideMark/>
          </w:tcPr>
          <w:p w14:paraId="7DF25DF4" w14:textId="77777777" w:rsidR="004E08C4" w:rsidRPr="004E08C4" w:rsidRDefault="004E08C4" w:rsidP="004E08C4">
            <w:r w:rsidRPr="004E08C4">
              <w:t>INT (PK)</w:t>
            </w:r>
          </w:p>
        </w:tc>
        <w:tc>
          <w:tcPr>
            <w:tcW w:w="0" w:type="auto"/>
            <w:vAlign w:val="center"/>
            <w:hideMark/>
          </w:tcPr>
          <w:p w14:paraId="560B4F0D" w14:textId="77777777" w:rsidR="004E08C4" w:rsidRPr="004E08C4" w:rsidRDefault="004E08C4" w:rsidP="004E08C4">
            <w:r w:rsidRPr="004E08C4">
              <w:t>Unique identifier for each store.</w:t>
            </w:r>
          </w:p>
        </w:tc>
      </w:tr>
      <w:tr w:rsidR="004E08C4" w:rsidRPr="004E08C4" w14:paraId="1426E4E6" w14:textId="77777777" w:rsidTr="00653B67">
        <w:trPr>
          <w:tblCellSpacing w:w="15" w:type="dxa"/>
        </w:trPr>
        <w:tc>
          <w:tcPr>
            <w:tcW w:w="0" w:type="auto"/>
            <w:vAlign w:val="center"/>
            <w:hideMark/>
          </w:tcPr>
          <w:p w14:paraId="7EA1DF14" w14:textId="77777777" w:rsidR="004E08C4" w:rsidRPr="004E08C4" w:rsidRDefault="004E08C4" w:rsidP="004E08C4"/>
        </w:tc>
        <w:tc>
          <w:tcPr>
            <w:tcW w:w="0" w:type="auto"/>
            <w:vAlign w:val="center"/>
            <w:hideMark/>
          </w:tcPr>
          <w:p w14:paraId="22F80983" w14:textId="77777777" w:rsidR="004E08C4" w:rsidRPr="004E08C4" w:rsidRDefault="004E08C4" w:rsidP="004E08C4">
            <w:proofErr w:type="spellStart"/>
            <w:r w:rsidRPr="004E08C4">
              <w:t>StoreName</w:t>
            </w:r>
            <w:proofErr w:type="spellEnd"/>
          </w:p>
        </w:tc>
        <w:tc>
          <w:tcPr>
            <w:tcW w:w="0" w:type="auto"/>
            <w:vAlign w:val="center"/>
            <w:hideMark/>
          </w:tcPr>
          <w:p w14:paraId="2091BB30" w14:textId="77777777" w:rsidR="004E08C4" w:rsidRPr="004E08C4" w:rsidRDefault="004E08C4" w:rsidP="004E08C4">
            <w:proofErr w:type="gramStart"/>
            <w:r w:rsidRPr="004E08C4">
              <w:t>VARCHAR(</w:t>
            </w:r>
            <w:proofErr w:type="gramEnd"/>
            <w:r w:rsidRPr="004E08C4">
              <w:t>100)</w:t>
            </w:r>
          </w:p>
        </w:tc>
        <w:tc>
          <w:tcPr>
            <w:tcW w:w="0" w:type="auto"/>
            <w:vAlign w:val="center"/>
            <w:hideMark/>
          </w:tcPr>
          <w:p w14:paraId="11C6D6B0" w14:textId="77777777" w:rsidR="004E08C4" w:rsidRPr="004E08C4" w:rsidRDefault="004E08C4" w:rsidP="004E08C4">
            <w:r w:rsidRPr="004E08C4">
              <w:t>Name of the store location.</w:t>
            </w:r>
          </w:p>
        </w:tc>
      </w:tr>
      <w:tr w:rsidR="004E08C4" w:rsidRPr="004E08C4" w14:paraId="4EFD9FE3" w14:textId="77777777" w:rsidTr="00653B67">
        <w:trPr>
          <w:tblCellSpacing w:w="15" w:type="dxa"/>
        </w:trPr>
        <w:tc>
          <w:tcPr>
            <w:tcW w:w="0" w:type="auto"/>
            <w:vAlign w:val="center"/>
            <w:hideMark/>
          </w:tcPr>
          <w:p w14:paraId="3327FF8E" w14:textId="77777777" w:rsidR="004E08C4" w:rsidRPr="004E08C4" w:rsidRDefault="004E08C4" w:rsidP="004E08C4"/>
        </w:tc>
        <w:tc>
          <w:tcPr>
            <w:tcW w:w="0" w:type="auto"/>
            <w:vAlign w:val="center"/>
            <w:hideMark/>
          </w:tcPr>
          <w:p w14:paraId="2083C6AD" w14:textId="77777777" w:rsidR="004E08C4" w:rsidRPr="004E08C4" w:rsidRDefault="004E08C4" w:rsidP="004E08C4">
            <w:r w:rsidRPr="004E08C4">
              <w:t>Region</w:t>
            </w:r>
          </w:p>
        </w:tc>
        <w:tc>
          <w:tcPr>
            <w:tcW w:w="0" w:type="auto"/>
            <w:vAlign w:val="center"/>
            <w:hideMark/>
          </w:tcPr>
          <w:p w14:paraId="7A699763" w14:textId="77777777" w:rsidR="004E08C4" w:rsidRPr="004E08C4" w:rsidRDefault="004E08C4" w:rsidP="004E08C4">
            <w:proofErr w:type="gramStart"/>
            <w:r w:rsidRPr="004E08C4">
              <w:t>VARCHAR(</w:t>
            </w:r>
            <w:proofErr w:type="gramEnd"/>
            <w:r w:rsidRPr="004E08C4">
              <w:t>50)</w:t>
            </w:r>
          </w:p>
        </w:tc>
        <w:tc>
          <w:tcPr>
            <w:tcW w:w="0" w:type="auto"/>
            <w:vAlign w:val="center"/>
            <w:hideMark/>
          </w:tcPr>
          <w:p w14:paraId="3FE1A82D" w14:textId="77777777" w:rsidR="004E08C4" w:rsidRPr="004E08C4" w:rsidRDefault="004E08C4" w:rsidP="004E08C4">
            <w:r w:rsidRPr="004E08C4">
              <w:t>Geographic region (e.g., Northeast, Midwest).</w:t>
            </w:r>
          </w:p>
        </w:tc>
      </w:tr>
      <w:tr w:rsidR="004E08C4" w:rsidRPr="004E08C4" w14:paraId="1D19DFB6" w14:textId="77777777" w:rsidTr="00653B67">
        <w:trPr>
          <w:tblCellSpacing w:w="15" w:type="dxa"/>
        </w:trPr>
        <w:tc>
          <w:tcPr>
            <w:tcW w:w="0" w:type="auto"/>
            <w:vAlign w:val="center"/>
            <w:hideMark/>
          </w:tcPr>
          <w:p w14:paraId="72EBA3A0" w14:textId="77777777" w:rsidR="004E08C4" w:rsidRPr="004E08C4" w:rsidRDefault="004E08C4" w:rsidP="004E08C4"/>
        </w:tc>
        <w:tc>
          <w:tcPr>
            <w:tcW w:w="0" w:type="auto"/>
            <w:vAlign w:val="center"/>
            <w:hideMark/>
          </w:tcPr>
          <w:p w14:paraId="54F11AFF" w14:textId="77777777" w:rsidR="004E08C4" w:rsidRPr="004E08C4" w:rsidRDefault="004E08C4" w:rsidP="004E08C4">
            <w:proofErr w:type="spellStart"/>
            <w:r w:rsidRPr="004E08C4">
              <w:t>OpenDate</w:t>
            </w:r>
            <w:proofErr w:type="spellEnd"/>
          </w:p>
        </w:tc>
        <w:tc>
          <w:tcPr>
            <w:tcW w:w="0" w:type="auto"/>
            <w:vAlign w:val="center"/>
            <w:hideMark/>
          </w:tcPr>
          <w:p w14:paraId="40A59BCD" w14:textId="77777777" w:rsidR="004E08C4" w:rsidRPr="004E08C4" w:rsidRDefault="004E08C4" w:rsidP="004E08C4">
            <w:r w:rsidRPr="004E08C4">
              <w:t>DATE</w:t>
            </w:r>
          </w:p>
        </w:tc>
        <w:tc>
          <w:tcPr>
            <w:tcW w:w="0" w:type="auto"/>
            <w:vAlign w:val="center"/>
            <w:hideMark/>
          </w:tcPr>
          <w:p w14:paraId="2C56E848" w14:textId="77777777" w:rsidR="004E08C4" w:rsidRPr="004E08C4" w:rsidRDefault="004E08C4" w:rsidP="004E08C4">
            <w:r w:rsidRPr="004E08C4">
              <w:t>Date the store opened.</w:t>
            </w:r>
          </w:p>
        </w:tc>
      </w:tr>
      <w:tr w:rsidR="004E08C4" w:rsidRPr="004E08C4" w14:paraId="1C79D76D" w14:textId="77777777" w:rsidTr="00653B67">
        <w:trPr>
          <w:tblCellSpacing w:w="15" w:type="dxa"/>
        </w:trPr>
        <w:tc>
          <w:tcPr>
            <w:tcW w:w="0" w:type="auto"/>
            <w:vAlign w:val="center"/>
            <w:hideMark/>
          </w:tcPr>
          <w:p w14:paraId="04A7FC86" w14:textId="77777777" w:rsidR="004E08C4" w:rsidRPr="004E08C4" w:rsidRDefault="004E08C4" w:rsidP="004E08C4"/>
        </w:tc>
        <w:tc>
          <w:tcPr>
            <w:tcW w:w="0" w:type="auto"/>
            <w:vAlign w:val="center"/>
            <w:hideMark/>
          </w:tcPr>
          <w:p w14:paraId="3B8F4505" w14:textId="77777777" w:rsidR="004E08C4" w:rsidRPr="004E08C4" w:rsidRDefault="004E08C4" w:rsidP="004E08C4">
            <w:proofErr w:type="spellStart"/>
            <w:r w:rsidRPr="004E08C4">
              <w:t>ManagerID</w:t>
            </w:r>
            <w:proofErr w:type="spellEnd"/>
          </w:p>
        </w:tc>
        <w:tc>
          <w:tcPr>
            <w:tcW w:w="0" w:type="auto"/>
            <w:vAlign w:val="center"/>
            <w:hideMark/>
          </w:tcPr>
          <w:p w14:paraId="0257AE55" w14:textId="77777777" w:rsidR="004E08C4" w:rsidRPr="004E08C4" w:rsidRDefault="004E08C4" w:rsidP="004E08C4">
            <w:r w:rsidRPr="004E08C4">
              <w:t>INT (FK)</w:t>
            </w:r>
          </w:p>
        </w:tc>
        <w:tc>
          <w:tcPr>
            <w:tcW w:w="0" w:type="auto"/>
            <w:vAlign w:val="center"/>
            <w:hideMark/>
          </w:tcPr>
          <w:p w14:paraId="78C79A5D" w14:textId="77777777" w:rsidR="004E08C4" w:rsidRPr="004E08C4" w:rsidRDefault="004E08C4" w:rsidP="004E08C4">
            <w:r w:rsidRPr="004E08C4">
              <w:t>Manager assigned to the store.</w:t>
            </w:r>
          </w:p>
        </w:tc>
      </w:tr>
    </w:tbl>
    <w:p w14:paraId="164D41CB" w14:textId="66409E96" w:rsidR="00701C72" w:rsidRDefault="004E08C4" w:rsidP="004E08C4">
      <w:r w:rsidRPr="004E08C4">
        <w:pict w14:anchorId="290B8910">
          <v:rect id="_x0000_i1066" style="width:0;height:1.5pt" o:hralign="center" o:hrstd="t" o:hr="t" fillcolor="#a0a0a0" stroked="f"/>
        </w:pict>
      </w:r>
    </w:p>
    <w:p w14:paraId="33A65CE7" w14:textId="77777777" w:rsidR="004A2986" w:rsidRDefault="004A2986" w:rsidP="004A2986">
      <w:pPr>
        <w:pStyle w:val="Heading1"/>
      </w:pPr>
      <w:bookmarkStart w:id="0" w:name="_Toc196429641"/>
      <w:r w:rsidRPr="00761204">
        <w:t>Appendix</w:t>
      </w:r>
      <w:bookmarkEnd w:id="0"/>
    </w:p>
    <w:p w14:paraId="1046DBAB" w14:textId="77777777" w:rsidR="004A2986" w:rsidRPr="00761204" w:rsidRDefault="004A2986" w:rsidP="004A2986">
      <w:pPr>
        <w:pStyle w:val="Heading2"/>
        <w:numPr>
          <w:ilvl w:val="0"/>
          <w:numId w:val="10"/>
        </w:numPr>
      </w:pPr>
      <w:bookmarkStart w:id="1" w:name="_Toc196429642"/>
      <w:r w:rsidRPr="00761204">
        <w:t>Appendix A: Example Queries</w:t>
      </w:r>
      <w:bookmarkEnd w:id="1"/>
    </w:p>
    <w:p w14:paraId="0965E91F" w14:textId="77777777" w:rsidR="004A2986" w:rsidRDefault="004A2986" w:rsidP="004A2986">
      <w:r>
        <w:t xml:space="preserve">The following SQL queries illustrate how to interact with the </w:t>
      </w:r>
      <w:proofErr w:type="spellStart"/>
      <w:r>
        <w:t>SummitStyle</w:t>
      </w:r>
      <w:proofErr w:type="spellEnd"/>
      <w:r>
        <w:t xml:space="preserve"> Retail database:</w:t>
      </w:r>
    </w:p>
    <w:p w14:paraId="25ACEE01" w14:textId="77777777" w:rsidR="004A2986" w:rsidRPr="00761204" w:rsidRDefault="004A2986" w:rsidP="004A2986">
      <w:pPr>
        <w:rPr>
          <w:b/>
          <w:bCs/>
        </w:rPr>
      </w:pPr>
      <w:r w:rsidRPr="00761204">
        <w:rPr>
          <w:b/>
          <w:bCs/>
        </w:rPr>
        <w:t>Query 1: Top 5 Selling Products (Transactional Database)</w:t>
      </w:r>
    </w:p>
    <w:p w14:paraId="7633687D"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p.ProductID</w:t>
      </w:r>
      <w:proofErr w:type="spellEnd"/>
      <w:proofErr w:type="gramEnd"/>
      <w:r w:rsidRPr="00761204">
        <w:rPr>
          <w:color w:val="538135" w:themeColor="accent6" w:themeShade="BF"/>
        </w:rPr>
        <w:t>,</w:t>
      </w:r>
      <w:r w:rsidRPr="00080A58">
        <w:rPr>
          <w:color w:val="538135" w:themeColor="accent6" w:themeShade="BF"/>
        </w:rPr>
        <w:t xml:space="preserve"> </w:t>
      </w:r>
      <w:proofErr w:type="spellStart"/>
      <w:proofErr w:type="gramStart"/>
      <w:r w:rsidRPr="00761204">
        <w:rPr>
          <w:color w:val="538135" w:themeColor="accent6" w:themeShade="BF"/>
        </w:rPr>
        <w:t>p.ProductName</w:t>
      </w:r>
      <w:proofErr w:type="spellEnd"/>
      <w:proofErr w:type="gramEnd"/>
      <w:r w:rsidRPr="00761204">
        <w:rPr>
          <w:color w:val="538135" w:themeColor="accent6" w:themeShade="BF"/>
        </w:rPr>
        <w:t>,</w:t>
      </w:r>
      <w:r w:rsidRPr="00080A58">
        <w:rPr>
          <w:color w:val="538135" w:themeColor="accent6" w:themeShade="BF"/>
        </w:rPr>
        <w:t xml:space="preserve"> </w:t>
      </w:r>
      <w:proofErr w:type="gramStart"/>
      <w:r w:rsidRPr="00761204">
        <w:rPr>
          <w:color w:val="538135" w:themeColor="accent6" w:themeShade="BF"/>
        </w:rPr>
        <w:t>SUM(</w:t>
      </w:r>
      <w:proofErr w:type="spellStart"/>
      <w:r w:rsidRPr="00761204">
        <w:rPr>
          <w:color w:val="538135" w:themeColor="accent6" w:themeShade="BF"/>
        </w:rPr>
        <w:t>sol.Quantity</w:t>
      </w:r>
      <w:proofErr w:type="spellEnd"/>
      <w:proofErr w:type="gramEnd"/>
      <w:r w:rsidRPr="00761204">
        <w:rPr>
          <w:color w:val="538135" w:themeColor="accent6" w:themeShade="BF"/>
        </w:rPr>
        <w:t xml:space="preserve">) AS </w:t>
      </w:r>
      <w:proofErr w:type="spellStart"/>
      <w:r w:rsidRPr="00761204">
        <w:rPr>
          <w:color w:val="538135" w:themeColor="accent6" w:themeShade="BF"/>
        </w:rPr>
        <w:t>TotalQuantitySold</w:t>
      </w:r>
      <w:proofErr w:type="spellEnd"/>
      <w:r w:rsidRPr="00761204">
        <w:rPr>
          <w:color w:val="538135" w:themeColor="accent6" w:themeShade="BF"/>
        </w:rPr>
        <w:t>,</w:t>
      </w:r>
      <w:r w:rsidRPr="00080A58">
        <w:rPr>
          <w:color w:val="538135" w:themeColor="accent6" w:themeShade="BF"/>
        </w:rPr>
        <w:t xml:space="preserve"> </w:t>
      </w:r>
      <w:proofErr w:type="gramStart"/>
      <w:r w:rsidRPr="00761204">
        <w:rPr>
          <w:color w:val="538135" w:themeColor="accent6" w:themeShade="BF"/>
        </w:rPr>
        <w:t>SUM(</w:t>
      </w:r>
      <w:proofErr w:type="spellStart"/>
      <w:r w:rsidRPr="00761204">
        <w:rPr>
          <w:color w:val="538135" w:themeColor="accent6" w:themeShade="BF"/>
        </w:rPr>
        <w:t>sol.LineTotal</w:t>
      </w:r>
      <w:proofErr w:type="spellEnd"/>
      <w:proofErr w:type="gramEnd"/>
      <w:r w:rsidRPr="00761204">
        <w:rPr>
          <w:color w:val="538135" w:themeColor="accent6" w:themeShade="BF"/>
        </w:rPr>
        <w:t xml:space="preserve">) AS </w:t>
      </w:r>
      <w:proofErr w:type="spellStart"/>
      <w:r w:rsidRPr="00761204">
        <w:rPr>
          <w:color w:val="538135" w:themeColor="accent6" w:themeShade="BF"/>
        </w:rPr>
        <w:t>TotalRevenue</w:t>
      </w:r>
      <w:proofErr w:type="spellEnd"/>
    </w:p>
    <w:p w14:paraId="2D3C723B"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FROM </w:t>
      </w:r>
      <w:proofErr w:type="spellStart"/>
      <w:r w:rsidRPr="00761204">
        <w:rPr>
          <w:color w:val="538135" w:themeColor="accent6" w:themeShade="BF"/>
        </w:rPr>
        <w:t>Sales.SalesOrderLine</w:t>
      </w:r>
      <w:proofErr w:type="spellEnd"/>
      <w:r w:rsidRPr="00761204">
        <w:rPr>
          <w:color w:val="538135" w:themeColor="accent6" w:themeShade="BF"/>
        </w:rPr>
        <w:t xml:space="preserve"> </w:t>
      </w:r>
      <w:proofErr w:type="gramStart"/>
      <w:r w:rsidRPr="00761204">
        <w:rPr>
          <w:color w:val="538135" w:themeColor="accent6" w:themeShade="BF"/>
        </w:rPr>
        <w:t>sol</w:t>
      </w:r>
      <w:proofErr w:type="gramEnd"/>
    </w:p>
    <w:p w14:paraId="02F70DCA"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Production.Product</w:t>
      </w:r>
      <w:proofErr w:type="spellEnd"/>
      <w:r w:rsidRPr="00761204">
        <w:rPr>
          <w:color w:val="538135" w:themeColor="accent6" w:themeShade="BF"/>
        </w:rPr>
        <w:t xml:space="preserve"> p ON </w:t>
      </w:r>
      <w:proofErr w:type="spellStart"/>
      <w:proofErr w:type="gramStart"/>
      <w:r w:rsidRPr="00761204">
        <w:rPr>
          <w:color w:val="538135" w:themeColor="accent6" w:themeShade="BF"/>
        </w:rPr>
        <w:t>sol.ProductID</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p.ProductID</w:t>
      </w:r>
      <w:proofErr w:type="spellEnd"/>
      <w:proofErr w:type="gramEnd"/>
    </w:p>
    <w:p w14:paraId="5AD8B561"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p.ProductID</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p.ProductName</w:t>
      </w:r>
      <w:proofErr w:type="spellEnd"/>
      <w:proofErr w:type="gramEnd"/>
    </w:p>
    <w:p w14:paraId="46B33085"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ORDER BY </w:t>
      </w:r>
      <w:proofErr w:type="spellStart"/>
      <w:r w:rsidRPr="00761204">
        <w:rPr>
          <w:color w:val="538135" w:themeColor="accent6" w:themeShade="BF"/>
        </w:rPr>
        <w:t>TotalRevenue</w:t>
      </w:r>
      <w:proofErr w:type="spellEnd"/>
      <w:r w:rsidRPr="00761204">
        <w:rPr>
          <w:color w:val="538135" w:themeColor="accent6" w:themeShade="BF"/>
        </w:rPr>
        <w:t xml:space="preserve"> DESC</w:t>
      </w:r>
    </w:p>
    <w:p w14:paraId="63592678"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TOP </w:t>
      </w:r>
      <w:proofErr w:type="gramStart"/>
      <w:r w:rsidRPr="00761204">
        <w:rPr>
          <w:color w:val="538135" w:themeColor="accent6" w:themeShade="BF"/>
        </w:rPr>
        <w:t>5;</w:t>
      </w:r>
      <w:proofErr w:type="gramEnd"/>
    </w:p>
    <w:p w14:paraId="6E25C6B9" w14:textId="6E085D43" w:rsidR="004A2986" w:rsidRPr="00761204" w:rsidRDefault="004A2986" w:rsidP="004A2986">
      <w:r w:rsidRPr="00761204">
        <w:rPr>
          <w:b/>
          <w:bCs/>
        </w:rPr>
        <w:t>Description</w:t>
      </w:r>
      <w:r w:rsidRPr="00761204">
        <w:t>: This query identifies the top 5 products by total revenue in the transactional database</w:t>
      </w:r>
      <w:r w:rsidR="00DD1F54">
        <w:t xml:space="preserve">. </w:t>
      </w:r>
      <w:r w:rsidRPr="00761204">
        <w:t xml:space="preserve">It helps </w:t>
      </w:r>
      <w:proofErr w:type="spellStart"/>
      <w:r w:rsidRPr="00761204">
        <w:t>SummitStyle</w:t>
      </w:r>
      <w:proofErr w:type="spellEnd"/>
      <w:r w:rsidRPr="00761204">
        <w:t xml:space="preserve"> Retail prioritize inventory and marketing for high-performing products.</w:t>
      </w:r>
    </w:p>
    <w:p w14:paraId="3A458E16" w14:textId="77777777" w:rsidR="004A2986" w:rsidRPr="00761204" w:rsidRDefault="004A2986" w:rsidP="004A2986">
      <w:pPr>
        <w:rPr>
          <w:b/>
          <w:bCs/>
        </w:rPr>
      </w:pPr>
      <w:r w:rsidRPr="00761204">
        <w:rPr>
          <w:b/>
          <w:bCs/>
        </w:rPr>
        <w:t>Query 2: Recent Orders by Store (Transactional Database)</w:t>
      </w:r>
    </w:p>
    <w:p w14:paraId="1968A49B"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s.StoreID</w:t>
      </w:r>
      <w:proofErr w:type="spellEnd"/>
      <w:proofErr w:type="gramEnd"/>
      <w:r w:rsidRPr="00761204">
        <w:rPr>
          <w:color w:val="538135" w:themeColor="accent6" w:themeShade="BF"/>
        </w:rPr>
        <w:t>,</w:t>
      </w:r>
      <w:r w:rsidRPr="00080A58">
        <w:rPr>
          <w:color w:val="538135" w:themeColor="accent6" w:themeShade="BF"/>
        </w:rPr>
        <w:t xml:space="preserve"> </w:t>
      </w:r>
      <w:proofErr w:type="spellStart"/>
      <w:proofErr w:type="gramStart"/>
      <w:r w:rsidRPr="00761204">
        <w:rPr>
          <w:color w:val="538135" w:themeColor="accent6" w:themeShade="BF"/>
        </w:rPr>
        <w:t>s.StoreName</w:t>
      </w:r>
      <w:proofErr w:type="spellEnd"/>
      <w:proofErr w:type="gramEnd"/>
      <w:r w:rsidRPr="00761204">
        <w:rPr>
          <w:color w:val="538135" w:themeColor="accent6" w:themeShade="BF"/>
        </w:rPr>
        <w:t>,</w:t>
      </w:r>
      <w:r w:rsidRPr="00080A58">
        <w:rPr>
          <w:color w:val="538135" w:themeColor="accent6" w:themeShade="BF"/>
        </w:rPr>
        <w:t xml:space="preserve"> </w:t>
      </w:r>
      <w:proofErr w:type="spellStart"/>
      <w:proofErr w:type="gramStart"/>
      <w:r w:rsidRPr="00761204">
        <w:rPr>
          <w:color w:val="538135" w:themeColor="accent6" w:themeShade="BF"/>
        </w:rPr>
        <w:t>so.SalesOrderID</w:t>
      </w:r>
      <w:proofErr w:type="spellEnd"/>
      <w:proofErr w:type="gramEnd"/>
      <w:r w:rsidRPr="00761204">
        <w:rPr>
          <w:color w:val="538135" w:themeColor="accent6" w:themeShade="BF"/>
        </w:rPr>
        <w:t>,</w:t>
      </w:r>
      <w:r w:rsidRPr="00080A58">
        <w:rPr>
          <w:color w:val="538135" w:themeColor="accent6" w:themeShade="BF"/>
        </w:rPr>
        <w:t xml:space="preserve"> </w:t>
      </w:r>
      <w:proofErr w:type="spellStart"/>
      <w:proofErr w:type="gramStart"/>
      <w:r w:rsidRPr="00761204">
        <w:rPr>
          <w:color w:val="538135" w:themeColor="accent6" w:themeShade="BF"/>
        </w:rPr>
        <w:t>so.OrderDate</w:t>
      </w:r>
      <w:proofErr w:type="spellEnd"/>
      <w:proofErr w:type="gramEnd"/>
      <w:r w:rsidRPr="00761204">
        <w:rPr>
          <w:color w:val="538135" w:themeColor="accent6" w:themeShade="BF"/>
        </w:rPr>
        <w:t>,</w:t>
      </w:r>
      <w:r w:rsidRPr="00080A58">
        <w:rPr>
          <w:color w:val="538135" w:themeColor="accent6" w:themeShade="BF"/>
        </w:rPr>
        <w:t xml:space="preserve"> </w:t>
      </w:r>
      <w:proofErr w:type="spellStart"/>
      <w:proofErr w:type="gramStart"/>
      <w:r w:rsidRPr="00761204">
        <w:rPr>
          <w:color w:val="538135" w:themeColor="accent6" w:themeShade="BF"/>
        </w:rPr>
        <w:t>so.TotalAmount</w:t>
      </w:r>
      <w:proofErr w:type="spellEnd"/>
      <w:proofErr w:type="gramEnd"/>
    </w:p>
    <w:p w14:paraId="5E7F9424"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FROM </w:t>
      </w:r>
      <w:proofErr w:type="spellStart"/>
      <w:r w:rsidRPr="00761204">
        <w:rPr>
          <w:color w:val="538135" w:themeColor="accent6" w:themeShade="BF"/>
        </w:rPr>
        <w:t>Sales</w:t>
      </w:r>
      <w:proofErr w:type="gramStart"/>
      <w:r w:rsidRPr="00761204">
        <w:rPr>
          <w:color w:val="538135" w:themeColor="accent6" w:themeShade="BF"/>
        </w:rPr>
        <w:t>.SalesOrder</w:t>
      </w:r>
      <w:proofErr w:type="spellEnd"/>
      <w:proofErr w:type="gramEnd"/>
      <w:r w:rsidRPr="00761204">
        <w:rPr>
          <w:color w:val="538135" w:themeColor="accent6" w:themeShade="BF"/>
        </w:rPr>
        <w:t xml:space="preserve"> so</w:t>
      </w:r>
    </w:p>
    <w:p w14:paraId="5F630E01"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Sales.Store</w:t>
      </w:r>
      <w:proofErr w:type="spellEnd"/>
      <w:r w:rsidRPr="00761204">
        <w:rPr>
          <w:color w:val="538135" w:themeColor="accent6" w:themeShade="BF"/>
        </w:rPr>
        <w:t xml:space="preserve"> s ON </w:t>
      </w:r>
      <w:proofErr w:type="spellStart"/>
      <w:proofErr w:type="gramStart"/>
      <w:r w:rsidRPr="00761204">
        <w:rPr>
          <w:color w:val="538135" w:themeColor="accent6" w:themeShade="BF"/>
        </w:rPr>
        <w:t>so.StoreID</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s.StoreID</w:t>
      </w:r>
      <w:proofErr w:type="spellEnd"/>
      <w:proofErr w:type="gramEnd"/>
    </w:p>
    <w:p w14:paraId="761D2FE6"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WHERE </w:t>
      </w:r>
      <w:proofErr w:type="spellStart"/>
      <w:proofErr w:type="gramStart"/>
      <w:r w:rsidRPr="00761204">
        <w:rPr>
          <w:color w:val="538135" w:themeColor="accent6" w:themeShade="BF"/>
        </w:rPr>
        <w:t>so.OrderDate</w:t>
      </w:r>
      <w:proofErr w:type="spellEnd"/>
      <w:proofErr w:type="gramEnd"/>
      <w:r w:rsidRPr="00761204">
        <w:rPr>
          <w:color w:val="538135" w:themeColor="accent6" w:themeShade="BF"/>
        </w:rPr>
        <w:t xml:space="preserve"> &gt;= </w:t>
      </w:r>
      <w:proofErr w:type="gramStart"/>
      <w:r w:rsidRPr="00761204">
        <w:rPr>
          <w:color w:val="538135" w:themeColor="accent6" w:themeShade="BF"/>
        </w:rPr>
        <w:t>DATEADD(</w:t>
      </w:r>
      <w:proofErr w:type="gramEnd"/>
      <w:r w:rsidRPr="00761204">
        <w:rPr>
          <w:color w:val="538135" w:themeColor="accent6" w:themeShade="BF"/>
        </w:rPr>
        <w:t xml:space="preserve">DAY, -7, </w:t>
      </w:r>
      <w:proofErr w:type="gramStart"/>
      <w:r w:rsidRPr="00761204">
        <w:rPr>
          <w:color w:val="538135" w:themeColor="accent6" w:themeShade="BF"/>
        </w:rPr>
        <w:t>GETDATE(</w:t>
      </w:r>
      <w:proofErr w:type="gramEnd"/>
      <w:r w:rsidRPr="00761204">
        <w:rPr>
          <w:color w:val="538135" w:themeColor="accent6" w:themeShade="BF"/>
        </w:rPr>
        <w:t>))</w:t>
      </w:r>
    </w:p>
    <w:p w14:paraId="58C38E34"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ORDER BY </w:t>
      </w:r>
      <w:proofErr w:type="spellStart"/>
      <w:proofErr w:type="gramStart"/>
      <w:r w:rsidRPr="00761204">
        <w:rPr>
          <w:color w:val="538135" w:themeColor="accent6" w:themeShade="BF"/>
        </w:rPr>
        <w:t>so.OrderDate</w:t>
      </w:r>
      <w:proofErr w:type="spellEnd"/>
      <w:proofErr w:type="gramEnd"/>
      <w:r w:rsidRPr="00761204">
        <w:rPr>
          <w:color w:val="538135" w:themeColor="accent6" w:themeShade="BF"/>
        </w:rPr>
        <w:t xml:space="preserve"> </w:t>
      </w:r>
      <w:proofErr w:type="gramStart"/>
      <w:r w:rsidRPr="00761204">
        <w:rPr>
          <w:color w:val="538135" w:themeColor="accent6" w:themeShade="BF"/>
        </w:rPr>
        <w:t>DESC;</w:t>
      </w:r>
      <w:proofErr w:type="gramEnd"/>
    </w:p>
    <w:p w14:paraId="61334046" w14:textId="77777777" w:rsidR="004A2986" w:rsidRPr="00761204" w:rsidRDefault="004A2986" w:rsidP="004A2986">
      <w:r w:rsidRPr="00761204">
        <w:rPr>
          <w:b/>
          <w:bCs/>
        </w:rPr>
        <w:lastRenderedPageBreak/>
        <w:t>Description</w:t>
      </w:r>
      <w:r w:rsidRPr="00761204">
        <w:t xml:space="preserve">: This query retrieves sales orders from the past week, joining </w:t>
      </w:r>
      <w:proofErr w:type="spellStart"/>
      <w:r w:rsidRPr="00761204">
        <w:t>Sales.SalesOrder</w:t>
      </w:r>
      <w:proofErr w:type="spellEnd"/>
      <w:r w:rsidRPr="00761204">
        <w:t xml:space="preserve"> and </w:t>
      </w:r>
      <w:proofErr w:type="spellStart"/>
      <w:r w:rsidRPr="00761204">
        <w:t>Sales.Store</w:t>
      </w:r>
      <w:proofErr w:type="spellEnd"/>
      <w:r w:rsidRPr="00761204">
        <w:t xml:space="preserve"> in the transactional database. It supports store managers in monitoring recent sales activity.</w:t>
      </w:r>
    </w:p>
    <w:p w14:paraId="0635A00A" w14:textId="77777777" w:rsidR="004A2986" w:rsidRPr="00761204" w:rsidRDefault="004A2986" w:rsidP="004A2986">
      <w:pPr>
        <w:rPr>
          <w:b/>
          <w:bCs/>
        </w:rPr>
      </w:pPr>
      <w:r w:rsidRPr="00761204">
        <w:rPr>
          <w:b/>
          <w:bCs/>
        </w:rPr>
        <w:t>Query 3: Sales by Customer Loyalty Status (Data Warehouse)</w:t>
      </w:r>
    </w:p>
    <w:p w14:paraId="5249549B"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c.LoyaltyStatus</w:t>
      </w:r>
      <w:proofErr w:type="spellEnd"/>
      <w:proofErr w:type="gramEnd"/>
      <w:r w:rsidRPr="00761204">
        <w:rPr>
          <w:color w:val="538135" w:themeColor="accent6" w:themeShade="BF"/>
        </w:rPr>
        <w:t>,</w:t>
      </w:r>
      <w:r w:rsidRPr="004A675B">
        <w:rPr>
          <w:color w:val="538135" w:themeColor="accent6" w:themeShade="BF"/>
        </w:rPr>
        <w:t xml:space="preserve"> </w:t>
      </w:r>
      <w:r w:rsidRPr="00761204">
        <w:rPr>
          <w:color w:val="538135" w:themeColor="accent6" w:themeShade="BF"/>
        </w:rPr>
        <w:t>COUNT(</w:t>
      </w:r>
      <w:proofErr w:type="spellStart"/>
      <w:proofErr w:type="gramStart"/>
      <w:r w:rsidRPr="00761204">
        <w:rPr>
          <w:color w:val="538135" w:themeColor="accent6" w:themeShade="BF"/>
        </w:rPr>
        <w:t>f.SalesFactID</w:t>
      </w:r>
      <w:proofErr w:type="spellEnd"/>
      <w:proofErr w:type="gramEnd"/>
      <w:r w:rsidRPr="00761204">
        <w:rPr>
          <w:color w:val="538135" w:themeColor="accent6" w:themeShade="BF"/>
        </w:rPr>
        <w:t xml:space="preserve">) AS </w:t>
      </w:r>
      <w:proofErr w:type="spellStart"/>
      <w:r w:rsidRPr="00761204">
        <w:rPr>
          <w:color w:val="538135" w:themeColor="accent6" w:themeShade="BF"/>
        </w:rPr>
        <w:t>NumberOfSales</w:t>
      </w:r>
      <w:proofErr w:type="spellEnd"/>
      <w:r w:rsidRPr="00761204">
        <w:rPr>
          <w:color w:val="538135" w:themeColor="accent6" w:themeShade="BF"/>
        </w:rPr>
        <w:t>,</w:t>
      </w:r>
      <w:r w:rsidRPr="004A675B">
        <w:rPr>
          <w:color w:val="538135" w:themeColor="accent6" w:themeShade="BF"/>
        </w:rPr>
        <w:t xml:space="preserve"> </w:t>
      </w:r>
      <w:r w:rsidRPr="00761204">
        <w:rPr>
          <w:color w:val="538135" w:themeColor="accent6" w:themeShade="BF"/>
        </w:rPr>
        <w:t>SUM(</w:t>
      </w:r>
      <w:proofErr w:type="spellStart"/>
      <w:proofErr w:type="gramStart"/>
      <w:r w:rsidRPr="00761204">
        <w:rPr>
          <w:color w:val="538135" w:themeColor="accent6" w:themeShade="BF"/>
        </w:rPr>
        <w:t>f.SalesAmount</w:t>
      </w:r>
      <w:proofErr w:type="spellEnd"/>
      <w:proofErr w:type="gramEnd"/>
      <w:r w:rsidRPr="00761204">
        <w:rPr>
          <w:color w:val="538135" w:themeColor="accent6" w:themeShade="BF"/>
        </w:rPr>
        <w:t xml:space="preserve">) AS </w:t>
      </w:r>
      <w:proofErr w:type="spellStart"/>
      <w:r w:rsidRPr="00761204">
        <w:rPr>
          <w:color w:val="538135" w:themeColor="accent6" w:themeShade="BF"/>
        </w:rPr>
        <w:t>TotalSalesAmount</w:t>
      </w:r>
      <w:proofErr w:type="spellEnd"/>
    </w:p>
    <w:p w14:paraId="623FA841"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FROM </w:t>
      </w:r>
      <w:proofErr w:type="spellStart"/>
      <w:r w:rsidRPr="00761204">
        <w:rPr>
          <w:color w:val="538135" w:themeColor="accent6" w:themeShade="BF"/>
        </w:rPr>
        <w:t>Fact.SalesFact</w:t>
      </w:r>
      <w:proofErr w:type="spellEnd"/>
      <w:r w:rsidRPr="00761204">
        <w:rPr>
          <w:color w:val="538135" w:themeColor="accent6" w:themeShade="BF"/>
        </w:rPr>
        <w:t xml:space="preserve"> f</w:t>
      </w:r>
    </w:p>
    <w:p w14:paraId="3F26BFAC"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Dim.CustomerDimension</w:t>
      </w:r>
      <w:proofErr w:type="spellEnd"/>
      <w:r w:rsidRPr="00761204">
        <w:rPr>
          <w:color w:val="538135" w:themeColor="accent6" w:themeShade="BF"/>
        </w:rPr>
        <w:t xml:space="preserve"> c ON </w:t>
      </w:r>
      <w:proofErr w:type="spellStart"/>
      <w:proofErr w:type="gramStart"/>
      <w:r w:rsidRPr="00761204">
        <w:rPr>
          <w:color w:val="538135" w:themeColor="accent6" w:themeShade="BF"/>
        </w:rPr>
        <w:t>f.CustomerKey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c.CustomerKey</w:t>
      </w:r>
      <w:proofErr w:type="spellEnd"/>
      <w:proofErr w:type="gramEnd"/>
    </w:p>
    <w:p w14:paraId="4C93FF34"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c.LoyaltyStatus</w:t>
      </w:r>
      <w:proofErr w:type="spellEnd"/>
      <w:proofErr w:type="gramEnd"/>
    </w:p>
    <w:p w14:paraId="64B23FEF"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ORDER BY </w:t>
      </w:r>
      <w:proofErr w:type="spellStart"/>
      <w:r w:rsidRPr="00761204">
        <w:rPr>
          <w:color w:val="538135" w:themeColor="accent6" w:themeShade="BF"/>
        </w:rPr>
        <w:t>TotalSalesAmount</w:t>
      </w:r>
      <w:proofErr w:type="spellEnd"/>
      <w:r w:rsidRPr="00761204">
        <w:rPr>
          <w:color w:val="538135" w:themeColor="accent6" w:themeShade="BF"/>
        </w:rPr>
        <w:t xml:space="preserve"> </w:t>
      </w:r>
      <w:proofErr w:type="gramStart"/>
      <w:r w:rsidRPr="00761204">
        <w:rPr>
          <w:color w:val="538135" w:themeColor="accent6" w:themeShade="BF"/>
        </w:rPr>
        <w:t>DESC;</w:t>
      </w:r>
      <w:proofErr w:type="gramEnd"/>
    </w:p>
    <w:p w14:paraId="254BB00F" w14:textId="15F57F42" w:rsidR="004A2986" w:rsidRPr="00761204" w:rsidRDefault="004A2986" w:rsidP="004A2986">
      <w:r w:rsidRPr="00761204">
        <w:rPr>
          <w:b/>
          <w:bCs/>
        </w:rPr>
        <w:t>Description</w:t>
      </w:r>
      <w:r w:rsidRPr="00761204">
        <w:t xml:space="preserve">: This query analyzes sales by customer loyalty status (Gold, Silver, Regular). It helps identify which loyalty </w:t>
      </w:r>
      <w:proofErr w:type="gramStart"/>
      <w:r w:rsidRPr="00761204">
        <w:t>tiers</w:t>
      </w:r>
      <w:proofErr w:type="gramEnd"/>
      <w:r w:rsidRPr="00761204">
        <w:t xml:space="preserve"> drive the most revenue.</w:t>
      </w:r>
    </w:p>
    <w:p w14:paraId="63ADE911" w14:textId="77777777" w:rsidR="004A2986" w:rsidRPr="00761204" w:rsidRDefault="004A2986" w:rsidP="004A2986">
      <w:pPr>
        <w:rPr>
          <w:b/>
          <w:bCs/>
        </w:rPr>
      </w:pPr>
      <w:proofErr w:type="gramStart"/>
      <w:r w:rsidRPr="00761204">
        <w:rPr>
          <w:b/>
          <w:bCs/>
        </w:rPr>
        <w:t>Query</w:t>
      </w:r>
      <w:proofErr w:type="gramEnd"/>
      <w:r w:rsidRPr="00761204">
        <w:rPr>
          <w:b/>
          <w:bCs/>
        </w:rPr>
        <w:t xml:space="preserve"> 4: Monthly Sales Trends by Region (Data Warehouse)</w:t>
      </w:r>
    </w:p>
    <w:p w14:paraId="21D3252B"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d.Year</w:t>
      </w:r>
      <w:proofErr w:type="spellEnd"/>
      <w:proofErr w:type="gramEnd"/>
      <w:r w:rsidRPr="00761204">
        <w:rPr>
          <w:color w:val="538135" w:themeColor="accent6" w:themeShade="BF"/>
        </w:rPr>
        <w:t>,</w:t>
      </w:r>
      <w:r w:rsidRPr="004A675B">
        <w:rPr>
          <w:color w:val="538135" w:themeColor="accent6" w:themeShade="BF"/>
        </w:rPr>
        <w:t xml:space="preserve"> </w:t>
      </w:r>
      <w:proofErr w:type="spellStart"/>
      <w:proofErr w:type="gramStart"/>
      <w:r w:rsidRPr="00761204">
        <w:rPr>
          <w:color w:val="538135" w:themeColor="accent6" w:themeShade="BF"/>
        </w:rPr>
        <w:t>d.MonthName</w:t>
      </w:r>
      <w:proofErr w:type="spellEnd"/>
      <w:proofErr w:type="gramEnd"/>
      <w:r w:rsidRPr="00761204">
        <w:rPr>
          <w:color w:val="538135" w:themeColor="accent6" w:themeShade="BF"/>
        </w:rPr>
        <w:t>,</w:t>
      </w:r>
      <w:r w:rsidRPr="004A675B">
        <w:rPr>
          <w:color w:val="538135" w:themeColor="accent6" w:themeShade="BF"/>
        </w:rPr>
        <w:t xml:space="preserve"> </w:t>
      </w:r>
      <w:proofErr w:type="spellStart"/>
      <w:proofErr w:type="gramStart"/>
      <w:r w:rsidRPr="00761204">
        <w:rPr>
          <w:color w:val="538135" w:themeColor="accent6" w:themeShade="BF"/>
        </w:rPr>
        <w:t>s.Region</w:t>
      </w:r>
      <w:proofErr w:type="spellEnd"/>
      <w:proofErr w:type="gramEnd"/>
      <w:r w:rsidRPr="00761204">
        <w:rPr>
          <w:color w:val="538135" w:themeColor="accent6" w:themeShade="BF"/>
        </w:rPr>
        <w:t>,</w:t>
      </w:r>
      <w:r w:rsidRPr="004A675B">
        <w:rPr>
          <w:color w:val="538135" w:themeColor="accent6" w:themeShade="BF"/>
        </w:rPr>
        <w:t xml:space="preserve"> </w:t>
      </w:r>
      <w:r w:rsidRPr="00761204">
        <w:rPr>
          <w:color w:val="538135" w:themeColor="accent6" w:themeShade="BF"/>
        </w:rPr>
        <w:t>SUM(</w:t>
      </w:r>
      <w:proofErr w:type="spellStart"/>
      <w:proofErr w:type="gramStart"/>
      <w:r w:rsidRPr="00761204">
        <w:rPr>
          <w:color w:val="538135" w:themeColor="accent6" w:themeShade="BF"/>
        </w:rPr>
        <w:t>f.SalesAmount</w:t>
      </w:r>
      <w:proofErr w:type="spellEnd"/>
      <w:proofErr w:type="gramEnd"/>
      <w:r w:rsidRPr="00761204">
        <w:rPr>
          <w:color w:val="538135" w:themeColor="accent6" w:themeShade="BF"/>
        </w:rPr>
        <w:t xml:space="preserve">) AS </w:t>
      </w:r>
      <w:proofErr w:type="spellStart"/>
      <w:r w:rsidRPr="00761204">
        <w:rPr>
          <w:color w:val="538135" w:themeColor="accent6" w:themeShade="BF"/>
        </w:rPr>
        <w:t>TotalSalesAmount</w:t>
      </w:r>
      <w:proofErr w:type="spellEnd"/>
      <w:r w:rsidRPr="00761204">
        <w:rPr>
          <w:color w:val="538135" w:themeColor="accent6" w:themeShade="BF"/>
        </w:rPr>
        <w:t>,</w:t>
      </w:r>
      <w:r w:rsidRPr="004A675B">
        <w:rPr>
          <w:color w:val="538135" w:themeColor="accent6" w:themeShade="BF"/>
        </w:rPr>
        <w:t xml:space="preserve"> SUM</w:t>
      </w:r>
      <w:r w:rsidRPr="00761204">
        <w:rPr>
          <w:color w:val="538135" w:themeColor="accent6" w:themeShade="BF"/>
        </w:rPr>
        <w:t>(</w:t>
      </w:r>
      <w:proofErr w:type="spellStart"/>
      <w:proofErr w:type="gramStart"/>
      <w:r w:rsidRPr="00761204">
        <w:rPr>
          <w:color w:val="538135" w:themeColor="accent6" w:themeShade="BF"/>
        </w:rPr>
        <w:t>f.Quantity</w:t>
      </w:r>
      <w:proofErr w:type="spellEnd"/>
      <w:proofErr w:type="gramEnd"/>
      <w:r w:rsidRPr="00761204">
        <w:rPr>
          <w:color w:val="538135" w:themeColor="accent6" w:themeShade="BF"/>
        </w:rPr>
        <w:t xml:space="preserve">) AS </w:t>
      </w:r>
      <w:proofErr w:type="spellStart"/>
      <w:r w:rsidRPr="00761204">
        <w:rPr>
          <w:color w:val="538135" w:themeColor="accent6" w:themeShade="BF"/>
        </w:rPr>
        <w:t>TotalQuantitySold</w:t>
      </w:r>
      <w:proofErr w:type="spellEnd"/>
    </w:p>
    <w:p w14:paraId="3C459CFE"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FROM </w:t>
      </w:r>
      <w:proofErr w:type="spellStart"/>
      <w:r w:rsidRPr="00761204">
        <w:rPr>
          <w:color w:val="538135" w:themeColor="accent6" w:themeShade="BF"/>
        </w:rPr>
        <w:t>Fact.SalesFact</w:t>
      </w:r>
      <w:proofErr w:type="spellEnd"/>
      <w:r w:rsidRPr="00761204">
        <w:rPr>
          <w:color w:val="538135" w:themeColor="accent6" w:themeShade="BF"/>
        </w:rPr>
        <w:t xml:space="preserve"> f</w:t>
      </w:r>
    </w:p>
    <w:p w14:paraId="55A482DB"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Dim.DateDimension</w:t>
      </w:r>
      <w:proofErr w:type="spellEnd"/>
      <w:r w:rsidRPr="00761204">
        <w:rPr>
          <w:color w:val="538135" w:themeColor="accent6" w:themeShade="BF"/>
        </w:rPr>
        <w:t xml:space="preserve"> d ON </w:t>
      </w:r>
      <w:proofErr w:type="spellStart"/>
      <w:proofErr w:type="gramStart"/>
      <w:r w:rsidRPr="00761204">
        <w:rPr>
          <w:color w:val="538135" w:themeColor="accent6" w:themeShade="BF"/>
        </w:rPr>
        <w:t>f.DateKey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d.DateKey</w:t>
      </w:r>
      <w:proofErr w:type="spellEnd"/>
      <w:proofErr w:type="gramEnd"/>
    </w:p>
    <w:p w14:paraId="233CE972"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Dim.StoreDimension</w:t>
      </w:r>
      <w:proofErr w:type="spellEnd"/>
      <w:r w:rsidRPr="00761204">
        <w:rPr>
          <w:color w:val="538135" w:themeColor="accent6" w:themeShade="BF"/>
        </w:rPr>
        <w:t xml:space="preserve"> s ON </w:t>
      </w:r>
      <w:proofErr w:type="spellStart"/>
      <w:proofErr w:type="gramStart"/>
      <w:r w:rsidRPr="00761204">
        <w:rPr>
          <w:color w:val="538135" w:themeColor="accent6" w:themeShade="BF"/>
        </w:rPr>
        <w:t>f.StoreKey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s.StoreKey</w:t>
      </w:r>
      <w:proofErr w:type="spellEnd"/>
      <w:proofErr w:type="gramEnd"/>
    </w:p>
    <w:p w14:paraId="72D484BD"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d.Year</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d.MonthName</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s.Region</w:t>
      </w:r>
      <w:proofErr w:type="spellEnd"/>
      <w:proofErr w:type="gramEnd"/>
    </w:p>
    <w:p w14:paraId="5DF54E0E"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ORDER BY </w:t>
      </w:r>
      <w:proofErr w:type="spellStart"/>
      <w:proofErr w:type="gramStart"/>
      <w:r w:rsidRPr="00761204">
        <w:rPr>
          <w:color w:val="538135" w:themeColor="accent6" w:themeShade="BF"/>
        </w:rPr>
        <w:t>d.Year</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d.Month</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s.Region</w:t>
      </w:r>
      <w:proofErr w:type="spellEnd"/>
      <w:proofErr w:type="gramEnd"/>
      <w:r w:rsidRPr="00761204">
        <w:rPr>
          <w:color w:val="538135" w:themeColor="accent6" w:themeShade="BF"/>
        </w:rPr>
        <w:t>;</w:t>
      </w:r>
    </w:p>
    <w:p w14:paraId="26C0519E" w14:textId="51E9EB52" w:rsidR="004A2986" w:rsidRPr="00761204" w:rsidRDefault="004A2986" w:rsidP="004A2986">
      <w:r w:rsidRPr="00761204">
        <w:rPr>
          <w:b/>
          <w:bCs/>
        </w:rPr>
        <w:t>Description</w:t>
      </w:r>
      <w:r w:rsidRPr="00761204">
        <w:t xml:space="preserve">: This query aggregates sales by month and store region. It enables </w:t>
      </w:r>
      <w:proofErr w:type="spellStart"/>
      <w:r w:rsidRPr="00761204">
        <w:t>SummitStyle</w:t>
      </w:r>
      <w:proofErr w:type="spellEnd"/>
      <w:r w:rsidRPr="00761204">
        <w:t xml:space="preserve"> to track regional sales trends over time.</w:t>
      </w:r>
    </w:p>
    <w:p w14:paraId="3B07EEC5" w14:textId="77777777" w:rsidR="004A2986" w:rsidRPr="00761204" w:rsidRDefault="004A2986" w:rsidP="004A2986">
      <w:pPr>
        <w:rPr>
          <w:b/>
          <w:bCs/>
        </w:rPr>
      </w:pPr>
      <w:r w:rsidRPr="00761204">
        <w:rPr>
          <w:b/>
          <w:bCs/>
        </w:rPr>
        <w:t>Query 5: Top Product Categories by Sales (Data Warehouse)</w:t>
      </w:r>
    </w:p>
    <w:p w14:paraId="3A5FC346"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p.CategoryID</w:t>
      </w:r>
      <w:proofErr w:type="spellEnd"/>
      <w:proofErr w:type="gramEnd"/>
      <w:r w:rsidRPr="00761204">
        <w:rPr>
          <w:color w:val="538135" w:themeColor="accent6" w:themeShade="BF"/>
        </w:rPr>
        <w:t>,</w:t>
      </w:r>
      <w:r w:rsidRPr="004A675B">
        <w:rPr>
          <w:color w:val="538135" w:themeColor="accent6" w:themeShade="BF"/>
        </w:rPr>
        <w:t xml:space="preserve"> </w:t>
      </w:r>
      <w:r w:rsidRPr="00761204">
        <w:rPr>
          <w:color w:val="538135" w:themeColor="accent6" w:themeShade="BF"/>
        </w:rPr>
        <w:t>COUNT(</w:t>
      </w:r>
      <w:proofErr w:type="spellStart"/>
      <w:proofErr w:type="gramStart"/>
      <w:r w:rsidRPr="00761204">
        <w:rPr>
          <w:color w:val="538135" w:themeColor="accent6" w:themeShade="BF"/>
        </w:rPr>
        <w:t>f.SalesFactID</w:t>
      </w:r>
      <w:proofErr w:type="spellEnd"/>
      <w:proofErr w:type="gramEnd"/>
      <w:r w:rsidRPr="00761204">
        <w:rPr>
          <w:color w:val="538135" w:themeColor="accent6" w:themeShade="BF"/>
        </w:rPr>
        <w:t xml:space="preserve">) AS </w:t>
      </w:r>
      <w:proofErr w:type="spellStart"/>
      <w:r w:rsidRPr="00761204">
        <w:rPr>
          <w:color w:val="538135" w:themeColor="accent6" w:themeShade="BF"/>
        </w:rPr>
        <w:t>NumberOfSales</w:t>
      </w:r>
      <w:proofErr w:type="spellEnd"/>
      <w:r w:rsidRPr="00761204">
        <w:rPr>
          <w:color w:val="538135" w:themeColor="accent6" w:themeShade="BF"/>
        </w:rPr>
        <w:t>,</w:t>
      </w:r>
      <w:r w:rsidRPr="004A675B">
        <w:rPr>
          <w:color w:val="538135" w:themeColor="accent6" w:themeShade="BF"/>
        </w:rPr>
        <w:t xml:space="preserve"> </w:t>
      </w:r>
    </w:p>
    <w:p w14:paraId="06D327C1"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    SUM(</w:t>
      </w:r>
      <w:proofErr w:type="spellStart"/>
      <w:proofErr w:type="gramStart"/>
      <w:r w:rsidRPr="00761204">
        <w:rPr>
          <w:color w:val="538135" w:themeColor="accent6" w:themeShade="BF"/>
        </w:rPr>
        <w:t>f.SalesAmount</w:t>
      </w:r>
      <w:proofErr w:type="spellEnd"/>
      <w:proofErr w:type="gramEnd"/>
      <w:r w:rsidRPr="00761204">
        <w:rPr>
          <w:color w:val="538135" w:themeColor="accent6" w:themeShade="BF"/>
        </w:rPr>
        <w:t xml:space="preserve">) AS </w:t>
      </w:r>
      <w:proofErr w:type="spellStart"/>
      <w:r w:rsidRPr="00761204">
        <w:rPr>
          <w:color w:val="538135" w:themeColor="accent6" w:themeShade="BF"/>
        </w:rPr>
        <w:t>TotalSalesAmount</w:t>
      </w:r>
      <w:proofErr w:type="spellEnd"/>
    </w:p>
    <w:p w14:paraId="6DA8C9FD"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FROM </w:t>
      </w:r>
      <w:proofErr w:type="spellStart"/>
      <w:r w:rsidRPr="00761204">
        <w:rPr>
          <w:color w:val="538135" w:themeColor="accent6" w:themeShade="BF"/>
        </w:rPr>
        <w:t>Fact.SalesFact</w:t>
      </w:r>
      <w:proofErr w:type="spellEnd"/>
      <w:r w:rsidRPr="00761204">
        <w:rPr>
          <w:color w:val="538135" w:themeColor="accent6" w:themeShade="BF"/>
        </w:rPr>
        <w:t xml:space="preserve"> f</w:t>
      </w:r>
    </w:p>
    <w:p w14:paraId="7F59D58F"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Dim.ProductDimension</w:t>
      </w:r>
      <w:proofErr w:type="spellEnd"/>
      <w:r w:rsidRPr="00761204">
        <w:rPr>
          <w:color w:val="538135" w:themeColor="accent6" w:themeShade="BF"/>
        </w:rPr>
        <w:t xml:space="preserve"> p ON </w:t>
      </w:r>
      <w:proofErr w:type="spellStart"/>
      <w:proofErr w:type="gramStart"/>
      <w:r w:rsidRPr="00761204">
        <w:rPr>
          <w:color w:val="538135" w:themeColor="accent6" w:themeShade="BF"/>
        </w:rPr>
        <w:t>f.ProductKey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p.ProductKey</w:t>
      </w:r>
      <w:proofErr w:type="spellEnd"/>
      <w:proofErr w:type="gramEnd"/>
    </w:p>
    <w:p w14:paraId="3462C975"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p.CategoryID</w:t>
      </w:r>
      <w:proofErr w:type="spellEnd"/>
      <w:proofErr w:type="gramEnd"/>
    </w:p>
    <w:p w14:paraId="4CD766BE" w14:textId="77777777" w:rsidR="004A2986" w:rsidRPr="00761204" w:rsidRDefault="004A2986" w:rsidP="004A2986">
      <w:pPr>
        <w:spacing w:after="0"/>
        <w:ind w:left="720"/>
        <w:rPr>
          <w:color w:val="538135" w:themeColor="accent6" w:themeShade="BF"/>
        </w:rPr>
      </w:pPr>
      <w:r w:rsidRPr="00761204">
        <w:rPr>
          <w:color w:val="538135" w:themeColor="accent6" w:themeShade="BF"/>
        </w:rPr>
        <w:t xml:space="preserve">ORDER BY </w:t>
      </w:r>
      <w:proofErr w:type="spellStart"/>
      <w:r w:rsidRPr="00761204">
        <w:rPr>
          <w:color w:val="538135" w:themeColor="accent6" w:themeShade="BF"/>
        </w:rPr>
        <w:t>TotalSalesAmount</w:t>
      </w:r>
      <w:proofErr w:type="spellEnd"/>
      <w:r w:rsidRPr="00761204">
        <w:rPr>
          <w:color w:val="538135" w:themeColor="accent6" w:themeShade="BF"/>
        </w:rPr>
        <w:t xml:space="preserve"> </w:t>
      </w:r>
      <w:proofErr w:type="gramStart"/>
      <w:r w:rsidRPr="00761204">
        <w:rPr>
          <w:color w:val="538135" w:themeColor="accent6" w:themeShade="BF"/>
        </w:rPr>
        <w:t>DESC;</w:t>
      </w:r>
      <w:proofErr w:type="gramEnd"/>
    </w:p>
    <w:p w14:paraId="7E8D6DAC" w14:textId="098584B1" w:rsidR="004A2986" w:rsidRDefault="004A2986" w:rsidP="004A2986">
      <w:r w:rsidRPr="00761204">
        <w:rPr>
          <w:b/>
          <w:bCs/>
        </w:rPr>
        <w:t>Description</w:t>
      </w:r>
      <w:r w:rsidRPr="00761204">
        <w:t xml:space="preserve">: This query ranks product categories by total sales revenue. It helps </w:t>
      </w:r>
      <w:proofErr w:type="spellStart"/>
      <w:r w:rsidRPr="00761204">
        <w:t>SummitStyle</w:t>
      </w:r>
      <w:proofErr w:type="spellEnd"/>
      <w:r w:rsidRPr="00761204">
        <w:t xml:space="preserve"> optimize product category strategies.</w:t>
      </w:r>
    </w:p>
    <w:p w14:paraId="29DA1804" w14:textId="34B43CEC" w:rsidR="00F03BDC" w:rsidRPr="00761204" w:rsidRDefault="00F03BDC" w:rsidP="004A2986">
      <w:r w:rsidRPr="004E08C4">
        <w:pict w14:anchorId="2ED8229A">
          <v:rect id="_x0000_i1073" style="width:0;height:1.5pt" o:hralign="center" o:hrstd="t" o:hr="t" fillcolor="#a0a0a0" stroked="f"/>
        </w:pict>
      </w:r>
    </w:p>
    <w:p w14:paraId="12B559D8" w14:textId="77777777" w:rsidR="004A2986" w:rsidRDefault="004A2986" w:rsidP="004A2986">
      <w:pPr>
        <w:pStyle w:val="Heading2"/>
      </w:pPr>
      <w:bookmarkStart w:id="2" w:name="_Toc196429643"/>
      <w:r w:rsidRPr="004A675B">
        <w:lastRenderedPageBreak/>
        <w:t>Appendix B: Schema Diagram Placeholder</w:t>
      </w:r>
      <w:bookmarkEnd w:id="2"/>
    </w:p>
    <w:p w14:paraId="52447EC5" w14:textId="77777777" w:rsidR="004A2986" w:rsidRPr="00D32122" w:rsidRDefault="004A2986" w:rsidP="004A2986">
      <w:pPr>
        <w:pStyle w:val="Heading3"/>
      </w:pPr>
      <w:bookmarkStart w:id="3" w:name="_Toc196429644"/>
      <w:proofErr w:type="spellStart"/>
      <w:r w:rsidRPr="00D32122">
        <w:t>SummitStyle</w:t>
      </w:r>
      <w:proofErr w:type="spellEnd"/>
      <w:r w:rsidRPr="00D32122">
        <w:t xml:space="preserve"> Transactional Database Diagram</w:t>
      </w:r>
      <w:bookmarkEnd w:id="3"/>
    </w:p>
    <w:p w14:paraId="28C03A76" w14:textId="77777777" w:rsidR="004A2986" w:rsidRDefault="004A2986" w:rsidP="004A2986">
      <w:pPr>
        <w:keepNext/>
      </w:pPr>
      <w:r w:rsidRPr="00D32122">
        <w:rPr>
          <w:noProof/>
        </w:rPr>
        <w:drawing>
          <wp:inline distT="0" distB="0" distL="0" distR="0" wp14:anchorId="4AB4D511" wp14:editId="165ECDD6">
            <wp:extent cx="5943600" cy="2897505"/>
            <wp:effectExtent l="0" t="0" r="0" b="0"/>
            <wp:docPr id="20250576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7601" name="Picture 2"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718F941C" w14:textId="77777777" w:rsidR="004A2986" w:rsidRDefault="004A2986" w:rsidP="004A2986">
      <w:pPr>
        <w:pStyle w:val="Caption"/>
      </w:pPr>
      <w:bookmarkStart w:id="4" w:name="_Toc196429646"/>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D918A1">
        <w:t>Transactional Database</w:t>
      </w:r>
      <w:r>
        <w:t xml:space="preserve"> Schema</w:t>
      </w:r>
      <w:bookmarkEnd w:id="4"/>
    </w:p>
    <w:p w14:paraId="2C31EECF" w14:textId="77777777" w:rsidR="004A2986" w:rsidRDefault="004A2986" w:rsidP="004A2986"/>
    <w:p w14:paraId="12A33FC3" w14:textId="77777777" w:rsidR="004A2986" w:rsidRPr="00D32122" w:rsidRDefault="004A2986" w:rsidP="004A2986">
      <w:pPr>
        <w:pStyle w:val="Heading3"/>
      </w:pPr>
      <w:bookmarkStart w:id="5" w:name="_Toc196429645"/>
      <w:proofErr w:type="spellStart"/>
      <w:r w:rsidRPr="00D32122">
        <w:t>SummitStyle</w:t>
      </w:r>
      <w:proofErr w:type="spellEnd"/>
      <w:r w:rsidRPr="00D32122">
        <w:t xml:space="preserve"> Database Warehouse Diagram</w:t>
      </w:r>
      <w:bookmarkEnd w:id="5"/>
    </w:p>
    <w:p w14:paraId="1BD1D709" w14:textId="77777777" w:rsidR="004A2986" w:rsidRDefault="004A2986" w:rsidP="004A2986">
      <w:pPr>
        <w:keepNext/>
      </w:pPr>
      <w:r w:rsidRPr="00D32122">
        <w:rPr>
          <w:noProof/>
        </w:rPr>
        <w:drawing>
          <wp:inline distT="0" distB="0" distL="0" distR="0" wp14:anchorId="4E0B4A5B" wp14:editId="22306711">
            <wp:extent cx="5943600" cy="2329815"/>
            <wp:effectExtent l="0" t="0" r="0" b="0"/>
            <wp:docPr id="184455613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6138" name="Picture 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14:paraId="5C333AC7" w14:textId="77777777" w:rsidR="004A2986" w:rsidRPr="00D32122" w:rsidRDefault="004A2986" w:rsidP="004A2986">
      <w:pPr>
        <w:pStyle w:val="Caption"/>
      </w:pPr>
      <w:bookmarkStart w:id="6" w:name="_Toc196429647"/>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AA5619">
        <w:t>Database Warehouse Schema</w:t>
      </w:r>
      <w:bookmarkEnd w:id="6"/>
    </w:p>
    <w:p w14:paraId="3462BB36" w14:textId="77777777" w:rsidR="004A2986" w:rsidRPr="004A675B" w:rsidRDefault="004A2986" w:rsidP="004A2986"/>
    <w:p w14:paraId="56448C8F" w14:textId="15492F40" w:rsidR="003D380E" w:rsidRPr="004E08C4" w:rsidRDefault="003D380E" w:rsidP="004E08C4"/>
    <w:sectPr w:rsidR="003D380E" w:rsidRPr="004E08C4" w:rsidSect="0050714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F3682" w14:textId="77777777" w:rsidR="009415C6" w:rsidRDefault="009415C6" w:rsidP="00BF4DE5">
      <w:pPr>
        <w:spacing w:after="0" w:line="240" w:lineRule="auto"/>
      </w:pPr>
      <w:r>
        <w:separator/>
      </w:r>
    </w:p>
  </w:endnote>
  <w:endnote w:type="continuationSeparator" w:id="0">
    <w:p w14:paraId="0E6888EB" w14:textId="77777777" w:rsidR="009415C6" w:rsidRDefault="009415C6" w:rsidP="00BF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741275"/>
      <w:docPartObj>
        <w:docPartGallery w:val="Page Numbers (Bottom of Page)"/>
        <w:docPartUnique/>
      </w:docPartObj>
    </w:sdtPr>
    <w:sdtEndPr>
      <w:rPr>
        <w:noProof/>
      </w:rPr>
    </w:sdtEndPr>
    <w:sdtContent>
      <w:p w14:paraId="31264952" w14:textId="2A4D5F26" w:rsidR="00BF4DE5" w:rsidRDefault="00BF4D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7A01C8" w14:textId="77777777" w:rsidR="00BF4DE5" w:rsidRDefault="00BF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6F6B7" w14:textId="77777777" w:rsidR="009415C6" w:rsidRDefault="009415C6" w:rsidP="00BF4DE5">
      <w:pPr>
        <w:spacing w:after="0" w:line="240" w:lineRule="auto"/>
      </w:pPr>
      <w:r>
        <w:separator/>
      </w:r>
    </w:p>
  </w:footnote>
  <w:footnote w:type="continuationSeparator" w:id="0">
    <w:p w14:paraId="279587EC" w14:textId="77777777" w:rsidR="009415C6" w:rsidRDefault="009415C6" w:rsidP="00BF4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F9C"/>
    <w:multiLevelType w:val="multilevel"/>
    <w:tmpl w:val="7A64D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3CBE"/>
    <w:multiLevelType w:val="multilevel"/>
    <w:tmpl w:val="307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04107"/>
    <w:multiLevelType w:val="multilevel"/>
    <w:tmpl w:val="E55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B70A6"/>
    <w:multiLevelType w:val="multilevel"/>
    <w:tmpl w:val="9E8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46E94"/>
    <w:multiLevelType w:val="multilevel"/>
    <w:tmpl w:val="DAB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77D72"/>
    <w:multiLevelType w:val="multilevel"/>
    <w:tmpl w:val="B92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51E6C"/>
    <w:multiLevelType w:val="multilevel"/>
    <w:tmpl w:val="A66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A46A5"/>
    <w:multiLevelType w:val="multilevel"/>
    <w:tmpl w:val="D546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74370"/>
    <w:multiLevelType w:val="multilevel"/>
    <w:tmpl w:val="D00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80237"/>
    <w:multiLevelType w:val="multilevel"/>
    <w:tmpl w:val="281E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9244E"/>
    <w:multiLevelType w:val="hybridMultilevel"/>
    <w:tmpl w:val="3120F798"/>
    <w:lvl w:ilvl="0" w:tplc="3C5295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0618F"/>
    <w:multiLevelType w:val="multilevel"/>
    <w:tmpl w:val="021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82111"/>
    <w:multiLevelType w:val="multilevel"/>
    <w:tmpl w:val="9C8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C5D64"/>
    <w:multiLevelType w:val="multilevel"/>
    <w:tmpl w:val="20A8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53571"/>
    <w:multiLevelType w:val="multilevel"/>
    <w:tmpl w:val="CA6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13F86"/>
    <w:multiLevelType w:val="multilevel"/>
    <w:tmpl w:val="6B0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C45AF"/>
    <w:multiLevelType w:val="multilevel"/>
    <w:tmpl w:val="13E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95776">
    <w:abstractNumId w:val="10"/>
  </w:num>
  <w:num w:numId="2" w16cid:durableId="1520922702">
    <w:abstractNumId w:val="10"/>
  </w:num>
  <w:num w:numId="3" w16cid:durableId="1649244290">
    <w:abstractNumId w:val="1"/>
  </w:num>
  <w:num w:numId="4" w16cid:durableId="231431585">
    <w:abstractNumId w:val="15"/>
  </w:num>
  <w:num w:numId="5" w16cid:durableId="39676262">
    <w:abstractNumId w:val="14"/>
  </w:num>
  <w:num w:numId="6" w16cid:durableId="418064107">
    <w:abstractNumId w:val="8"/>
  </w:num>
  <w:num w:numId="7" w16cid:durableId="2013140590">
    <w:abstractNumId w:val="5"/>
  </w:num>
  <w:num w:numId="8" w16cid:durableId="1513952897">
    <w:abstractNumId w:val="2"/>
  </w:num>
  <w:num w:numId="9" w16cid:durableId="2091584222">
    <w:abstractNumId w:val="0"/>
  </w:num>
  <w:num w:numId="10" w16cid:durableId="426924595">
    <w:abstractNumId w:val="10"/>
    <w:lvlOverride w:ilvl="0">
      <w:startOverride w:val="1"/>
    </w:lvlOverride>
  </w:num>
  <w:num w:numId="11" w16cid:durableId="564292921">
    <w:abstractNumId w:val="7"/>
  </w:num>
  <w:num w:numId="12" w16cid:durableId="125008446">
    <w:abstractNumId w:val="6"/>
  </w:num>
  <w:num w:numId="13" w16cid:durableId="1371685049">
    <w:abstractNumId w:val="4"/>
  </w:num>
  <w:num w:numId="14" w16cid:durableId="170527683">
    <w:abstractNumId w:val="12"/>
  </w:num>
  <w:num w:numId="15" w16cid:durableId="737559302">
    <w:abstractNumId w:val="16"/>
  </w:num>
  <w:num w:numId="16" w16cid:durableId="1855339552">
    <w:abstractNumId w:val="3"/>
  </w:num>
  <w:num w:numId="17" w16cid:durableId="35008627">
    <w:abstractNumId w:val="11"/>
  </w:num>
  <w:num w:numId="18" w16cid:durableId="635526275">
    <w:abstractNumId w:val="13"/>
  </w:num>
  <w:num w:numId="19" w16cid:durableId="261035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27"/>
    <w:rsid w:val="00012908"/>
    <w:rsid w:val="000574F2"/>
    <w:rsid w:val="00080A58"/>
    <w:rsid w:val="00091379"/>
    <w:rsid w:val="00147900"/>
    <w:rsid w:val="001A5C32"/>
    <w:rsid w:val="001F5B17"/>
    <w:rsid w:val="00356D84"/>
    <w:rsid w:val="003D380E"/>
    <w:rsid w:val="00402B83"/>
    <w:rsid w:val="00426EC3"/>
    <w:rsid w:val="0044141F"/>
    <w:rsid w:val="004A0248"/>
    <w:rsid w:val="004A2986"/>
    <w:rsid w:val="004A5827"/>
    <w:rsid w:val="004A675B"/>
    <w:rsid w:val="004E08C4"/>
    <w:rsid w:val="00507140"/>
    <w:rsid w:val="00594DE0"/>
    <w:rsid w:val="006115EE"/>
    <w:rsid w:val="0061184B"/>
    <w:rsid w:val="00653B67"/>
    <w:rsid w:val="006F3F59"/>
    <w:rsid w:val="00701C72"/>
    <w:rsid w:val="00754ABC"/>
    <w:rsid w:val="00761204"/>
    <w:rsid w:val="00784434"/>
    <w:rsid w:val="00790A8B"/>
    <w:rsid w:val="007B5ACF"/>
    <w:rsid w:val="007D4511"/>
    <w:rsid w:val="00894078"/>
    <w:rsid w:val="008E29D5"/>
    <w:rsid w:val="008F54C0"/>
    <w:rsid w:val="009415C6"/>
    <w:rsid w:val="00962BF8"/>
    <w:rsid w:val="00981047"/>
    <w:rsid w:val="009E67BF"/>
    <w:rsid w:val="00A85537"/>
    <w:rsid w:val="00AD0210"/>
    <w:rsid w:val="00AF37D2"/>
    <w:rsid w:val="00B7766B"/>
    <w:rsid w:val="00BA6007"/>
    <w:rsid w:val="00BF4DE5"/>
    <w:rsid w:val="00BF7BE7"/>
    <w:rsid w:val="00C11D15"/>
    <w:rsid w:val="00C12D7B"/>
    <w:rsid w:val="00C70709"/>
    <w:rsid w:val="00CE20B4"/>
    <w:rsid w:val="00D32122"/>
    <w:rsid w:val="00D96BBF"/>
    <w:rsid w:val="00DD1F54"/>
    <w:rsid w:val="00E97F0F"/>
    <w:rsid w:val="00ED3AE6"/>
    <w:rsid w:val="00EF7FEA"/>
    <w:rsid w:val="00F03BDC"/>
    <w:rsid w:val="00F8271A"/>
    <w:rsid w:val="00FA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3820"/>
  <w15:chartTrackingRefBased/>
  <w15:docId w15:val="{9EBD7763-6132-40AD-9305-A0A5CF72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22"/>
    <w:rPr>
      <w:rFonts w:ascii="Times New Roman" w:hAnsi="Times New Roman"/>
      <w:sz w:val="24"/>
    </w:rPr>
  </w:style>
  <w:style w:type="paragraph" w:styleId="Heading1">
    <w:name w:val="heading 1"/>
    <w:basedOn w:val="Normal"/>
    <w:next w:val="Normal"/>
    <w:link w:val="Heading1Char"/>
    <w:autoRedefine/>
    <w:uiPriority w:val="9"/>
    <w:qFormat/>
    <w:rsid w:val="00356D84"/>
    <w:pPr>
      <w:keepNext/>
      <w:keepLines/>
      <w:spacing w:before="360" w:after="8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autoRedefine/>
    <w:uiPriority w:val="9"/>
    <w:unhideWhenUsed/>
    <w:qFormat/>
    <w:rsid w:val="00080A58"/>
    <w:pPr>
      <w:keepNext/>
      <w:keepLines/>
      <w:numPr>
        <w:numId w:val="1"/>
      </w:numPr>
      <w:spacing w:before="160" w:after="80"/>
      <w:outlineLvl w:val="1"/>
    </w:pPr>
    <w:rPr>
      <w:rFonts w:eastAsiaTheme="majorEastAsia" w:cstheme="majorBidi"/>
      <w:color w:val="2F5496" w:themeColor="accent1" w:themeShade="BF"/>
      <w:sz w:val="28"/>
      <w:szCs w:val="32"/>
    </w:rPr>
  </w:style>
  <w:style w:type="paragraph" w:styleId="Heading3">
    <w:name w:val="heading 3"/>
    <w:basedOn w:val="Normal"/>
    <w:next w:val="Normal"/>
    <w:link w:val="Heading3Char"/>
    <w:autoRedefine/>
    <w:uiPriority w:val="9"/>
    <w:unhideWhenUsed/>
    <w:qFormat/>
    <w:rsid w:val="00FA42A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A582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582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A58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58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58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58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F4DE5"/>
    <w:pPr>
      <w:spacing w:after="80" w:line="240" w:lineRule="auto"/>
      <w:contextualSpacing/>
      <w:jc w:val="center"/>
    </w:pPr>
    <w:rPr>
      <w:rFonts w:eastAsiaTheme="majorEastAsia" w:cstheme="majorBidi"/>
      <w:b/>
      <w:bCs/>
      <w:spacing w:val="-10"/>
      <w:kern w:val="28"/>
      <w:sz w:val="40"/>
      <w:szCs w:val="56"/>
    </w:rPr>
  </w:style>
  <w:style w:type="character" w:customStyle="1" w:styleId="TitleChar">
    <w:name w:val="Title Char"/>
    <w:basedOn w:val="DefaultParagraphFont"/>
    <w:link w:val="Title"/>
    <w:uiPriority w:val="10"/>
    <w:rsid w:val="00BF4DE5"/>
    <w:rPr>
      <w:rFonts w:ascii="Times New Roman" w:eastAsiaTheme="majorEastAsia" w:hAnsi="Times New Roman" w:cstheme="majorBidi"/>
      <w:b/>
      <w:bCs/>
      <w:spacing w:val="-10"/>
      <w:kern w:val="28"/>
      <w:sz w:val="40"/>
      <w:szCs w:val="56"/>
    </w:rPr>
  </w:style>
  <w:style w:type="character" w:customStyle="1" w:styleId="Heading1Char">
    <w:name w:val="Heading 1 Char"/>
    <w:basedOn w:val="DefaultParagraphFont"/>
    <w:link w:val="Heading1"/>
    <w:uiPriority w:val="9"/>
    <w:rsid w:val="00356D84"/>
    <w:rPr>
      <w:rFonts w:ascii="Times New Roman" w:eastAsiaTheme="majorEastAsia" w:hAnsi="Times New Roman" w:cstheme="majorBidi"/>
      <w:color w:val="2F5496" w:themeColor="accent1" w:themeShade="BF"/>
      <w:sz w:val="32"/>
      <w:szCs w:val="40"/>
    </w:rPr>
  </w:style>
  <w:style w:type="character" w:customStyle="1" w:styleId="Heading2Char">
    <w:name w:val="Heading 2 Char"/>
    <w:basedOn w:val="DefaultParagraphFont"/>
    <w:link w:val="Heading2"/>
    <w:uiPriority w:val="9"/>
    <w:rsid w:val="00080A58"/>
    <w:rPr>
      <w:rFonts w:ascii="Times New Roman" w:eastAsiaTheme="majorEastAsia" w:hAnsi="Times New Roman" w:cstheme="majorBidi"/>
      <w:color w:val="2F5496" w:themeColor="accent1" w:themeShade="BF"/>
      <w:sz w:val="28"/>
      <w:szCs w:val="32"/>
    </w:rPr>
  </w:style>
  <w:style w:type="character" w:customStyle="1" w:styleId="Heading3Char">
    <w:name w:val="Heading 3 Char"/>
    <w:basedOn w:val="DefaultParagraphFont"/>
    <w:link w:val="Heading3"/>
    <w:uiPriority w:val="9"/>
    <w:rsid w:val="00FA42AB"/>
    <w:rPr>
      <w:rFonts w:eastAsiaTheme="majorEastAsia"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4A5827"/>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4A5827"/>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4A582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582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582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5827"/>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A58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827"/>
    <w:pPr>
      <w:spacing w:before="160"/>
      <w:jc w:val="center"/>
    </w:pPr>
    <w:rPr>
      <w:i/>
      <w:iCs/>
      <w:color w:val="404040" w:themeColor="text1" w:themeTint="BF"/>
    </w:rPr>
  </w:style>
  <w:style w:type="character" w:customStyle="1" w:styleId="QuoteChar">
    <w:name w:val="Quote Char"/>
    <w:basedOn w:val="DefaultParagraphFont"/>
    <w:link w:val="Quote"/>
    <w:uiPriority w:val="29"/>
    <w:rsid w:val="004A5827"/>
    <w:rPr>
      <w:rFonts w:ascii="Times New Roman" w:hAnsi="Times New Roman"/>
      <w:i/>
      <w:iCs/>
      <w:color w:val="404040" w:themeColor="text1" w:themeTint="BF"/>
      <w:sz w:val="24"/>
    </w:rPr>
  </w:style>
  <w:style w:type="paragraph" w:styleId="ListParagraph">
    <w:name w:val="List Paragraph"/>
    <w:basedOn w:val="Normal"/>
    <w:uiPriority w:val="34"/>
    <w:qFormat/>
    <w:rsid w:val="004A5827"/>
    <w:pPr>
      <w:ind w:left="720"/>
      <w:contextualSpacing/>
    </w:pPr>
  </w:style>
  <w:style w:type="character" w:styleId="IntenseEmphasis">
    <w:name w:val="Intense Emphasis"/>
    <w:basedOn w:val="DefaultParagraphFont"/>
    <w:uiPriority w:val="21"/>
    <w:qFormat/>
    <w:rsid w:val="004A5827"/>
    <w:rPr>
      <w:i/>
      <w:iCs/>
      <w:color w:val="2F5496" w:themeColor="accent1" w:themeShade="BF"/>
    </w:rPr>
  </w:style>
  <w:style w:type="paragraph" w:styleId="IntenseQuote">
    <w:name w:val="Intense Quote"/>
    <w:basedOn w:val="Normal"/>
    <w:next w:val="Normal"/>
    <w:link w:val="IntenseQuoteChar"/>
    <w:uiPriority w:val="30"/>
    <w:qFormat/>
    <w:rsid w:val="004A5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827"/>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4A5827"/>
    <w:rPr>
      <w:b/>
      <w:bCs/>
      <w:smallCaps/>
      <w:color w:val="2F5496" w:themeColor="accent1" w:themeShade="BF"/>
      <w:spacing w:val="5"/>
    </w:rPr>
  </w:style>
  <w:style w:type="paragraph" w:styleId="Caption">
    <w:name w:val="caption"/>
    <w:basedOn w:val="Normal"/>
    <w:next w:val="Normal"/>
    <w:uiPriority w:val="35"/>
    <w:unhideWhenUsed/>
    <w:qFormat/>
    <w:rsid w:val="00D3212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F4DE5"/>
    <w:pPr>
      <w:spacing w:before="240" w:after="0"/>
      <w:outlineLvl w:val="9"/>
    </w:pPr>
    <w:rPr>
      <w:rFonts w:asciiTheme="majorHAnsi" w:hAnsiTheme="majorHAnsi"/>
      <w:kern w:val="0"/>
      <w:szCs w:val="32"/>
      <w14:ligatures w14:val="none"/>
    </w:rPr>
  </w:style>
  <w:style w:type="paragraph" w:styleId="TOC1">
    <w:name w:val="toc 1"/>
    <w:basedOn w:val="Normal"/>
    <w:next w:val="Normal"/>
    <w:autoRedefine/>
    <w:uiPriority w:val="39"/>
    <w:unhideWhenUsed/>
    <w:rsid w:val="00BF4DE5"/>
    <w:pPr>
      <w:spacing w:after="100"/>
    </w:pPr>
  </w:style>
  <w:style w:type="paragraph" w:styleId="TOC2">
    <w:name w:val="toc 2"/>
    <w:basedOn w:val="Normal"/>
    <w:next w:val="Normal"/>
    <w:autoRedefine/>
    <w:uiPriority w:val="39"/>
    <w:unhideWhenUsed/>
    <w:rsid w:val="00BF4DE5"/>
    <w:pPr>
      <w:spacing w:after="100"/>
      <w:ind w:left="240"/>
    </w:pPr>
  </w:style>
  <w:style w:type="paragraph" w:styleId="TOC3">
    <w:name w:val="toc 3"/>
    <w:basedOn w:val="Normal"/>
    <w:next w:val="Normal"/>
    <w:autoRedefine/>
    <w:uiPriority w:val="39"/>
    <w:unhideWhenUsed/>
    <w:rsid w:val="00BF4DE5"/>
    <w:pPr>
      <w:spacing w:after="100"/>
      <w:ind w:left="480"/>
    </w:pPr>
  </w:style>
  <w:style w:type="character" w:styleId="Hyperlink">
    <w:name w:val="Hyperlink"/>
    <w:basedOn w:val="DefaultParagraphFont"/>
    <w:uiPriority w:val="99"/>
    <w:unhideWhenUsed/>
    <w:rsid w:val="00BF4DE5"/>
    <w:rPr>
      <w:color w:val="0563C1" w:themeColor="hyperlink"/>
      <w:u w:val="single"/>
    </w:rPr>
  </w:style>
  <w:style w:type="paragraph" w:styleId="TableofFigures">
    <w:name w:val="table of figures"/>
    <w:basedOn w:val="Normal"/>
    <w:next w:val="Normal"/>
    <w:uiPriority w:val="99"/>
    <w:unhideWhenUsed/>
    <w:rsid w:val="00BF4DE5"/>
    <w:pPr>
      <w:spacing w:after="0"/>
    </w:pPr>
  </w:style>
  <w:style w:type="paragraph" w:styleId="Header">
    <w:name w:val="header"/>
    <w:basedOn w:val="Normal"/>
    <w:link w:val="HeaderChar"/>
    <w:uiPriority w:val="99"/>
    <w:unhideWhenUsed/>
    <w:rsid w:val="00BF4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DE5"/>
    <w:rPr>
      <w:rFonts w:ascii="Times New Roman" w:hAnsi="Times New Roman"/>
      <w:sz w:val="24"/>
    </w:rPr>
  </w:style>
  <w:style w:type="paragraph" w:styleId="Footer">
    <w:name w:val="footer"/>
    <w:basedOn w:val="Normal"/>
    <w:link w:val="FooterChar"/>
    <w:uiPriority w:val="99"/>
    <w:unhideWhenUsed/>
    <w:rsid w:val="00BF4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DE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4211">
      <w:bodyDiv w:val="1"/>
      <w:marLeft w:val="0"/>
      <w:marRight w:val="0"/>
      <w:marTop w:val="0"/>
      <w:marBottom w:val="0"/>
      <w:divBdr>
        <w:top w:val="none" w:sz="0" w:space="0" w:color="auto"/>
        <w:left w:val="none" w:sz="0" w:space="0" w:color="auto"/>
        <w:bottom w:val="none" w:sz="0" w:space="0" w:color="auto"/>
        <w:right w:val="none" w:sz="0" w:space="0" w:color="auto"/>
      </w:divBdr>
      <w:divsChild>
        <w:div w:id="1057631175">
          <w:marLeft w:val="0"/>
          <w:marRight w:val="0"/>
          <w:marTop w:val="0"/>
          <w:marBottom w:val="0"/>
          <w:divBdr>
            <w:top w:val="none" w:sz="0" w:space="0" w:color="auto"/>
            <w:left w:val="none" w:sz="0" w:space="0" w:color="auto"/>
            <w:bottom w:val="none" w:sz="0" w:space="0" w:color="auto"/>
            <w:right w:val="none" w:sz="0" w:space="0" w:color="auto"/>
          </w:divBdr>
        </w:div>
      </w:divsChild>
    </w:div>
    <w:div w:id="124199495">
      <w:bodyDiv w:val="1"/>
      <w:marLeft w:val="0"/>
      <w:marRight w:val="0"/>
      <w:marTop w:val="0"/>
      <w:marBottom w:val="0"/>
      <w:divBdr>
        <w:top w:val="none" w:sz="0" w:space="0" w:color="auto"/>
        <w:left w:val="none" w:sz="0" w:space="0" w:color="auto"/>
        <w:bottom w:val="none" w:sz="0" w:space="0" w:color="auto"/>
        <w:right w:val="none" w:sz="0" w:space="0" w:color="auto"/>
      </w:divBdr>
      <w:divsChild>
        <w:div w:id="821652321">
          <w:marLeft w:val="0"/>
          <w:marRight w:val="0"/>
          <w:marTop w:val="0"/>
          <w:marBottom w:val="0"/>
          <w:divBdr>
            <w:top w:val="none" w:sz="0" w:space="0" w:color="auto"/>
            <w:left w:val="none" w:sz="0" w:space="0" w:color="auto"/>
            <w:bottom w:val="none" w:sz="0" w:space="0" w:color="auto"/>
            <w:right w:val="none" w:sz="0" w:space="0" w:color="auto"/>
          </w:divBdr>
        </w:div>
      </w:divsChild>
    </w:div>
    <w:div w:id="169369371">
      <w:bodyDiv w:val="1"/>
      <w:marLeft w:val="0"/>
      <w:marRight w:val="0"/>
      <w:marTop w:val="0"/>
      <w:marBottom w:val="0"/>
      <w:divBdr>
        <w:top w:val="none" w:sz="0" w:space="0" w:color="auto"/>
        <w:left w:val="none" w:sz="0" w:space="0" w:color="auto"/>
        <w:bottom w:val="none" w:sz="0" w:space="0" w:color="auto"/>
        <w:right w:val="none" w:sz="0" w:space="0" w:color="auto"/>
      </w:divBdr>
      <w:divsChild>
        <w:div w:id="367950600">
          <w:marLeft w:val="0"/>
          <w:marRight w:val="0"/>
          <w:marTop w:val="0"/>
          <w:marBottom w:val="0"/>
          <w:divBdr>
            <w:top w:val="none" w:sz="0" w:space="0" w:color="auto"/>
            <w:left w:val="none" w:sz="0" w:space="0" w:color="auto"/>
            <w:bottom w:val="none" w:sz="0" w:space="0" w:color="auto"/>
            <w:right w:val="none" w:sz="0" w:space="0" w:color="auto"/>
          </w:divBdr>
        </w:div>
      </w:divsChild>
    </w:div>
    <w:div w:id="196701090">
      <w:bodyDiv w:val="1"/>
      <w:marLeft w:val="0"/>
      <w:marRight w:val="0"/>
      <w:marTop w:val="0"/>
      <w:marBottom w:val="0"/>
      <w:divBdr>
        <w:top w:val="none" w:sz="0" w:space="0" w:color="auto"/>
        <w:left w:val="none" w:sz="0" w:space="0" w:color="auto"/>
        <w:bottom w:val="none" w:sz="0" w:space="0" w:color="auto"/>
        <w:right w:val="none" w:sz="0" w:space="0" w:color="auto"/>
      </w:divBdr>
      <w:divsChild>
        <w:div w:id="1824928775">
          <w:marLeft w:val="0"/>
          <w:marRight w:val="0"/>
          <w:marTop w:val="0"/>
          <w:marBottom w:val="0"/>
          <w:divBdr>
            <w:top w:val="none" w:sz="0" w:space="0" w:color="auto"/>
            <w:left w:val="none" w:sz="0" w:space="0" w:color="auto"/>
            <w:bottom w:val="none" w:sz="0" w:space="0" w:color="auto"/>
            <w:right w:val="none" w:sz="0" w:space="0" w:color="auto"/>
          </w:divBdr>
        </w:div>
      </w:divsChild>
    </w:div>
    <w:div w:id="238949390">
      <w:bodyDiv w:val="1"/>
      <w:marLeft w:val="0"/>
      <w:marRight w:val="0"/>
      <w:marTop w:val="0"/>
      <w:marBottom w:val="0"/>
      <w:divBdr>
        <w:top w:val="none" w:sz="0" w:space="0" w:color="auto"/>
        <w:left w:val="none" w:sz="0" w:space="0" w:color="auto"/>
        <w:bottom w:val="none" w:sz="0" w:space="0" w:color="auto"/>
        <w:right w:val="none" w:sz="0" w:space="0" w:color="auto"/>
      </w:divBdr>
      <w:divsChild>
        <w:div w:id="1347365134">
          <w:marLeft w:val="0"/>
          <w:marRight w:val="0"/>
          <w:marTop w:val="0"/>
          <w:marBottom w:val="0"/>
          <w:divBdr>
            <w:top w:val="none" w:sz="0" w:space="0" w:color="auto"/>
            <w:left w:val="none" w:sz="0" w:space="0" w:color="auto"/>
            <w:bottom w:val="none" w:sz="0" w:space="0" w:color="auto"/>
            <w:right w:val="none" w:sz="0" w:space="0" w:color="auto"/>
          </w:divBdr>
        </w:div>
      </w:divsChild>
    </w:div>
    <w:div w:id="317342304">
      <w:bodyDiv w:val="1"/>
      <w:marLeft w:val="0"/>
      <w:marRight w:val="0"/>
      <w:marTop w:val="0"/>
      <w:marBottom w:val="0"/>
      <w:divBdr>
        <w:top w:val="none" w:sz="0" w:space="0" w:color="auto"/>
        <w:left w:val="none" w:sz="0" w:space="0" w:color="auto"/>
        <w:bottom w:val="none" w:sz="0" w:space="0" w:color="auto"/>
        <w:right w:val="none" w:sz="0" w:space="0" w:color="auto"/>
      </w:divBdr>
      <w:divsChild>
        <w:div w:id="1050497697">
          <w:marLeft w:val="0"/>
          <w:marRight w:val="0"/>
          <w:marTop w:val="0"/>
          <w:marBottom w:val="0"/>
          <w:divBdr>
            <w:top w:val="none" w:sz="0" w:space="0" w:color="auto"/>
            <w:left w:val="none" w:sz="0" w:space="0" w:color="auto"/>
            <w:bottom w:val="none" w:sz="0" w:space="0" w:color="auto"/>
            <w:right w:val="none" w:sz="0" w:space="0" w:color="auto"/>
          </w:divBdr>
        </w:div>
      </w:divsChild>
    </w:div>
    <w:div w:id="322778642">
      <w:bodyDiv w:val="1"/>
      <w:marLeft w:val="0"/>
      <w:marRight w:val="0"/>
      <w:marTop w:val="0"/>
      <w:marBottom w:val="0"/>
      <w:divBdr>
        <w:top w:val="none" w:sz="0" w:space="0" w:color="auto"/>
        <w:left w:val="none" w:sz="0" w:space="0" w:color="auto"/>
        <w:bottom w:val="none" w:sz="0" w:space="0" w:color="auto"/>
        <w:right w:val="none" w:sz="0" w:space="0" w:color="auto"/>
      </w:divBdr>
      <w:divsChild>
        <w:div w:id="965350465">
          <w:marLeft w:val="0"/>
          <w:marRight w:val="0"/>
          <w:marTop w:val="0"/>
          <w:marBottom w:val="0"/>
          <w:divBdr>
            <w:top w:val="none" w:sz="0" w:space="0" w:color="auto"/>
            <w:left w:val="none" w:sz="0" w:space="0" w:color="auto"/>
            <w:bottom w:val="none" w:sz="0" w:space="0" w:color="auto"/>
            <w:right w:val="none" w:sz="0" w:space="0" w:color="auto"/>
          </w:divBdr>
        </w:div>
      </w:divsChild>
    </w:div>
    <w:div w:id="357631868">
      <w:bodyDiv w:val="1"/>
      <w:marLeft w:val="0"/>
      <w:marRight w:val="0"/>
      <w:marTop w:val="0"/>
      <w:marBottom w:val="0"/>
      <w:divBdr>
        <w:top w:val="none" w:sz="0" w:space="0" w:color="auto"/>
        <w:left w:val="none" w:sz="0" w:space="0" w:color="auto"/>
        <w:bottom w:val="none" w:sz="0" w:space="0" w:color="auto"/>
        <w:right w:val="none" w:sz="0" w:space="0" w:color="auto"/>
      </w:divBdr>
      <w:divsChild>
        <w:div w:id="1724324433">
          <w:marLeft w:val="0"/>
          <w:marRight w:val="0"/>
          <w:marTop w:val="0"/>
          <w:marBottom w:val="0"/>
          <w:divBdr>
            <w:top w:val="none" w:sz="0" w:space="0" w:color="auto"/>
            <w:left w:val="none" w:sz="0" w:space="0" w:color="auto"/>
            <w:bottom w:val="none" w:sz="0" w:space="0" w:color="auto"/>
            <w:right w:val="none" w:sz="0" w:space="0" w:color="auto"/>
          </w:divBdr>
        </w:div>
      </w:divsChild>
    </w:div>
    <w:div w:id="372728625">
      <w:bodyDiv w:val="1"/>
      <w:marLeft w:val="0"/>
      <w:marRight w:val="0"/>
      <w:marTop w:val="0"/>
      <w:marBottom w:val="0"/>
      <w:divBdr>
        <w:top w:val="none" w:sz="0" w:space="0" w:color="auto"/>
        <w:left w:val="none" w:sz="0" w:space="0" w:color="auto"/>
        <w:bottom w:val="none" w:sz="0" w:space="0" w:color="auto"/>
        <w:right w:val="none" w:sz="0" w:space="0" w:color="auto"/>
      </w:divBdr>
      <w:divsChild>
        <w:div w:id="17630916">
          <w:marLeft w:val="0"/>
          <w:marRight w:val="0"/>
          <w:marTop w:val="0"/>
          <w:marBottom w:val="0"/>
          <w:divBdr>
            <w:top w:val="none" w:sz="0" w:space="0" w:color="auto"/>
            <w:left w:val="none" w:sz="0" w:space="0" w:color="auto"/>
            <w:bottom w:val="none" w:sz="0" w:space="0" w:color="auto"/>
            <w:right w:val="none" w:sz="0" w:space="0" w:color="auto"/>
          </w:divBdr>
        </w:div>
      </w:divsChild>
    </w:div>
    <w:div w:id="378406435">
      <w:bodyDiv w:val="1"/>
      <w:marLeft w:val="0"/>
      <w:marRight w:val="0"/>
      <w:marTop w:val="0"/>
      <w:marBottom w:val="0"/>
      <w:divBdr>
        <w:top w:val="none" w:sz="0" w:space="0" w:color="auto"/>
        <w:left w:val="none" w:sz="0" w:space="0" w:color="auto"/>
        <w:bottom w:val="none" w:sz="0" w:space="0" w:color="auto"/>
        <w:right w:val="none" w:sz="0" w:space="0" w:color="auto"/>
      </w:divBdr>
      <w:divsChild>
        <w:div w:id="1131632123">
          <w:marLeft w:val="0"/>
          <w:marRight w:val="0"/>
          <w:marTop w:val="0"/>
          <w:marBottom w:val="0"/>
          <w:divBdr>
            <w:top w:val="none" w:sz="0" w:space="0" w:color="auto"/>
            <w:left w:val="none" w:sz="0" w:space="0" w:color="auto"/>
            <w:bottom w:val="none" w:sz="0" w:space="0" w:color="auto"/>
            <w:right w:val="none" w:sz="0" w:space="0" w:color="auto"/>
          </w:divBdr>
        </w:div>
      </w:divsChild>
    </w:div>
    <w:div w:id="420763888">
      <w:bodyDiv w:val="1"/>
      <w:marLeft w:val="0"/>
      <w:marRight w:val="0"/>
      <w:marTop w:val="0"/>
      <w:marBottom w:val="0"/>
      <w:divBdr>
        <w:top w:val="none" w:sz="0" w:space="0" w:color="auto"/>
        <w:left w:val="none" w:sz="0" w:space="0" w:color="auto"/>
        <w:bottom w:val="none" w:sz="0" w:space="0" w:color="auto"/>
        <w:right w:val="none" w:sz="0" w:space="0" w:color="auto"/>
      </w:divBdr>
      <w:divsChild>
        <w:div w:id="724791942">
          <w:marLeft w:val="0"/>
          <w:marRight w:val="0"/>
          <w:marTop w:val="0"/>
          <w:marBottom w:val="0"/>
          <w:divBdr>
            <w:top w:val="none" w:sz="0" w:space="0" w:color="auto"/>
            <w:left w:val="none" w:sz="0" w:space="0" w:color="auto"/>
            <w:bottom w:val="none" w:sz="0" w:space="0" w:color="auto"/>
            <w:right w:val="none" w:sz="0" w:space="0" w:color="auto"/>
          </w:divBdr>
        </w:div>
      </w:divsChild>
    </w:div>
    <w:div w:id="466511634">
      <w:bodyDiv w:val="1"/>
      <w:marLeft w:val="0"/>
      <w:marRight w:val="0"/>
      <w:marTop w:val="0"/>
      <w:marBottom w:val="0"/>
      <w:divBdr>
        <w:top w:val="none" w:sz="0" w:space="0" w:color="auto"/>
        <w:left w:val="none" w:sz="0" w:space="0" w:color="auto"/>
        <w:bottom w:val="none" w:sz="0" w:space="0" w:color="auto"/>
        <w:right w:val="none" w:sz="0" w:space="0" w:color="auto"/>
      </w:divBdr>
    </w:div>
    <w:div w:id="470442976">
      <w:bodyDiv w:val="1"/>
      <w:marLeft w:val="0"/>
      <w:marRight w:val="0"/>
      <w:marTop w:val="0"/>
      <w:marBottom w:val="0"/>
      <w:divBdr>
        <w:top w:val="none" w:sz="0" w:space="0" w:color="auto"/>
        <w:left w:val="none" w:sz="0" w:space="0" w:color="auto"/>
        <w:bottom w:val="none" w:sz="0" w:space="0" w:color="auto"/>
        <w:right w:val="none" w:sz="0" w:space="0" w:color="auto"/>
      </w:divBdr>
      <w:divsChild>
        <w:div w:id="1121608768">
          <w:marLeft w:val="0"/>
          <w:marRight w:val="0"/>
          <w:marTop w:val="0"/>
          <w:marBottom w:val="0"/>
          <w:divBdr>
            <w:top w:val="none" w:sz="0" w:space="0" w:color="auto"/>
            <w:left w:val="none" w:sz="0" w:space="0" w:color="auto"/>
            <w:bottom w:val="none" w:sz="0" w:space="0" w:color="auto"/>
            <w:right w:val="none" w:sz="0" w:space="0" w:color="auto"/>
          </w:divBdr>
        </w:div>
      </w:divsChild>
    </w:div>
    <w:div w:id="472335202">
      <w:bodyDiv w:val="1"/>
      <w:marLeft w:val="0"/>
      <w:marRight w:val="0"/>
      <w:marTop w:val="0"/>
      <w:marBottom w:val="0"/>
      <w:divBdr>
        <w:top w:val="none" w:sz="0" w:space="0" w:color="auto"/>
        <w:left w:val="none" w:sz="0" w:space="0" w:color="auto"/>
        <w:bottom w:val="none" w:sz="0" w:space="0" w:color="auto"/>
        <w:right w:val="none" w:sz="0" w:space="0" w:color="auto"/>
      </w:divBdr>
      <w:divsChild>
        <w:div w:id="1806849104">
          <w:marLeft w:val="0"/>
          <w:marRight w:val="0"/>
          <w:marTop w:val="0"/>
          <w:marBottom w:val="0"/>
          <w:divBdr>
            <w:top w:val="none" w:sz="0" w:space="0" w:color="auto"/>
            <w:left w:val="none" w:sz="0" w:space="0" w:color="auto"/>
            <w:bottom w:val="none" w:sz="0" w:space="0" w:color="auto"/>
            <w:right w:val="none" w:sz="0" w:space="0" w:color="auto"/>
          </w:divBdr>
        </w:div>
      </w:divsChild>
    </w:div>
    <w:div w:id="494884051">
      <w:bodyDiv w:val="1"/>
      <w:marLeft w:val="0"/>
      <w:marRight w:val="0"/>
      <w:marTop w:val="0"/>
      <w:marBottom w:val="0"/>
      <w:divBdr>
        <w:top w:val="none" w:sz="0" w:space="0" w:color="auto"/>
        <w:left w:val="none" w:sz="0" w:space="0" w:color="auto"/>
        <w:bottom w:val="none" w:sz="0" w:space="0" w:color="auto"/>
        <w:right w:val="none" w:sz="0" w:space="0" w:color="auto"/>
      </w:divBdr>
      <w:divsChild>
        <w:div w:id="276525879">
          <w:marLeft w:val="0"/>
          <w:marRight w:val="0"/>
          <w:marTop w:val="0"/>
          <w:marBottom w:val="0"/>
          <w:divBdr>
            <w:top w:val="none" w:sz="0" w:space="0" w:color="auto"/>
            <w:left w:val="none" w:sz="0" w:space="0" w:color="auto"/>
            <w:bottom w:val="none" w:sz="0" w:space="0" w:color="auto"/>
            <w:right w:val="none" w:sz="0" w:space="0" w:color="auto"/>
          </w:divBdr>
        </w:div>
      </w:divsChild>
    </w:div>
    <w:div w:id="558980514">
      <w:bodyDiv w:val="1"/>
      <w:marLeft w:val="0"/>
      <w:marRight w:val="0"/>
      <w:marTop w:val="0"/>
      <w:marBottom w:val="0"/>
      <w:divBdr>
        <w:top w:val="none" w:sz="0" w:space="0" w:color="auto"/>
        <w:left w:val="none" w:sz="0" w:space="0" w:color="auto"/>
        <w:bottom w:val="none" w:sz="0" w:space="0" w:color="auto"/>
        <w:right w:val="none" w:sz="0" w:space="0" w:color="auto"/>
      </w:divBdr>
    </w:div>
    <w:div w:id="597833882">
      <w:bodyDiv w:val="1"/>
      <w:marLeft w:val="0"/>
      <w:marRight w:val="0"/>
      <w:marTop w:val="0"/>
      <w:marBottom w:val="0"/>
      <w:divBdr>
        <w:top w:val="none" w:sz="0" w:space="0" w:color="auto"/>
        <w:left w:val="none" w:sz="0" w:space="0" w:color="auto"/>
        <w:bottom w:val="none" w:sz="0" w:space="0" w:color="auto"/>
        <w:right w:val="none" w:sz="0" w:space="0" w:color="auto"/>
      </w:divBdr>
    </w:div>
    <w:div w:id="667950493">
      <w:bodyDiv w:val="1"/>
      <w:marLeft w:val="0"/>
      <w:marRight w:val="0"/>
      <w:marTop w:val="0"/>
      <w:marBottom w:val="0"/>
      <w:divBdr>
        <w:top w:val="none" w:sz="0" w:space="0" w:color="auto"/>
        <w:left w:val="none" w:sz="0" w:space="0" w:color="auto"/>
        <w:bottom w:val="none" w:sz="0" w:space="0" w:color="auto"/>
        <w:right w:val="none" w:sz="0" w:space="0" w:color="auto"/>
      </w:divBdr>
      <w:divsChild>
        <w:div w:id="773793732">
          <w:marLeft w:val="0"/>
          <w:marRight w:val="0"/>
          <w:marTop w:val="0"/>
          <w:marBottom w:val="0"/>
          <w:divBdr>
            <w:top w:val="none" w:sz="0" w:space="0" w:color="auto"/>
            <w:left w:val="none" w:sz="0" w:space="0" w:color="auto"/>
            <w:bottom w:val="none" w:sz="0" w:space="0" w:color="auto"/>
            <w:right w:val="none" w:sz="0" w:space="0" w:color="auto"/>
          </w:divBdr>
        </w:div>
      </w:divsChild>
    </w:div>
    <w:div w:id="732698086">
      <w:bodyDiv w:val="1"/>
      <w:marLeft w:val="0"/>
      <w:marRight w:val="0"/>
      <w:marTop w:val="0"/>
      <w:marBottom w:val="0"/>
      <w:divBdr>
        <w:top w:val="none" w:sz="0" w:space="0" w:color="auto"/>
        <w:left w:val="none" w:sz="0" w:space="0" w:color="auto"/>
        <w:bottom w:val="none" w:sz="0" w:space="0" w:color="auto"/>
        <w:right w:val="none" w:sz="0" w:space="0" w:color="auto"/>
      </w:divBdr>
      <w:divsChild>
        <w:div w:id="782308545">
          <w:marLeft w:val="0"/>
          <w:marRight w:val="0"/>
          <w:marTop w:val="0"/>
          <w:marBottom w:val="0"/>
          <w:divBdr>
            <w:top w:val="none" w:sz="0" w:space="0" w:color="auto"/>
            <w:left w:val="none" w:sz="0" w:space="0" w:color="auto"/>
            <w:bottom w:val="none" w:sz="0" w:space="0" w:color="auto"/>
            <w:right w:val="none" w:sz="0" w:space="0" w:color="auto"/>
          </w:divBdr>
        </w:div>
      </w:divsChild>
    </w:div>
    <w:div w:id="752164591">
      <w:bodyDiv w:val="1"/>
      <w:marLeft w:val="0"/>
      <w:marRight w:val="0"/>
      <w:marTop w:val="0"/>
      <w:marBottom w:val="0"/>
      <w:divBdr>
        <w:top w:val="none" w:sz="0" w:space="0" w:color="auto"/>
        <w:left w:val="none" w:sz="0" w:space="0" w:color="auto"/>
        <w:bottom w:val="none" w:sz="0" w:space="0" w:color="auto"/>
        <w:right w:val="none" w:sz="0" w:space="0" w:color="auto"/>
      </w:divBdr>
      <w:divsChild>
        <w:div w:id="1894927607">
          <w:marLeft w:val="0"/>
          <w:marRight w:val="0"/>
          <w:marTop w:val="0"/>
          <w:marBottom w:val="0"/>
          <w:divBdr>
            <w:top w:val="none" w:sz="0" w:space="0" w:color="auto"/>
            <w:left w:val="none" w:sz="0" w:space="0" w:color="auto"/>
            <w:bottom w:val="none" w:sz="0" w:space="0" w:color="auto"/>
            <w:right w:val="none" w:sz="0" w:space="0" w:color="auto"/>
          </w:divBdr>
        </w:div>
      </w:divsChild>
    </w:div>
    <w:div w:id="774521926">
      <w:bodyDiv w:val="1"/>
      <w:marLeft w:val="0"/>
      <w:marRight w:val="0"/>
      <w:marTop w:val="0"/>
      <w:marBottom w:val="0"/>
      <w:divBdr>
        <w:top w:val="none" w:sz="0" w:space="0" w:color="auto"/>
        <w:left w:val="none" w:sz="0" w:space="0" w:color="auto"/>
        <w:bottom w:val="none" w:sz="0" w:space="0" w:color="auto"/>
        <w:right w:val="none" w:sz="0" w:space="0" w:color="auto"/>
      </w:divBdr>
      <w:divsChild>
        <w:div w:id="1215197670">
          <w:marLeft w:val="0"/>
          <w:marRight w:val="0"/>
          <w:marTop w:val="0"/>
          <w:marBottom w:val="0"/>
          <w:divBdr>
            <w:top w:val="none" w:sz="0" w:space="0" w:color="auto"/>
            <w:left w:val="none" w:sz="0" w:space="0" w:color="auto"/>
            <w:bottom w:val="none" w:sz="0" w:space="0" w:color="auto"/>
            <w:right w:val="none" w:sz="0" w:space="0" w:color="auto"/>
          </w:divBdr>
        </w:div>
      </w:divsChild>
    </w:div>
    <w:div w:id="793407455">
      <w:bodyDiv w:val="1"/>
      <w:marLeft w:val="0"/>
      <w:marRight w:val="0"/>
      <w:marTop w:val="0"/>
      <w:marBottom w:val="0"/>
      <w:divBdr>
        <w:top w:val="none" w:sz="0" w:space="0" w:color="auto"/>
        <w:left w:val="none" w:sz="0" w:space="0" w:color="auto"/>
        <w:bottom w:val="none" w:sz="0" w:space="0" w:color="auto"/>
        <w:right w:val="none" w:sz="0" w:space="0" w:color="auto"/>
      </w:divBdr>
      <w:divsChild>
        <w:div w:id="467822981">
          <w:marLeft w:val="0"/>
          <w:marRight w:val="0"/>
          <w:marTop w:val="0"/>
          <w:marBottom w:val="0"/>
          <w:divBdr>
            <w:top w:val="none" w:sz="0" w:space="0" w:color="auto"/>
            <w:left w:val="none" w:sz="0" w:space="0" w:color="auto"/>
            <w:bottom w:val="none" w:sz="0" w:space="0" w:color="auto"/>
            <w:right w:val="none" w:sz="0" w:space="0" w:color="auto"/>
          </w:divBdr>
        </w:div>
      </w:divsChild>
    </w:div>
    <w:div w:id="796334873">
      <w:bodyDiv w:val="1"/>
      <w:marLeft w:val="0"/>
      <w:marRight w:val="0"/>
      <w:marTop w:val="0"/>
      <w:marBottom w:val="0"/>
      <w:divBdr>
        <w:top w:val="none" w:sz="0" w:space="0" w:color="auto"/>
        <w:left w:val="none" w:sz="0" w:space="0" w:color="auto"/>
        <w:bottom w:val="none" w:sz="0" w:space="0" w:color="auto"/>
        <w:right w:val="none" w:sz="0" w:space="0" w:color="auto"/>
      </w:divBdr>
    </w:div>
    <w:div w:id="827092240">
      <w:bodyDiv w:val="1"/>
      <w:marLeft w:val="0"/>
      <w:marRight w:val="0"/>
      <w:marTop w:val="0"/>
      <w:marBottom w:val="0"/>
      <w:divBdr>
        <w:top w:val="none" w:sz="0" w:space="0" w:color="auto"/>
        <w:left w:val="none" w:sz="0" w:space="0" w:color="auto"/>
        <w:bottom w:val="none" w:sz="0" w:space="0" w:color="auto"/>
        <w:right w:val="none" w:sz="0" w:space="0" w:color="auto"/>
      </w:divBdr>
    </w:div>
    <w:div w:id="832569566">
      <w:bodyDiv w:val="1"/>
      <w:marLeft w:val="0"/>
      <w:marRight w:val="0"/>
      <w:marTop w:val="0"/>
      <w:marBottom w:val="0"/>
      <w:divBdr>
        <w:top w:val="none" w:sz="0" w:space="0" w:color="auto"/>
        <w:left w:val="none" w:sz="0" w:space="0" w:color="auto"/>
        <w:bottom w:val="none" w:sz="0" w:space="0" w:color="auto"/>
        <w:right w:val="none" w:sz="0" w:space="0" w:color="auto"/>
      </w:divBdr>
    </w:div>
    <w:div w:id="883827720">
      <w:bodyDiv w:val="1"/>
      <w:marLeft w:val="0"/>
      <w:marRight w:val="0"/>
      <w:marTop w:val="0"/>
      <w:marBottom w:val="0"/>
      <w:divBdr>
        <w:top w:val="none" w:sz="0" w:space="0" w:color="auto"/>
        <w:left w:val="none" w:sz="0" w:space="0" w:color="auto"/>
        <w:bottom w:val="none" w:sz="0" w:space="0" w:color="auto"/>
        <w:right w:val="none" w:sz="0" w:space="0" w:color="auto"/>
      </w:divBdr>
    </w:div>
    <w:div w:id="999774207">
      <w:bodyDiv w:val="1"/>
      <w:marLeft w:val="0"/>
      <w:marRight w:val="0"/>
      <w:marTop w:val="0"/>
      <w:marBottom w:val="0"/>
      <w:divBdr>
        <w:top w:val="none" w:sz="0" w:space="0" w:color="auto"/>
        <w:left w:val="none" w:sz="0" w:space="0" w:color="auto"/>
        <w:bottom w:val="none" w:sz="0" w:space="0" w:color="auto"/>
        <w:right w:val="none" w:sz="0" w:space="0" w:color="auto"/>
      </w:divBdr>
      <w:divsChild>
        <w:div w:id="380638548">
          <w:marLeft w:val="0"/>
          <w:marRight w:val="0"/>
          <w:marTop w:val="0"/>
          <w:marBottom w:val="0"/>
          <w:divBdr>
            <w:top w:val="none" w:sz="0" w:space="0" w:color="auto"/>
            <w:left w:val="none" w:sz="0" w:space="0" w:color="auto"/>
            <w:bottom w:val="none" w:sz="0" w:space="0" w:color="auto"/>
            <w:right w:val="none" w:sz="0" w:space="0" w:color="auto"/>
          </w:divBdr>
        </w:div>
      </w:divsChild>
    </w:div>
    <w:div w:id="1014765601">
      <w:bodyDiv w:val="1"/>
      <w:marLeft w:val="0"/>
      <w:marRight w:val="0"/>
      <w:marTop w:val="0"/>
      <w:marBottom w:val="0"/>
      <w:divBdr>
        <w:top w:val="none" w:sz="0" w:space="0" w:color="auto"/>
        <w:left w:val="none" w:sz="0" w:space="0" w:color="auto"/>
        <w:bottom w:val="none" w:sz="0" w:space="0" w:color="auto"/>
        <w:right w:val="none" w:sz="0" w:space="0" w:color="auto"/>
      </w:divBdr>
      <w:divsChild>
        <w:div w:id="40717299">
          <w:marLeft w:val="0"/>
          <w:marRight w:val="0"/>
          <w:marTop w:val="0"/>
          <w:marBottom w:val="0"/>
          <w:divBdr>
            <w:top w:val="none" w:sz="0" w:space="0" w:color="auto"/>
            <w:left w:val="none" w:sz="0" w:space="0" w:color="auto"/>
            <w:bottom w:val="none" w:sz="0" w:space="0" w:color="auto"/>
            <w:right w:val="none" w:sz="0" w:space="0" w:color="auto"/>
          </w:divBdr>
        </w:div>
      </w:divsChild>
    </w:div>
    <w:div w:id="1026902296">
      <w:bodyDiv w:val="1"/>
      <w:marLeft w:val="0"/>
      <w:marRight w:val="0"/>
      <w:marTop w:val="0"/>
      <w:marBottom w:val="0"/>
      <w:divBdr>
        <w:top w:val="none" w:sz="0" w:space="0" w:color="auto"/>
        <w:left w:val="none" w:sz="0" w:space="0" w:color="auto"/>
        <w:bottom w:val="none" w:sz="0" w:space="0" w:color="auto"/>
        <w:right w:val="none" w:sz="0" w:space="0" w:color="auto"/>
      </w:divBdr>
      <w:divsChild>
        <w:div w:id="1656060678">
          <w:marLeft w:val="0"/>
          <w:marRight w:val="0"/>
          <w:marTop w:val="0"/>
          <w:marBottom w:val="0"/>
          <w:divBdr>
            <w:top w:val="none" w:sz="0" w:space="0" w:color="auto"/>
            <w:left w:val="none" w:sz="0" w:space="0" w:color="auto"/>
            <w:bottom w:val="none" w:sz="0" w:space="0" w:color="auto"/>
            <w:right w:val="none" w:sz="0" w:space="0" w:color="auto"/>
          </w:divBdr>
        </w:div>
      </w:divsChild>
    </w:div>
    <w:div w:id="1056006157">
      <w:bodyDiv w:val="1"/>
      <w:marLeft w:val="0"/>
      <w:marRight w:val="0"/>
      <w:marTop w:val="0"/>
      <w:marBottom w:val="0"/>
      <w:divBdr>
        <w:top w:val="none" w:sz="0" w:space="0" w:color="auto"/>
        <w:left w:val="none" w:sz="0" w:space="0" w:color="auto"/>
        <w:bottom w:val="none" w:sz="0" w:space="0" w:color="auto"/>
        <w:right w:val="none" w:sz="0" w:space="0" w:color="auto"/>
      </w:divBdr>
      <w:divsChild>
        <w:div w:id="76370795">
          <w:marLeft w:val="0"/>
          <w:marRight w:val="0"/>
          <w:marTop w:val="0"/>
          <w:marBottom w:val="0"/>
          <w:divBdr>
            <w:top w:val="none" w:sz="0" w:space="0" w:color="auto"/>
            <w:left w:val="none" w:sz="0" w:space="0" w:color="auto"/>
            <w:bottom w:val="none" w:sz="0" w:space="0" w:color="auto"/>
            <w:right w:val="none" w:sz="0" w:space="0" w:color="auto"/>
          </w:divBdr>
        </w:div>
      </w:divsChild>
    </w:div>
    <w:div w:id="1148589059">
      <w:bodyDiv w:val="1"/>
      <w:marLeft w:val="0"/>
      <w:marRight w:val="0"/>
      <w:marTop w:val="0"/>
      <w:marBottom w:val="0"/>
      <w:divBdr>
        <w:top w:val="none" w:sz="0" w:space="0" w:color="auto"/>
        <w:left w:val="none" w:sz="0" w:space="0" w:color="auto"/>
        <w:bottom w:val="none" w:sz="0" w:space="0" w:color="auto"/>
        <w:right w:val="none" w:sz="0" w:space="0" w:color="auto"/>
      </w:divBdr>
      <w:divsChild>
        <w:div w:id="1993674334">
          <w:marLeft w:val="0"/>
          <w:marRight w:val="0"/>
          <w:marTop w:val="0"/>
          <w:marBottom w:val="0"/>
          <w:divBdr>
            <w:top w:val="none" w:sz="0" w:space="0" w:color="auto"/>
            <w:left w:val="none" w:sz="0" w:space="0" w:color="auto"/>
            <w:bottom w:val="none" w:sz="0" w:space="0" w:color="auto"/>
            <w:right w:val="none" w:sz="0" w:space="0" w:color="auto"/>
          </w:divBdr>
        </w:div>
      </w:divsChild>
    </w:div>
    <w:div w:id="1485856499">
      <w:bodyDiv w:val="1"/>
      <w:marLeft w:val="0"/>
      <w:marRight w:val="0"/>
      <w:marTop w:val="0"/>
      <w:marBottom w:val="0"/>
      <w:divBdr>
        <w:top w:val="none" w:sz="0" w:space="0" w:color="auto"/>
        <w:left w:val="none" w:sz="0" w:space="0" w:color="auto"/>
        <w:bottom w:val="none" w:sz="0" w:space="0" w:color="auto"/>
        <w:right w:val="none" w:sz="0" w:space="0" w:color="auto"/>
      </w:divBdr>
      <w:divsChild>
        <w:div w:id="2128043677">
          <w:marLeft w:val="0"/>
          <w:marRight w:val="0"/>
          <w:marTop w:val="0"/>
          <w:marBottom w:val="0"/>
          <w:divBdr>
            <w:top w:val="none" w:sz="0" w:space="0" w:color="auto"/>
            <w:left w:val="none" w:sz="0" w:space="0" w:color="auto"/>
            <w:bottom w:val="none" w:sz="0" w:space="0" w:color="auto"/>
            <w:right w:val="none" w:sz="0" w:space="0" w:color="auto"/>
          </w:divBdr>
        </w:div>
      </w:divsChild>
    </w:div>
    <w:div w:id="1492478080">
      <w:bodyDiv w:val="1"/>
      <w:marLeft w:val="0"/>
      <w:marRight w:val="0"/>
      <w:marTop w:val="0"/>
      <w:marBottom w:val="0"/>
      <w:divBdr>
        <w:top w:val="none" w:sz="0" w:space="0" w:color="auto"/>
        <w:left w:val="none" w:sz="0" w:space="0" w:color="auto"/>
        <w:bottom w:val="none" w:sz="0" w:space="0" w:color="auto"/>
        <w:right w:val="none" w:sz="0" w:space="0" w:color="auto"/>
      </w:divBdr>
    </w:div>
    <w:div w:id="1544638182">
      <w:bodyDiv w:val="1"/>
      <w:marLeft w:val="0"/>
      <w:marRight w:val="0"/>
      <w:marTop w:val="0"/>
      <w:marBottom w:val="0"/>
      <w:divBdr>
        <w:top w:val="none" w:sz="0" w:space="0" w:color="auto"/>
        <w:left w:val="none" w:sz="0" w:space="0" w:color="auto"/>
        <w:bottom w:val="none" w:sz="0" w:space="0" w:color="auto"/>
        <w:right w:val="none" w:sz="0" w:space="0" w:color="auto"/>
      </w:divBdr>
      <w:divsChild>
        <w:div w:id="1315337840">
          <w:marLeft w:val="0"/>
          <w:marRight w:val="0"/>
          <w:marTop w:val="0"/>
          <w:marBottom w:val="0"/>
          <w:divBdr>
            <w:top w:val="none" w:sz="0" w:space="0" w:color="auto"/>
            <w:left w:val="none" w:sz="0" w:space="0" w:color="auto"/>
            <w:bottom w:val="none" w:sz="0" w:space="0" w:color="auto"/>
            <w:right w:val="none" w:sz="0" w:space="0" w:color="auto"/>
          </w:divBdr>
        </w:div>
      </w:divsChild>
    </w:div>
    <w:div w:id="1562712776">
      <w:bodyDiv w:val="1"/>
      <w:marLeft w:val="0"/>
      <w:marRight w:val="0"/>
      <w:marTop w:val="0"/>
      <w:marBottom w:val="0"/>
      <w:divBdr>
        <w:top w:val="none" w:sz="0" w:space="0" w:color="auto"/>
        <w:left w:val="none" w:sz="0" w:space="0" w:color="auto"/>
        <w:bottom w:val="none" w:sz="0" w:space="0" w:color="auto"/>
        <w:right w:val="none" w:sz="0" w:space="0" w:color="auto"/>
      </w:divBdr>
      <w:divsChild>
        <w:div w:id="1906135795">
          <w:marLeft w:val="0"/>
          <w:marRight w:val="0"/>
          <w:marTop w:val="0"/>
          <w:marBottom w:val="0"/>
          <w:divBdr>
            <w:top w:val="none" w:sz="0" w:space="0" w:color="auto"/>
            <w:left w:val="none" w:sz="0" w:space="0" w:color="auto"/>
            <w:bottom w:val="none" w:sz="0" w:space="0" w:color="auto"/>
            <w:right w:val="none" w:sz="0" w:space="0" w:color="auto"/>
          </w:divBdr>
        </w:div>
      </w:divsChild>
    </w:div>
    <w:div w:id="1704284023">
      <w:bodyDiv w:val="1"/>
      <w:marLeft w:val="0"/>
      <w:marRight w:val="0"/>
      <w:marTop w:val="0"/>
      <w:marBottom w:val="0"/>
      <w:divBdr>
        <w:top w:val="none" w:sz="0" w:space="0" w:color="auto"/>
        <w:left w:val="none" w:sz="0" w:space="0" w:color="auto"/>
        <w:bottom w:val="none" w:sz="0" w:space="0" w:color="auto"/>
        <w:right w:val="none" w:sz="0" w:space="0" w:color="auto"/>
      </w:divBdr>
    </w:div>
    <w:div w:id="1708872113">
      <w:bodyDiv w:val="1"/>
      <w:marLeft w:val="0"/>
      <w:marRight w:val="0"/>
      <w:marTop w:val="0"/>
      <w:marBottom w:val="0"/>
      <w:divBdr>
        <w:top w:val="none" w:sz="0" w:space="0" w:color="auto"/>
        <w:left w:val="none" w:sz="0" w:space="0" w:color="auto"/>
        <w:bottom w:val="none" w:sz="0" w:space="0" w:color="auto"/>
        <w:right w:val="none" w:sz="0" w:space="0" w:color="auto"/>
      </w:divBdr>
    </w:div>
    <w:div w:id="1710907872">
      <w:bodyDiv w:val="1"/>
      <w:marLeft w:val="0"/>
      <w:marRight w:val="0"/>
      <w:marTop w:val="0"/>
      <w:marBottom w:val="0"/>
      <w:divBdr>
        <w:top w:val="none" w:sz="0" w:space="0" w:color="auto"/>
        <w:left w:val="none" w:sz="0" w:space="0" w:color="auto"/>
        <w:bottom w:val="none" w:sz="0" w:space="0" w:color="auto"/>
        <w:right w:val="none" w:sz="0" w:space="0" w:color="auto"/>
      </w:divBdr>
      <w:divsChild>
        <w:div w:id="1942452565">
          <w:marLeft w:val="0"/>
          <w:marRight w:val="0"/>
          <w:marTop w:val="0"/>
          <w:marBottom w:val="0"/>
          <w:divBdr>
            <w:top w:val="none" w:sz="0" w:space="0" w:color="auto"/>
            <w:left w:val="none" w:sz="0" w:space="0" w:color="auto"/>
            <w:bottom w:val="none" w:sz="0" w:space="0" w:color="auto"/>
            <w:right w:val="none" w:sz="0" w:space="0" w:color="auto"/>
          </w:divBdr>
        </w:div>
      </w:divsChild>
    </w:div>
    <w:div w:id="1713531237">
      <w:bodyDiv w:val="1"/>
      <w:marLeft w:val="0"/>
      <w:marRight w:val="0"/>
      <w:marTop w:val="0"/>
      <w:marBottom w:val="0"/>
      <w:divBdr>
        <w:top w:val="none" w:sz="0" w:space="0" w:color="auto"/>
        <w:left w:val="none" w:sz="0" w:space="0" w:color="auto"/>
        <w:bottom w:val="none" w:sz="0" w:space="0" w:color="auto"/>
        <w:right w:val="none" w:sz="0" w:space="0" w:color="auto"/>
      </w:divBdr>
    </w:div>
    <w:div w:id="1725249181">
      <w:bodyDiv w:val="1"/>
      <w:marLeft w:val="0"/>
      <w:marRight w:val="0"/>
      <w:marTop w:val="0"/>
      <w:marBottom w:val="0"/>
      <w:divBdr>
        <w:top w:val="none" w:sz="0" w:space="0" w:color="auto"/>
        <w:left w:val="none" w:sz="0" w:space="0" w:color="auto"/>
        <w:bottom w:val="none" w:sz="0" w:space="0" w:color="auto"/>
        <w:right w:val="none" w:sz="0" w:space="0" w:color="auto"/>
      </w:divBdr>
    </w:div>
    <w:div w:id="1810436634">
      <w:bodyDiv w:val="1"/>
      <w:marLeft w:val="0"/>
      <w:marRight w:val="0"/>
      <w:marTop w:val="0"/>
      <w:marBottom w:val="0"/>
      <w:divBdr>
        <w:top w:val="none" w:sz="0" w:space="0" w:color="auto"/>
        <w:left w:val="none" w:sz="0" w:space="0" w:color="auto"/>
        <w:bottom w:val="none" w:sz="0" w:space="0" w:color="auto"/>
        <w:right w:val="none" w:sz="0" w:space="0" w:color="auto"/>
      </w:divBdr>
      <w:divsChild>
        <w:div w:id="303051098">
          <w:marLeft w:val="0"/>
          <w:marRight w:val="0"/>
          <w:marTop w:val="0"/>
          <w:marBottom w:val="0"/>
          <w:divBdr>
            <w:top w:val="none" w:sz="0" w:space="0" w:color="auto"/>
            <w:left w:val="none" w:sz="0" w:space="0" w:color="auto"/>
            <w:bottom w:val="none" w:sz="0" w:space="0" w:color="auto"/>
            <w:right w:val="none" w:sz="0" w:space="0" w:color="auto"/>
          </w:divBdr>
        </w:div>
      </w:divsChild>
    </w:div>
    <w:div w:id="1825313704">
      <w:bodyDiv w:val="1"/>
      <w:marLeft w:val="0"/>
      <w:marRight w:val="0"/>
      <w:marTop w:val="0"/>
      <w:marBottom w:val="0"/>
      <w:divBdr>
        <w:top w:val="none" w:sz="0" w:space="0" w:color="auto"/>
        <w:left w:val="none" w:sz="0" w:space="0" w:color="auto"/>
        <w:bottom w:val="none" w:sz="0" w:space="0" w:color="auto"/>
        <w:right w:val="none" w:sz="0" w:space="0" w:color="auto"/>
      </w:divBdr>
    </w:div>
    <w:div w:id="1939561148">
      <w:bodyDiv w:val="1"/>
      <w:marLeft w:val="0"/>
      <w:marRight w:val="0"/>
      <w:marTop w:val="0"/>
      <w:marBottom w:val="0"/>
      <w:divBdr>
        <w:top w:val="none" w:sz="0" w:space="0" w:color="auto"/>
        <w:left w:val="none" w:sz="0" w:space="0" w:color="auto"/>
        <w:bottom w:val="none" w:sz="0" w:space="0" w:color="auto"/>
        <w:right w:val="none" w:sz="0" w:space="0" w:color="auto"/>
      </w:divBdr>
    </w:div>
    <w:div w:id="1996958118">
      <w:bodyDiv w:val="1"/>
      <w:marLeft w:val="0"/>
      <w:marRight w:val="0"/>
      <w:marTop w:val="0"/>
      <w:marBottom w:val="0"/>
      <w:divBdr>
        <w:top w:val="none" w:sz="0" w:space="0" w:color="auto"/>
        <w:left w:val="none" w:sz="0" w:space="0" w:color="auto"/>
        <w:bottom w:val="none" w:sz="0" w:space="0" w:color="auto"/>
        <w:right w:val="none" w:sz="0" w:space="0" w:color="auto"/>
      </w:divBdr>
      <w:divsChild>
        <w:div w:id="87850916">
          <w:marLeft w:val="0"/>
          <w:marRight w:val="0"/>
          <w:marTop w:val="0"/>
          <w:marBottom w:val="0"/>
          <w:divBdr>
            <w:top w:val="none" w:sz="0" w:space="0" w:color="auto"/>
            <w:left w:val="none" w:sz="0" w:space="0" w:color="auto"/>
            <w:bottom w:val="none" w:sz="0" w:space="0" w:color="auto"/>
            <w:right w:val="none" w:sz="0" w:space="0" w:color="auto"/>
          </w:divBdr>
        </w:div>
      </w:divsChild>
    </w:div>
    <w:div w:id="2052881497">
      <w:bodyDiv w:val="1"/>
      <w:marLeft w:val="0"/>
      <w:marRight w:val="0"/>
      <w:marTop w:val="0"/>
      <w:marBottom w:val="0"/>
      <w:divBdr>
        <w:top w:val="none" w:sz="0" w:space="0" w:color="auto"/>
        <w:left w:val="none" w:sz="0" w:space="0" w:color="auto"/>
        <w:bottom w:val="none" w:sz="0" w:space="0" w:color="auto"/>
        <w:right w:val="none" w:sz="0" w:space="0" w:color="auto"/>
      </w:divBdr>
      <w:divsChild>
        <w:div w:id="14949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9CCE-7143-4569-B468-C2F61539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 Vincent</dc:creator>
  <cp:keywords/>
  <dc:description/>
  <cp:lastModifiedBy>Mutungi, Vincent</cp:lastModifiedBy>
  <cp:revision>15</cp:revision>
  <cp:lastPrinted>2025-04-25T04:37:00Z</cp:lastPrinted>
  <dcterms:created xsi:type="dcterms:W3CDTF">2025-04-25T04:36:00Z</dcterms:created>
  <dcterms:modified xsi:type="dcterms:W3CDTF">2025-04-27T21:00:00Z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2025-04-25T04:14:13Z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d436d732-dcc5-488e-b012-acab4913d4ee</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