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DA57E" w14:textId="77777777" w:rsidR="009C4485" w:rsidRPr="009C4485" w:rsidRDefault="009C4485" w:rsidP="009C4485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Constraints List</w:t>
      </w:r>
    </w:p>
    <w:p w14:paraId="08C2C379" w14:textId="77777777" w:rsidR="009C4485" w:rsidRPr="009C4485" w:rsidRDefault="009C4485" w:rsidP="009C448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Time</w:t>
      </w:r>
    </w:p>
    <w:p w14:paraId="32D1A444" w14:textId="49700D2B" w:rsidR="009C4485" w:rsidRPr="009C4485" w:rsidRDefault="009C4485" w:rsidP="009C4485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Constraint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Firm deadline of </w:t>
      </w: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December 24, </w:t>
      </w: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2024,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no-overdue schedule.</w:t>
      </w:r>
    </w:p>
    <w:p w14:paraId="2F979E18" w14:textId="77777777" w:rsidR="009C4485" w:rsidRPr="009C4485" w:rsidRDefault="009C4485" w:rsidP="009C4485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Compressed timeline necessitates parallel task execution using two crews per function; delays could result in business downtime in January 2025.</w:t>
      </w:r>
    </w:p>
    <w:p w14:paraId="6698CCF1" w14:textId="77777777" w:rsidR="009C4485" w:rsidRPr="009C4485" w:rsidRDefault="009C4485" w:rsidP="009C448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Cost</w:t>
      </w:r>
    </w:p>
    <w:p w14:paraId="0EFB2BAB" w14:textId="77777777" w:rsidR="009C4485" w:rsidRPr="009C4485" w:rsidRDefault="009C4485" w:rsidP="009C4485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Constraint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$140,000 budget cap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versus projected cost of </w:t>
      </w: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$153,350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C70B19" w14:textId="2299E8A5" w:rsidR="009C4485" w:rsidRPr="009C4485" w:rsidRDefault="009C4485" w:rsidP="009C4485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Requires cost-reduction strategies (furniture item cuts) or budget increase; affects decision-making on resource allocation and furnishings.</w:t>
      </w:r>
    </w:p>
    <w:p w14:paraId="73019EF6" w14:textId="77777777" w:rsidR="009C4485" w:rsidRPr="009C4485" w:rsidRDefault="009C4485" w:rsidP="009C448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Scope</w:t>
      </w:r>
    </w:p>
    <w:p w14:paraId="203C3E40" w14:textId="77777777" w:rsidR="009C4485" w:rsidRPr="009C4485" w:rsidRDefault="009C4485" w:rsidP="009C4485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Constraint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Complete furnishing and IT setup for </w:t>
      </w: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74 offices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 conference rooms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 assistant desks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2CF2E5" w14:textId="7A36C7BF" w:rsidR="009C4485" w:rsidRPr="009C4485" w:rsidRDefault="009C4485" w:rsidP="009C4485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Any changes to remain within budget must carefully reduce scope without impairing functionality (eliminating chairs in 42 offices).</w:t>
      </w:r>
    </w:p>
    <w:p w14:paraId="516F0645" w14:textId="77777777" w:rsidR="009C4485" w:rsidRPr="009C4485" w:rsidRDefault="009C4485" w:rsidP="009C448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Quality</w:t>
      </w:r>
    </w:p>
    <w:p w14:paraId="2B505F0F" w14:textId="77777777" w:rsidR="009C4485" w:rsidRPr="009C4485" w:rsidRDefault="009C4485" w:rsidP="009C448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Constraint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Expectation of full functionality and readiness by move-in.</w:t>
      </w:r>
    </w:p>
    <w:p w14:paraId="455B7BB2" w14:textId="77777777" w:rsidR="009C4485" w:rsidRPr="009C4485" w:rsidRDefault="009C4485" w:rsidP="009C448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Reducing office furnishings could diminish user satisfaction and brand image, compromising perceived project quality.</w:t>
      </w:r>
    </w:p>
    <w:p w14:paraId="61A52CCF" w14:textId="77777777" w:rsidR="009C4485" w:rsidRPr="009C4485" w:rsidRDefault="009C4485" w:rsidP="009C448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Resources</w:t>
      </w:r>
    </w:p>
    <w:p w14:paraId="18B4F68A" w14:textId="77777777" w:rsidR="009C4485" w:rsidRPr="009C4485" w:rsidRDefault="009C4485" w:rsidP="009C4485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Constraint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Limited to </w:t>
      </w: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 furniture crews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 IT crews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 overtime allowed).</w:t>
      </w:r>
    </w:p>
    <w:p w14:paraId="7162D0D7" w14:textId="77777777" w:rsidR="009C4485" w:rsidRPr="009C4485" w:rsidRDefault="009C4485" w:rsidP="009C4485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Crew availability must be tightly scheduled to ensure dependencies are met (furniture → IT → moves); inflexible labor resources could constrain progress.</w:t>
      </w:r>
    </w:p>
    <w:p w14:paraId="76F2B799" w14:textId="77777777" w:rsidR="009C4485" w:rsidRPr="009C4485" w:rsidRDefault="009C4485" w:rsidP="009C448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Risks</w:t>
      </w:r>
    </w:p>
    <w:p w14:paraId="587A4D36" w14:textId="77777777" w:rsidR="009C4485" w:rsidRPr="009C4485" w:rsidRDefault="009C4485" w:rsidP="009C4485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Constraint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Dependency sequencing (e.g., furniture must precede IT, which precedes moves).</w:t>
      </w:r>
    </w:p>
    <w:p w14:paraId="66F0E85B" w14:textId="77777777" w:rsidR="009C4485" w:rsidRPr="009C4485" w:rsidRDefault="009C4485" w:rsidP="009C4485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Any delay in preceding tasks cascades through dependent activities, increasing risk of missing the target completion date.</w:t>
      </w:r>
    </w:p>
    <w:p w14:paraId="430EDFCC" w14:textId="77777777" w:rsidR="009C4485" w:rsidRPr="009C4485" w:rsidRDefault="009C4485" w:rsidP="009C448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 Other Constraints</w:t>
      </w:r>
    </w:p>
    <w:p w14:paraId="2CAC6ECD" w14:textId="77777777" w:rsidR="009C4485" w:rsidRPr="009C4485" w:rsidRDefault="009C4485" w:rsidP="009C4485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Building Availability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Must be confirmed and accessible starting </w:t>
      </w: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November 18, 2024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E237235" w14:textId="77777777" w:rsidR="009C4485" w:rsidRPr="009C4485" w:rsidRDefault="009C4485" w:rsidP="009C4485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Delay in site readiness would defer the entire schedule.</w:t>
      </w:r>
    </w:p>
    <w:p w14:paraId="60E13CE2" w14:textId="77777777" w:rsidR="009C4485" w:rsidRPr="009C4485" w:rsidRDefault="009C4485" w:rsidP="009C4485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Additional Move Costs Allowed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Employee moves are zero-cost.</w:t>
      </w:r>
    </w:p>
    <w:p w14:paraId="3BE99E04" w14:textId="77777777" w:rsidR="009C4485" w:rsidRPr="009C4485" w:rsidRDefault="009C4485" w:rsidP="009C4485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44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9C44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Limits ability to add support for logistical complexity unless external resources are reallocated.</w:t>
      </w:r>
    </w:p>
    <w:p w14:paraId="28A749EA" w14:textId="6AB60595" w:rsidR="009C4485" w:rsidRDefault="009C4485">
      <w:pPr>
        <w:rPr>
          <w:rFonts w:ascii="Aptos Display" w:hAnsi="Aptos Display"/>
        </w:rPr>
      </w:pPr>
      <w:r>
        <w:rPr>
          <w:rFonts w:ascii="Aptos Display" w:hAnsi="Aptos Display"/>
        </w:rPr>
        <w:br w:type="page"/>
      </w:r>
    </w:p>
    <w:p w14:paraId="2506E2DE" w14:textId="77777777" w:rsidR="009C4485" w:rsidRPr="009C4485" w:rsidRDefault="009C4485" w:rsidP="009C4485">
      <w:pPr>
        <w:pStyle w:val="Heading1"/>
        <w:rPr>
          <w:rFonts w:ascii="Aptos Display" w:hAnsi="Aptos Display"/>
          <w:color w:val="auto"/>
        </w:rPr>
      </w:pPr>
      <w:r w:rsidRPr="009C4485">
        <w:rPr>
          <w:rFonts w:ascii="Aptos Display" w:hAnsi="Aptos Display"/>
          <w:color w:val="auto"/>
        </w:rPr>
        <w:lastRenderedPageBreak/>
        <w:t>Office Move Project: Constraints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4485" w:rsidRPr="009C4485" w14:paraId="31B61F3E" w14:textId="77777777" w:rsidTr="00735A26">
        <w:trPr>
          <w:jc w:val="center"/>
        </w:trPr>
        <w:tc>
          <w:tcPr>
            <w:tcW w:w="2880" w:type="dxa"/>
            <w:shd w:val="clear" w:color="auto" w:fill="D9D9D9"/>
          </w:tcPr>
          <w:p w14:paraId="143A3305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b/>
              </w:rPr>
              <w:t>Constraint</w:t>
            </w:r>
          </w:p>
        </w:tc>
        <w:tc>
          <w:tcPr>
            <w:tcW w:w="2880" w:type="dxa"/>
            <w:shd w:val="clear" w:color="auto" w:fill="D9D9D9"/>
          </w:tcPr>
          <w:p w14:paraId="17C40E87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b/>
              </w:rPr>
              <w:t>Category</w:t>
            </w:r>
          </w:p>
        </w:tc>
        <w:tc>
          <w:tcPr>
            <w:tcW w:w="2880" w:type="dxa"/>
            <w:shd w:val="clear" w:color="auto" w:fill="D9D9D9"/>
          </w:tcPr>
          <w:p w14:paraId="576DFE00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b/>
              </w:rPr>
              <w:t>Impact</w:t>
            </w:r>
          </w:p>
        </w:tc>
      </w:tr>
      <w:tr w:rsidR="009C4485" w:rsidRPr="009C4485" w14:paraId="562D1346" w14:textId="77777777" w:rsidTr="00735A26">
        <w:trPr>
          <w:jc w:val="center"/>
        </w:trPr>
        <w:tc>
          <w:tcPr>
            <w:tcW w:w="2880" w:type="dxa"/>
            <w:shd w:val="clear" w:color="auto" w:fill="DDEBF7"/>
          </w:tcPr>
          <w:p w14:paraId="32D94DD0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ple Color Emoji" w:hAnsi="Apple Color Emoji" w:cs="Apple Color Emoji"/>
                <w:sz w:val="20"/>
              </w:rPr>
              <w:t>🕒</w:t>
            </w:r>
          </w:p>
        </w:tc>
        <w:tc>
          <w:tcPr>
            <w:tcW w:w="2880" w:type="dxa"/>
            <w:shd w:val="clear" w:color="auto" w:fill="DDEBF7"/>
          </w:tcPr>
          <w:p w14:paraId="558AF88E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>Time</w:t>
            </w:r>
          </w:p>
        </w:tc>
        <w:tc>
          <w:tcPr>
            <w:tcW w:w="2880" w:type="dxa"/>
            <w:shd w:val="clear" w:color="auto" w:fill="DDEBF7"/>
          </w:tcPr>
          <w:p w14:paraId="4F6E512D" w14:textId="3BB9F926" w:rsidR="009C4485" w:rsidRPr="009C4485" w:rsidRDefault="009C4485" w:rsidP="00735A26">
            <w:pPr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 xml:space="preserve">Deadline of December 24, </w:t>
            </w:r>
            <w:r w:rsidRPr="009C4485">
              <w:rPr>
                <w:rFonts w:ascii="Aptos Display" w:hAnsi="Aptos Display"/>
                <w:sz w:val="20"/>
              </w:rPr>
              <w:t>2024,</w:t>
            </w:r>
            <w:r w:rsidRPr="009C4485">
              <w:rPr>
                <w:rFonts w:ascii="Aptos Display" w:hAnsi="Aptos Display"/>
                <w:sz w:val="20"/>
              </w:rPr>
              <w:t xml:space="preserve"> limits flexibility. Requires two crews per type and strict adherence to task dependencies. Delays risk January downtime.</w:t>
            </w:r>
          </w:p>
        </w:tc>
      </w:tr>
      <w:tr w:rsidR="009C4485" w:rsidRPr="009C4485" w14:paraId="344A0442" w14:textId="77777777" w:rsidTr="00735A26">
        <w:trPr>
          <w:jc w:val="center"/>
        </w:trPr>
        <w:tc>
          <w:tcPr>
            <w:tcW w:w="2880" w:type="dxa"/>
            <w:shd w:val="clear" w:color="auto" w:fill="E2EFDA"/>
          </w:tcPr>
          <w:p w14:paraId="1A493BCC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ple Color Emoji" w:hAnsi="Apple Color Emoji" w:cs="Apple Color Emoji"/>
                <w:sz w:val="20"/>
              </w:rPr>
              <w:t>💰</w:t>
            </w:r>
          </w:p>
        </w:tc>
        <w:tc>
          <w:tcPr>
            <w:tcW w:w="2880" w:type="dxa"/>
            <w:shd w:val="clear" w:color="auto" w:fill="E2EFDA"/>
          </w:tcPr>
          <w:p w14:paraId="0687D303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>Cost</w:t>
            </w:r>
          </w:p>
        </w:tc>
        <w:tc>
          <w:tcPr>
            <w:tcW w:w="2880" w:type="dxa"/>
            <w:shd w:val="clear" w:color="auto" w:fill="E2EFDA"/>
          </w:tcPr>
          <w:p w14:paraId="23B6BBA9" w14:textId="68980609" w:rsidR="009C4485" w:rsidRPr="009C4485" w:rsidRDefault="009C4485" w:rsidP="00735A26">
            <w:pPr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>Target budget is $140,000, but project estimates reach $153,350. Requires cuts (removing chairs) or justification for a 9.5% increase.</w:t>
            </w:r>
          </w:p>
        </w:tc>
      </w:tr>
      <w:tr w:rsidR="009C4485" w:rsidRPr="009C4485" w14:paraId="1EA4499B" w14:textId="77777777" w:rsidTr="00735A26">
        <w:trPr>
          <w:jc w:val="center"/>
        </w:trPr>
        <w:tc>
          <w:tcPr>
            <w:tcW w:w="2880" w:type="dxa"/>
            <w:shd w:val="clear" w:color="auto" w:fill="FFF2CC"/>
          </w:tcPr>
          <w:p w14:paraId="169224DB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ple Color Emoji" w:hAnsi="Apple Color Emoji" w:cs="Apple Color Emoji"/>
                <w:sz w:val="20"/>
              </w:rPr>
              <w:t>📦</w:t>
            </w:r>
          </w:p>
        </w:tc>
        <w:tc>
          <w:tcPr>
            <w:tcW w:w="2880" w:type="dxa"/>
            <w:shd w:val="clear" w:color="auto" w:fill="FFF2CC"/>
          </w:tcPr>
          <w:p w14:paraId="7F9CA6F8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>Scope</w:t>
            </w:r>
          </w:p>
        </w:tc>
        <w:tc>
          <w:tcPr>
            <w:tcW w:w="2880" w:type="dxa"/>
            <w:shd w:val="clear" w:color="auto" w:fill="FFF2CC"/>
          </w:tcPr>
          <w:p w14:paraId="37BE67E3" w14:textId="77777777" w:rsidR="009C4485" w:rsidRPr="009C4485" w:rsidRDefault="009C4485" w:rsidP="00735A26">
            <w:pPr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>Full installation for 74 offices, 5 conference rooms, and 4 desks. Scope reduction (chairs) risks operational readiness.</w:t>
            </w:r>
          </w:p>
        </w:tc>
      </w:tr>
      <w:tr w:rsidR="009C4485" w:rsidRPr="009C4485" w14:paraId="7935E6DA" w14:textId="77777777" w:rsidTr="00735A26">
        <w:trPr>
          <w:jc w:val="center"/>
        </w:trPr>
        <w:tc>
          <w:tcPr>
            <w:tcW w:w="2880" w:type="dxa"/>
            <w:shd w:val="clear" w:color="auto" w:fill="FCE4D6"/>
          </w:tcPr>
          <w:p w14:paraId="1FA8867E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ple Color Emoji" w:hAnsi="Apple Color Emoji" w:cs="Apple Color Emoji"/>
                <w:sz w:val="20"/>
              </w:rPr>
              <w:t>🏅</w:t>
            </w:r>
          </w:p>
        </w:tc>
        <w:tc>
          <w:tcPr>
            <w:tcW w:w="2880" w:type="dxa"/>
            <w:shd w:val="clear" w:color="auto" w:fill="FCE4D6"/>
          </w:tcPr>
          <w:p w14:paraId="1F3C58AE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>Quality</w:t>
            </w:r>
          </w:p>
        </w:tc>
        <w:tc>
          <w:tcPr>
            <w:tcW w:w="2880" w:type="dxa"/>
            <w:shd w:val="clear" w:color="auto" w:fill="FCE4D6"/>
          </w:tcPr>
          <w:p w14:paraId="6922DAEF" w14:textId="77777777" w:rsidR="009C4485" w:rsidRPr="009C4485" w:rsidRDefault="009C4485" w:rsidP="00735A26">
            <w:pPr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>Expected high standards for office setup. Chair reduction may hurt employee satisfaction and affect external perceptions during open house.</w:t>
            </w:r>
          </w:p>
        </w:tc>
      </w:tr>
      <w:tr w:rsidR="009C4485" w:rsidRPr="009C4485" w14:paraId="7D551973" w14:textId="77777777" w:rsidTr="00735A26">
        <w:trPr>
          <w:jc w:val="center"/>
        </w:trPr>
        <w:tc>
          <w:tcPr>
            <w:tcW w:w="2880" w:type="dxa"/>
            <w:shd w:val="clear" w:color="auto" w:fill="E6E6FA"/>
          </w:tcPr>
          <w:p w14:paraId="23E625D8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ple Color Emoji" w:hAnsi="Apple Color Emoji" w:cs="Apple Color Emoji"/>
                <w:sz w:val="20"/>
              </w:rPr>
              <w:t>🛠️</w:t>
            </w:r>
          </w:p>
        </w:tc>
        <w:tc>
          <w:tcPr>
            <w:tcW w:w="2880" w:type="dxa"/>
            <w:shd w:val="clear" w:color="auto" w:fill="E6E6FA"/>
          </w:tcPr>
          <w:p w14:paraId="4F4691A1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>Resources</w:t>
            </w:r>
          </w:p>
        </w:tc>
        <w:tc>
          <w:tcPr>
            <w:tcW w:w="2880" w:type="dxa"/>
            <w:shd w:val="clear" w:color="auto" w:fill="E6E6FA"/>
          </w:tcPr>
          <w:p w14:paraId="614DB63C" w14:textId="77777777" w:rsidR="009C4485" w:rsidRPr="009C4485" w:rsidRDefault="009C4485" w:rsidP="00735A26">
            <w:pPr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>Limited to 2 furniture crews and 2 IT crews, with 8-hour days and no overtime. Rigid crew limits increase pressure on schedule efficiency.</w:t>
            </w:r>
          </w:p>
        </w:tc>
      </w:tr>
      <w:tr w:rsidR="009C4485" w:rsidRPr="009C4485" w14:paraId="4FB79027" w14:textId="77777777" w:rsidTr="00735A26">
        <w:trPr>
          <w:jc w:val="center"/>
        </w:trPr>
        <w:tc>
          <w:tcPr>
            <w:tcW w:w="2880" w:type="dxa"/>
            <w:shd w:val="clear" w:color="auto" w:fill="F2DCDB"/>
          </w:tcPr>
          <w:p w14:paraId="44BE4212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ple Color Emoji" w:hAnsi="Apple Color Emoji" w:cs="Apple Color Emoji"/>
                <w:sz w:val="20"/>
              </w:rPr>
              <w:t>⚠️</w:t>
            </w:r>
          </w:p>
        </w:tc>
        <w:tc>
          <w:tcPr>
            <w:tcW w:w="2880" w:type="dxa"/>
            <w:shd w:val="clear" w:color="auto" w:fill="F2DCDB"/>
          </w:tcPr>
          <w:p w14:paraId="51F97897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>Risks</w:t>
            </w:r>
          </w:p>
        </w:tc>
        <w:tc>
          <w:tcPr>
            <w:tcW w:w="2880" w:type="dxa"/>
            <w:shd w:val="clear" w:color="auto" w:fill="F2DCDB"/>
          </w:tcPr>
          <w:p w14:paraId="6A9420B4" w14:textId="77777777" w:rsidR="009C4485" w:rsidRPr="009C4485" w:rsidRDefault="009C4485" w:rsidP="00735A26">
            <w:pPr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>Task dependencies (furniture → IT → moves) create cascading risk. Any delay in earlier tasks affects the entire schedule.</w:t>
            </w:r>
          </w:p>
        </w:tc>
      </w:tr>
      <w:tr w:rsidR="009C4485" w:rsidRPr="009C4485" w14:paraId="0FDADB4D" w14:textId="77777777" w:rsidTr="00735A26">
        <w:trPr>
          <w:jc w:val="center"/>
        </w:trPr>
        <w:tc>
          <w:tcPr>
            <w:tcW w:w="2880" w:type="dxa"/>
            <w:shd w:val="clear" w:color="auto" w:fill="D9D9D9"/>
          </w:tcPr>
          <w:p w14:paraId="5021FE2F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ple Color Emoji" w:hAnsi="Apple Color Emoji" w:cs="Apple Color Emoji"/>
                <w:sz w:val="20"/>
              </w:rPr>
              <w:t>🏢</w:t>
            </w:r>
          </w:p>
        </w:tc>
        <w:tc>
          <w:tcPr>
            <w:tcW w:w="2880" w:type="dxa"/>
            <w:shd w:val="clear" w:color="auto" w:fill="D9D9D9"/>
          </w:tcPr>
          <w:p w14:paraId="43213EFF" w14:textId="77777777" w:rsidR="009C4485" w:rsidRPr="009C4485" w:rsidRDefault="009C4485" w:rsidP="00735A26">
            <w:pPr>
              <w:jc w:val="center"/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>Other</w:t>
            </w:r>
          </w:p>
        </w:tc>
        <w:tc>
          <w:tcPr>
            <w:tcW w:w="2880" w:type="dxa"/>
            <w:shd w:val="clear" w:color="auto" w:fill="D9D9D9"/>
          </w:tcPr>
          <w:p w14:paraId="6D7A8205" w14:textId="77777777" w:rsidR="009C4485" w:rsidRPr="009C4485" w:rsidRDefault="009C4485" w:rsidP="00735A26">
            <w:pPr>
              <w:rPr>
                <w:rFonts w:ascii="Aptos Display" w:hAnsi="Aptos Display"/>
              </w:rPr>
            </w:pPr>
            <w:r w:rsidRPr="009C4485">
              <w:rPr>
                <w:rFonts w:ascii="Aptos Display" w:hAnsi="Aptos Display"/>
                <w:sz w:val="20"/>
              </w:rPr>
              <w:t>Building must be ready by November 18, 2024. Employee moves incur no cost, restricting flexibility for unexpected logistics needs.</w:t>
            </w:r>
          </w:p>
        </w:tc>
      </w:tr>
    </w:tbl>
    <w:p w14:paraId="5A1BD896" w14:textId="77777777" w:rsidR="009C4485" w:rsidRDefault="009C4485" w:rsidP="009C4485"/>
    <w:p w14:paraId="64011299" w14:textId="77777777" w:rsidR="009C4485" w:rsidRPr="009C4485" w:rsidRDefault="009C4485" w:rsidP="009C4485">
      <w:pPr>
        <w:spacing w:before="100" w:beforeAutospacing="1" w:after="100" w:afterAutospacing="1"/>
        <w:outlineLvl w:val="2"/>
        <w:rPr>
          <w:rFonts w:ascii="Aptos Display" w:hAnsi="Aptos Display"/>
        </w:rPr>
      </w:pPr>
    </w:p>
    <w:sectPr w:rsidR="009C4485" w:rsidRPr="009C4485" w:rsidSect="008B0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E4F2B"/>
    <w:multiLevelType w:val="multilevel"/>
    <w:tmpl w:val="E742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06BEA"/>
    <w:multiLevelType w:val="multilevel"/>
    <w:tmpl w:val="94DE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55279"/>
    <w:multiLevelType w:val="multilevel"/>
    <w:tmpl w:val="4666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3088C"/>
    <w:multiLevelType w:val="hybridMultilevel"/>
    <w:tmpl w:val="04B28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5173F"/>
    <w:multiLevelType w:val="multilevel"/>
    <w:tmpl w:val="13B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97145"/>
    <w:multiLevelType w:val="multilevel"/>
    <w:tmpl w:val="5EA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B700C"/>
    <w:multiLevelType w:val="multilevel"/>
    <w:tmpl w:val="B986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C733B"/>
    <w:multiLevelType w:val="multilevel"/>
    <w:tmpl w:val="F84E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732772">
    <w:abstractNumId w:val="3"/>
  </w:num>
  <w:num w:numId="2" w16cid:durableId="93863203">
    <w:abstractNumId w:val="2"/>
  </w:num>
  <w:num w:numId="3" w16cid:durableId="1319772451">
    <w:abstractNumId w:val="1"/>
  </w:num>
  <w:num w:numId="4" w16cid:durableId="1508984554">
    <w:abstractNumId w:val="5"/>
  </w:num>
  <w:num w:numId="5" w16cid:durableId="1123503041">
    <w:abstractNumId w:val="4"/>
  </w:num>
  <w:num w:numId="6" w16cid:durableId="1783383253">
    <w:abstractNumId w:val="7"/>
  </w:num>
  <w:num w:numId="7" w16cid:durableId="29890111">
    <w:abstractNumId w:val="6"/>
  </w:num>
  <w:num w:numId="8" w16cid:durableId="47738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85"/>
    <w:rsid w:val="00220DD3"/>
    <w:rsid w:val="00383369"/>
    <w:rsid w:val="005E4F03"/>
    <w:rsid w:val="008B0827"/>
    <w:rsid w:val="009C4485"/>
    <w:rsid w:val="00B5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1318F"/>
  <w14:defaultImageDpi w14:val="32767"/>
  <w15:chartTrackingRefBased/>
  <w15:docId w15:val="{DACC689E-1A74-7A4A-A797-B4813C0B9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4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C448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48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C448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9C4485"/>
    <w:rPr>
      <w:b/>
      <w:bCs/>
    </w:rPr>
  </w:style>
  <w:style w:type="character" w:customStyle="1" w:styleId="apple-converted-space">
    <w:name w:val="apple-converted-space"/>
    <w:basedOn w:val="DefaultParagraphFont"/>
    <w:rsid w:val="009C4485"/>
  </w:style>
  <w:style w:type="character" w:customStyle="1" w:styleId="Heading1Char">
    <w:name w:val="Heading 1 Char"/>
    <w:basedOn w:val="DefaultParagraphFont"/>
    <w:link w:val="Heading1"/>
    <w:uiPriority w:val="9"/>
    <w:rsid w:val="009C4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9C4485"/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0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0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20E6A8-0981-B745-988C-12AEBF952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McClure, Danielle</dc:creator>
  <cp:keywords/>
  <dc:description/>
  <cp:lastModifiedBy>McClure, Danielle</cp:lastModifiedBy>
  <cp:revision>1</cp:revision>
  <dcterms:created xsi:type="dcterms:W3CDTF">2025-04-13T22:05:00Z</dcterms:created>
  <dcterms:modified xsi:type="dcterms:W3CDTF">2025-04-26T04:29:00Z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2025-04-26T04:29:03Z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1f85f2ce-3d5a-4718-911b-0d8e1138f5f2</vt:lpwstr>
  </property>
  <property fmtid="{D5CDD505-2E9C-101B-9397-08002B2CF9AE}" pid="8" name="MSIP_Label_8cb311d3-aea9-4488-bc88-99739ecc7603_ContentBits">
    <vt:lpwstr>0</vt:lpwstr>
  </property>
</Properties>
</file>