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0C02" w14:textId="470BC9A6" w:rsidR="00F47427" w:rsidRPr="00F47427" w:rsidRDefault="00F47427" w:rsidP="00F47427">
      <w:pPr>
        <w:pStyle w:val="Title"/>
      </w:pPr>
      <w:r w:rsidRPr="00F47427">
        <w:t>Office Move Schedule Report</w:t>
      </w:r>
    </w:p>
    <w:p w14:paraId="05F49B99" w14:textId="77777777" w:rsidR="00F47427" w:rsidRDefault="00F47427" w:rsidP="00F47427"/>
    <w:p w14:paraId="6453C5E1" w14:textId="77777777" w:rsidR="00F47427" w:rsidRDefault="00F47427" w:rsidP="00F47427">
      <w:r>
        <w:t xml:space="preserve">Prepared for: Project Stakeholders </w:t>
      </w:r>
    </w:p>
    <w:p w14:paraId="01BB4C0C" w14:textId="058FAE87" w:rsidR="00F47427" w:rsidRDefault="00F47427" w:rsidP="00F47427">
      <w:r>
        <w:t>Date: April 1</w:t>
      </w:r>
      <w:r w:rsidR="00926800">
        <w:t>7</w:t>
      </w:r>
      <w:r>
        <w:t xml:space="preserve">, 2025 </w:t>
      </w:r>
    </w:p>
    <w:p w14:paraId="1401F229" w14:textId="7CDB3CE0" w:rsidR="00F47427" w:rsidRDefault="00F47427" w:rsidP="00F47427">
      <w:r>
        <w:t>Prepared by: Project Management Team</w:t>
      </w:r>
    </w:p>
    <w:p w14:paraId="6876E246" w14:textId="77777777" w:rsidR="00F47427" w:rsidRDefault="00F47427" w:rsidP="00F47427">
      <w:pPr>
        <w:pStyle w:val="Heading1"/>
      </w:pPr>
      <w:r>
        <w:t>Executive Summary</w:t>
      </w:r>
    </w:p>
    <w:p w14:paraId="551FAE09" w14:textId="096B70A7" w:rsidR="00F47427" w:rsidRDefault="00F47427" w:rsidP="00F47427">
      <w:r>
        <w:t xml:space="preserve">This report presents two schedules for the office move to the new building: an overdue schedule (extending to January 24, 2025) and a no-overdue schedule (completed by December 24, 2024). Both schedules adhere to the provided parameters, covering furniture and IT installation for 74 offices (70 standard, 4 </w:t>
      </w:r>
      <w:proofErr w:type="gramStart"/>
      <w:r>
        <w:t>executive</w:t>
      </w:r>
      <w:proofErr w:type="gramEnd"/>
      <w:r>
        <w:t xml:space="preserve">), 5 conference rooms, and 4 executive assistant desks, with employee moves at no cost. The cost for both schedules is identical at $153,350, but the no-overdue schedule requires two furniture crews and two IT crews to meet the </w:t>
      </w:r>
      <w:r w:rsidR="00B01D48">
        <w:t>deadline December 29, 2024</w:t>
      </w:r>
      <w:r>
        <w:t>, avoiding business downtime. To align with a $140,000 budget, we recommend reducing furniture scope by removing two additional chairs ($325 each) from 42 standard offices, lowering the no-overdue schedule cost to $139,700 while maintaining completion by December 24, 2024.</w:t>
      </w:r>
    </w:p>
    <w:p w14:paraId="73D2BA28" w14:textId="057801FD" w:rsidR="00F47427" w:rsidRDefault="00F47427" w:rsidP="00F47427">
      <w:pPr>
        <w:pStyle w:val="Heading1"/>
      </w:pPr>
      <w:r>
        <w:t>Project Overview</w:t>
      </w:r>
    </w:p>
    <w:p w14:paraId="0D892276" w14:textId="77777777" w:rsidR="00F47427" w:rsidRDefault="00F47427" w:rsidP="00F47427">
      <w:r>
        <w:t>The office move involves relocating 70 employees across six divisions (Operations: 18, Distribution: 8, Accounting: 7, Marketing: 13, Sales: 18, HR: 6) and 3 executives to a new four-story building. The layout includes:</w:t>
      </w:r>
    </w:p>
    <w:p w14:paraId="36EDB131" w14:textId="77777777" w:rsidR="00F47427" w:rsidRDefault="00F47427" w:rsidP="00F47427">
      <w:r>
        <w:t>- Floor 1: 20 offices (13 Marketing, 7 Accounting), 1 conference room.</w:t>
      </w:r>
    </w:p>
    <w:p w14:paraId="57B365EA" w14:textId="77777777" w:rsidR="00F47427" w:rsidRDefault="00F47427" w:rsidP="00F47427">
      <w:r>
        <w:t>- Floor 2: 25 offices (18 Sales, 7 Operations), 1 conference room.</w:t>
      </w:r>
    </w:p>
    <w:p w14:paraId="185995EE" w14:textId="77777777" w:rsidR="00F47427" w:rsidRDefault="00F47427" w:rsidP="00F47427">
      <w:r>
        <w:t>- Floor 3: 25 offices (11 Operations, 8 Distribution, 6 HR), 1 conference room.</w:t>
      </w:r>
    </w:p>
    <w:p w14:paraId="3FD98FB9" w14:textId="77777777" w:rsidR="00F47427" w:rsidRDefault="00F47427" w:rsidP="00F47427">
      <w:r>
        <w:t>- Floor 4: 4 offices (3 Executives, 1 empty), 2 conference rooms, 4 assistant desks.</w:t>
      </w:r>
    </w:p>
    <w:p w14:paraId="6CFD0ED1" w14:textId="77777777" w:rsidR="00F47427" w:rsidRDefault="00F47427" w:rsidP="00F47427">
      <w:pPr>
        <w:pStyle w:val="Heading1"/>
      </w:pPr>
      <w:r>
        <w:t>Scope:</w:t>
      </w:r>
    </w:p>
    <w:p w14:paraId="65B3F34A" w14:textId="77777777" w:rsidR="00F47427" w:rsidRDefault="00F47427" w:rsidP="00F47427">
      <w:r>
        <w:t>- Furniture: Install desks, chairs, and conference tables (267 hours total).</w:t>
      </w:r>
    </w:p>
    <w:p w14:paraId="4389443C" w14:textId="77777777" w:rsidR="00F47427" w:rsidRDefault="00F47427" w:rsidP="00F47427">
      <w:r>
        <w:t>- IT: Set up PCs, laptops with docking stations, printers, and copiers (272 hours total).</w:t>
      </w:r>
    </w:p>
    <w:p w14:paraId="040B9049" w14:textId="77777777" w:rsidR="00F47427" w:rsidRDefault="00F47427" w:rsidP="00F47427">
      <w:r>
        <w:t>- Moves: Relocate 70 employees and equipment (22 tasks, no cost).</w:t>
      </w:r>
    </w:p>
    <w:p w14:paraId="4AAAF5DE" w14:textId="77777777" w:rsidR="00F47427" w:rsidRDefault="00F47427" w:rsidP="00F47427">
      <w:r>
        <w:t xml:space="preserve">- </w:t>
      </w:r>
      <w:r w:rsidRPr="00F47427">
        <w:rPr>
          <w:b/>
          <w:bCs/>
        </w:rPr>
        <w:t>Constraints</w:t>
      </w:r>
      <w:r>
        <w:t>: One crew per type in overdue schedule; two crews per type in no-overdue schedule; 8 hours/day, no overtime; furniture precedes IT, IT precedes moves.</w:t>
      </w:r>
    </w:p>
    <w:p w14:paraId="1BA72C14" w14:textId="77777777" w:rsidR="00F47427" w:rsidRDefault="00F47427" w:rsidP="00F47427"/>
    <w:p w14:paraId="7752BA5A" w14:textId="77777777" w:rsidR="00F47427" w:rsidRDefault="00F47427" w:rsidP="00F47427">
      <w:r w:rsidRPr="00F47427">
        <w:rPr>
          <w:b/>
          <w:bCs/>
        </w:rPr>
        <w:lastRenderedPageBreak/>
        <w:t>Objective</w:t>
      </w:r>
      <w:r>
        <w:t>: Complete the move by December 29, 2024, within a $140,000 budget, minimizing disruption.</w:t>
      </w:r>
    </w:p>
    <w:p w14:paraId="478C39E6" w14:textId="2CF49B45" w:rsidR="00F47427" w:rsidRDefault="00F47427" w:rsidP="00F47427">
      <w:pPr>
        <w:pStyle w:val="Heading1"/>
      </w:pPr>
      <w:r>
        <w:t>Schedule Details</w:t>
      </w:r>
    </w:p>
    <w:p w14:paraId="3DC7A81C" w14:textId="754F7D51" w:rsidR="00F47427" w:rsidRDefault="00F47427" w:rsidP="007256BF">
      <w:pPr>
        <w:pStyle w:val="Heading2"/>
      </w:pPr>
      <w:r>
        <w:t>Overdue Schedule</w:t>
      </w:r>
    </w:p>
    <w:p w14:paraId="3C077F55" w14:textId="27A62453" w:rsidR="00F47427" w:rsidRDefault="00F47427" w:rsidP="00F47427">
      <w:pPr>
        <w:pStyle w:val="Heading3"/>
      </w:pPr>
      <w:r>
        <w:t xml:space="preserve">Timeline: </w:t>
      </w:r>
    </w:p>
    <w:p w14:paraId="39DCDCBC" w14:textId="676C65E6" w:rsidR="00F47427" w:rsidRDefault="00F47427" w:rsidP="00F47427">
      <w:r>
        <w:t>November 18, 2024–January 24, 2025 (~44 workdays, excluding weekends, December 25).</w:t>
      </w:r>
    </w:p>
    <w:p w14:paraId="690CF20F" w14:textId="77777777" w:rsidR="00F47427" w:rsidRDefault="00F47427" w:rsidP="00F47427">
      <w:r>
        <w:t xml:space="preserve">  - Initiation: November 18–20, 2024 (3 days, completed).</w:t>
      </w:r>
    </w:p>
    <w:p w14:paraId="30AF1A84" w14:textId="77777777" w:rsidR="00F47427" w:rsidRDefault="00F47427" w:rsidP="00F47427">
      <w:r>
        <w:t xml:space="preserve">  - Planning: November 21–25, 2024 (3 days, completed).</w:t>
      </w:r>
    </w:p>
    <w:p w14:paraId="48991777" w14:textId="08959C0B" w:rsidR="00F47427" w:rsidRDefault="00F47427" w:rsidP="00F47427">
      <w:r>
        <w:t xml:space="preserve">  - Launch: November 26, 2024–January 24, 2025 (~38 workdays).</w:t>
      </w:r>
    </w:p>
    <w:p w14:paraId="3425FE15" w14:textId="08996CC9" w:rsidR="00F47427" w:rsidRDefault="00F47427" w:rsidP="00F47427">
      <w:pPr>
        <w:pStyle w:val="Heading3"/>
      </w:pPr>
      <w:r>
        <w:t>Crews:</w:t>
      </w:r>
    </w:p>
    <w:p w14:paraId="30913AE8" w14:textId="6E900013" w:rsidR="00F47427" w:rsidRDefault="00F47427" w:rsidP="00F47427">
      <w:r>
        <w:t>Furniture: 1 crew (267 hours, ~34 days).</w:t>
      </w:r>
    </w:p>
    <w:p w14:paraId="4E8D9080" w14:textId="255FCDF1" w:rsidR="00F47427" w:rsidRDefault="00F47427" w:rsidP="00F47427">
      <w:r>
        <w:t>IT: 1 crew (272 hours, ~34 days).</w:t>
      </w:r>
    </w:p>
    <w:p w14:paraId="27ED5D83" w14:textId="0F06BD23" w:rsidR="00F47427" w:rsidRDefault="00F47427" w:rsidP="00F47427">
      <w:proofErr w:type="gramStart"/>
      <w:r>
        <w:t>Moves</w:t>
      </w:r>
      <w:proofErr w:type="gramEnd"/>
      <w:r>
        <w:t>: 1 team (0 cost).</w:t>
      </w:r>
    </w:p>
    <w:p w14:paraId="3F5EB679" w14:textId="05E25EDD" w:rsidR="00F47427" w:rsidRDefault="00F47427" w:rsidP="00F47427">
      <w:pPr>
        <w:pStyle w:val="Heading3"/>
      </w:pPr>
      <w:r>
        <w:t xml:space="preserve">Tasks: </w:t>
      </w:r>
    </w:p>
    <w:p w14:paraId="58292A5A" w14:textId="625A5AEA" w:rsidR="00F47427" w:rsidRDefault="00F47427" w:rsidP="00F47427">
      <w:r>
        <w:t>83 total (6 Initiation/Planning, 77 Launch: 37 furniture, 34 IT, 22 moves).</w:t>
      </w:r>
    </w:p>
    <w:p w14:paraId="3E4AAEA3" w14:textId="448E101B" w:rsidR="00F47427" w:rsidRDefault="00F47427" w:rsidP="00F47427">
      <w:r>
        <w:t>Progress by December 29, 2024 (~29 workdays):</w:t>
      </w:r>
    </w:p>
    <w:p w14:paraId="521A8B4A" w14:textId="75F1B072" w:rsidR="00F47427" w:rsidRDefault="00F47427" w:rsidP="00F47427">
      <w:r>
        <w:t>Furniture: Floor 1 complete (20 offices, 1 conference room), Floor 2</w:t>
      </w:r>
      <w:r w:rsidR="00B01D48">
        <w:t>:</w:t>
      </w:r>
      <w:r>
        <w:t xml:space="preserve"> ~22 offices.</w:t>
      </w:r>
    </w:p>
    <w:p w14:paraId="5F5E7B2F" w14:textId="0F8CB56B" w:rsidR="00F47427" w:rsidRDefault="00F47427" w:rsidP="00F47427">
      <w:r>
        <w:t>IT: Floor 1 complete (20 offices, printer, copier), Floor 2</w:t>
      </w:r>
      <w:r w:rsidR="00B01D48">
        <w:t>:</w:t>
      </w:r>
      <w:r>
        <w:t xml:space="preserve"> ~20 offices.</w:t>
      </w:r>
    </w:p>
    <w:p w14:paraId="46A8AA18" w14:textId="25562C64" w:rsidR="00F47427" w:rsidRDefault="00F47427" w:rsidP="00F47427">
      <w:r>
        <w:t>Moves: Floor 1 complete (5 tasks), Floor 2</w:t>
      </w:r>
      <w:r w:rsidR="00B01D48">
        <w:t>:</w:t>
      </w:r>
      <w:r>
        <w:t xml:space="preserve"> ~5 tasks.</w:t>
      </w:r>
    </w:p>
    <w:p w14:paraId="4F922366" w14:textId="6F54DAAE" w:rsidR="00F47427" w:rsidRDefault="00F47427" w:rsidP="00F47427">
      <w:r>
        <w:t>Incomplete: Floor 2 (3 offices, printer, copier, 2 moves), all Floor 3 and Floor 4 tasks (~15 workdays overdue).</w:t>
      </w:r>
    </w:p>
    <w:p w14:paraId="3464E13D" w14:textId="77715F9F" w:rsidR="00F47427" w:rsidRDefault="00F47427" w:rsidP="00F47427">
      <w:pPr>
        <w:pStyle w:val="Heading3"/>
      </w:pPr>
      <w:r>
        <w:t>Key Dates:</w:t>
      </w:r>
    </w:p>
    <w:p w14:paraId="1D21AB31" w14:textId="38624C23" w:rsidR="00F47427" w:rsidRDefault="00F47427" w:rsidP="00F47427">
      <w:r w:rsidRPr="00B01D48">
        <w:rPr>
          <w:b/>
          <w:bCs/>
        </w:rPr>
        <w:t>Start</w:t>
      </w:r>
      <w:r>
        <w:t>: November 18, 2024 (T002: Confirm Building Availability).</w:t>
      </w:r>
    </w:p>
    <w:p w14:paraId="2FB13BF6" w14:textId="410F22EC" w:rsidR="00F47427" w:rsidRDefault="00F47427" w:rsidP="00F47427">
      <w:r w:rsidRPr="00B01D48">
        <w:rPr>
          <w:b/>
          <w:bCs/>
        </w:rPr>
        <w:t>End</w:t>
      </w:r>
      <w:r>
        <w:t>: January 24, 2025 (T131: Move Executives to Floor 4).</w:t>
      </w:r>
    </w:p>
    <w:p w14:paraId="3D5618F2" w14:textId="62362A62" w:rsidR="00F47427" w:rsidRDefault="00F47427" w:rsidP="00F47427">
      <w:r>
        <w:t>- Dependencies: Furniture precedes IT (e.g., T024: IT Floor 1 Offices 1-2 depends on T011FS); IT precedes moves (e.g., T037: Move Marketing depends on T024</w:t>
      </w:r>
      <w:r w:rsidR="00B01D48">
        <w:t>FS; T</w:t>
      </w:r>
      <w:r>
        <w:t>025FS).</w:t>
      </w:r>
    </w:p>
    <w:p w14:paraId="2B07C7D1" w14:textId="77777777" w:rsidR="00F47427" w:rsidRDefault="00F47427" w:rsidP="00F47427"/>
    <w:p w14:paraId="648976D6" w14:textId="5A87A2AB" w:rsidR="00F47427" w:rsidRDefault="00F47427" w:rsidP="007256BF">
      <w:pPr>
        <w:pStyle w:val="Heading2"/>
      </w:pPr>
      <w:r>
        <w:t>No-Overdue Schedule</w:t>
      </w:r>
    </w:p>
    <w:p w14:paraId="08A0EEC0" w14:textId="77777777" w:rsidR="00F47427" w:rsidRDefault="00F47427" w:rsidP="00F47427"/>
    <w:p w14:paraId="149F3274" w14:textId="736BBE51" w:rsidR="00F47427" w:rsidRDefault="00F47427" w:rsidP="00F47427">
      <w:pPr>
        <w:pStyle w:val="Heading3"/>
      </w:pPr>
      <w:r>
        <w:lastRenderedPageBreak/>
        <w:t xml:space="preserve">Timeline: </w:t>
      </w:r>
    </w:p>
    <w:p w14:paraId="20F3EAA8" w14:textId="19455A20" w:rsidR="00F47427" w:rsidRDefault="00F47427" w:rsidP="00F47427">
      <w:r>
        <w:t>November 18–December 24, 2024 (23 workdays, excluding weekends, December 25).</w:t>
      </w:r>
    </w:p>
    <w:p w14:paraId="487DFDA1" w14:textId="77777777" w:rsidR="00F47427" w:rsidRDefault="00F47427" w:rsidP="00F47427">
      <w:r>
        <w:t xml:space="preserve">  - Initiation: November 18–20, 2024 (3 days, completed).</w:t>
      </w:r>
    </w:p>
    <w:p w14:paraId="2477F816" w14:textId="77777777" w:rsidR="00F47427" w:rsidRDefault="00F47427" w:rsidP="00F47427">
      <w:r>
        <w:t xml:space="preserve">  - Planning: November 21–25, 2024 (3 days, completed).</w:t>
      </w:r>
    </w:p>
    <w:p w14:paraId="29751B5E" w14:textId="77777777" w:rsidR="00F47427" w:rsidRDefault="00F47427" w:rsidP="00F47427">
      <w:r>
        <w:t xml:space="preserve">  - Launch: November 26–December 24, 2024 (17 workdays).</w:t>
      </w:r>
    </w:p>
    <w:p w14:paraId="0CA7A18B" w14:textId="3B137AE5" w:rsidR="00F47427" w:rsidRDefault="00F47427" w:rsidP="00F47427">
      <w:pPr>
        <w:pStyle w:val="Heading3"/>
      </w:pPr>
      <w:r>
        <w:t>Crews:</w:t>
      </w:r>
    </w:p>
    <w:p w14:paraId="15ED1469" w14:textId="7BEEC959" w:rsidR="00F47427" w:rsidRDefault="00F47427" w:rsidP="00F47427">
      <w:r>
        <w:t>Furniture: 2 crews (~134h/crew, ~17 days).</w:t>
      </w:r>
    </w:p>
    <w:p w14:paraId="4334BB7D" w14:textId="68EAB009" w:rsidR="00F47427" w:rsidRDefault="00F47427" w:rsidP="00F47427">
      <w:r>
        <w:t>IT: 2 crews (~136h/crew, ~18 days).</w:t>
      </w:r>
    </w:p>
    <w:p w14:paraId="59097EDA" w14:textId="6F777C7C" w:rsidR="00F47427" w:rsidRDefault="00F47427" w:rsidP="00F47427">
      <w:proofErr w:type="gramStart"/>
      <w:r>
        <w:t>Moves</w:t>
      </w:r>
      <w:proofErr w:type="gramEnd"/>
      <w:r>
        <w:t>: 1 team (0 cost).</w:t>
      </w:r>
    </w:p>
    <w:p w14:paraId="28A22AF8" w14:textId="59EFCF5F" w:rsidR="00F47427" w:rsidRDefault="00F47427" w:rsidP="00F47427">
      <w:pPr>
        <w:pStyle w:val="Heading3"/>
      </w:pPr>
      <w:r>
        <w:t xml:space="preserve">Tasks: </w:t>
      </w:r>
    </w:p>
    <w:p w14:paraId="5C54663B" w14:textId="47F1F71F" w:rsidR="00F47427" w:rsidRDefault="00F47427" w:rsidP="00F47427">
      <w:r>
        <w:t>83 total (same as overdue).</w:t>
      </w:r>
    </w:p>
    <w:p w14:paraId="2CE2DAFF" w14:textId="241B78A7" w:rsidR="00F47427" w:rsidRDefault="00F47427" w:rsidP="00F47427">
      <w:r>
        <w:t>Progress:</w:t>
      </w:r>
    </w:p>
    <w:p w14:paraId="15F84241" w14:textId="0E702788" w:rsidR="00F47427" w:rsidRDefault="00F47427" w:rsidP="00F47427">
      <w:r>
        <w:t>Furniture: All floors complete by ~December 18 (T124: Floor 4 Conference Room 2).</w:t>
      </w:r>
    </w:p>
    <w:p w14:paraId="70127461" w14:textId="7FA95336" w:rsidR="00F47427" w:rsidRDefault="00F47427" w:rsidP="00F47427">
      <w:r>
        <w:t>IT: All floors complete by ~December 24 (T129: Floor 4 Executive Office 4).</w:t>
      </w:r>
    </w:p>
    <w:p w14:paraId="0F0792FF" w14:textId="158504D5" w:rsidR="00F47427" w:rsidRDefault="00F47427" w:rsidP="00F47427">
      <w:r>
        <w:t>Moves: All complete by December 24 (T131: Move Executives).</w:t>
      </w:r>
    </w:p>
    <w:p w14:paraId="309EE787" w14:textId="453A2E85" w:rsidR="00F47427" w:rsidRDefault="00F47427" w:rsidP="00F47427">
      <w:pPr>
        <w:pStyle w:val="Heading3"/>
      </w:pPr>
      <w:r>
        <w:t>Key Dates:</w:t>
      </w:r>
    </w:p>
    <w:p w14:paraId="5B24E3EF" w14:textId="45545AB2" w:rsidR="00F47427" w:rsidRDefault="00F47427" w:rsidP="00F47427">
      <w:r w:rsidRPr="00B01D48">
        <w:rPr>
          <w:b/>
          <w:bCs/>
        </w:rPr>
        <w:t>Start</w:t>
      </w:r>
      <w:r>
        <w:t>: November 18, 2024 (T002).</w:t>
      </w:r>
    </w:p>
    <w:p w14:paraId="31492303" w14:textId="7ECA9797" w:rsidR="00F47427" w:rsidRDefault="00F47427" w:rsidP="00F47427">
      <w:r w:rsidRPr="00B01D48">
        <w:rPr>
          <w:b/>
          <w:bCs/>
        </w:rPr>
        <w:t>End</w:t>
      </w:r>
      <w:r>
        <w:t>: December 24, 2024 (T131).</w:t>
      </w:r>
    </w:p>
    <w:p w14:paraId="5DD1061A" w14:textId="78D0B17C" w:rsidR="00F47427" w:rsidRDefault="00B01D48" w:rsidP="00F47427">
      <w:r w:rsidRPr="00B01D48">
        <w:rPr>
          <w:b/>
          <w:bCs/>
        </w:rPr>
        <w:t>Dependences</w:t>
      </w:r>
      <w:r w:rsidR="00F47427">
        <w:t>: Same as overdue, with parallel crew assignments (e.g., Furniture Crew 1: Floor 1:1-2, Crew 2: Floor 1:3-4).</w:t>
      </w:r>
    </w:p>
    <w:p w14:paraId="5585ABB4" w14:textId="10EF05FF" w:rsidR="00F47427" w:rsidRDefault="00F47427" w:rsidP="00F47427">
      <w:pPr>
        <w:pStyle w:val="Heading1"/>
      </w:pPr>
      <w:r>
        <w:t>Cost Analysis</w:t>
      </w:r>
    </w:p>
    <w:p w14:paraId="4C6D8EF7" w14:textId="1DBDAF27" w:rsidR="00F47427" w:rsidRDefault="00F47427" w:rsidP="00F47427">
      <w:r>
        <w:t xml:space="preserve">Costs are calculated per the </w:t>
      </w:r>
      <w:r w:rsidR="0039601F">
        <w:t>parameters provided</w:t>
      </w:r>
      <w:r>
        <w:t>, with no additional expenses (e.g., transportation, insurance).</w:t>
      </w:r>
    </w:p>
    <w:p w14:paraId="3C13153E" w14:textId="587AC218" w:rsidR="00F47427" w:rsidRDefault="00F47427" w:rsidP="007256BF">
      <w:pPr>
        <w:pStyle w:val="Heading2"/>
        <w:numPr>
          <w:ilvl w:val="0"/>
          <w:numId w:val="3"/>
        </w:numPr>
      </w:pPr>
      <w:r>
        <w:t>Overdue Schedule Costs</w:t>
      </w:r>
    </w:p>
    <w:p w14:paraId="2639E6A2" w14:textId="56486D90" w:rsidR="00F47427" w:rsidRDefault="00F47427" w:rsidP="00F47427">
      <w:r>
        <w:t>Furniture: $130,950</w:t>
      </w:r>
    </w:p>
    <w:p w14:paraId="1651A4F4" w14:textId="212A6A19" w:rsidR="00F47427" w:rsidRDefault="00F47427" w:rsidP="00F47427">
      <w:r>
        <w:t>Materials: $122,940</w:t>
      </w:r>
    </w:p>
    <w:p w14:paraId="5531DEC9" w14:textId="41A543A7" w:rsidR="00F47427" w:rsidRDefault="00F47427" w:rsidP="00F47427">
      <w:r>
        <w:t>Standard offices: 70 × $1,300 = $91,000.</w:t>
      </w:r>
    </w:p>
    <w:p w14:paraId="753C9D0F" w14:textId="7EB237ED" w:rsidR="00F47427" w:rsidRDefault="00F47427" w:rsidP="00F47427">
      <w:r>
        <w:t>Conference rooms: 5 × $2,400 = $12,000.</w:t>
      </w:r>
    </w:p>
    <w:p w14:paraId="316232B3" w14:textId="0954EB94" w:rsidR="00F47427" w:rsidRDefault="00F47427" w:rsidP="00F47427">
      <w:r>
        <w:t>Executive offices: 4 × $4,010 = $16,040.</w:t>
      </w:r>
    </w:p>
    <w:p w14:paraId="1F3FC662" w14:textId="5B43A96F" w:rsidR="00F47427" w:rsidRDefault="00F47427" w:rsidP="00F47427">
      <w:r>
        <w:lastRenderedPageBreak/>
        <w:t>Assistant desks: 4 × $975 = $3,900.</w:t>
      </w:r>
    </w:p>
    <w:p w14:paraId="6CAA70C5" w14:textId="66CF5071" w:rsidR="00F47427" w:rsidRDefault="00F47427" w:rsidP="00F47427">
      <w:r>
        <w:t>Labor: 267h × $30/h = $8,010 (70 offices × 3h, 5 conference rooms × 5h, 4 executive offices × 8h).</w:t>
      </w:r>
    </w:p>
    <w:p w14:paraId="61B5273B" w14:textId="1903D656" w:rsidR="00F47427" w:rsidRDefault="00F47427" w:rsidP="00F47427">
      <w:r>
        <w:t>IT: $22,400</w:t>
      </w:r>
    </w:p>
    <w:p w14:paraId="7DAEF166" w14:textId="33C75F02" w:rsidR="00F47427" w:rsidRDefault="00F47427" w:rsidP="00F47427">
      <w:r>
        <w:t>Standard offices: 54 × $200 = $10,800 (3h each; Accounting: 7, Sales: 18, Operations: 15, Distribution: 8, HR: 6).</w:t>
      </w:r>
    </w:p>
    <w:p w14:paraId="3B6FD6A2" w14:textId="0BFF4692" w:rsidR="00F47427" w:rsidRDefault="00F47427" w:rsidP="00F47427">
      <w:r>
        <w:t>Docking offices: 16 × $300 = $4,800 (4h each; 13 Marketing, 3 Executives).</w:t>
      </w:r>
    </w:p>
    <w:p w14:paraId="4C89D300" w14:textId="5268F69A" w:rsidR="00F47427" w:rsidRDefault="00F47427" w:rsidP="00F47427">
      <w:r>
        <w:t>Printers: 3 × $200 = $600 (3h each, Floors 1–3).</w:t>
      </w:r>
    </w:p>
    <w:p w14:paraId="5E709225" w14:textId="1671D060" w:rsidR="00F47427" w:rsidRDefault="00F47427" w:rsidP="00F47427">
      <w:r>
        <w:t>Copiers: 3 × $200 = $600 (3h each, Floors 1–3).</w:t>
      </w:r>
    </w:p>
    <w:p w14:paraId="1FA38BE8" w14:textId="2E47FC7B" w:rsidR="00F47427" w:rsidRDefault="00F47427" w:rsidP="00F47427">
      <w:r>
        <w:t>Executive offices: 4 × $1,400 = $5,600 (7h each).</w:t>
      </w:r>
    </w:p>
    <w:p w14:paraId="603AFD6D" w14:textId="4E22D510" w:rsidR="00F47427" w:rsidRDefault="00F47427" w:rsidP="00F47427">
      <w:r>
        <w:t>Moves: $0 (22 tasks, per instruction).</w:t>
      </w:r>
    </w:p>
    <w:p w14:paraId="521916A3" w14:textId="337A3B93" w:rsidR="00F47427" w:rsidRDefault="00F47427" w:rsidP="00F47427">
      <w:r>
        <w:t>Total: $130,950 + $22,400 = $153,350.</w:t>
      </w:r>
    </w:p>
    <w:p w14:paraId="67897F6F" w14:textId="2F0FCD7D" w:rsidR="00F47427" w:rsidRDefault="00F47427" w:rsidP="007256BF">
      <w:pPr>
        <w:pStyle w:val="Heading2"/>
      </w:pPr>
      <w:r>
        <w:t>No-Overdue Schedule Costs</w:t>
      </w:r>
    </w:p>
    <w:p w14:paraId="66922147" w14:textId="52C00529" w:rsidR="00F47427" w:rsidRDefault="00F47427" w:rsidP="00F47427">
      <w:r>
        <w:t>Furniture: $130,950 (same materials and labor as overdue, split across 2 crews).</w:t>
      </w:r>
    </w:p>
    <w:p w14:paraId="0F138EF1" w14:textId="3B632385" w:rsidR="00F47427" w:rsidRDefault="00F47427" w:rsidP="00F47427">
      <w:r>
        <w:t>IT: $22,400 (same tasks, split across 2 crews).</w:t>
      </w:r>
    </w:p>
    <w:p w14:paraId="7C5F6779" w14:textId="414ABF5C" w:rsidR="00F47427" w:rsidRDefault="00F47427" w:rsidP="00F47427">
      <w:r>
        <w:t>Moves: $0.</w:t>
      </w:r>
    </w:p>
    <w:p w14:paraId="73118870" w14:textId="5C278452" w:rsidR="00F47427" w:rsidRDefault="00F47427" w:rsidP="00F47427">
      <w:r>
        <w:t>Total: $153,350.</w:t>
      </w:r>
    </w:p>
    <w:p w14:paraId="1F169808" w14:textId="765E7F51" w:rsidR="00F47427" w:rsidRDefault="00F47427" w:rsidP="007256BF">
      <w:pPr>
        <w:pStyle w:val="Heading2"/>
      </w:pPr>
      <w:r>
        <w:t>Cost Comparison</w:t>
      </w:r>
    </w:p>
    <w:p w14:paraId="7FC58CD0" w14:textId="51CDA1EA" w:rsidR="00F47427" w:rsidRDefault="00F47427" w:rsidP="00F47427">
      <w:r w:rsidRPr="0039601F">
        <w:rPr>
          <w:b/>
          <w:bCs/>
        </w:rPr>
        <w:t>Difference</w:t>
      </w:r>
      <w:r>
        <w:t>: $0. Both schedules cost $153,350, as furniture is charged per hour ($30/h), IT per task ($200–$1,400), and moves are free, regardless of crew count or timeline.</w:t>
      </w:r>
    </w:p>
    <w:p w14:paraId="58B8115B" w14:textId="3A875762" w:rsidR="00F47427" w:rsidRDefault="00F47427" w:rsidP="00F47427">
      <w:r w:rsidRPr="0039601F">
        <w:rPr>
          <w:b/>
          <w:bCs/>
        </w:rPr>
        <w:t>Budget Issue</w:t>
      </w:r>
      <w:r>
        <w:t>: Both exceed the $140,000 target by $13,350.</w:t>
      </w:r>
    </w:p>
    <w:p w14:paraId="287EAB66" w14:textId="1DEA3169" w:rsidR="00F47427" w:rsidRDefault="00F47427" w:rsidP="00F47427">
      <w:r w:rsidRPr="0039601F">
        <w:rPr>
          <w:b/>
          <w:bCs/>
        </w:rPr>
        <w:t>Schedule Advantage</w:t>
      </w:r>
      <w:r>
        <w:t>: No-overdue saves ~21 workdays, avoiding January 2025 downtime, critical for business continuity.</w:t>
      </w:r>
    </w:p>
    <w:p w14:paraId="6A6960DA" w14:textId="7EAEF021" w:rsidR="00F47427" w:rsidRDefault="00F47427" w:rsidP="007256BF">
      <w:pPr>
        <w:pStyle w:val="Heading2"/>
      </w:pPr>
      <w:r>
        <w:t>Cost-Cutting Recommendation</w:t>
      </w:r>
    </w:p>
    <w:p w14:paraId="37CBFB18" w14:textId="77777777" w:rsidR="00F47427" w:rsidRDefault="00F47427" w:rsidP="00F47427">
      <w:r>
        <w:t>To meet the $140,000 budget while maintaining the no-overdue schedule (ending December 24, 2024), we propose the following tweak:</w:t>
      </w:r>
    </w:p>
    <w:p w14:paraId="3E3B8CAA" w14:textId="77777777" w:rsidR="00487E71" w:rsidRDefault="00F47427" w:rsidP="00F47427">
      <w:r w:rsidRPr="00B12B21">
        <w:rPr>
          <w:rStyle w:val="Heading3Char"/>
        </w:rPr>
        <w:t>Remove two additional chairs ($325 each) from 42 standard offices</w:t>
      </w:r>
      <w:r>
        <w:t xml:space="preserve"> </w:t>
      </w:r>
    </w:p>
    <w:p w14:paraId="0BC9D048" w14:textId="0F11F047" w:rsidR="00F47427" w:rsidRDefault="00F47427" w:rsidP="00F47427">
      <w:r>
        <w:t>(e.g., 7 Accounting, 18 Sales, 17 Operations across Floors 1–3).</w:t>
      </w:r>
    </w:p>
    <w:p w14:paraId="584819C5" w14:textId="455E3D37" w:rsidR="00F47427" w:rsidRDefault="00F47427" w:rsidP="00F47427">
      <w:r>
        <w:t>Savings: 42 × $325 = $13,650.</w:t>
      </w:r>
    </w:p>
    <w:p w14:paraId="6EB87B2D" w14:textId="77777777" w:rsidR="00487E71" w:rsidRDefault="00487E71" w:rsidP="00F47427">
      <w:pPr>
        <w:rPr>
          <w:b/>
          <w:bCs/>
        </w:rPr>
      </w:pPr>
    </w:p>
    <w:p w14:paraId="61117C92" w14:textId="0D902A6E" w:rsidR="00F47427" w:rsidRDefault="00F47427" w:rsidP="00F47427">
      <w:r w:rsidRPr="0039601F">
        <w:rPr>
          <w:b/>
          <w:bCs/>
        </w:rPr>
        <w:lastRenderedPageBreak/>
        <w:t>New Furniture Cost</w:t>
      </w:r>
      <w:r>
        <w:t>:</w:t>
      </w:r>
    </w:p>
    <w:p w14:paraId="76E4DD5B" w14:textId="2258E211" w:rsidR="00F47427" w:rsidRDefault="00F47427" w:rsidP="00F47427">
      <w:r>
        <w:t>Standard offices: 42 × $975 (desk + chair) = $40,950 + 28 × $1,300 = $36,400 = $77,350.</w:t>
      </w:r>
    </w:p>
    <w:p w14:paraId="450CD09D" w14:textId="6820282A" w:rsidR="00F47427" w:rsidRDefault="00F47427" w:rsidP="00F47427">
      <w:r>
        <w:t>Conference rooms: $12,000 (unchanged).</w:t>
      </w:r>
    </w:p>
    <w:p w14:paraId="17ABE7E3" w14:textId="2343FBF9" w:rsidR="00F47427" w:rsidRDefault="00F47427" w:rsidP="00F47427">
      <w:r>
        <w:t>Executive offices: $16,040.</w:t>
      </w:r>
    </w:p>
    <w:p w14:paraId="38EBA291" w14:textId="14030CDF" w:rsidR="00F47427" w:rsidRDefault="00F47427" w:rsidP="00F47427">
      <w:r>
        <w:t>Assistant desks: $3,900.</w:t>
      </w:r>
    </w:p>
    <w:p w14:paraId="42C869DF" w14:textId="3E5E2D08" w:rsidR="00F47427" w:rsidRDefault="00F47427" w:rsidP="00F47427">
      <w:r>
        <w:t>Labor: $8,010 (267h unchanged).</w:t>
      </w:r>
    </w:p>
    <w:p w14:paraId="1D9257A5" w14:textId="188C32AC" w:rsidR="00F47427" w:rsidRDefault="00F47427" w:rsidP="00F47427">
      <w:r>
        <w:t>Total Furniture: $77,350 + $12,000 + $16,040 + $3,900 + $8,010 = $117,300.</w:t>
      </w:r>
    </w:p>
    <w:p w14:paraId="1239214C" w14:textId="444CB876" w:rsidR="00F47427" w:rsidRDefault="00F47427" w:rsidP="00F47427">
      <w:r w:rsidRPr="0039601F">
        <w:rPr>
          <w:b/>
          <w:bCs/>
        </w:rPr>
        <w:t>New Total Cost</w:t>
      </w:r>
      <w:r>
        <w:t>: $117,300 (furniture) + $22,400 (IT) + $0 (moves) = $139,700.</w:t>
      </w:r>
    </w:p>
    <w:p w14:paraId="34BF179C" w14:textId="07D784B3" w:rsidR="00F47427" w:rsidRDefault="00F47427" w:rsidP="00F47427">
      <w:r w:rsidRPr="00487E71">
        <w:rPr>
          <w:i/>
          <w:iCs/>
        </w:rPr>
        <w:t>Budget Fit</w:t>
      </w:r>
      <w:r>
        <w:t>: $140,000 – $139,700 = $300 surplus.</w:t>
      </w:r>
    </w:p>
    <w:p w14:paraId="21F97B96" w14:textId="7A958D2A" w:rsidR="00F47427" w:rsidRDefault="00F47427" w:rsidP="00F47427">
      <w:r>
        <w:t xml:space="preserve">- </w:t>
      </w:r>
      <w:r w:rsidRPr="00487E71">
        <w:rPr>
          <w:i/>
          <w:iCs/>
        </w:rPr>
        <w:t>Schedule Impact</w:t>
      </w:r>
      <w:r>
        <w:t xml:space="preserve">: None. Furniture hours (267h, 2 crews, ~17 days, T011–T124) and IT hours (272h, 2 crews, ~18 days, T024–T129) remain unchanged, completing by December 24, 2024 (T131). Dependencies (e.g., T024FS:T011, </w:t>
      </w:r>
      <w:r w:rsidR="00B01D48">
        <w:t>T037:T024FS; T</w:t>
      </w:r>
      <w:r>
        <w:t>025FS) are unaffected, as chair removal doesn’t alter labor or task sequence.</w:t>
      </w:r>
    </w:p>
    <w:p w14:paraId="7B070101" w14:textId="77777777" w:rsidR="00F47427" w:rsidRDefault="00F47427" w:rsidP="00F47427">
      <w:r>
        <w:t xml:space="preserve">- </w:t>
      </w:r>
      <w:r w:rsidRPr="00487E71">
        <w:rPr>
          <w:i/>
          <w:iCs/>
        </w:rPr>
        <w:t>Operational Impact</w:t>
      </w:r>
      <w:r>
        <w:t>: 42 offices have one chair instead of three, sufficient for single occupants (e.g., Accounting, Sales). Desks, PCs, docking stations, printers, copiers, and executive/conference setups are preserved, ensuring full functionality.</w:t>
      </w:r>
    </w:p>
    <w:p w14:paraId="56BE898F" w14:textId="77777777" w:rsidR="00F47427" w:rsidRDefault="00F47427" w:rsidP="00F47427">
      <w:r>
        <w:t xml:space="preserve">- </w:t>
      </w:r>
      <w:r w:rsidRPr="00487E71">
        <w:rPr>
          <w:i/>
          <w:iCs/>
        </w:rPr>
        <w:t>Rationale</w:t>
      </w:r>
      <w:r>
        <w:t>: Targets non-essential seating in non-client-facing areas, minimizing disruption while meeting budget and deadline.</w:t>
      </w:r>
    </w:p>
    <w:p w14:paraId="0CBEDDD9" w14:textId="77777777" w:rsidR="00F47427" w:rsidRDefault="00F47427" w:rsidP="007256BF">
      <w:pPr>
        <w:pStyle w:val="Heading2"/>
      </w:pPr>
      <w:r>
        <w:t>Alternative Considered:</w:t>
      </w:r>
    </w:p>
    <w:p w14:paraId="00FCACCE" w14:textId="414FF09A" w:rsidR="00F47427" w:rsidRDefault="00F47427" w:rsidP="00F47427">
      <w:r>
        <w:t>Skip furniture and IT for the empty executive office (T122, T129).</w:t>
      </w:r>
    </w:p>
    <w:p w14:paraId="787DFE20" w14:textId="2642D1BF" w:rsidR="00F47427" w:rsidRDefault="00F47427" w:rsidP="00F47427">
      <w:r>
        <w:t>Savings: $4,010 + 8h × $30 + $1,400 = $5,650.</w:t>
      </w:r>
    </w:p>
    <w:p w14:paraId="148B00AC" w14:textId="56556F1B" w:rsidR="00F47427" w:rsidRDefault="00F47427" w:rsidP="00F47427">
      <w:r>
        <w:t xml:space="preserve">Additional </w:t>
      </w:r>
      <w:proofErr w:type="gramStart"/>
      <w:r>
        <w:t>cut</w:t>
      </w:r>
      <w:proofErr w:type="gramEnd"/>
      <w:r>
        <w:t>: Remove chairs from ~24 offices ($7,800).</w:t>
      </w:r>
    </w:p>
    <w:p w14:paraId="33A58CD8" w14:textId="241CD85C" w:rsidR="00F47427" w:rsidRDefault="00F47427" w:rsidP="00F47427">
      <w:r w:rsidRPr="0039601F">
        <w:rPr>
          <w:b/>
          <w:bCs/>
        </w:rPr>
        <w:t>Total</w:t>
      </w:r>
      <w:r>
        <w:t>: $139,900.</w:t>
      </w:r>
    </w:p>
    <w:p w14:paraId="71190372" w14:textId="3B2E8BE6" w:rsidR="00F47427" w:rsidRDefault="00F47427" w:rsidP="00F47427">
      <w:r>
        <w:t xml:space="preserve">Downside: Leaves Floor 4 </w:t>
      </w:r>
      <w:r w:rsidR="00B01D48">
        <w:t>is partially</w:t>
      </w:r>
      <w:r>
        <w:t xml:space="preserve"> incomplete, less desirable than uniform chair reduction.</w:t>
      </w:r>
    </w:p>
    <w:p w14:paraId="0D41DA0C" w14:textId="07F56300" w:rsidR="008951DA" w:rsidRPr="008951DA" w:rsidRDefault="008951DA" w:rsidP="00E91ABC">
      <w:pPr>
        <w:pStyle w:val="Heading1"/>
      </w:pPr>
      <w:r w:rsidRPr="008951DA">
        <w:t>Recommendation</w:t>
      </w:r>
    </w:p>
    <w:p w14:paraId="346E9163" w14:textId="244E6993" w:rsidR="008951DA" w:rsidRDefault="008951DA" w:rsidP="008951DA">
      <w:r>
        <w:t xml:space="preserve">The current office move plan requires $153,350 to meet all specifications (furniture, IT, labor), exceeding the $140,000 budget by $13,350. While cost-cutting measures (e.g., reducing chairs in 42 offices) can align with the budget, this compromises employee comfort and operational readiness.  </w:t>
      </w:r>
    </w:p>
    <w:p w14:paraId="0956706D" w14:textId="16637C2E" w:rsidR="008951DA" w:rsidRPr="00073CCB" w:rsidRDefault="008951DA" w:rsidP="007256BF">
      <w:pPr>
        <w:pStyle w:val="Heading2"/>
        <w:numPr>
          <w:ilvl w:val="0"/>
          <w:numId w:val="4"/>
        </w:numPr>
      </w:pPr>
      <w:r w:rsidRPr="00073CCB">
        <w:t xml:space="preserve">Justification for Increase:  </w:t>
      </w:r>
    </w:p>
    <w:p w14:paraId="5423CD74" w14:textId="5CF7E71C" w:rsidR="008951DA" w:rsidRDefault="008951DA" w:rsidP="008951DA">
      <w:r>
        <w:t>1. Employee Productivity &amp; Morale:</w:t>
      </w:r>
    </w:p>
    <w:p w14:paraId="7C8DBC65" w14:textId="2D28D813" w:rsidR="008951DA" w:rsidRDefault="008951DA" w:rsidP="008951DA">
      <w:r>
        <w:lastRenderedPageBreak/>
        <w:t xml:space="preserve">Standard offices are designed </w:t>
      </w:r>
      <w:proofErr w:type="gramStart"/>
      <w:r>
        <w:t xml:space="preserve">for </w:t>
      </w:r>
      <w:r w:rsidR="00073CCB">
        <w:t xml:space="preserve"> </w:t>
      </w:r>
      <w:r>
        <w:t>3</w:t>
      </w:r>
      <w:proofErr w:type="gramEnd"/>
      <w:r>
        <w:t xml:space="preserve"> chairs (1 occupant, 2 guests). Reducing to 1 chair disrupts collaboration and client meetings.  </w:t>
      </w:r>
    </w:p>
    <w:p w14:paraId="6481660D" w14:textId="35282BF7" w:rsidR="008951DA" w:rsidRDefault="008951DA" w:rsidP="008951DA">
      <w:r>
        <w:t>2. Brand Image:</w:t>
      </w:r>
    </w:p>
    <w:p w14:paraId="5334E833" w14:textId="174D1BB9" w:rsidR="008951DA" w:rsidRDefault="008951DA" w:rsidP="008951DA">
      <w:r>
        <w:t xml:space="preserve">A partially furnished office may convey instability to visitors ahead of the Dec 30 open house.  </w:t>
      </w:r>
    </w:p>
    <w:p w14:paraId="2FBCC073" w14:textId="7432BD03" w:rsidR="008951DA" w:rsidRDefault="008951DA" w:rsidP="008951DA">
      <w:r>
        <w:t>3. Future Cost Avoidance:</w:t>
      </w:r>
    </w:p>
    <w:p w14:paraId="772FC009" w14:textId="16704019" w:rsidR="008951DA" w:rsidRDefault="008951DA" w:rsidP="008951DA">
      <w:r>
        <w:t xml:space="preserve">Procuring chairs later incurs additional delivery/installation fees (~$1,500).  </w:t>
      </w:r>
    </w:p>
    <w:p w14:paraId="22C3CB92" w14:textId="053747AA" w:rsidR="008951DA" w:rsidRPr="00923748" w:rsidRDefault="008951DA" w:rsidP="007256BF">
      <w:pPr>
        <w:pStyle w:val="Heading2"/>
      </w:pPr>
      <w:r w:rsidRPr="00923748">
        <w:t>Proposed Budget Adjustment:</w:t>
      </w:r>
    </w:p>
    <w:p w14:paraId="4C655D1B" w14:textId="1FB5A6A0" w:rsidR="008951DA" w:rsidRDefault="008951DA" w:rsidP="008951DA">
      <w:r>
        <w:t xml:space="preserve">Total </w:t>
      </w:r>
      <w:proofErr w:type="gramStart"/>
      <w:r>
        <w:t>Required:$</w:t>
      </w:r>
      <w:proofErr w:type="gramEnd"/>
      <w:r>
        <w:t xml:space="preserve">153,350 (includes 4 executive offices, full IT, and all furniture).  </w:t>
      </w:r>
    </w:p>
    <w:p w14:paraId="67B1B012" w14:textId="002539D3" w:rsidR="008951DA" w:rsidRDefault="008951DA" w:rsidP="008951DA">
      <w:r>
        <w:t xml:space="preserve">- </w:t>
      </w:r>
      <w:r w:rsidR="0079665F">
        <w:t>I</w:t>
      </w:r>
      <w:r>
        <w:t>ncrease Needed:</w:t>
      </w:r>
      <w:r w:rsidR="0079665F">
        <w:t xml:space="preserve"> </w:t>
      </w:r>
      <w:r>
        <w:t xml:space="preserve">$13,350 (9.5% over budget).  </w:t>
      </w:r>
    </w:p>
    <w:p w14:paraId="295B1722" w14:textId="4C9A9AA5" w:rsidR="008951DA" w:rsidRDefault="008951DA" w:rsidP="008951DA">
      <w:r>
        <w:t xml:space="preserve">Mitigation Options:  </w:t>
      </w:r>
    </w:p>
    <w:p w14:paraId="269348B2" w14:textId="13BAB403" w:rsidR="008951DA" w:rsidRDefault="008951DA" w:rsidP="008951DA">
      <w:r>
        <w:t xml:space="preserve">- Repurpose Funds: Use Q1 2025 facilities budget to offset ~$6,000.  </w:t>
      </w:r>
    </w:p>
    <w:p w14:paraId="7B58AA3B" w14:textId="7ACB0864" w:rsidR="008951DA" w:rsidRDefault="008951DA" w:rsidP="008951DA">
      <w:r>
        <w:t xml:space="preserve">- Phase IT Costs: Delay non-critical IT upgrades (e.g., copier backups) until January.  </w:t>
      </w:r>
    </w:p>
    <w:p w14:paraId="6AD1EED0" w14:textId="47DEC373" w:rsidR="008951DA" w:rsidRPr="00073355" w:rsidRDefault="008951DA" w:rsidP="007256BF">
      <w:pPr>
        <w:pStyle w:val="Heading1"/>
      </w:pPr>
      <w:r w:rsidRPr="00073355">
        <w:t>Conclusion &amp; Next Step</w:t>
      </w:r>
      <w:r w:rsidR="007256BF">
        <w:t>s</w:t>
      </w:r>
      <w:r w:rsidRPr="00073355">
        <w:t xml:space="preserve"> </w:t>
      </w:r>
    </w:p>
    <w:p w14:paraId="72A0D64C" w14:textId="7AA491C5" w:rsidR="008951DA" w:rsidRDefault="008951DA" w:rsidP="007256BF">
      <w:pPr>
        <w:pStyle w:val="Heading2"/>
        <w:numPr>
          <w:ilvl w:val="0"/>
          <w:numId w:val="5"/>
        </w:numPr>
      </w:pPr>
      <w:r>
        <w:t xml:space="preserve">Conclusion: </w:t>
      </w:r>
    </w:p>
    <w:p w14:paraId="1F4A15C0" w14:textId="2299436F" w:rsidR="008951DA" w:rsidRDefault="008951DA" w:rsidP="008951DA">
      <w:r>
        <w:t xml:space="preserve">The no-overdue schedule (completing by December 24, 2024) is achievable at $153,350 while maintaining full office standards. Though chair reductions can fit the $140,000 budget, they risk employee satisfaction and operational efficiency. We recommend approving the budget increase to ensure a seamless transition.  </w:t>
      </w:r>
    </w:p>
    <w:p w14:paraId="11ECD089" w14:textId="76C35334" w:rsidR="008951DA" w:rsidRPr="00073355" w:rsidRDefault="008951DA" w:rsidP="007256BF">
      <w:pPr>
        <w:pStyle w:val="Heading2"/>
      </w:pPr>
      <w:r w:rsidRPr="00073355">
        <w:t>Next Steps:</w:t>
      </w:r>
    </w:p>
    <w:p w14:paraId="4508C7F3" w14:textId="53965D87" w:rsidR="008951DA" w:rsidRDefault="008951DA" w:rsidP="008951DA">
      <w:r>
        <w:t xml:space="preserve">1. Await budget decision (increase approval or chair reduction).  </w:t>
      </w:r>
    </w:p>
    <w:p w14:paraId="7CEB873F" w14:textId="73D91A7C" w:rsidR="008951DA" w:rsidRDefault="008951DA" w:rsidP="008951DA">
      <w:r>
        <w:t>2. If approved:</w:t>
      </w:r>
    </w:p>
    <w:p w14:paraId="72B07126" w14:textId="77777777" w:rsidR="008951DA" w:rsidRDefault="008951DA" w:rsidP="008951DA">
      <w:r>
        <w:t xml:space="preserve">   - Finalize contracts with furniture/IT vendors.  </w:t>
      </w:r>
    </w:p>
    <w:p w14:paraId="75F1A2FB" w14:textId="77777777" w:rsidR="008951DA" w:rsidRDefault="008951DA" w:rsidP="008951DA">
      <w:r>
        <w:t xml:space="preserve">   - Update Smartsheet with full specifications.  </w:t>
      </w:r>
    </w:p>
    <w:p w14:paraId="520671D7" w14:textId="45F0D3B6" w:rsidR="008951DA" w:rsidRDefault="008951DA" w:rsidP="008951DA">
      <w:r>
        <w:t xml:space="preserve">3. If denied:  </w:t>
      </w:r>
    </w:p>
    <w:p w14:paraId="5C4A2C48" w14:textId="77777777" w:rsidR="008951DA" w:rsidRDefault="008951DA" w:rsidP="008951DA">
      <w:r>
        <w:t xml:space="preserve">   - Implement chair reductions ($139,700 plan).  </w:t>
      </w:r>
    </w:p>
    <w:p w14:paraId="2491A491" w14:textId="77777777" w:rsidR="008951DA" w:rsidRDefault="008951DA" w:rsidP="008951DA">
      <w:r>
        <w:t xml:space="preserve">   - Notify affected teams (Accounting, Sales, Operations) of temporary seating changes.  </w:t>
      </w:r>
    </w:p>
    <w:p w14:paraId="0263236C" w14:textId="5EED9505" w:rsidR="008951DA" w:rsidRDefault="008951DA" w:rsidP="008951DA">
      <w:r>
        <w:t xml:space="preserve">4. Proceed with </w:t>
      </w:r>
      <w:proofErr w:type="gramStart"/>
      <w:r>
        <w:t>move</w:t>
      </w:r>
      <w:proofErr w:type="gramEnd"/>
      <w:r>
        <w:t xml:space="preserve"> schedule, monitoring crew productivity to avoid delays.  </w:t>
      </w:r>
    </w:p>
    <w:p w14:paraId="6E60AFF3" w14:textId="6F7FA7A6" w:rsidR="008951DA" w:rsidRPr="00073355" w:rsidRDefault="008951DA" w:rsidP="008951DA">
      <w:pPr>
        <w:rPr>
          <w:b/>
          <w:bCs/>
        </w:rPr>
      </w:pPr>
      <w:r w:rsidRPr="00073355">
        <w:rPr>
          <w:b/>
          <w:bCs/>
        </w:rPr>
        <w:t>Final Deliverables:</w:t>
      </w:r>
    </w:p>
    <w:p w14:paraId="33ABCC54" w14:textId="1D427CA3" w:rsidR="00784434" w:rsidRDefault="008951DA" w:rsidP="00073355">
      <w:r>
        <w:t xml:space="preserve">- Updated budget tracker (shared via </w:t>
      </w:r>
      <w:proofErr w:type="spellStart"/>
      <w:r>
        <w:t>SmartSheet</w:t>
      </w:r>
      <w:proofErr w:type="spellEnd"/>
      <w:r>
        <w:t xml:space="preserve">).  </w:t>
      </w:r>
    </w:p>
    <w:p w14:paraId="3B88C493" w14:textId="77777777" w:rsidR="008951DA" w:rsidRDefault="008951DA" w:rsidP="00F47427"/>
    <w:sectPr w:rsidR="00895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9244E"/>
    <w:multiLevelType w:val="hybridMultilevel"/>
    <w:tmpl w:val="C9706B1E"/>
    <w:lvl w:ilvl="0" w:tplc="F6E0ABB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3895776">
    <w:abstractNumId w:val="0"/>
  </w:num>
  <w:num w:numId="2" w16cid:durableId="1520922702">
    <w:abstractNumId w:val="0"/>
  </w:num>
  <w:num w:numId="3" w16cid:durableId="958494959">
    <w:abstractNumId w:val="0"/>
    <w:lvlOverride w:ilvl="0">
      <w:startOverride w:val="1"/>
    </w:lvlOverride>
  </w:num>
  <w:num w:numId="4" w16cid:durableId="871454975">
    <w:abstractNumId w:val="0"/>
    <w:lvlOverride w:ilvl="0">
      <w:startOverride w:val="1"/>
    </w:lvlOverride>
  </w:num>
  <w:num w:numId="5" w16cid:durableId="4896357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27"/>
    <w:rsid w:val="00073355"/>
    <w:rsid w:val="00073CCB"/>
    <w:rsid w:val="00173342"/>
    <w:rsid w:val="001A5C32"/>
    <w:rsid w:val="001F5B17"/>
    <w:rsid w:val="002130C4"/>
    <w:rsid w:val="002428E4"/>
    <w:rsid w:val="00356D84"/>
    <w:rsid w:val="0039601F"/>
    <w:rsid w:val="003B6900"/>
    <w:rsid w:val="00487E71"/>
    <w:rsid w:val="00656794"/>
    <w:rsid w:val="006E62A7"/>
    <w:rsid w:val="00713950"/>
    <w:rsid w:val="007256BF"/>
    <w:rsid w:val="0073313B"/>
    <w:rsid w:val="00784434"/>
    <w:rsid w:val="00790A8B"/>
    <w:rsid w:val="0079665F"/>
    <w:rsid w:val="008951DA"/>
    <w:rsid w:val="008E29D5"/>
    <w:rsid w:val="00923748"/>
    <w:rsid w:val="00926800"/>
    <w:rsid w:val="00B01D48"/>
    <w:rsid w:val="00B12B21"/>
    <w:rsid w:val="00B94456"/>
    <w:rsid w:val="00CE20B4"/>
    <w:rsid w:val="00D04F4B"/>
    <w:rsid w:val="00D707D5"/>
    <w:rsid w:val="00D96BBF"/>
    <w:rsid w:val="00E91ABC"/>
    <w:rsid w:val="00F47427"/>
    <w:rsid w:val="00F55C50"/>
    <w:rsid w:val="00F8271A"/>
    <w:rsid w:val="00FA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447D0"/>
  <w15:chartTrackingRefBased/>
  <w15:docId w15:val="{F5D8DFD4-EC95-4186-A44E-FDF9C703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B17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6D84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56BF"/>
    <w:pPr>
      <w:keepNext/>
      <w:keepLines/>
      <w:numPr>
        <w:numId w:val="1"/>
      </w:numPr>
      <w:spacing w:before="160" w:after="80"/>
      <w:outlineLvl w:val="1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A4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F47427"/>
    <w:pPr>
      <w:spacing w:after="80" w:line="240" w:lineRule="auto"/>
      <w:contextualSpacing/>
      <w:jc w:val="center"/>
    </w:pPr>
    <w:rPr>
      <w:rFonts w:eastAsiaTheme="majorEastAsia" w:cstheme="majorBidi"/>
      <w:b/>
      <w:bC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27"/>
    <w:rPr>
      <w:rFonts w:ascii="Times New Roman" w:eastAsiaTheme="majorEastAsia" w:hAnsi="Times New Roman" w:cstheme="majorBidi"/>
      <w:b/>
      <w:bCs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56D84"/>
    <w:rPr>
      <w:rFonts w:ascii="Times New Roman" w:eastAsiaTheme="majorEastAsia" w:hAnsi="Times New Roman" w:cstheme="majorBidi"/>
      <w:color w:val="2F5496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6BF"/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42AB"/>
    <w:rPr>
      <w:rFonts w:eastAsiaTheme="majorEastAs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2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27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2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27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2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27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27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F47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2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F47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7</Pages>
  <Words>1366</Words>
  <Characters>7792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Mutungi, Vincent</dc:creator>
  <cp:keywords/>
  <dc:description/>
  <cp:lastModifiedBy>Mutungi, Vincent</cp:lastModifiedBy>
  <cp:revision>20</cp:revision>
  <dcterms:created xsi:type="dcterms:W3CDTF">2025-04-16T15:55:00Z</dcterms:created>
  <dcterms:modified xsi:type="dcterms:W3CDTF">2025-04-18T17:25:00Z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cb311d3-aea9-4488-bc88-99739ecc7603_Enabled">
    <vt:lpwstr>true</vt:lpwstr>
  </property>
  <property fmtid="{D5CDD505-2E9C-101B-9397-08002B2CF9AE}" pid="3" name="MSIP_Label_8cb311d3-aea9-4488-bc88-99739ecc7603_SetDate">
    <vt:lpwstr>2025-04-16T17:37:04Z</vt:lpwstr>
  </property>
  <property fmtid="{D5CDD505-2E9C-101B-9397-08002B2CF9AE}" pid="4" name="MSIP_Label_8cb311d3-aea9-4488-bc88-99739ecc7603_Method">
    <vt:lpwstr>Standard</vt:lpwstr>
  </property>
  <property fmtid="{D5CDD505-2E9C-101B-9397-08002B2CF9AE}" pid="5" name="MSIP_Label_8cb311d3-aea9-4488-bc88-99739ecc7603_Name">
    <vt:lpwstr>Internal - University</vt:lpwstr>
  </property>
  <property fmtid="{D5CDD505-2E9C-101B-9397-08002B2CF9AE}" pid="6" name="MSIP_Label_8cb311d3-aea9-4488-bc88-99739ecc7603_SiteId">
    <vt:lpwstr>9c36a7d0-bf7b-4991-9b78-be91a52f0226</vt:lpwstr>
  </property>
  <property fmtid="{D5CDD505-2E9C-101B-9397-08002B2CF9AE}" pid="7" name="MSIP_Label_8cb311d3-aea9-4488-bc88-99739ecc7603_ActionId">
    <vt:lpwstr>856c4402-4f35-4063-9a32-a65d65436cc1</vt:lpwstr>
  </property>
  <property fmtid="{D5CDD505-2E9C-101B-9397-08002B2CF9AE}" pid="8" name="MSIP_Label_8cb311d3-aea9-4488-bc88-99739ecc7603_ContentBits">
    <vt:lpwstr>0</vt:lpwstr>
  </property>
  <property fmtid="{D5CDD505-2E9C-101B-9397-08002B2CF9AE}" pid="9" name="MSIP_Label_8cb311d3-aea9-4488-bc88-99739ecc7603_Tag">
    <vt:lpwstr>10, 3, 0, 1</vt:lpwstr>
  </property>
</Properties>
</file>