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D3FF4" w14:textId="1070090F" w:rsidR="00FE7BD5" w:rsidRDefault="00FE7BD5" w:rsidP="00FE7BD5">
      <w:r>
        <w:t>JF Notes: 2020 02 11</w:t>
      </w:r>
      <w:r>
        <w:br/>
      </w:r>
      <w:r>
        <w:br/>
      </w:r>
      <w:commentRangeStart w:id="0"/>
      <w:r w:rsidRPr="00C437E3">
        <w:rPr>
          <w:b/>
          <w:bCs/>
        </w:rPr>
        <w:t xml:space="preserve">1) </w:t>
      </w:r>
      <w:commentRangeEnd w:id="0"/>
      <w:r w:rsidR="003E680F">
        <w:rPr>
          <w:rStyle w:val="CommentReference"/>
        </w:rPr>
        <w:commentReference w:id="0"/>
      </w:r>
      <w:r w:rsidRPr="00C437E3">
        <w:rPr>
          <w:b/>
          <w:bCs/>
        </w:rPr>
        <w:t xml:space="preserve">We already see cost occurs in constant environments. Two models tested are pleiotropy and mutation accumulation. A negative correlation between environments supports pleiotropy. There is also a prediction that AP should cause breadth in fitness to be </w:t>
      </w:r>
      <w:proofErr w:type="gramStart"/>
      <w:r w:rsidRPr="00C437E3">
        <w:rPr>
          <w:b/>
          <w:bCs/>
        </w:rPr>
        <w:t>more narrow</w:t>
      </w:r>
      <w:proofErr w:type="gramEnd"/>
      <w:r w:rsidRPr="00C437E3">
        <w:rPr>
          <w:b/>
          <w:bCs/>
        </w:rPr>
        <w:t xml:space="preserve"> when selection in constant environment. We don't have good reaction norms for evolved lines, but we will.</w:t>
      </w:r>
    </w:p>
    <w:p w14:paraId="35184D6E" w14:textId="10240A61" w:rsidR="00FE7BD5" w:rsidRDefault="00FE7BD5" w:rsidP="00FE7BD5">
      <w:pPr>
        <w:pStyle w:val="ListParagraph"/>
        <w:numPr>
          <w:ilvl w:val="0"/>
          <w:numId w:val="1"/>
        </w:numPr>
      </w:pPr>
      <w:r>
        <w:t xml:space="preserve">Pleiotropy vs. </w:t>
      </w:r>
      <w:commentRangeStart w:id="1"/>
      <w:r>
        <w:t>Mutation accumulation</w:t>
      </w:r>
      <w:commentRangeEnd w:id="1"/>
      <w:r w:rsidR="00DF0994">
        <w:rPr>
          <w:rStyle w:val="CommentReference"/>
        </w:rPr>
        <w:commentReference w:id="1"/>
      </w:r>
    </w:p>
    <w:p w14:paraId="51AEE7C8" w14:textId="15ED4D95" w:rsidR="00FE7BD5" w:rsidRDefault="00FE7BD5" w:rsidP="00FE7BD5">
      <w:pPr>
        <w:pStyle w:val="ListParagraph"/>
        <w:numPr>
          <w:ilvl w:val="1"/>
          <w:numId w:val="1"/>
        </w:numPr>
      </w:pPr>
      <w:r>
        <w:t>Negative correlation between fitness in no stress vs. high stress environment supports pleiotropy.</w:t>
      </w:r>
    </w:p>
    <w:p w14:paraId="4BC603E7" w14:textId="6179747F" w:rsidR="00FE7BD5" w:rsidRDefault="00FE7BD5" w:rsidP="00FE7BD5">
      <w:pPr>
        <w:pStyle w:val="ListParagraph"/>
        <w:numPr>
          <w:ilvl w:val="2"/>
          <w:numId w:val="1"/>
        </w:numPr>
      </w:pPr>
      <w:r>
        <w:t xml:space="preserve">TEST: </w:t>
      </w:r>
      <w:proofErr w:type="spellStart"/>
      <w:r>
        <w:t>cor.test</w:t>
      </w:r>
      <w:proofErr w:type="spellEnd"/>
      <w:r>
        <w:t xml:space="preserve"> with current fitness data.</w:t>
      </w:r>
    </w:p>
    <w:p w14:paraId="0B772693" w14:textId="5552D9D8" w:rsidR="00C437E3" w:rsidRDefault="00C437E3" w:rsidP="00FE7BD5">
      <w:pPr>
        <w:pStyle w:val="ListParagraph"/>
        <w:numPr>
          <w:ilvl w:val="2"/>
          <w:numId w:val="1"/>
        </w:numPr>
      </w:pPr>
      <w:r>
        <w:t>TEST: JF Phenotyping data.</w:t>
      </w:r>
    </w:p>
    <w:p w14:paraId="6B35FAD0" w14:textId="0BF8B691" w:rsidR="00FE7BD5" w:rsidRDefault="00FE7BD5" w:rsidP="00FE7BD5">
      <w:pPr>
        <w:pStyle w:val="ListParagraph"/>
        <w:numPr>
          <w:ilvl w:val="1"/>
          <w:numId w:val="1"/>
        </w:numPr>
      </w:pPr>
      <w:r>
        <w:t xml:space="preserve">Antagonistic pleiotropy should cause fitness breath to be </w:t>
      </w:r>
      <w:proofErr w:type="gramStart"/>
      <w:r>
        <w:t>more narrow</w:t>
      </w:r>
      <w:proofErr w:type="gramEnd"/>
      <w:r>
        <w:t xml:space="preserve"> for constant lines than fluctuating lines. </w:t>
      </w:r>
    </w:p>
    <w:p w14:paraId="5F807CDD" w14:textId="1F3FD99E" w:rsidR="00FE7BD5" w:rsidRPr="00FE7BD5" w:rsidRDefault="00FE7BD5" w:rsidP="00FE7BD5">
      <w:pPr>
        <w:pStyle w:val="ListParagraph"/>
        <w:numPr>
          <w:ilvl w:val="2"/>
          <w:numId w:val="1"/>
        </w:numPr>
      </w:pPr>
      <w:r>
        <w:t xml:space="preserve">TEST: requires JF phenotyping data (10? Environments), VF fitness assays too coarse (no stress, low, high, very high). </w:t>
      </w:r>
    </w:p>
    <w:p w14:paraId="535B683A" w14:textId="77777777" w:rsidR="00FE7BD5" w:rsidRPr="00FE7BD5" w:rsidRDefault="00FE7BD5" w:rsidP="00FE7BD5"/>
    <w:p w14:paraId="36377F8F" w14:textId="66B76FE8" w:rsidR="00C437E3" w:rsidRPr="00C437E3" w:rsidRDefault="00FE7BD5" w:rsidP="00FE7BD5">
      <w:pPr>
        <w:rPr>
          <w:b/>
          <w:bCs/>
        </w:rPr>
      </w:pPr>
      <w:commentRangeStart w:id="2"/>
      <w:r w:rsidRPr="00FE7BD5">
        <w:rPr>
          <w:b/>
          <w:bCs/>
        </w:rPr>
        <w:t xml:space="preserve">2) </w:t>
      </w:r>
      <w:commentRangeEnd w:id="2"/>
      <w:r w:rsidR="003E680F">
        <w:rPr>
          <w:rStyle w:val="CommentReference"/>
        </w:rPr>
        <w:commentReference w:id="2"/>
      </w:r>
      <w:r w:rsidRPr="00FE7BD5">
        <w:rPr>
          <w:b/>
          <w:bCs/>
        </w:rPr>
        <w:t>In fluctuating environments, is response due to increase in mean or decrease in environmental variance in fitness. The long-term fitness of a genotype in a heterogeneous environment is best described by its geometrical mean fitness across environments (Gillespie, 1973) which is approximately w - 1/2 sigma^2 (Bulmer, 1994).</w:t>
      </w:r>
      <w:commentRangeStart w:id="3"/>
      <w:r w:rsidRPr="00FE7BD5">
        <w:rPr>
          <w:b/>
          <w:bCs/>
        </w:rPr>
        <w:t xml:space="preserve"> This in turn implies that the kinds of adaptations that evolve should be </w:t>
      </w:r>
      <w:r w:rsidR="00C437E3" w:rsidRPr="00C437E3">
        <w:rPr>
          <w:b/>
          <w:bCs/>
        </w:rPr>
        <w:t>specific</w:t>
      </w:r>
      <w:r w:rsidRPr="00FE7BD5">
        <w:rPr>
          <w:b/>
          <w:bCs/>
        </w:rPr>
        <w:t xml:space="preserve"> to the scale of environmental variation (Bradshaw, 1965). So, lets calculate the increase in mean and decrease in env. variance in fitness for each of our lines. </w:t>
      </w:r>
      <w:commentRangeEnd w:id="3"/>
      <w:r w:rsidR="00FE25B4">
        <w:rPr>
          <w:rStyle w:val="CommentReference"/>
        </w:rPr>
        <w:commentReference w:id="3"/>
      </w:r>
      <w:r w:rsidRPr="00FE7BD5">
        <w:rPr>
          <w:b/>
          <w:bCs/>
        </w:rPr>
        <w:t xml:space="preserve">There is comparatively little data on the response of the environmental variance to natural selection. With </w:t>
      </w:r>
      <w:proofErr w:type="gramStart"/>
      <w:r w:rsidRPr="00FE7BD5">
        <w:rPr>
          <w:b/>
          <w:bCs/>
        </w:rPr>
        <w:t>you</w:t>
      </w:r>
      <w:proofErr w:type="gramEnd"/>
      <w:r w:rsidRPr="00FE7BD5">
        <w:rPr>
          <w:b/>
          <w:bCs/>
        </w:rPr>
        <w:t xml:space="preserve"> current data we only have crude measures of environmental variance in fitness. But we will soon have much better data.</w:t>
      </w:r>
    </w:p>
    <w:p w14:paraId="769EE0CF" w14:textId="5967CFF3" w:rsidR="00C437E3" w:rsidRDefault="00C437E3" w:rsidP="00C437E3">
      <w:pPr>
        <w:pStyle w:val="ListParagraph"/>
        <w:numPr>
          <w:ilvl w:val="0"/>
          <w:numId w:val="1"/>
        </w:numPr>
      </w:pPr>
      <w:r>
        <w:t>Flux: increase in mean fitness</w:t>
      </w:r>
      <w:r>
        <w:t xml:space="preserve"> vs. </w:t>
      </w:r>
      <w:r>
        <w:t>decrease in variance for fitness</w:t>
      </w:r>
    </w:p>
    <w:p w14:paraId="7EA17B02" w14:textId="1A884A17" w:rsidR="00C437E3" w:rsidRDefault="00C437E3" w:rsidP="00C437E3">
      <w:pPr>
        <w:pStyle w:val="ListParagraph"/>
        <w:numPr>
          <w:ilvl w:val="1"/>
          <w:numId w:val="1"/>
        </w:numPr>
      </w:pPr>
      <w:r>
        <w:t>Calculate mean fitness across environments (expect to increase).</w:t>
      </w:r>
    </w:p>
    <w:p w14:paraId="21445C8D" w14:textId="44AD9CA0" w:rsidR="00C437E3" w:rsidRDefault="00C437E3" w:rsidP="00C437E3">
      <w:pPr>
        <w:pStyle w:val="ListParagraph"/>
        <w:numPr>
          <w:ilvl w:val="2"/>
          <w:numId w:val="1"/>
        </w:numPr>
      </w:pPr>
      <w:r>
        <w:t xml:space="preserve">QUANTIFY: mean fitness across no stress and high stress environments for each treatment with </w:t>
      </w:r>
      <w:commentRangeStart w:id="4"/>
      <w:r>
        <w:t>VF data</w:t>
      </w:r>
      <w:commentRangeEnd w:id="4"/>
      <w:r>
        <w:rPr>
          <w:rStyle w:val="CommentReference"/>
        </w:rPr>
        <w:commentReference w:id="4"/>
      </w:r>
      <w:r>
        <w:t>.</w:t>
      </w:r>
    </w:p>
    <w:p w14:paraId="535E7878" w14:textId="760FADE5" w:rsidR="00C437E3" w:rsidRDefault="00C437E3" w:rsidP="00C437E3">
      <w:pPr>
        <w:pStyle w:val="ListParagraph"/>
        <w:numPr>
          <w:ilvl w:val="2"/>
          <w:numId w:val="1"/>
        </w:numPr>
      </w:pPr>
      <w:r>
        <w:t xml:space="preserve">QUANTIFY: mean fitness across environments with JF phenotyping data. </w:t>
      </w:r>
    </w:p>
    <w:p w14:paraId="7ACB3B21" w14:textId="528F1EDB" w:rsidR="00C437E3" w:rsidRDefault="00C437E3" w:rsidP="00C437E3">
      <w:pPr>
        <w:pStyle w:val="ListParagraph"/>
        <w:numPr>
          <w:ilvl w:val="1"/>
          <w:numId w:val="1"/>
        </w:numPr>
      </w:pPr>
      <w:r>
        <w:t>Calculate variance in fitness across environments (expect to decrease).</w:t>
      </w:r>
    </w:p>
    <w:p w14:paraId="579F8A5A" w14:textId="054C13FB" w:rsidR="00C437E3" w:rsidRDefault="00C437E3" w:rsidP="00C437E3">
      <w:pPr>
        <w:pStyle w:val="ListParagraph"/>
        <w:numPr>
          <w:ilvl w:val="2"/>
          <w:numId w:val="1"/>
        </w:numPr>
      </w:pPr>
      <w:r>
        <w:t xml:space="preserve">QUANTIFY: variance in fitness across no stress and high stress environments for each treatment with </w:t>
      </w:r>
      <w:commentRangeStart w:id="5"/>
      <w:r>
        <w:t>VF data</w:t>
      </w:r>
      <w:commentRangeEnd w:id="5"/>
      <w:r>
        <w:rPr>
          <w:rStyle w:val="CommentReference"/>
        </w:rPr>
        <w:commentReference w:id="5"/>
      </w:r>
      <w:r>
        <w:t xml:space="preserve">. </w:t>
      </w:r>
    </w:p>
    <w:p w14:paraId="685FB560" w14:textId="73B12420" w:rsidR="00C437E3" w:rsidRPr="00FE7BD5" w:rsidRDefault="00C437E3" w:rsidP="00FE7BD5">
      <w:pPr>
        <w:pStyle w:val="ListParagraph"/>
        <w:numPr>
          <w:ilvl w:val="2"/>
          <w:numId w:val="1"/>
        </w:numPr>
      </w:pPr>
      <w:r>
        <w:t xml:space="preserve">QUANTIFY: variance in fitness across environments with JF phenotyping data. </w:t>
      </w:r>
    </w:p>
    <w:p w14:paraId="2EAEDC6B" w14:textId="77777777" w:rsidR="00FE7BD5" w:rsidRPr="00FE7BD5" w:rsidRDefault="00FE7BD5" w:rsidP="00FE7BD5"/>
    <w:p w14:paraId="054AAF8B" w14:textId="6DC3CD2B" w:rsidR="00FE7BD5" w:rsidRPr="00681F2D" w:rsidRDefault="00FE7BD5" w:rsidP="00FE7BD5">
      <w:pPr>
        <w:rPr>
          <w:b/>
          <w:bCs/>
        </w:rPr>
      </w:pPr>
      <w:commentRangeStart w:id="6"/>
      <w:r w:rsidRPr="00FE7BD5">
        <w:rPr>
          <w:b/>
          <w:bCs/>
        </w:rPr>
        <w:t xml:space="preserve">3) </w:t>
      </w:r>
      <w:commentRangeEnd w:id="6"/>
      <w:r w:rsidR="003E680F">
        <w:rPr>
          <w:rStyle w:val="CommentReference"/>
        </w:rPr>
        <w:commentReference w:id="6"/>
      </w:r>
      <w:r w:rsidRPr="00FE7BD5">
        <w:rPr>
          <w:b/>
          <w:bCs/>
        </w:rPr>
        <w:t>Is there a cost to generalist strategy. This can be tested by connecting performance of specialists in each environment.</w:t>
      </w:r>
    </w:p>
    <w:p w14:paraId="3ECFBFE8" w14:textId="05393D05" w:rsidR="00C437E3" w:rsidRDefault="00C437E3" w:rsidP="00C437E3">
      <w:pPr>
        <w:pStyle w:val="ListParagraph"/>
        <w:numPr>
          <w:ilvl w:val="0"/>
          <w:numId w:val="1"/>
        </w:numPr>
      </w:pPr>
      <w:r>
        <w:t>Cost of generalist (flux treatment) relative to both benign specialist (lower stress treatment) and stress specialist (higher stress specialist)</w:t>
      </w:r>
    </w:p>
    <w:p w14:paraId="7FE6A222" w14:textId="095CD4A4" w:rsidR="00C437E3" w:rsidRDefault="00C437E3" w:rsidP="00C437E3">
      <w:pPr>
        <w:pStyle w:val="ListParagraph"/>
        <w:numPr>
          <w:ilvl w:val="1"/>
          <w:numId w:val="1"/>
        </w:numPr>
      </w:pPr>
      <w:commentRangeStart w:id="7"/>
      <w:r>
        <w:t>TEST: ?</w:t>
      </w:r>
      <w:commentRangeEnd w:id="7"/>
      <w:r>
        <w:rPr>
          <w:rStyle w:val="CommentReference"/>
        </w:rPr>
        <w:commentReference w:id="7"/>
      </w:r>
    </w:p>
    <w:p w14:paraId="0BA2DA0B" w14:textId="030C0354" w:rsidR="00C437E3" w:rsidRPr="00FE7BD5" w:rsidRDefault="00C437E3" w:rsidP="00FE7BD5"/>
    <w:p w14:paraId="1D3D2397" w14:textId="77777777" w:rsidR="00FE7BD5" w:rsidRPr="00FE7BD5" w:rsidRDefault="00FE7BD5" w:rsidP="00FE7BD5"/>
    <w:p w14:paraId="7AB7CCDF" w14:textId="345D3436" w:rsidR="00681F2D" w:rsidRPr="00681F2D" w:rsidRDefault="00FE7BD5" w:rsidP="00FE7BD5">
      <w:pPr>
        <w:rPr>
          <w:b/>
          <w:bCs/>
        </w:rPr>
      </w:pPr>
      <w:commentRangeStart w:id="8"/>
      <w:r w:rsidRPr="00FE7BD5">
        <w:rPr>
          <w:b/>
          <w:bCs/>
        </w:rPr>
        <w:t xml:space="preserve">4) </w:t>
      </w:r>
      <w:commentRangeEnd w:id="8"/>
      <w:r w:rsidR="003E680F">
        <w:rPr>
          <w:rStyle w:val="CommentReference"/>
        </w:rPr>
        <w:commentReference w:id="8"/>
      </w:r>
      <w:r w:rsidRPr="00FE7BD5">
        <w:rPr>
          <w:b/>
          <w:bCs/>
        </w:rPr>
        <w:t>Is evolution of generalist slower than specialist? Prior results say yes, I suspect we will find the same. This is probably just a matter of measuring vector length of adaptation in 2d fitness.</w:t>
      </w:r>
    </w:p>
    <w:p w14:paraId="76A8BCE0" w14:textId="2B46289F" w:rsidR="00681F2D" w:rsidRDefault="00681F2D" w:rsidP="00681F2D">
      <w:pPr>
        <w:pStyle w:val="ListParagraph"/>
        <w:numPr>
          <w:ilvl w:val="0"/>
          <w:numId w:val="1"/>
        </w:numPr>
      </w:pPr>
      <w:r>
        <w:t>Generalist evolution slower than specialist?</w:t>
      </w:r>
    </w:p>
    <w:p w14:paraId="3D9134ED" w14:textId="71EC4E13" w:rsidR="00681F2D" w:rsidRPr="00FE7BD5" w:rsidRDefault="00681F2D" w:rsidP="00681F2D">
      <w:pPr>
        <w:pStyle w:val="ListParagraph"/>
        <w:numPr>
          <w:ilvl w:val="1"/>
          <w:numId w:val="1"/>
        </w:numPr>
      </w:pPr>
      <w:commentRangeStart w:id="9"/>
      <w:r>
        <w:t>TEST: ?</w:t>
      </w:r>
      <w:commentRangeEnd w:id="9"/>
      <w:r>
        <w:rPr>
          <w:rStyle w:val="CommentReference"/>
        </w:rPr>
        <w:commentReference w:id="9"/>
      </w:r>
    </w:p>
    <w:p w14:paraId="6E2120CD" w14:textId="77777777" w:rsidR="00FE7BD5" w:rsidRPr="00FE7BD5" w:rsidRDefault="00FE7BD5" w:rsidP="00FE7BD5"/>
    <w:p w14:paraId="45EF0FC2" w14:textId="2C17ECF2" w:rsidR="00681F2D" w:rsidRPr="00FE7BD5" w:rsidRDefault="00FE7BD5" w:rsidP="00FE7BD5">
      <w:pPr>
        <w:rPr>
          <w:b/>
          <w:bCs/>
        </w:rPr>
      </w:pPr>
      <w:commentRangeStart w:id="10"/>
      <w:r w:rsidRPr="00FE7BD5">
        <w:rPr>
          <w:b/>
          <w:bCs/>
        </w:rPr>
        <w:t xml:space="preserve">5) </w:t>
      </w:r>
      <w:commentRangeEnd w:id="10"/>
      <w:r w:rsidR="003E680F">
        <w:rPr>
          <w:rStyle w:val="CommentReference"/>
        </w:rPr>
        <w:commentReference w:id="10"/>
      </w:r>
      <w:r w:rsidRPr="00FE7BD5">
        <w:rPr>
          <w:b/>
          <w:bCs/>
        </w:rPr>
        <w:t xml:space="preserve">Does fluctuating cause increase in diversity, sympatric specialists? We've looked and so </w:t>
      </w:r>
      <w:proofErr w:type="gramStart"/>
      <w:r w:rsidRPr="00FE7BD5">
        <w:rPr>
          <w:b/>
          <w:bCs/>
        </w:rPr>
        <w:t>far</w:t>
      </w:r>
      <w:proofErr w:type="gramEnd"/>
      <w:r w:rsidRPr="00FE7BD5">
        <w:rPr>
          <w:b/>
          <w:bCs/>
        </w:rPr>
        <w:t xml:space="preserve"> we see none. But hard to say we have good power here. I'm not sure if the genomics data would help or not.</w:t>
      </w:r>
    </w:p>
    <w:p w14:paraId="2F7FE922" w14:textId="36D76FD4" w:rsidR="00681F2D" w:rsidRDefault="00681F2D" w:rsidP="00681F2D">
      <w:pPr>
        <w:pStyle w:val="ListParagraph"/>
        <w:numPr>
          <w:ilvl w:val="0"/>
          <w:numId w:val="1"/>
        </w:numPr>
      </w:pPr>
      <w:r>
        <w:t>Does fluctuating select for increased diversity in phenotype/strategy (i.e., sympatric specialists?)</w:t>
      </w:r>
    </w:p>
    <w:p w14:paraId="42F2427E" w14:textId="74F4895B" w:rsidR="00FE7BD5" w:rsidRDefault="00681F2D" w:rsidP="00E001B4">
      <w:pPr>
        <w:pStyle w:val="ListParagraph"/>
        <w:numPr>
          <w:ilvl w:val="1"/>
          <w:numId w:val="1"/>
        </w:numPr>
      </w:pPr>
      <w:commentRangeStart w:id="12"/>
      <w:r>
        <w:t>TEST:</w:t>
      </w:r>
      <w:r>
        <w:t xml:space="preserve"> use </w:t>
      </w:r>
      <w:commentRangeEnd w:id="12"/>
      <w:r>
        <w:rPr>
          <w:rStyle w:val="CommentReference"/>
        </w:rPr>
        <w:commentReference w:id="12"/>
      </w:r>
      <w:r>
        <w:t xml:space="preserve">pair data to do a </w:t>
      </w:r>
      <w:proofErr w:type="spellStart"/>
      <w:r>
        <w:t>cor.test</w:t>
      </w:r>
      <w:proofErr w:type="spellEnd"/>
      <w:r>
        <w:t xml:space="preserve"> for barcodes from the same well. </w:t>
      </w:r>
      <w:proofErr w:type="gramStart"/>
      <w:r>
        <w:t>Is</w:t>
      </w:r>
      <w:proofErr w:type="gramEnd"/>
      <w:r>
        <w:t xml:space="preserve"> fitness increase the same or different direction in no stress? High stress?</w:t>
      </w:r>
    </w:p>
    <w:p w14:paraId="64464BC9" w14:textId="77777777" w:rsidR="00681F2D" w:rsidRPr="00FE7BD5" w:rsidRDefault="00681F2D" w:rsidP="00681F2D"/>
    <w:p w14:paraId="62EDB7A2" w14:textId="77777777" w:rsidR="00FE7BD5" w:rsidRPr="00FE7BD5" w:rsidRDefault="00FE7BD5" w:rsidP="00FE7BD5">
      <w:r w:rsidRPr="00FE7BD5">
        <w:t xml:space="preserve">So, in conclusion I think we need to examine each of these issues and determine whether we can do a simple test with our existing data that would test these ideas. </w:t>
      </w:r>
      <w:commentRangeStart w:id="13"/>
      <w:r w:rsidRPr="00FE7BD5">
        <w:t>The main barrier right off is whether we can get a measure of environmental variance in fitness. I think this can be done even if just fitness measured in two environments.</w:t>
      </w:r>
      <w:commentRangeEnd w:id="13"/>
      <w:r w:rsidR="00681F2D">
        <w:rPr>
          <w:rStyle w:val="CommentReference"/>
        </w:rPr>
        <w:commentReference w:id="13"/>
      </w:r>
    </w:p>
    <w:p w14:paraId="79095CB9" w14:textId="54AAB637" w:rsidR="009D3B8B" w:rsidRDefault="003E680F"/>
    <w:sectPr w:rsidR="009D3B8B" w:rsidSect="0019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sanello, Vincent" w:date="2020-02-13T10:42:00Z" w:initials="FV">
    <w:p w14:paraId="05680BDF" w14:textId="77777777" w:rsidR="003E680F" w:rsidRDefault="003E680F">
      <w:pPr>
        <w:pStyle w:val="CommentText"/>
      </w:pPr>
      <w:r>
        <w:rPr>
          <w:rStyle w:val="CommentReference"/>
        </w:rPr>
        <w:annotationRef/>
      </w:r>
      <w:r>
        <w:t>Cor test in 0 and 80 for all treats,</w:t>
      </w:r>
    </w:p>
    <w:p w14:paraId="55BCC02C" w14:textId="7CC20E7D" w:rsidR="003E680F" w:rsidRDefault="003E680F">
      <w:pPr>
        <w:pStyle w:val="CommentText"/>
      </w:pPr>
      <w:r>
        <w:t>Major groups for 0, 40 and 40,80</w:t>
      </w:r>
    </w:p>
  </w:comment>
  <w:comment w:id="1" w:author="Fasanello, Vincent" w:date="2020-02-12T12:44:00Z" w:initials="FV">
    <w:p w14:paraId="48EFBBD8" w14:textId="62E1D89B" w:rsidR="00DF0994" w:rsidRDefault="00DF0994">
      <w:pPr>
        <w:pStyle w:val="CommentText"/>
      </w:pPr>
      <w:r>
        <w:rPr>
          <w:rStyle w:val="CommentReference"/>
        </w:rPr>
        <w:annotationRef/>
      </w:r>
      <w:r>
        <w:t>Will the genomic data shed light on this half of the question?</w:t>
      </w:r>
    </w:p>
  </w:comment>
  <w:comment w:id="2" w:author="Fasanello, Vincent" w:date="2020-02-13T10:42:00Z" w:initials="FV">
    <w:p w14:paraId="3BB2CDA4" w14:textId="54A740BA" w:rsidR="003E680F" w:rsidRDefault="003E680F">
      <w:pPr>
        <w:pStyle w:val="CommentText"/>
      </w:pPr>
      <w:r>
        <w:rPr>
          <w:rStyle w:val="CommentReference"/>
        </w:rPr>
        <w:annotationRef/>
      </w:r>
      <w:r>
        <w:t>Look at mean vs var fitness in env00 and env80 for all treatments. Plot mean vs var to see relationship.</w:t>
      </w:r>
    </w:p>
  </w:comment>
  <w:comment w:id="3" w:author="Fasanello, Vincent" w:date="2020-02-12T12:43:00Z" w:initials="FV">
    <w:p w14:paraId="167B50ED" w14:textId="049E5356" w:rsidR="00FE25B4" w:rsidRDefault="00FE25B4">
      <w:pPr>
        <w:pStyle w:val="CommentText"/>
      </w:pPr>
      <w:r>
        <w:rPr>
          <w:rStyle w:val="CommentReference"/>
        </w:rPr>
        <w:annotationRef/>
      </w:r>
      <w:r>
        <w:t>Can you please walk me through the connection between these two points?</w:t>
      </w:r>
      <w:r w:rsidR="00DF0994">
        <w:t xml:space="preserve"> How will this measure help us to understand the above? </w:t>
      </w:r>
    </w:p>
  </w:comment>
  <w:comment w:id="4" w:author="Fasanello, Vincent" w:date="2020-02-12T12:20:00Z" w:initials="FV">
    <w:p w14:paraId="71E798AF" w14:textId="031C14F2" w:rsidR="00C437E3" w:rsidRDefault="00C437E3">
      <w:pPr>
        <w:pStyle w:val="CommentText"/>
      </w:pPr>
      <w:r>
        <w:rPr>
          <w:rStyle w:val="CommentReference"/>
        </w:rPr>
        <w:annotationRef/>
      </w:r>
      <w:r>
        <w:t>Use just 0 and 80 or also include 40 and 120?</w:t>
      </w:r>
    </w:p>
  </w:comment>
  <w:comment w:id="5" w:author="Fasanello, Vincent" w:date="2020-02-12T12:21:00Z" w:initials="FV">
    <w:p w14:paraId="5839DEAF" w14:textId="655EEA36" w:rsidR="00C437E3" w:rsidRDefault="00C437E3">
      <w:pPr>
        <w:pStyle w:val="CommentText"/>
      </w:pPr>
      <w:r>
        <w:rPr>
          <w:rStyle w:val="CommentReference"/>
        </w:rPr>
        <w:annotationRef/>
      </w:r>
      <w:r>
        <w:t>Use just 0 and 80 or also include 40 and 120?</w:t>
      </w:r>
    </w:p>
  </w:comment>
  <w:comment w:id="6" w:author="Fasanello, Vincent" w:date="2020-02-13T10:43:00Z" w:initials="FV">
    <w:p w14:paraId="2F6B0579" w14:textId="3E3190A7" w:rsidR="003E680F" w:rsidRDefault="003E680F">
      <w:pPr>
        <w:pStyle w:val="CommentText"/>
      </w:pPr>
      <w:r>
        <w:rPr>
          <w:rStyle w:val="CommentReference"/>
        </w:rPr>
        <w:annotationRef/>
      </w:r>
      <w:r>
        <w:t xml:space="preserve">Figure 2 from </w:t>
      </w:r>
      <w:proofErr w:type="spellStart"/>
      <w:r>
        <w:t>kassen</w:t>
      </w:r>
      <w:proofErr w:type="spellEnd"/>
      <w:r>
        <w:t xml:space="preserve">. Make it. </w:t>
      </w:r>
    </w:p>
  </w:comment>
  <w:comment w:id="7" w:author="Fasanello, Vincent" w:date="2020-02-12T12:23:00Z" w:initials="FV">
    <w:p w14:paraId="49563BC5" w14:textId="26139D1C" w:rsidR="00C437E3" w:rsidRDefault="00C437E3">
      <w:pPr>
        <w:pStyle w:val="CommentText"/>
      </w:pPr>
      <w:r>
        <w:rPr>
          <w:rStyle w:val="CommentReference"/>
        </w:rPr>
        <w:annotationRef/>
      </w:r>
      <w:r>
        <w:t>Not sure what you have in mind here</w:t>
      </w:r>
      <w:r w:rsidR="00681F2D">
        <w:t xml:space="preserve"> to test this concept. </w:t>
      </w:r>
      <w:proofErr w:type="spellStart"/>
      <w:proofErr w:type="gramStart"/>
      <w:r w:rsidR="00681F2D">
        <w:t>Lets</w:t>
      </w:r>
      <w:proofErr w:type="spellEnd"/>
      <w:proofErr w:type="gramEnd"/>
      <w:r w:rsidR="00681F2D">
        <w:t xml:space="preserve"> discuss!</w:t>
      </w:r>
    </w:p>
  </w:comment>
  <w:comment w:id="8" w:author="Fasanello, Vincent" w:date="2020-02-13T10:43:00Z" w:initials="FV">
    <w:p w14:paraId="0E873E86" w14:textId="2B6E6357" w:rsidR="003E680F" w:rsidRDefault="003E680F">
      <w:pPr>
        <w:pStyle w:val="CommentText"/>
      </w:pPr>
      <w:r>
        <w:rPr>
          <w:rStyle w:val="CommentReference"/>
        </w:rPr>
        <w:annotationRef/>
      </w:r>
      <w:r>
        <w:t>Vector fitness in 00 vs 80 space for all treats.</w:t>
      </w:r>
    </w:p>
  </w:comment>
  <w:comment w:id="9" w:author="Fasanello, Vincent" w:date="2020-02-12T12:26:00Z" w:initials="FV">
    <w:p w14:paraId="117C24FE" w14:textId="31A352FE" w:rsidR="00681F2D" w:rsidRDefault="00681F2D">
      <w:pPr>
        <w:pStyle w:val="CommentText"/>
      </w:pPr>
      <w:r>
        <w:rPr>
          <w:rStyle w:val="CommentReference"/>
        </w:rPr>
        <w:annotationRef/>
      </w:r>
      <w:r>
        <w:t xml:space="preserve">Not sure exactly how to test. </w:t>
      </w:r>
      <w:proofErr w:type="spellStart"/>
      <w:proofErr w:type="gramStart"/>
      <w:r>
        <w:t>Lets</w:t>
      </w:r>
      <w:proofErr w:type="spellEnd"/>
      <w:proofErr w:type="gramEnd"/>
      <w:r>
        <w:t xml:space="preserve"> discuss the vector length strategy that you mention!</w:t>
      </w:r>
    </w:p>
  </w:comment>
  <w:comment w:id="10" w:author="Fasanello, Vincent" w:date="2020-02-13T10:44:00Z" w:initials="FV">
    <w:p w14:paraId="44E5C637" w14:textId="3B634CEF" w:rsidR="003E680F" w:rsidRDefault="003E680F">
      <w:pPr>
        <w:pStyle w:val="CommentText"/>
      </w:pPr>
      <w:r>
        <w:rPr>
          <w:rStyle w:val="CommentReference"/>
        </w:rPr>
        <w:annotationRef/>
      </w:r>
      <w:proofErr w:type="spellStart"/>
      <w:r>
        <w:t>Lets</w:t>
      </w:r>
      <w:proofErr w:type="spellEnd"/>
      <w:r>
        <w:t xml:space="preserve"> wait on this one</w:t>
      </w:r>
      <w:bookmarkStart w:id="11" w:name="_GoBack"/>
      <w:bookmarkEnd w:id="11"/>
    </w:p>
  </w:comment>
  <w:comment w:id="12" w:author="Fasanello, Vincent" w:date="2020-02-12T12:31:00Z" w:initials="FV">
    <w:p w14:paraId="60D577D5" w14:textId="4394A395" w:rsidR="00681F2D" w:rsidRDefault="00681F2D">
      <w:pPr>
        <w:pStyle w:val="CommentText"/>
      </w:pPr>
      <w:r>
        <w:rPr>
          <w:rStyle w:val="CommentReference"/>
        </w:rPr>
        <w:annotationRef/>
      </w:r>
      <w:r>
        <w:t>I don’t remember the answer to this question, but we can revisit that data and I can run this specific test.</w:t>
      </w:r>
    </w:p>
  </w:comment>
  <w:comment w:id="13" w:author="Fasanello, Vincent" w:date="2020-02-12T12:29:00Z" w:initials="FV">
    <w:p w14:paraId="09AB5604" w14:textId="77777777" w:rsidR="00681F2D" w:rsidRDefault="00681F2D">
      <w:pPr>
        <w:pStyle w:val="CommentText"/>
      </w:pPr>
      <w:r>
        <w:rPr>
          <w:rStyle w:val="CommentReference"/>
        </w:rPr>
        <w:annotationRef/>
      </w:r>
      <w:r>
        <w:t xml:space="preserve">I can easily just run a test to see the variance in fitness between 2+ environments, but let’s discuss the specifics. </w:t>
      </w:r>
    </w:p>
    <w:p w14:paraId="280F811C" w14:textId="77777777" w:rsidR="00681F2D" w:rsidRDefault="00681F2D">
      <w:pPr>
        <w:pStyle w:val="CommentText"/>
      </w:pPr>
    </w:p>
    <w:p w14:paraId="44B0B973" w14:textId="10712CEF" w:rsidR="00681F2D" w:rsidRDefault="00681F2D">
      <w:pPr>
        <w:pStyle w:val="CommentText"/>
      </w:pPr>
      <w:r>
        <w:t xml:space="preserve">I can make an argument for just using the 0 and 80 environments from my </w:t>
      </w:r>
      <w:proofErr w:type="gramStart"/>
      <w:r>
        <w:t>data, but</w:t>
      </w:r>
      <w:proofErr w:type="gramEnd"/>
      <w:r>
        <w:t xml:space="preserve"> using all four environments may make sense too. I just worry that the 40, 80 and 120 environments are similar to one another relative to the 0 environment. Your data, with a smooth increase in stress level, is what we would need to do our calculation across all stress levels in my opinion.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BCC02C" w15:done="0"/>
  <w15:commentEx w15:paraId="48EFBBD8" w15:done="0"/>
  <w15:commentEx w15:paraId="3BB2CDA4" w15:done="0"/>
  <w15:commentEx w15:paraId="167B50ED" w15:done="0"/>
  <w15:commentEx w15:paraId="71E798AF" w15:done="0"/>
  <w15:commentEx w15:paraId="5839DEAF" w15:done="0"/>
  <w15:commentEx w15:paraId="2F6B0579" w15:done="0"/>
  <w15:commentEx w15:paraId="49563BC5" w15:done="0"/>
  <w15:commentEx w15:paraId="0E873E86" w15:done="0"/>
  <w15:commentEx w15:paraId="117C24FE" w15:done="0"/>
  <w15:commentEx w15:paraId="44E5C637" w15:done="0"/>
  <w15:commentEx w15:paraId="60D577D5" w15:done="0"/>
  <w15:commentEx w15:paraId="44B0B9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BCC02C" w16cid:durableId="21EFA685"/>
  <w16cid:commentId w16cid:paraId="48EFBBD8" w16cid:durableId="21EE71BF"/>
  <w16cid:commentId w16cid:paraId="3BB2CDA4" w16cid:durableId="21EFA6AA"/>
  <w16cid:commentId w16cid:paraId="167B50ED" w16cid:durableId="21EE7188"/>
  <w16cid:commentId w16cid:paraId="71E798AF" w16cid:durableId="21EE6C26"/>
  <w16cid:commentId w16cid:paraId="5839DEAF" w16cid:durableId="21EE6C39"/>
  <w16cid:commentId w16cid:paraId="2F6B0579" w16cid:durableId="21EFA6DC"/>
  <w16cid:commentId w16cid:paraId="49563BC5" w16cid:durableId="21EE6CDA"/>
  <w16cid:commentId w16cid:paraId="0E873E86" w16cid:durableId="21EFA6EE"/>
  <w16cid:commentId w16cid:paraId="117C24FE" w16cid:durableId="21EE6D77"/>
  <w16cid:commentId w16cid:paraId="44E5C637" w16cid:durableId="21EFA706"/>
  <w16cid:commentId w16cid:paraId="60D577D5" w16cid:durableId="21EE6EA5"/>
  <w16cid:commentId w16cid:paraId="44B0B973" w16cid:durableId="21EE6E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C23D4"/>
    <w:multiLevelType w:val="hybridMultilevel"/>
    <w:tmpl w:val="5B265A12"/>
    <w:lvl w:ilvl="0" w:tplc="346205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sanello, Vincent">
    <w15:presenceInfo w15:providerId="AD" w15:userId="S::v.fasanello@wustl.edu::5b2634d8-b8ed-49e4-9a9d-0b47d00ec0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D5"/>
    <w:rsid w:val="00195BCA"/>
    <w:rsid w:val="003E680F"/>
    <w:rsid w:val="00681F2D"/>
    <w:rsid w:val="0069798E"/>
    <w:rsid w:val="00C2442E"/>
    <w:rsid w:val="00C437E3"/>
    <w:rsid w:val="00DF0994"/>
    <w:rsid w:val="00E32997"/>
    <w:rsid w:val="00E66726"/>
    <w:rsid w:val="00FE25B4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72424"/>
  <w15:chartTrackingRefBased/>
  <w15:docId w15:val="{B08ABB48-46DE-5A4A-90C3-169119CA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B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7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7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7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7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7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0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Fasanello, Vincent</dc:creator>
  <cp:keywords/>
  <dc:description/>
  <cp:lastModifiedBy>Fasanello, Vincent</cp:lastModifiedBy>
  <cp:revision>2</cp:revision>
  <dcterms:created xsi:type="dcterms:W3CDTF">2020-02-13T16:44:00Z</dcterms:created>
  <dcterms:modified xsi:type="dcterms:W3CDTF">2020-02-13T16:44:00Z</dcterms:modified>
</cp:coreProperties>
</file>