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CC" w:rsidRDefault="00037038">
      <w:r>
        <w:t xml:space="preserve">Tutto funziona correttamente è bastato modificare in parte lo sketch e aggiungere il motorino alle </w:t>
      </w:r>
      <w:proofErr w:type="spellStart"/>
      <w:r>
        <w:t>gnd</w:t>
      </w:r>
      <w:proofErr w:type="spellEnd"/>
      <w:r>
        <w:t xml:space="preserve"> e </w:t>
      </w:r>
      <w:proofErr w:type="spellStart"/>
      <w:r>
        <w:t>all</w:t>
      </w:r>
      <w:proofErr w:type="spellEnd"/>
      <w:r>
        <w:t xml:space="preserve"> uscita di arduino</w:t>
      </w:r>
      <w:bookmarkStart w:id="0" w:name="_GoBack"/>
      <w:bookmarkEnd w:id="0"/>
    </w:p>
    <w:sectPr w:rsidR="009C4A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2C"/>
    <w:rsid w:val="00037038"/>
    <w:rsid w:val="007F692C"/>
    <w:rsid w:val="009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2017-02-09T09:33:00Z</dcterms:created>
  <dcterms:modified xsi:type="dcterms:W3CDTF">2017-02-09T09:33:00Z</dcterms:modified>
</cp:coreProperties>
</file>