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1C08" w:rsidRDefault="002D1BA4" w:rsidP="002D1BA4">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ТРЕБОВАНИЯ К ОСВОЕНИЮ КУРСА</w:t>
      </w:r>
    </w:p>
    <w:p w:rsidR="002D1BA4" w:rsidRDefault="002D1BA4" w:rsidP="002D1BA4">
      <w:pPr>
        <w:rPr>
          <w:rFonts w:ascii="Times New Roman" w:hAnsi="Times New Roman" w:cs="Times New Roman"/>
          <w:sz w:val="24"/>
          <w:szCs w:val="24"/>
        </w:rPr>
      </w:pPr>
    </w:p>
    <w:p w:rsidR="002D1BA4" w:rsidRDefault="002D1BA4" w:rsidP="002D1BA4">
      <w:pPr>
        <w:jc w:val="both"/>
        <w:rPr>
          <w:rFonts w:ascii="Times New Roman" w:hAnsi="Times New Roman" w:cs="Times New Roman"/>
          <w:sz w:val="24"/>
          <w:szCs w:val="24"/>
        </w:rPr>
      </w:pPr>
      <w:r>
        <w:rPr>
          <w:rFonts w:ascii="Times New Roman" w:hAnsi="Times New Roman" w:cs="Times New Roman"/>
          <w:sz w:val="24"/>
          <w:szCs w:val="24"/>
        </w:rPr>
        <w:t>Студент должен уметь излагать следующие вопросы лекционной части курса</w:t>
      </w:r>
      <w:r w:rsidRPr="002D1BA4">
        <w:rPr>
          <w:rFonts w:ascii="Times New Roman" w:hAnsi="Times New Roman" w:cs="Times New Roman"/>
          <w:sz w:val="24"/>
          <w:szCs w:val="24"/>
        </w:rPr>
        <w:t>:</w:t>
      </w:r>
    </w:p>
    <w:p w:rsidR="002D1BA4" w:rsidRDefault="002D1BA4" w:rsidP="002D1BA4">
      <w:pPr>
        <w:jc w:val="both"/>
        <w:rPr>
          <w:rFonts w:ascii="Times New Roman" w:hAnsi="Times New Roman" w:cs="Times New Roman"/>
          <w:sz w:val="24"/>
          <w:szCs w:val="24"/>
        </w:rPr>
      </w:pPr>
    </w:p>
    <w:p w:rsidR="002D1BA4" w:rsidRPr="002D1BA4" w:rsidRDefault="002D1BA4" w:rsidP="002D1BA4">
      <w:pPr>
        <w:numPr>
          <w:ilvl w:val="0"/>
          <w:numId w:val="1"/>
        </w:numPr>
        <w:jc w:val="both"/>
        <w:rPr>
          <w:rFonts w:ascii="Times New Roman" w:hAnsi="Times New Roman" w:cs="Times New Roman"/>
          <w:sz w:val="24"/>
          <w:szCs w:val="24"/>
          <w:lang w:val="x-none"/>
        </w:rPr>
      </w:pPr>
      <w:r w:rsidRPr="002D1BA4">
        <w:rPr>
          <w:rFonts w:ascii="Times New Roman" w:hAnsi="Times New Roman" w:cs="Times New Roman"/>
          <w:sz w:val="24"/>
          <w:szCs w:val="24"/>
          <w:lang w:val="x-none"/>
        </w:rPr>
        <w:t>Статистическое усреднение. Флуктуации аддитивных величин.</w:t>
      </w:r>
      <w:r w:rsidRPr="002D1BA4">
        <w:rPr>
          <w:rFonts w:ascii="Times New Roman" w:hAnsi="Times New Roman" w:cs="Times New Roman"/>
          <w:sz w:val="24"/>
          <w:szCs w:val="24"/>
        </w:rPr>
        <w:t xml:space="preserve"> </w:t>
      </w:r>
      <w:r w:rsidRPr="002D1BA4">
        <w:rPr>
          <w:rFonts w:ascii="Times New Roman" w:hAnsi="Times New Roman" w:cs="Times New Roman"/>
          <w:sz w:val="24"/>
          <w:szCs w:val="24"/>
          <w:lang w:val="x-none"/>
        </w:rPr>
        <w:t xml:space="preserve">Статистическая независимость макроскопических систем. Статистический ансамбль. </w:t>
      </w:r>
    </w:p>
    <w:p w:rsidR="002D1BA4" w:rsidRPr="002D1BA4" w:rsidRDefault="002D1BA4" w:rsidP="002D1BA4">
      <w:pPr>
        <w:numPr>
          <w:ilvl w:val="0"/>
          <w:numId w:val="1"/>
        </w:numPr>
        <w:jc w:val="both"/>
        <w:rPr>
          <w:rFonts w:ascii="Times New Roman" w:hAnsi="Times New Roman" w:cs="Times New Roman"/>
          <w:sz w:val="24"/>
          <w:szCs w:val="24"/>
          <w:lang w:val="x-none"/>
        </w:rPr>
      </w:pPr>
      <w:r w:rsidRPr="002D1BA4">
        <w:rPr>
          <w:rFonts w:ascii="Times New Roman" w:hAnsi="Times New Roman" w:cs="Times New Roman"/>
          <w:sz w:val="24"/>
          <w:szCs w:val="24"/>
          <w:lang w:val="x-none"/>
        </w:rPr>
        <w:t xml:space="preserve">Зависимость функции распределения от макроскопического состояния окружающей среды. Внешние </w:t>
      </w:r>
      <w:r w:rsidRPr="002D1BA4">
        <w:rPr>
          <w:rFonts w:ascii="Times New Roman" w:hAnsi="Times New Roman" w:cs="Times New Roman"/>
          <w:sz w:val="24"/>
          <w:szCs w:val="24"/>
        </w:rPr>
        <w:t xml:space="preserve">силовые </w:t>
      </w:r>
      <w:r w:rsidRPr="002D1BA4">
        <w:rPr>
          <w:rFonts w:ascii="Times New Roman" w:hAnsi="Times New Roman" w:cs="Times New Roman"/>
          <w:sz w:val="24"/>
          <w:szCs w:val="24"/>
          <w:lang w:val="x-none"/>
        </w:rPr>
        <w:t xml:space="preserve">параметры. </w:t>
      </w:r>
      <w:r w:rsidRPr="002D1BA4">
        <w:rPr>
          <w:rFonts w:ascii="Times New Roman" w:hAnsi="Times New Roman" w:cs="Times New Roman"/>
          <w:sz w:val="24"/>
          <w:szCs w:val="24"/>
        </w:rPr>
        <w:t>Концепция т</w:t>
      </w:r>
      <w:proofErr w:type="spellStart"/>
      <w:r w:rsidRPr="002D1BA4">
        <w:rPr>
          <w:rFonts w:ascii="Times New Roman" w:hAnsi="Times New Roman" w:cs="Times New Roman"/>
          <w:sz w:val="24"/>
          <w:szCs w:val="24"/>
          <w:lang w:val="x-none"/>
        </w:rPr>
        <w:t>еплообмен</w:t>
      </w:r>
      <w:r w:rsidRPr="002D1BA4">
        <w:rPr>
          <w:rFonts w:ascii="Times New Roman" w:hAnsi="Times New Roman" w:cs="Times New Roman"/>
          <w:sz w:val="24"/>
          <w:szCs w:val="24"/>
        </w:rPr>
        <w:t>а</w:t>
      </w:r>
      <w:proofErr w:type="spellEnd"/>
      <w:r w:rsidRPr="002D1BA4">
        <w:rPr>
          <w:rFonts w:ascii="Times New Roman" w:hAnsi="Times New Roman" w:cs="Times New Roman"/>
          <w:sz w:val="24"/>
          <w:szCs w:val="24"/>
        </w:rPr>
        <w:t>. Термодинамические потенциалы.</w:t>
      </w:r>
    </w:p>
    <w:p w:rsidR="002D1BA4" w:rsidRPr="002D1BA4" w:rsidRDefault="002D1BA4" w:rsidP="002D1BA4">
      <w:pPr>
        <w:numPr>
          <w:ilvl w:val="0"/>
          <w:numId w:val="1"/>
        </w:numPr>
        <w:jc w:val="both"/>
        <w:rPr>
          <w:rFonts w:ascii="Times New Roman" w:hAnsi="Times New Roman" w:cs="Times New Roman"/>
          <w:sz w:val="24"/>
          <w:szCs w:val="24"/>
          <w:lang w:val="x-none"/>
        </w:rPr>
      </w:pPr>
      <w:r w:rsidRPr="002D1BA4">
        <w:rPr>
          <w:rFonts w:ascii="Times New Roman" w:hAnsi="Times New Roman" w:cs="Times New Roman"/>
          <w:sz w:val="24"/>
          <w:szCs w:val="24"/>
        </w:rPr>
        <w:t>Распределения Гиббса для классических макроскопических систем.</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Классический идеальный одноатомный газ. Распределение Максвелла-Больцмана.</w:t>
      </w:r>
    </w:p>
    <w:p w:rsidR="002D1BA4" w:rsidRPr="002D1BA4" w:rsidRDefault="002D1BA4" w:rsidP="002D1BA4">
      <w:pPr>
        <w:numPr>
          <w:ilvl w:val="0"/>
          <w:numId w:val="1"/>
        </w:numPr>
        <w:jc w:val="both"/>
        <w:rPr>
          <w:rFonts w:ascii="Times New Roman" w:hAnsi="Times New Roman" w:cs="Times New Roman"/>
          <w:sz w:val="24"/>
          <w:szCs w:val="24"/>
          <w:lang w:val="x-none"/>
        </w:rPr>
      </w:pPr>
      <w:r w:rsidRPr="002D1BA4">
        <w:rPr>
          <w:rFonts w:ascii="Times New Roman" w:hAnsi="Times New Roman" w:cs="Times New Roman"/>
          <w:sz w:val="24"/>
          <w:szCs w:val="24"/>
        </w:rPr>
        <w:t xml:space="preserve">Алгоритм описания равновесного состояния классических макроскопических систем посредством вычисления статистического интеграла. </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Статистическое описание с позиций квантовой механики. Вероятность микросостояния. Статистическое усреднение в квантовых системах.</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Распределения Гиббса для квантовых макроскопических систем.</w:t>
      </w:r>
    </w:p>
    <w:p w:rsidR="002D1BA4" w:rsidRPr="002D1BA4" w:rsidRDefault="002D1BA4" w:rsidP="002D1BA4">
      <w:pPr>
        <w:numPr>
          <w:ilvl w:val="0"/>
          <w:numId w:val="1"/>
        </w:numPr>
        <w:jc w:val="both"/>
        <w:rPr>
          <w:rFonts w:ascii="Times New Roman" w:hAnsi="Times New Roman" w:cs="Times New Roman"/>
          <w:sz w:val="24"/>
          <w:szCs w:val="24"/>
          <w:lang w:val="x-none"/>
        </w:rPr>
      </w:pPr>
      <w:r w:rsidRPr="002D1BA4">
        <w:rPr>
          <w:rFonts w:ascii="Times New Roman" w:hAnsi="Times New Roman" w:cs="Times New Roman"/>
          <w:sz w:val="24"/>
          <w:szCs w:val="24"/>
        </w:rPr>
        <w:t xml:space="preserve">Алгоритм описания равновесного состояния квантовых макроскопических систем посредством вычисления статистической суммы. </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 xml:space="preserve">Квантовые статистики идеальных газов тождественных частиц. Распределение Ферми-Дирака. Распределение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-Эйнштейна.</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 xml:space="preserve">Плотность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стационарных состояний. Вычисление термодинамических величин с помощью плотности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стационарных состояний.</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Кинетическая теория переноса Больцмана.</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Экстремальные свойства термодинамических потенциалов. Фазовые переходы первого рода</w:t>
      </w:r>
    </w:p>
    <w:p w:rsidR="002D1BA4" w:rsidRPr="002D1BA4" w:rsidRDefault="002D1BA4" w:rsidP="002D1BA4">
      <w:pPr>
        <w:numPr>
          <w:ilvl w:val="0"/>
          <w:numId w:val="1"/>
        </w:numPr>
        <w:jc w:val="both"/>
        <w:rPr>
          <w:rFonts w:ascii="Times New Roman" w:hAnsi="Times New Roman" w:cs="Times New Roman"/>
          <w:sz w:val="24"/>
          <w:szCs w:val="24"/>
        </w:rPr>
      </w:pPr>
      <w:r w:rsidRPr="002D1BA4">
        <w:rPr>
          <w:rFonts w:ascii="Times New Roman" w:hAnsi="Times New Roman" w:cs="Times New Roman"/>
          <w:sz w:val="24"/>
          <w:szCs w:val="24"/>
        </w:rPr>
        <w:t xml:space="preserve">Фазовые переходы второго рода. Теория Ландау фазовых переходов. </w:t>
      </w:r>
    </w:p>
    <w:p w:rsidR="002D1BA4" w:rsidRPr="002D1BA4" w:rsidRDefault="002D1BA4" w:rsidP="002D1BA4">
      <w:pPr>
        <w:jc w:val="both"/>
        <w:rPr>
          <w:rFonts w:ascii="Times New Roman" w:hAnsi="Times New Roman" w:cs="Times New Roman"/>
          <w:sz w:val="24"/>
          <w:szCs w:val="24"/>
        </w:rPr>
      </w:pP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rPr>
        <w:t>На практических занятиях студенту рекомендуется научиться:</w:t>
      </w:r>
    </w:p>
    <w:p w:rsidR="002D1BA4" w:rsidRPr="002D1BA4" w:rsidRDefault="002D1BA4" w:rsidP="002D1BA4">
      <w:pPr>
        <w:jc w:val="both"/>
        <w:rPr>
          <w:rFonts w:ascii="Times New Roman" w:hAnsi="Times New Roman" w:cs="Times New Roman"/>
          <w:sz w:val="24"/>
          <w:szCs w:val="24"/>
        </w:rPr>
      </w:pPr>
      <w:smartTag w:uri="urn:schemas-microsoft-com:office:smarttags" w:element="place">
        <w:r w:rsidRPr="002D1BA4">
          <w:rPr>
            <w:rFonts w:ascii="Times New Roman" w:hAnsi="Times New Roman" w:cs="Times New Roman"/>
            <w:sz w:val="24"/>
            <w:szCs w:val="24"/>
            <w:lang w:val="en-US"/>
          </w:rPr>
          <w:t>I</w:t>
        </w:r>
        <w:r w:rsidRPr="002D1BA4">
          <w:rPr>
            <w:rFonts w:ascii="Times New Roman" w:hAnsi="Times New Roman" w:cs="Times New Roman"/>
            <w:sz w:val="24"/>
            <w:szCs w:val="24"/>
          </w:rPr>
          <w:t>.</w:t>
        </w:r>
      </w:smartTag>
      <w:r w:rsidRPr="002D1BA4">
        <w:rPr>
          <w:rFonts w:ascii="Times New Roman" w:hAnsi="Times New Roman" w:cs="Times New Roman"/>
          <w:sz w:val="24"/>
          <w:szCs w:val="24"/>
        </w:rPr>
        <w:t xml:space="preserve"> Распределение Максвелла-Больцмана, распределение Максвелла и распределение Больцмана по координатам.</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w:t>
      </w:r>
      <w:r w:rsidRPr="002D1BA4">
        <w:rPr>
          <w:rFonts w:ascii="Times New Roman" w:hAnsi="Times New Roman" w:cs="Times New Roman"/>
          <w:sz w:val="24"/>
          <w:szCs w:val="24"/>
        </w:rPr>
        <w:t>.1) Дать определение вероятности. Сформулировать теоремы о сложении и умножении вероятностей. Уметь написать выражение для среднего значения случайной величины через вероятность (плотность вероятности) этих значений.</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w:t>
      </w:r>
      <w:r w:rsidRPr="002D1BA4">
        <w:rPr>
          <w:rFonts w:ascii="Times New Roman" w:hAnsi="Times New Roman" w:cs="Times New Roman"/>
          <w:sz w:val="24"/>
          <w:szCs w:val="24"/>
        </w:rPr>
        <w:t>.2) Уметь написать функцию распределения Максвелла-Больцмана, распределения Максвелла и распределение Больцмана по координатам. Объяснить физический смысл этих функций распределения. Сформулировать условия применимости распределения Максвелла-Больцмана.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lastRenderedPageBreak/>
        <w:t>I</w:t>
      </w:r>
      <w:r w:rsidRPr="002D1BA4">
        <w:rPr>
          <w:rFonts w:ascii="Times New Roman" w:hAnsi="Times New Roman" w:cs="Times New Roman"/>
          <w:sz w:val="24"/>
          <w:szCs w:val="24"/>
        </w:rPr>
        <w:t>.3) Уметь переходить от распределения Максвелла по импульсу к распределению Максвелла по скорости, проекции скорости, модулю скорости и кинетической энергии. Уметь вычислять с помощью распределения Максвелла средние кинетические характеристики частицы идеального газа. Уметь найти по распределению случайной величины и ее наиболее вероятное значение. Понимать, что наиболее вероятное значение не совпадает со средним. Понимать, что наиболее вероятное и среднее значение – это физически разные характеристики. Объяснить это различие.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w:t>
      </w:r>
      <w:r w:rsidRPr="002D1BA4">
        <w:rPr>
          <w:rFonts w:ascii="Times New Roman" w:hAnsi="Times New Roman" w:cs="Times New Roman"/>
          <w:sz w:val="24"/>
          <w:szCs w:val="24"/>
        </w:rPr>
        <w:t>.4) Уметь найти пространственную зависимость концентрации частиц идеального газа во внешнем потенциальном поле.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w:t>
      </w:r>
      <w:r w:rsidRPr="002D1BA4">
        <w:rPr>
          <w:rFonts w:ascii="Times New Roman" w:hAnsi="Times New Roman" w:cs="Times New Roman"/>
          <w:sz w:val="24"/>
          <w:szCs w:val="24"/>
        </w:rPr>
        <w:t>.5) Уметь получить из распределения Гиббса распределение Максвелла-Больцмана, а затем из него распределение Максвелла и распределение Больцмана по координатам.</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w:t>
      </w:r>
      <w:r w:rsidRPr="002D1BA4">
        <w:rPr>
          <w:rFonts w:ascii="Times New Roman" w:hAnsi="Times New Roman" w:cs="Times New Roman"/>
          <w:sz w:val="24"/>
          <w:szCs w:val="24"/>
        </w:rPr>
        <w:t>. Вычисление потоков частиц в классическом идеальном газе.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w:t>
      </w:r>
      <w:r w:rsidRPr="002D1BA4">
        <w:rPr>
          <w:rFonts w:ascii="Times New Roman" w:hAnsi="Times New Roman" w:cs="Times New Roman"/>
          <w:sz w:val="24"/>
          <w:szCs w:val="24"/>
        </w:rPr>
        <w:t>.1) Понимать физический смысл потока и плотности потока величины / частиц.</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w:t>
      </w:r>
      <w:r w:rsidRPr="002D1BA4">
        <w:rPr>
          <w:rFonts w:ascii="Times New Roman" w:hAnsi="Times New Roman" w:cs="Times New Roman"/>
          <w:sz w:val="24"/>
          <w:szCs w:val="24"/>
        </w:rPr>
        <w:t xml:space="preserve">.2) Уметь записать плотность потока частиц через </w:t>
      </w:r>
      <w:proofErr w:type="spellStart"/>
      <w:r w:rsidRPr="002D1BA4">
        <w:rPr>
          <w:rFonts w:ascii="Times New Roman" w:hAnsi="Times New Roman" w:cs="Times New Roman"/>
          <w:sz w:val="24"/>
          <w:szCs w:val="24"/>
        </w:rPr>
        <w:t>одночастичную</w:t>
      </w:r>
      <w:proofErr w:type="spellEnd"/>
      <w:r w:rsidRPr="002D1BA4">
        <w:rPr>
          <w:rFonts w:ascii="Times New Roman" w:hAnsi="Times New Roman" w:cs="Times New Roman"/>
          <w:sz w:val="24"/>
          <w:szCs w:val="24"/>
        </w:rPr>
        <w:t xml:space="preserve"> функцию распределения.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III</w:t>
      </w:r>
      <w:r w:rsidRPr="002D1BA4">
        <w:rPr>
          <w:rFonts w:ascii="Times New Roman" w:hAnsi="Times New Roman" w:cs="Times New Roman"/>
          <w:sz w:val="24"/>
          <w:szCs w:val="24"/>
        </w:rPr>
        <w:t>. Описание равновесного состояния классического идеального газа простых частиц (материальных точек) методом статистического интеграла.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III</w:t>
      </w:r>
      <w:r w:rsidRPr="002D1BA4">
        <w:rPr>
          <w:rFonts w:ascii="Times New Roman" w:hAnsi="Times New Roman" w:cs="Times New Roman"/>
          <w:sz w:val="24"/>
          <w:szCs w:val="24"/>
        </w:rPr>
        <w:t>.1) Формулировать суть метода статистического интеграла.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III</w:t>
      </w:r>
      <w:r w:rsidRPr="002D1BA4">
        <w:rPr>
          <w:rFonts w:ascii="Times New Roman" w:hAnsi="Times New Roman" w:cs="Times New Roman"/>
          <w:sz w:val="24"/>
          <w:szCs w:val="24"/>
        </w:rPr>
        <w:t>.2) Применять метод статистического интеграла для идеального газа простых частиц. В особенности, обратить внимание на то, как записать статистический интеграл идеального газа в виде произведения интегралов по механическому состоянию одной частицы.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III</w:t>
      </w:r>
      <w:r w:rsidRPr="002D1BA4">
        <w:rPr>
          <w:rFonts w:ascii="Times New Roman" w:hAnsi="Times New Roman" w:cs="Times New Roman"/>
          <w:sz w:val="24"/>
          <w:szCs w:val="24"/>
        </w:rPr>
        <w:t xml:space="preserve">.3) Формулировать закон распределения тепловой энергии </w:t>
      </w:r>
      <w:proofErr w:type="spellStart"/>
      <w:r w:rsidRPr="002D1BA4">
        <w:rPr>
          <w:rFonts w:ascii="Times New Roman" w:hAnsi="Times New Roman" w:cs="Times New Roman"/>
          <w:sz w:val="24"/>
          <w:szCs w:val="24"/>
          <w:lang w:val="en-US"/>
        </w:rPr>
        <w:t>kT</w:t>
      </w:r>
      <w:proofErr w:type="spellEnd"/>
      <w:r w:rsidRPr="002D1BA4">
        <w:rPr>
          <w:rFonts w:ascii="Times New Roman" w:hAnsi="Times New Roman" w:cs="Times New Roman"/>
          <w:sz w:val="24"/>
          <w:szCs w:val="24"/>
        </w:rPr>
        <w:t xml:space="preserve"> по степеням свободы.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IV</w:t>
      </w:r>
      <w:r w:rsidRPr="002D1BA4">
        <w:rPr>
          <w:rFonts w:ascii="Times New Roman" w:hAnsi="Times New Roman" w:cs="Times New Roman"/>
          <w:sz w:val="24"/>
          <w:szCs w:val="24"/>
        </w:rPr>
        <w:t xml:space="preserve">) Метод статистической суммы для газа из невзаимодействующих объектов со сложным внутренним устройством. Иллюстрация вычисления статистического интеграла при задании механической системы </w:t>
      </w:r>
      <w:proofErr w:type="spellStart"/>
      <w:r w:rsidRPr="002D1BA4">
        <w:rPr>
          <w:rFonts w:ascii="Times New Roman" w:hAnsi="Times New Roman" w:cs="Times New Roman"/>
          <w:sz w:val="24"/>
          <w:szCs w:val="24"/>
        </w:rPr>
        <w:t>недекартовыми</w:t>
      </w:r>
      <w:proofErr w:type="spellEnd"/>
      <w:r w:rsidRPr="002D1BA4">
        <w:rPr>
          <w:rFonts w:ascii="Times New Roman" w:hAnsi="Times New Roman" w:cs="Times New Roman"/>
          <w:sz w:val="24"/>
          <w:szCs w:val="24"/>
        </w:rPr>
        <w:t xml:space="preserve"> обобщенными координатами и сопряженными с ними импульсами.</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IV</w:t>
      </w:r>
      <w:r w:rsidRPr="002D1BA4">
        <w:rPr>
          <w:rFonts w:ascii="Times New Roman" w:hAnsi="Times New Roman" w:cs="Times New Roman"/>
          <w:sz w:val="24"/>
          <w:szCs w:val="24"/>
        </w:rPr>
        <w:t xml:space="preserve">.1) Понимать принцип разделения движения составного объекта на движение центра масс и движения в его системе центра масс.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IV</w:t>
      </w:r>
      <w:r w:rsidRPr="002D1BA4">
        <w:rPr>
          <w:rFonts w:ascii="Times New Roman" w:hAnsi="Times New Roman" w:cs="Times New Roman"/>
          <w:sz w:val="24"/>
          <w:szCs w:val="24"/>
        </w:rPr>
        <w:t xml:space="preserve">.2) Формулировать понятие обобщенных координат и сопряженных с ними импульсов. Уметь находить обобщенные импульсы, сопряженные с обобщенными координатами. Уметь записать функцию Гамильтона в </w:t>
      </w:r>
      <w:proofErr w:type="spellStart"/>
      <w:r w:rsidRPr="002D1BA4">
        <w:rPr>
          <w:rFonts w:ascii="Times New Roman" w:hAnsi="Times New Roman" w:cs="Times New Roman"/>
          <w:sz w:val="24"/>
          <w:szCs w:val="24"/>
        </w:rPr>
        <w:t>недекартовых</w:t>
      </w:r>
      <w:proofErr w:type="spellEnd"/>
      <w:r w:rsidRPr="002D1BA4">
        <w:rPr>
          <w:rFonts w:ascii="Times New Roman" w:hAnsi="Times New Roman" w:cs="Times New Roman"/>
          <w:sz w:val="24"/>
          <w:szCs w:val="24"/>
        </w:rPr>
        <w:t xml:space="preserve"> обобщенных координатах.</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IV</w:t>
      </w:r>
      <w:r w:rsidRPr="002D1BA4">
        <w:rPr>
          <w:rFonts w:ascii="Times New Roman" w:hAnsi="Times New Roman" w:cs="Times New Roman"/>
          <w:sz w:val="24"/>
          <w:szCs w:val="24"/>
        </w:rPr>
        <w:t xml:space="preserve">.3) Записать функцию распределения Гиббса и статистический интеграл через </w:t>
      </w:r>
      <w:proofErr w:type="spellStart"/>
      <w:r w:rsidRPr="002D1BA4">
        <w:rPr>
          <w:rFonts w:ascii="Times New Roman" w:hAnsi="Times New Roman" w:cs="Times New Roman"/>
          <w:sz w:val="24"/>
          <w:szCs w:val="24"/>
        </w:rPr>
        <w:t>недекартовы</w:t>
      </w:r>
      <w:proofErr w:type="spellEnd"/>
      <w:r w:rsidRPr="002D1BA4">
        <w:rPr>
          <w:rFonts w:ascii="Times New Roman" w:hAnsi="Times New Roman" w:cs="Times New Roman"/>
          <w:sz w:val="24"/>
          <w:szCs w:val="24"/>
        </w:rPr>
        <w:t xml:space="preserve"> обобщенные координаты и импульсы. Понимать, что результат расчета наблюдаемых величин не зависит от выбора набора обобщенных координат.</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IV</w:t>
      </w:r>
      <w:r w:rsidRPr="002D1BA4">
        <w:rPr>
          <w:rFonts w:ascii="Times New Roman" w:hAnsi="Times New Roman" w:cs="Times New Roman"/>
          <w:sz w:val="24"/>
          <w:szCs w:val="24"/>
        </w:rPr>
        <w:t>.4) Формулировать общий принцип написания выражений внутренних термодинамических характеристик через производные термодинамического потенциала по внешним силовым параметрам. Проиллюстрировать этот принцип на примере выражения для поляризации через производную свободной энергии Гельмгольца по напряженности приложенного электрического поля.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w:t>
      </w:r>
      <w:r w:rsidRPr="002D1BA4">
        <w:rPr>
          <w:rFonts w:ascii="Times New Roman" w:hAnsi="Times New Roman" w:cs="Times New Roman"/>
          <w:sz w:val="24"/>
          <w:szCs w:val="24"/>
        </w:rPr>
        <w:t>) Иллюстрация учета взаимодействия между объектами в приближении среднего поля.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lastRenderedPageBreak/>
        <w:t>V</w:t>
      </w:r>
      <w:r w:rsidRPr="002D1BA4">
        <w:rPr>
          <w:rFonts w:ascii="Times New Roman" w:hAnsi="Times New Roman" w:cs="Times New Roman"/>
          <w:sz w:val="24"/>
          <w:szCs w:val="24"/>
        </w:rPr>
        <w:t>.1) понимать идею среднего поля.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w:t>
      </w:r>
      <w:r w:rsidRPr="002D1BA4">
        <w:rPr>
          <w:rFonts w:ascii="Times New Roman" w:hAnsi="Times New Roman" w:cs="Times New Roman"/>
          <w:sz w:val="24"/>
          <w:szCs w:val="24"/>
        </w:rPr>
        <w:t>) Понятие флуктуации. Метод статистического ансамбля.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w:t>
      </w:r>
      <w:r w:rsidRPr="002D1BA4">
        <w:rPr>
          <w:rFonts w:ascii="Times New Roman" w:hAnsi="Times New Roman" w:cs="Times New Roman"/>
          <w:sz w:val="24"/>
          <w:szCs w:val="24"/>
        </w:rPr>
        <w:t>.1) Знать, что такое среднеквадратичное отклонение и относительная флуктуация случайной величины. Понимать, что характеризуют среднеквадратичное отклонение и флуктуация. Объяснить, почему не достаточно абсолютной флуктуации и нужно указывать относительную флуктуацию. Уметь выразить среднеквадратичное отклонение величины через среднее значение ее квадрата и квадрат среднего значения.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w:t>
      </w:r>
      <w:r w:rsidRPr="002D1BA4">
        <w:rPr>
          <w:rFonts w:ascii="Times New Roman" w:hAnsi="Times New Roman" w:cs="Times New Roman"/>
          <w:sz w:val="24"/>
          <w:szCs w:val="24"/>
        </w:rPr>
        <w:t>.2) Формулировать метод статистического ансамбля. Продемонстрировать его применения на примере задачи со случайными колебаниями маятника.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w:t>
      </w:r>
      <w:r w:rsidRPr="002D1BA4">
        <w:rPr>
          <w:rFonts w:ascii="Times New Roman" w:hAnsi="Times New Roman" w:cs="Times New Roman"/>
          <w:sz w:val="24"/>
          <w:szCs w:val="24"/>
        </w:rPr>
        <w:t>) Метод статистической суммы для описания квантовой системы с независимыми степенями свободы. Иллюстрация идеи введения квазичастиц.</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w:t>
      </w:r>
      <w:r w:rsidRPr="002D1BA4">
        <w:rPr>
          <w:rFonts w:ascii="Times New Roman" w:hAnsi="Times New Roman" w:cs="Times New Roman"/>
          <w:sz w:val="24"/>
          <w:szCs w:val="24"/>
        </w:rPr>
        <w:t>.1) Формулировать метод статистической суммы для квантовых систем.</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w:t>
      </w:r>
      <w:r w:rsidRPr="002D1BA4">
        <w:rPr>
          <w:rFonts w:ascii="Times New Roman" w:hAnsi="Times New Roman" w:cs="Times New Roman"/>
          <w:sz w:val="24"/>
          <w:szCs w:val="24"/>
        </w:rPr>
        <w:t>.2) Понимать, что за счет “удачного” выбора обобщенных координат сложная система из взаимодействующих частиц при определенных условиях может сводиться к системе с независимыми степенями свободы.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w:t>
      </w:r>
      <w:r w:rsidRPr="002D1BA4">
        <w:rPr>
          <w:rFonts w:ascii="Times New Roman" w:hAnsi="Times New Roman" w:cs="Times New Roman"/>
          <w:sz w:val="24"/>
          <w:szCs w:val="24"/>
        </w:rPr>
        <w:t>.3) Применять метод статистической суммы для системы с независимыми степенями свободы. В особенности, обратить внимание на запись статистической суммы системы в виде произведения “</w:t>
      </w:r>
      <w:proofErr w:type="spellStart"/>
      <w:r w:rsidRPr="002D1BA4">
        <w:rPr>
          <w:rFonts w:ascii="Times New Roman" w:hAnsi="Times New Roman" w:cs="Times New Roman"/>
          <w:sz w:val="24"/>
          <w:szCs w:val="24"/>
        </w:rPr>
        <w:t>стат</w:t>
      </w:r>
      <w:proofErr w:type="spellEnd"/>
      <w:r w:rsidRPr="002D1BA4">
        <w:rPr>
          <w:rFonts w:ascii="Times New Roman" w:hAnsi="Times New Roman" w:cs="Times New Roman"/>
          <w:sz w:val="24"/>
          <w:szCs w:val="24"/>
        </w:rPr>
        <w:t xml:space="preserve"> сумм” для одной степени свободы.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w:t>
      </w:r>
      <w:r w:rsidRPr="002D1BA4">
        <w:rPr>
          <w:rFonts w:ascii="Times New Roman" w:hAnsi="Times New Roman" w:cs="Times New Roman"/>
          <w:sz w:val="24"/>
          <w:szCs w:val="24"/>
        </w:rPr>
        <w:t>.4) Понимать переход к рассмотрению газа квазичастиц – фононов.</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VIII</w:t>
      </w:r>
      <w:r w:rsidRPr="002D1BA4">
        <w:rPr>
          <w:rFonts w:ascii="Times New Roman" w:hAnsi="Times New Roman" w:cs="Times New Roman"/>
          <w:sz w:val="24"/>
          <w:szCs w:val="24"/>
        </w:rPr>
        <w:t>) Запись термодинамических величин через плотность числа мод равновесного теплового излучения.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VIII</w:t>
      </w:r>
      <w:r w:rsidRPr="002D1BA4">
        <w:rPr>
          <w:rFonts w:ascii="Times New Roman" w:hAnsi="Times New Roman" w:cs="Times New Roman"/>
          <w:sz w:val="24"/>
          <w:szCs w:val="24"/>
        </w:rPr>
        <w:t>.1) Понимать процедуру квантования в ящике и условия ее применимости.</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VIII</w:t>
      </w:r>
      <w:r w:rsidRPr="002D1BA4">
        <w:rPr>
          <w:rFonts w:ascii="Times New Roman" w:hAnsi="Times New Roman" w:cs="Times New Roman"/>
          <w:sz w:val="24"/>
          <w:szCs w:val="24"/>
        </w:rPr>
        <w:t>.2) Понимать физический смысл плотности числа мод. Уметь ее вычислять.</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VIII</w:t>
      </w:r>
      <w:r w:rsidRPr="002D1BA4">
        <w:rPr>
          <w:rFonts w:ascii="Times New Roman" w:hAnsi="Times New Roman" w:cs="Times New Roman"/>
          <w:sz w:val="24"/>
          <w:szCs w:val="24"/>
        </w:rPr>
        <w:t>.3) Уметь записать термодинамический потенциал через плотность числа мод.</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VIII</w:t>
      </w:r>
      <w:r w:rsidRPr="002D1BA4">
        <w:rPr>
          <w:rFonts w:ascii="Times New Roman" w:hAnsi="Times New Roman" w:cs="Times New Roman"/>
          <w:sz w:val="24"/>
          <w:szCs w:val="24"/>
        </w:rPr>
        <w:t>.4) Иметь представление о электромагнитном излучении как о фотонном газе.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 Вырожденный идеальный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-газ частиц с отличной от нуля массой покоя.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.1) Понимать, чем физически отличаются фермионы от бозонов. Воспроизводить структуру волновой функции идеального газа тождественных фермионов и бозонов через волновые функции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стационарных состояний. Понимать, что стационарное состояние идеального газа тождественных частиц полным образом задается указанием чисел заполнения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стационарных состояний. Знать, что для фермионов числа заполнения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состояний ограничены принципом Паули, тогда как для бозонов нет </w:t>
      </w:r>
      <w:proofErr w:type="spellStart"/>
      <w:r w:rsidRPr="002D1BA4">
        <w:rPr>
          <w:rFonts w:ascii="Times New Roman" w:hAnsi="Times New Roman" w:cs="Times New Roman"/>
          <w:sz w:val="24"/>
          <w:szCs w:val="24"/>
        </w:rPr>
        <w:t>фундаметнального</w:t>
      </w:r>
      <w:proofErr w:type="spellEnd"/>
      <w:r w:rsidRPr="002D1BA4">
        <w:rPr>
          <w:rFonts w:ascii="Times New Roman" w:hAnsi="Times New Roman" w:cs="Times New Roman"/>
          <w:sz w:val="24"/>
          <w:szCs w:val="24"/>
        </w:rPr>
        <w:t xml:space="preserve"> ограничения для числа частиц в одном состоянии.</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.2) Понимать и формулировать различие основного состояния идеального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 и ферми-газа.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.3) Объяснить суть явления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-конденсации – появление </w:t>
      </w:r>
      <w:proofErr w:type="spellStart"/>
      <w:r w:rsidRPr="002D1BA4">
        <w:rPr>
          <w:rFonts w:ascii="Times New Roman" w:hAnsi="Times New Roman" w:cs="Times New Roman"/>
          <w:sz w:val="24"/>
          <w:szCs w:val="24"/>
        </w:rPr>
        <w:t>макроскопически</w:t>
      </w:r>
      <w:proofErr w:type="spellEnd"/>
      <w:r w:rsidRPr="002D1BA4">
        <w:rPr>
          <w:rFonts w:ascii="Times New Roman" w:hAnsi="Times New Roman" w:cs="Times New Roman"/>
          <w:sz w:val="24"/>
          <w:szCs w:val="24"/>
        </w:rPr>
        <w:t xml:space="preserve"> большого числа частиц в основном состоянии (с нулевым импульсом). Понимать, что при определенных условиях может возникать сверхтекучесть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-конденсата.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lastRenderedPageBreak/>
        <w:t>IX</w:t>
      </w:r>
      <w:r w:rsidRPr="002D1BA4">
        <w:rPr>
          <w:rFonts w:ascii="Times New Roman" w:hAnsi="Times New Roman" w:cs="Times New Roman"/>
          <w:sz w:val="24"/>
          <w:szCs w:val="24"/>
        </w:rPr>
        <w:t xml:space="preserve">.4) Объяснить, что такое температура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-конденсации. Объяснить различие в распределении бозонов по </w:t>
      </w:r>
      <w:proofErr w:type="spellStart"/>
      <w:r w:rsidRPr="002D1BA4">
        <w:rPr>
          <w:rFonts w:ascii="Times New Roman" w:hAnsi="Times New Roman" w:cs="Times New Roman"/>
          <w:sz w:val="24"/>
          <w:szCs w:val="24"/>
        </w:rPr>
        <w:t>одночастичным</w:t>
      </w:r>
      <w:proofErr w:type="spellEnd"/>
      <w:r w:rsidRPr="002D1BA4">
        <w:rPr>
          <w:rFonts w:ascii="Times New Roman" w:hAnsi="Times New Roman" w:cs="Times New Roman"/>
          <w:sz w:val="24"/>
          <w:szCs w:val="24"/>
        </w:rPr>
        <w:t xml:space="preserve"> состояниям выше и ниже температуры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-конденсации.</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.5) Понимать, что сложные бозоны могут состоять из фермионов. Пример – </w:t>
      </w:r>
      <w:proofErr w:type="spellStart"/>
      <w:r w:rsidRPr="002D1BA4">
        <w:rPr>
          <w:rFonts w:ascii="Times New Roman" w:hAnsi="Times New Roman" w:cs="Times New Roman"/>
          <w:sz w:val="24"/>
          <w:szCs w:val="24"/>
        </w:rPr>
        <w:t>куперовские</w:t>
      </w:r>
      <w:proofErr w:type="spellEnd"/>
      <w:r w:rsidRPr="002D1BA4">
        <w:rPr>
          <w:rFonts w:ascii="Times New Roman" w:hAnsi="Times New Roman" w:cs="Times New Roman"/>
          <w:sz w:val="24"/>
          <w:szCs w:val="24"/>
        </w:rPr>
        <w:t xml:space="preserve"> пары.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.6) Написать распределение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-Эйнштейна – число частиц в </w:t>
      </w:r>
      <w:proofErr w:type="spellStart"/>
      <w:r w:rsidRPr="002D1BA4">
        <w:rPr>
          <w:rFonts w:ascii="Times New Roman" w:hAnsi="Times New Roman" w:cs="Times New Roman"/>
          <w:sz w:val="24"/>
          <w:szCs w:val="24"/>
        </w:rPr>
        <w:t>одночастичном</w:t>
      </w:r>
      <w:proofErr w:type="spellEnd"/>
      <w:r w:rsidRPr="002D1BA4">
        <w:rPr>
          <w:rFonts w:ascii="Times New Roman" w:hAnsi="Times New Roman" w:cs="Times New Roman"/>
          <w:sz w:val="24"/>
          <w:szCs w:val="24"/>
        </w:rPr>
        <w:t xml:space="preserve"> стационарном состоянии. Написать выражение для среднего числа бозонов на уровне энергии в случае вырождения уровня.</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.7) Понимать суть и условия применимости процедуры “квантования в ящике”.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rPr>
        <w:t xml:space="preserve">Объяснить переход от суммирования по волновому вектору (импульсу) к интегрированию. Объяснить, почему в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-газе нужно проявлять осторожность при переходе от суммы к интегралу.</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.8) Знать, что химический потенциал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-газа всегда лежит ниже основного </w:t>
      </w:r>
      <w:proofErr w:type="spellStart"/>
      <w:r w:rsidRPr="002D1BA4">
        <w:rPr>
          <w:rFonts w:ascii="Times New Roman" w:hAnsi="Times New Roman" w:cs="Times New Roman"/>
          <w:sz w:val="24"/>
          <w:szCs w:val="24"/>
        </w:rPr>
        <w:t>одночастичного</w:t>
      </w:r>
      <w:proofErr w:type="spellEnd"/>
      <w:r w:rsidRPr="002D1BA4">
        <w:rPr>
          <w:rFonts w:ascii="Times New Roman" w:hAnsi="Times New Roman" w:cs="Times New Roman"/>
          <w:sz w:val="24"/>
          <w:szCs w:val="24"/>
        </w:rPr>
        <w:t xml:space="preserve"> состояния для частиц с отличной от нуля массой покоя, а для частиц (квазичастиц) с нулевой массой покоя он равен нулю.</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IX</w:t>
      </w:r>
      <w:r w:rsidRPr="002D1BA4">
        <w:rPr>
          <w:rFonts w:ascii="Times New Roman" w:hAnsi="Times New Roman" w:cs="Times New Roman"/>
          <w:sz w:val="24"/>
          <w:szCs w:val="24"/>
        </w:rPr>
        <w:t xml:space="preserve">.9) Написать выражения для термодинамического потенциала идеального </w:t>
      </w:r>
      <w:proofErr w:type="spellStart"/>
      <w:r w:rsidRPr="002D1BA4">
        <w:rPr>
          <w:rFonts w:ascii="Times New Roman" w:hAnsi="Times New Roman" w:cs="Times New Roman"/>
          <w:sz w:val="24"/>
          <w:szCs w:val="24"/>
        </w:rPr>
        <w:t>бозе</w:t>
      </w:r>
      <w:proofErr w:type="spellEnd"/>
      <w:r w:rsidRPr="002D1BA4">
        <w:rPr>
          <w:rFonts w:ascii="Times New Roman" w:hAnsi="Times New Roman" w:cs="Times New Roman"/>
          <w:sz w:val="24"/>
          <w:szCs w:val="24"/>
        </w:rPr>
        <w:t xml:space="preserve">-газа. С помощью этого выражения найти выражения для внутренней энергии и числа частиц в системе через </w:t>
      </w:r>
      <w:proofErr w:type="spellStart"/>
      <w:r w:rsidRPr="002D1BA4">
        <w:rPr>
          <w:rFonts w:ascii="Times New Roman" w:hAnsi="Times New Roman" w:cs="Times New Roman"/>
          <w:sz w:val="24"/>
          <w:szCs w:val="24"/>
        </w:rPr>
        <w:t>одночастичный</w:t>
      </w:r>
      <w:proofErr w:type="spellEnd"/>
      <w:r w:rsidRPr="002D1BA4">
        <w:rPr>
          <w:rFonts w:ascii="Times New Roman" w:hAnsi="Times New Roman" w:cs="Times New Roman"/>
          <w:sz w:val="24"/>
          <w:szCs w:val="24"/>
        </w:rPr>
        <w:t xml:space="preserve"> спектр.</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Вырожденный ферми-газ.</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.1) Написать распределение Ферми-Дирака – среднее число частиц в </w:t>
      </w:r>
      <w:proofErr w:type="spellStart"/>
      <w:r w:rsidRPr="002D1BA4">
        <w:rPr>
          <w:rFonts w:ascii="Times New Roman" w:hAnsi="Times New Roman" w:cs="Times New Roman"/>
          <w:sz w:val="24"/>
          <w:szCs w:val="24"/>
        </w:rPr>
        <w:t>одночастичном</w:t>
      </w:r>
      <w:proofErr w:type="spellEnd"/>
      <w:r w:rsidRPr="002D1BA4">
        <w:rPr>
          <w:rFonts w:ascii="Times New Roman" w:hAnsi="Times New Roman" w:cs="Times New Roman"/>
          <w:sz w:val="24"/>
          <w:szCs w:val="24"/>
        </w:rPr>
        <w:t xml:space="preserve"> стационарном состоянии. Знать, что оно совпадает с вероятностью того, что в состоянии есть фермион. Написать среднее число фермионов на уровне энергии в случае, когда уровень энергии вырожден.</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.2) Объяснить структуру состояния ферми-газа при основном нуле температуры. Написать (нарисовать) функцию Ферми при абсолютном нуле температуры.</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.3) Объяснить, что происходит, когда температура становится отличной от нуля. Рассказать, как распределены частицы по </w:t>
      </w:r>
      <w:proofErr w:type="spellStart"/>
      <w:r w:rsidRPr="002D1BA4">
        <w:rPr>
          <w:rFonts w:ascii="Times New Roman" w:hAnsi="Times New Roman" w:cs="Times New Roman"/>
          <w:sz w:val="24"/>
          <w:szCs w:val="24"/>
        </w:rPr>
        <w:t>одночастичным</w:t>
      </w:r>
      <w:proofErr w:type="spellEnd"/>
      <w:r w:rsidRPr="002D1BA4">
        <w:rPr>
          <w:rFonts w:ascii="Times New Roman" w:hAnsi="Times New Roman" w:cs="Times New Roman"/>
          <w:sz w:val="24"/>
          <w:szCs w:val="24"/>
        </w:rPr>
        <w:t xml:space="preserve"> состояниям в наиболее вероятных микросостояниях. Нарисовать функцию Ферми при конечной температуре. Объяснить какой энергетический масштаб имеет размытие </w:t>
      </w:r>
      <w:proofErr w:type="spellStart"/>
      <w:r w:rsidRPr="002D1BA4">
        <w:rPr>
          <w:rFonts w:ascii="Times New Roman" w:hAnsi="Times New Roman" w:cs="Times New Roman"/>
          <w:sz w:val="24"/>
          <w:szCs w:val="24"/>
        </w:rPr>
        <w:t>фермиевской</w:t>
      </w:r>
      <w:proofErr w:type="spellEnd"/>
      <w:r w:rsidRPr="002D1BA4">
        <w:rPr>
          <w:rFonts w:ascii="Times New Roman" w:hAnsi="Times New Roman" w:cs="Times New Roman"/>
          <w:sz w:val="24"/>
          <w:szCs w:val="24"/>
        </w:rPr>
        <w:t xml:space="preserve"> ступеньки.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rPr>
        <w:t xml:space="preserve">Объяснить, что такое вырожденный ферми-газ. Сказать, какой знак имеет уровень Ферми в вырожденном электронном газе, как величина химического потенциала соотносится с тепловой энергией </w:t>
      </w:r>
      <w:proofErr w:type="spellStart"/>
      <w:r w:rsidRPr="002D1BA4">
        <w:rPr>
          <w:rFonts w:ascii="Times New Roman" w:hAnsi="Times New Roman" w:cs="Times New Roman"/>
          <w:sz w:val="24"/>
          <w:szCs w:val="24"/>
          <w:lang w:val="en-US"/>
        </w:rPr>
        <w:t>kT</w:t>
      </w:r>
      <w:proofErr w:type="spellEnd"/>
      <w:r w:rsidRPr="002D1BA4">
        <w:rPr>
          <w:rFonts w:ascii="Times New Roman" w:hAnsi="Times New Roman" w:cs="Times New Roman"/>
          <w:sz w:val="24"/>
          <w:szCs w:val="24"/>
        </w:rPr>
        <w:t xml:space="preserve">. Объяснить, что такое невырожденный электронный газ, какой знак имеет уровень Ферми и как его абсолютная величина соотносится с </w:t>
      </w:r>
      <w:proofErr w:type="spellStart"/>
      <w:r w:rsidRPr="002D1BA4">
        <w:rPr>
          <w:rFonts w:ascii="Times New Roman" w:hAnsi="Times New Roman" w:cs="Times New Roman"/>
          <w:sz w:val="24"/>
          <w:szCs w:val="24"/>
          <w:lang w:val="en-US"/>
        </w:rPr>
        <w:t>kT</w:t>
      </w:r>
      <w:proofErr w:type="spellEnd"/>
      <w:r w:rsidRPr="002D1BA4">
        <w:rPr>
          <w:rFonts w:ascii="Times New Roman" w:hAnsi="Times New Roman" w:cs="Times New Roman"/>
          <w:sz w:val="24"/>
          <w:szCs w:val="24"/>
        </w:rPr>
        <w:t xml:space="preserve">.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rPr>
        <w:t>Понимать, что переход к распределению Больцмана (сильно невырожденному газу) может происходить как за счет исчезновения квантовых эффектов (например, при нагревании), так и с сохранением квантовых эффектов за счет попадания уровня Ферми в запрещенную зону полупроводника.</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.4) Написать термодинамический потенциал идеального ферми-газа. С его помощью получить выражения для внутренней энергии и среднего числа частиц в системе.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.5) Дать определение плотности </w:t>
      </w:r>
      <w:proofErr w:type="spellStart"/>
      <w:r w:rsidRPr="002D1BA4">
        <w:rPr>
          <w:rFonts w:ascii="Times New Roman" w:hAnsi="Times New Roman" w:cs="Times New Roman"/>
          <w:sz w:val="24"/>
          <w:szCs w:val="24"/>
        </w:rPr>
        <w:t>одночастичных</w:t>
      </w:r>
      <w:proofErr w:type="spellEnd"/>
      <w:r w:rsidRPr="002D1BA4">
        <w:rPr>
          <w:rFonts w:ascii="Times New Roman" w:hAnsi="Times New Roman" w:cs="Times New Roman"/>
          <w:sz w:val="24"/>
          <w:szCs w:val="24"/>
        </w:rPr>
        <w:t xml:space="preserve"> стационарных состояний и объяснить ее физический смысл. Записать плотность состояний через сумму дельта-функций Дирака.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lastRenderedPageBreak/>
        <w:t>X</w:t>
      </w:r>
      <w:r w:rsidRPr="002D1BA4">
        <w:rPr>
          <w:rFonts w:ascii="Times New Roman" w:hAnsi="Times New Roman" w:cs="Times New Roman"/>
          <w:sz w:val="24"/>
          <w:szCs w:val="24"/>
        </w:rPr>
        <w:t xml:space="preserve">.6) Записать термодинамический потенциал через плотность </w:t>
      </w:r>
      <w:proofErr w:type="spellStart"/>
      <w:r w:rsidRPr="002D1BA4">
        <w:rPr>
          <w:rFonts w:ascii="Times New Roman" w:hAnsi="Times New Roman" w:cs="Times New Roman"/>
          <w:sz w:val="24"/>
          <w:szCs w:val="24"/>
        </w:rPr>
        <w:t>отдночастичных</w:t>
      </w:r>
      <w:proofErr w:type="spellEnd"/>
      <w:r w:rsidRPr="002D1BA4">
        <w:rPr>
          <w:rFonts w:ascii="Times New Roman" w:hAnsi="Times New Roman" w:cs="Times New Roman"/>
          <w:sz w:val="24"/>
          <w:szCs w:val="24"/>
        </w:rPr>
        <w:t xml:space="preserve"> стационарных состояний. Понимать, что особенности в плотности состояний могут проявляться в наблюдаемых термодинамических величинах (как пример, эффекты серии де </w:t>
      </w:r>
      <w:proofErr w:type="spellStart"/>
      <w:r w:rsidRPr="002D1BA4">
        <w:rPr>
          <w:rFonts w:ascii="Times New Roman" w:hAnsi="Times New Roman" w:cs="Times New Roman"/>
          <w:sz w:val="24"/>
          <w:szCs w:val="24"/>
        </w:rPr>
        <w:t>Гааза</w:t>
      </w:r>
      <w:proofErr w:type="spellEnd"/>
      <w:r w:rsidRPr="002D1BA4">
        <w:rPr>
          <w:rFonts w:ascii="Times New Roman" w:hAnsi="Times New Roman" w:cs="Times New Roman"/>
          <w:sz w:val="24"/>
          <w:szCs w:val="24"/>
        </w:rPr>
        <w:t xml:space="preserve"> – осцилляции термодинамических величин в магнитном поле из-за корневых особенностей в </w:t>
      </w:r>
      <w:proofErr w:type="spellStart"/>
      <w:r w:rsidRPr="002D1BA4">
        <w:rPr>
          <w:rFonts w:ascii="Times New Roman" w:hAnsi="Times New Roman" w:cs="Times New Roman"/>
          <w:sz w:val="24"/>
          <w:szCs w:val="24"/>
        </w:rPr>
        <w:t>одночастичной</w:t>
      </w:r>
      <w:proofErr w:type="spellEnd"/>
      <w:r w:rsidRPr="002D1BA4">
        <w:rPr>
          <w:rFonts w:ascii="Times New Roman" w:hAnsi="Times New Roman" w:cs="Times New Roman"/>
          <w:sz w:val="24"/>
          <w:szCs w:val="24"/>
        </w:rPr>
        <w:t xml:space="preserve"> плотности состояний).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.7) Уметь вычислять </w:t>
      </w:r>
      <w:proofErr w:type="spellStart"/>
      <w:r w:rsidRPr="002D1BA4">
        <w:rPr>
          <w:rFonts w:ascii="Times New Roman" w:hAnsi="Times New Roman" w:cs="Times New Roman"/>
          <w:sz w:val="24"/>
          <w:szCs w:val="24"/>
        </w:rPr>
        <w:t>одночастичную</w:t>
      </w:r>
      <w:proofErr w:type="spellEnd"/>
      <w:r w:rsidRPr="002D1BA4">
        <w:rPr>
          <w:rFonts w:ascii="Times New Roman" w:hAnsi="Times New Roman" w:cs="Times New Roman"/>
          <w:sz w:val="24"/>
          <w:szCs w:val="24"/>
        </w:rPr>
        <w:t xml:space="preserve"> плотность состояний для систем с </w:t>
      </w:r>
      <w:proofErr w:type="spellStart"/>
      <w:r w:rsidRPr="002D1BA4">
        <w:rPr>
          <w:rFonts w:ascii="Times New Roman" w:hAnsi="Times New Roman" w:cs="Times New Roman"/>
          <w:sz w:val="24"/>
          <w:szCs w:val="24"/>
        </w:rPr>
        <w:t>квазинепрерывным</w:t>
      </w:r>
      <w:proofErr w:type="spellEnd"/>
      <w:r w:rsidRPr="002D1BA4">
        <w:rPr>
          <w:rFonts w:ascii="Times New Roman" w:hAnsi="Times New Roman" w:cs="Times New Roman"/>
          <w:sz w:val="24"/>
          <w:szCs w:val="24"/>
        </w:rPr>
        <w:t xml:space="preserve"> </w:t>
      </w:r>
      <w:proofErr w:type="spellStart"/>
      <w:r w:rsidRPr="002D1BA4">
        <w:rPr>
          <w:rFonts w:ascii="Times New Roman" w:hAnsi="Times New Roman" w:cs="Times New Roman"/>
          <w:sz w:val="24"/>
          <w:szCs w:val="24"/>
        </w:rPr>
        <w:t>одночастичным</w:t>
      </w:r>
      <w:proofErr w:type="spellEnd"/>
      <w:r w:rsidRPr="002D1BA4">
        <w:rPr>
          <w:rFonts w:ascii="Times New Roman" w:hAnsi="Times New Roman" w:cs="Times New Roman"/>
          <w:sz w:val="24"/>
          <w:szCs w:val="24"/>
        </w:rPr>
        <w:t xml:space="preserve"> спектром.</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.8) Уметь выразить термодинамический потенциал через внутреннюю энергию для систем со степенным </w:t>
      </w:r>
      <w:proofErr w:type="spellStart"/>
      <w:r w:rsidRPr="002D1BA4">
        <w:rPr>
          <w:rFonts w:ascii="Times New Roman" w:hAnsi="Times New Roman" w:cs="Times New Roman"/>
          <w:sz w:val="24"/>
          <w:szCs w:val="24"/>
        </w:rPr>
        <w:t>одночастичным</w:t>
      </w:r>
      <w:proofErr w:type="spellEnd"/>
      <w:r w:rsidRPr="002D1BA4">
        <w:rPr>
          <w:rFonts w:ascii="Times New Roman" w:hAnsi="Times New Roman" w:cs="Times New Roman"/>
          <w:sz w:val="24"/>
          <w:szCs w:val="24"/>
        </w:rPr>
        <w:t xml:space="preserve"> законом дисперсии.</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w:t>
      </w:r>
      <w:r w:rsidRPr="002D1BA4">
        <w:rPr>
          <w:rFonts w:ascii="Times New Roman" w:hAnsi="Times New Roman" w:cs="Times New Roman"/>
          <w:sz w:val="24"/>
          <w:szCs w:val="24"/>
        </w:rPr>
        <w:t xml:space="preserve">.9) Понимать основную идею вычисления термодинамического потенциала, уровня Ферми, внутренней энергии и получения уравнения состояния для вырожденного электронного газа (метод Зоммерфельда). </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XI</w:t>
      </w:r>
      <w:r w:rsidRPr="002D1BA4">
        <w:rPr>
          <w:rFonts w:ascii="Times New Roman" w:hAnsi="Times New Roman" w:cs="Times New Roman"/>
          <w:sz w:val="24"/>
          <w:szCs w:val="24"/>
        </w:rPr>
        <w:t xml:space="preserve">. Вычисление потоков частиц в </w:t>
      </w:r>
      <w:proofErr w:type="spellStart"/>
      <w:r w:rsidRPr="002D1BA4">
        <w:rPr>
          <w:rFonts w:ascii="Times New Roman" w:hAnsi="Times New Roman" w:cs="Times New Roman"/>
          <w:sz w:val="24"/>
          <w:szCs w:val="24"/>
        </w:rPr>
        <w:t>иделальном</w:t>
      </w:r>
      <w:proofErr w:type="spellEnd"/>
      <w:r w:rsidRPr="002D1BA4">
        <w:rPr>
          <w:rFonts w:ascii="Times New Roman" w:hAnsi="Times New Roman" w:cs="Times New Roman"/>
          <w:sz w:val="24"/>
          <w:szCs w:val="24"/>
        </w:rPr>
        <w:t xml:space="preserve"> ферми-газе.</w:t>
      </w:r>
    </w:p>
    <w:p w:rsidR="002D1BA4" w:rsidRPr="002D1BA4" w:rsidRDefault="002D1BA4" w:rsidP="002D1BA4">
      <w:pPr>
        <w:jc w:val="both"/>
        <w:rPr>
          <w:rFonts w:ascii="Times New Roman" w:hAnsi="Times New Roman" w:cs="Times New Roman"/>
          <w:sz w:val="24"/>
          <w:szCs w:val="24"/>
        </w:rPr>
      </w:pPr>
      <w:r w:rsidRPr="002D1BA4">
        <w:rPr>
          <w:rFonts w:ascii="Times New Roman" w:hAnsi="Times New Roman" w:cs="Times New Roman"/>
          <w:sz w:val="24"/>
          <w:szCs w:val="24"/>
          <w:lang w:val="en-US"/>
        </w:rPr>
        <w:t>XI</w:t>
      </w:r>
      <w:r w:rsidRPr="002D1BA4">
        <w:rPr>
          <w:rFonts w:ascii="Times New Roman" w:hAnsi="Times New Roman" w:cs="Times New Roman"/>
          <w:sz w:val="24"/>
          <w:szCs w:val="24"/>
        </w:rPr>
        <w:t>) Уметь записать плотность потока фермионов через функцию Ферми.</w:t>
      </w:r>
    </w:p>
    <w:p w:rsidR="002D1BA4" w:rsidRPr="002D1BA4" w:rsidRDefault="002D1BA4" w:rsidP="002D1BA4">
      <w:pPr>
        <w:rPr>
          <w:rFonts w:ascii="Times New Roman" w:hAnsi="Times New Roman" w:cs="Times New Roman"/>
          <w:sz w:val="24"/>
          <w:szCs w:val="24"/>
        </w:rPr>
      </w:pPr>
    </w:p>
    <w:p w:rsidR="002D1BA4" w:rsidRPr="002D1BA4" w:rsidRDefault="002D1BA4" w:rsidP="002D1BA4">
      <w:pPr>
        <w:rPr>
          <w:rFonts w:ascii="Times New Roman" w:hAnsi="Times New Roman" w:cs="Times New Roman"/>
          <w:sz w:val="24"/>
          <w:szCs w:val="24"/>
        </w:rPr>
      </w:pPr>
    </w:p>
    <w:sectPr w:rsidR="002D1BA4" w:rsidRPr="002D1B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6B5"/>
    <w:multiLevelType w:val="singleLevel"/>
    <w:tmpl w:val="041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A4"/>
    <w:rsid w:val="001C1C08"/>
    <w:rsid w:val="002B4E54"/>
    <w:rsid w:val="002D1BA4"/>
    <w:rsid w:val="003800DA"/>
    <w:rsid w:val="00CE3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8B700CE-FC8E-4ADD-8A7E-616026D3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Теленков</dc:creator>
  <cp:keywords/>
  <dc:description/>
  <cp:lastModifiedBy>Максим Теленков</cp:lastModifiedBy>
  <cp:revision>2</cp:revision>
  <dcterms:created xsi:type="dcterms:W3CDTF">2020-03-26T22:13:00Z</dcterms:created>
  <dcterms:modified xsi:type="dcterms:W3CDTF">2020-03-26T22:13:00Z</dcterms:modified>
</cp:coreProperties>
</file>