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4458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Lab Report (Generics)</w:t>
      </w:r>
    </w:p>
    <w:p w14:paraId="00000002" w14:textId="77777777" w:rsidR="000C445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I/we the undersigned, promise that the submitted lab report is/are my/our own work. While I/we was/were </w:t>
      </w:r>
    </w:p>
    <w:p w14:paraId="00000003" w14:textId="77777777" w:rsidR="000C445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free to discuss ideas with others, the work contained is my/our own. I/we recognize that </w:t>
      </w:r>
      <w:proofErr w:type="gramStart"/>
      <w:r>
        <w:rPr>
          <w:color w:val="000000"/>
          <w:sz w:val="24"/>
          <w:szCs w:val="24"/>
        </w:rPr>
        <w:t>should this</w:t>
      </w:r>
      <w:proofErr w:type="gramEnd"/>
      <w:r>
        <w:rPr>
          <w:color w:val="000000"/>
          <w:sz w:val="24"/>
          <w:szCs w:val="24"/>
        </w:rPr>
        <w:t xml:space="preserve"> not be the case; I/we will be subject to penalties as outlined in the course syllabus. </w:t>
      </w:r>
    </w:p>
    <w:p w14:paraId="00000004" w14:textId="77777777" w:rsidR="000C4458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(By typing in your name below, you agree to Academic Integrity and honesty)</w:t>
      </w:r>
    </w:p>
    <w:p w14:paraId="00000007" w14:textId="275E3099" w:rsidR="000C4458" w:rsidRDefault="00000000">
      <w:pPr>
        <w:pBdr>
          <w:bottom w:val="single" w:sz="4" w:space="1" w:color="000000"/>
        </w:pBdr>
        <w:rPr>
          <w:sz w:val="24"/>
          <w:szCs w:val="24"/>
        </w:rPr>
      </w:pPr>
      <w:r>
        <w:rPr>
          <w:sz w:val="24"/>
          <w:szCs w:val="24"/>
        </w:rPr>
        <w:t>Name:</w:t>
      </w:r>
      <w:r w:rsidR="00945236">
        <w:rPr>
          <w:sz w:val="24"/>
          <w:szCs w:val="24"/>
        </w:rPr>
        <w:t xml:space="preserve"> Vincent</w:t>
      </w:r>
      <w:r w:rsidR="005833D1">
        <w:rPr>
          <w:sz w:val="24"/>
          <w:szCs w:val="24"/>
        </w:rPr>
        <w:t xml:space="preserve"> Cendana</w:t>
      </w:r>
      <w:r>
        <w:rPr>
          <w:sz w:val="24"/>
          <w:szCs w:val="24"/>
        </w:rPr>
        <w:br/>
        <w:t>Red-Id:</w:t>
      </w:r>
      <w:r w:rsidR="00945236">
        <w:rPr>
          <w:sz w:val="24"/>
          <w:szCs w:val="24"/>
        </w:rPr>
        <w:t xml:space="preserve"> 133417528</w:t>
      </w:r>
    </w:p>
    <w:p w14:paraId="00000008" w14:textId="77777777" w:rsidR="000C4458" w:rsidRDefault="00000000">
      <w:pPr>
        <w:rPr>
          <w:sz w:val="24"/>
          <w:szCs w:val="24"/>
        </w:rPr>
      </w:pPr>
      <w:r>
        <w:rPr>
          <w:sz w:val="24"/>
          <w:szCs w:val="24"/>
        </w:rPr>
        <w:br/>
        <w:t xml:space="preserve">Reflection: </w:t>
      </w:r>
    </w:p>
    <w:p w14:paraId="00000009" w14:textId="77777777" w:rsidR="000C4458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Explain</w:t>
      </w:r>
      <w:proofErr w:type="gramEnd"/>
      <w:r>
        <w:rPr>
          <w:sz w:val="24"/>
          <w:szCs w:val="24"/>
        </w:rPr>
        <w:t xml:space="preserve"> is a few lines how generics are useful in Java</w:t>
      </w:r>
    </w:p>
    <w:p w14:paraId="0000000A" w14:textId="76D5B643" w:rsidR="000C4458" w:rsidRDefault="00B81880" w:rsidP="00B8188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Generics are </w:t>
      </w:r>
      <w:proofErr w:type="gramStart"/>
      <w:r>
        <w:rPr>
          <w:sz w:val="24"/>
          <w:szCs w:val="24"/>
        </w:rPr>
        <w:t>useful for</w:t>
      </w:r>
      <w:proofErr w:type="gramEnd"/>
      <w:r>
        <w:rPr>
          <w:sz w:val="24"/>
          <w:szCs w:val="24"/>
        </w:rPr>
        <w:t xml:space="preserve"> whenever you want to use the same logic for many different types. It allows for methods and classes to accept more than just one explicit type. These types aren’t </w:t>
      </w:r>
      <w:proofErr w:type="gramStart"/>
      <w:r>
        <w:rPr>
          <w:sz w:val="24"/>
          <w:szCs w:val="24"/>
        </w:rPr>
        <w:t>required to be related</w:t>
      </w:r>
      <w:proofErr w:type="gramEnd"/>
      <w:r>
        <w:rPr>
          <w:sz w:val="24"/>
          <w:szCs w:val="24"/>
        </w:rPr>
        <w:t xml:space="preserve"> either. For example, a Box&lt;T&gt; will accept </w:t>
      </w:r>
      <w:proofErr w:type="spellStart"/>
      <w:r>
        <w:rPr>
          <w:sz w:val="24"/>
          <w:szCs w:val="24"/>
        </w:rPr>
        <w:t>ints</w:t>
      </w:r>
      <w:proofErr w:type="spellEnd"/>
      <w:r>
        <w:rPr>
          <w:sz w:val="24"/>
          <w:szCs w:val="24"/>
        </w:rPr>
        <w:t xml:space="preserve">, doubles, and strings. A Box&lt;Number&gt; would accept </w:t>
      </w:r>
      <w:proofErr w:type="spellStart"/>
      <w:r>
        <w:rPr>
          <w:sz w:val="24"/>
          <w:szCs w:val="24"/>
        </w:rPr>
        <w:t>ints</w:t>
      </w:r>
      <w:proofErr w:type="spellEnd"/>
      <w:r>
        <w:rPr>
          <w:sz w:val="24"/>
          <w:szCs w:val="24"/>
        </w:rPr>
        <w:t xml:space="preserve">, doubles, but not strings. Generics allow for type-safety that is checked at compile time. That means that the program will throw an error whenever a programmer attempts to pass in an invalid type. This is useful because it </w:t>
      </w:r>
      <w:proofErr w:type="gramStart"/>
      <w:r>
        <w:rPr>
          <w:sz w:val="24"/>
          <w:szCs w:val="24"/>
        </w:rPr>
        <w:t>allows for</w:t>
      </w:r>
      <w:proofErr w:type="gramEnd"/>
      <w:r>
        <w:rPr>
          <w:sz w:val="24"/>
          <w:szCs w:val="24"/>
        </w:rPr>
        <w:t xml:space="preserve"> the programmer to quickly debug areas of the program that went wrong. However, there is no enforcement of generics during runtime, which is a weakness of generics. </w:t>
      </w:r>
    </w:p>
    <w:p w14:paraId="3CA4D423" w14:textId="0129C513" w:rsidR="00B81880" w:rsidRDefault="00B8188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5833D1">
        <w:rPr>
          <w:sz w:val="24"/>
          <w:szCs w:val="24"/>
        </w:rPr>
        <w:t xml:space="preserve">Instead of having to write multiple classes or methods that have the same logic but with different data, types, you can simply define a generic that the class or method will use. If you want </w:t>
      </w:r>
      <w:proofErr w:type="gramStart"/>
      <w:r w:rsidR="005833D1">
        <w:rPr>
          <w:sz w:val="24"/>
          <w:szCs w:val="24"/>
        </w:rPr>
        <w:t>to only</w:t>
      </w:r>
      <w:proofErr w:type="gramEnd"/>
      <w:r w:rsidR="005833D1">
        <w:rPr>
          <w:sz w:val="24"/>
          <w:szCs w:val="24"/>
        </w:rPr>
        <w:t xml:space="preserve"> accept subclasses or </w:t>
      </w:r>
      <w:proofErr w:type="spellStart"/>
      <w:r w:rsidR="005833D1">
        <w:rPr>
          <w:sz w:val="24"/>
          <w:szCs w:val="24"/>
        </w:rPr>
        <w:t>superclasses</w:t>
      </w:r>
      <w:proofErr w:type="spellEnd"/>
      <w:r w:rsidR="005833D1">
        <w:rPr>
          <w:sz w:val="24"/>
          <w:szCs w:val="24"/>
        </w:rPr>
        <w:t xml:space="preserve"> of a certain type, you can do that with lower-bounded and upper-bounded generics. Generics are extremely flexible and allow you to write more concise code by saving the amount of boilerplate code you </w:t>
      </w:r>
      <w:proofErr w:type="gramStart"/>
      <w:r w:rsidR="005833D1">
        <w:rPr>
          <w:sz w:val="24"/>
          <w:szCs w:val="24"/>
        </w:rPr>
        <w:t>have to</w:t>
      </w:r>
      <w:proofErr w:type="gramEnd"/>
      <w:r w:rsidR="005833D1">
        <w:rPr>
          <w:sz w:val="24"/>
          <w:szCs w:val="24"/>
        </w:rPr>
        <w:t xml:space="preserve"> write.</w:t>
      </w:r>
    </w:p>
    <w:p w14:paraId="641F6C0C" w14:textId="77777777" w:rsidR="00B81880" w:rsidRDefault="00B81880">
      <w:pPr>
        <w:rPr>
          <w:sz w:val="24"/>
          <w:szCs w:val="24"/>
        </w:rPr>
      </w:pPr>
    </w:p>
    <w:p w14:paraId="0000000B" w14:textId="77777777" w:rsidR="000C4458" w:rsidRDefault="00000000">
      <w:pPr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0000000C" w14:textId="77777777" w:rsidR="000C4458" w:rsidRPr="009452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What does “?” mean </w:t>
      </w:r>
      <w:r>
        <w:rPr>
          <w:sz w:val="24"/>
          <w:szCs w:val="24"/>
        </w:rPr>
        <w:t>in the context</w:t>
      </w:r>
      <w:r>
        <w:rPr>
          <w:color w:val="000000"/>
          <w:sz w:val="24"/>
          <w:szCs w:val="24"/>
        </w:rPr>
        <w:t xml:space="preserve"> of Java Generics</w:t>
      </w:r>
      <w:r>
        <w:rPr>
          <w:sz w:val="24"/>
          <w:szCs w:val="24"/>
        </w:rPr>
        <w:t>?</w:t>
      </w:r>
    </w:p>
    <w:p w14:paraId="4EEAAC84" w14:textId="307C8847" w:rsidR="00945236" w:rsidRPr="00945236" w:rsidRDefault="00945236" w:rsidP="0094523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 xml:space="preserve">A “?” in the context of Java Generics is used to describe a wildcard. There are 3 kinds of wildcards: Unbounded, lower-bounded, and upper-bounded. An unbounded wildcard means that you can pass in any kind of datatype. For example, a method that takes in an argument of type </w:t>
      </w:r>
      <w:proofErr w:type="spellStart"/>
      <w:r>
        <w:rPr>
          <w:b/>
          <w:bCs/>
          <w:sz w:val="24"/>
          <w:szCs w:val="24"/>
        </w:rPr>
        <w:t>ArrayList</w:t>
      </w:r>
      <w:proofErr w:type="spellEnd"/>
      <w:r>
        <w:rPr>
          <w:b/>
          <w:bCs/>
          <w:sz w:val="24"/>
          <w:szCs w:val="24"/>
        </w:rPr>
        <w:t xml:space="preserve">&lt;?&gt; means that you can pass in an </w:t>
      </w:r>
      <w:proofErr w:type="spellStart"/>
      <w:r>
        <w:rPr>
          <w:b/>
          <w:bCs/>
          <w:sz w:val="24"/>
          <w:szCs w:val="24"/>
        </w:rPr>
        <w:t>ArrayList</w:t>
      </w:r>
      <w:proofErr w:type="spellEnd"/>
      <w:r>
        <w:rPr>
          <w:b/>
          <w:bCs/>
          <w:sz w:val="24"/>
          <w:szCs w:val="24"/>
        </w:rPr>
        <w:t xml:space="preserve"> carrying any datatype. A lower-bounded wildcard is defined using &lt;? super X&gt; with X being a class. That means that you can pass in </w:t>
      </w:r>
      <w:proofErr w:type="gramStart"/>
      <w:r>
        <w:rPr>
          <w:b/>
          <w:bCs/>
          <w:sz w:val="24"/>
          <w:szCs w:val="24"/>
        </w:rPr>
        <w:t>the class</w:t>
      </w:r>
      <w:proofErr w:type="gramEnd"/>
      <w:r>
        <w:rPr>
          <w:b/>
          <w:bCs/>
          <w:sz w:val="24"/>
          <w:szCs w:val="24"/>
        </w:rPr>
        <w:t xml:space="preserve"> X and any of its </w:t>
      </w:r>
      <w:proofErr w:type="spellStart"/>
      <w:r>
        <w:rPr>
          <w:b/>
          <w:bCs/>
          <w:sz w:val="24"/>
          <w:szCs w:val="24"/>
        </w:rPr>
        <w:t>superclasses</w:t>
      </w:r>
      <w:proofErr w:type="spellEnd"/>
      <w:r>
        <w:rPr>
          <w:b/>
          <w:bCs/>
          <w:sz w:val="24"/>
          <w:szCs w:val="24"/>
        </w:rPr>
        <w:t xml:space="preserve">. For example, a method that takes in an argument of type </w:t>
      </w:r>
      <w:proofErr w:type="spellStart"/>
      <w:r>
        <w:rPr>
          <w:b/>
          <w:bCs/>
          <w:sz w:val="24"/>
          <w:szCs w:val="24"/>
        </w:rPr>
        <w:t>ArrayList</w:t>
      </w:r>
      <w:proofErr w:type="spellEnd"/>
      <w:r>
        <w:rPr>
          <w:b/>
          <w:bCs/>
          <w:sz w:val="24"/>
          <w:szCs w:val="24"/>
        </w:rPr>
        <w:t xml:space="preserve">&lt;? super Integer&gt; will only accept </w:t>
      </w:r>
      <w:proofErr w:type="spellStart"/>
      <w:r>
        <w:rPr>
          <w:b/>
          <w:bCs/>
          <w:sz w:val="24"/>
          <w:szCs w:val="24"/>
        </w:rPr>
        <w:t>ArrayLists</w:t>
      </w:r>
      <w:proofErr w:type="spellEnd"/>
      <w:r>
        <w:rPr>
          <w:b/>
          <w:bCs/>
          <w:sz w:val="24"/>
          <w:szCs w:val="24"/>
        </w:rPr>
        <w:t xml:space="preserve"> of type Integer or its </w:t>
      </w:r>
      <w:proofErr w:type="spellStart"/>
      <w:r>
        <w:rPr>
          <w:b/>
          <w:bCs/>
          <w:sz w:val="24"/>
          <w:szCs w:val="24"/>
        </w:rPr>
        <w:t>superclasses</w:t>
      </w:r>
      <w:proofErr w:type="spellEnd"/>
      <w:r>
        <w:rPr>
          <w:b/>
          <w:bCs/>
          <w:sz w:val="24"/>
          <w:szCs w:val="24"/>
        </w:rPr>
        <w:t xml:space="preserve">. An upper-bounded wildcard is defined using &lt;? Extends X&gt; with X being a class. That means you can </w:t>
      </w:r>
      <w:proofErr w:type="gramStart"/>
      <w:r>
        <w:rPr>
          <w:b/>
          <w:bCs/>
          <w:sz w:val="24"/>
          <w:szCs w:val="24"/>
        </w:rPr>
        <w:t>pass in the</w:t>
      </w:r>
      <w:proofErr w:type="gramEnd"/>
      <w:r>
        <w:rPr>
          <w:b/>
          <w:bCs/>
          <w:sz w:val="24"/>
          <w:szCs w:val="24"/>
        </w:rPr>
        <w:t xml:space="preserve"> class X along with its subclasses. For example, a method that takes in an argument of type </w:t>
      </w:r>
      <w:proofErr w:type="spellStart"/>
      <w:r>
        <w:rPr>
          <w:b/>
          <w:bCs/>
          <w:sz w:val="24"/>
          <w:szCs w:val="24"/>
        </w:rPr>
        <w:t>ArrayList</w:t>
      </w:r>
      <w:proofErr w:type="spellEnd"/>
      <w:r>
        <w:rPr>
          <w:b/>
          <w:bCs/>
          <w:sz w:val="24"/>
          <w:szCs w:val="24"/>
        </w:rPr>
        <w:t xml:space="preserve">&lt;? extends Number&gt; will accept an </w:t>
      </w:r>
      <w:proofErr w:type="spellStart"/>
      <w:r>
        <w:rPr>
          <w:b/>
          <w:bCs/>
          <w:sz w:val="24"/>
          <w:szCs w:val="24"/>
        </w:rPr>
        <w:t>ArrayList</w:t>
      </w:r>
      <w:proofErr w:type="spellEnd"/>
      <w:r>
        <w:rPr>
          <w:b/>
          <w:bCs/>
          <w:sz w:val="24"/>
          <w:szCs w:val="24"/>
        </w:rPr>
        <w:t xml:space="preserve"> of type Number or any of its subclasses.</w:t>
      </w:r>
    </w:p>
    <w:p w14:paraId="0000000F" w14:textId="761BFD20" w:rsidR="000C4458" w:rsidRPr="00320EF8" w:rsidRDefault="00000000" w:rsidP="009452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is a generic method vs generic class</w:t>
      </w:r>
      <w:r>
        <w:rPr>
          <w:sz w:val="24"/>
          <w:szCs w:val="24"/>
        </w:rPr>
        <w:t>?</w:t>
      </w:r>
    </w:p>
    <w:p w14:paraId="0CACC22C" w14:textId="57DE9703" w:rsidR="00320EF8" w:rsidRPr="00320EF8" w:rsidRDefault="00320EF8" w:rsidP="00320EF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 xml:space="preserve">A generic method is a single method that defines a generic that it can use within its signature and body. For example, public static &lt;T&gt; void </w:t>
      </w:r>
      <w:proofErr w:type="gramStart"/>
      <w:r>
        <w:rPr>
          <w:b/>
          <w:bCs/>
          <w:sz w:val="24"/>
          <w:szCs w:val="24"/>
        </w:rPr>
        <w:t>print(</w:t>
      </w:r>
      <w:proofErr w:type="gramEnd"/>
      <w:r>
        <w:rPr>
          <w:b/>
          <w:bCs/>
          <w:sz w:val="24"/>
          <w:szCs w:val="24"/>
        </w:rPr>
        <w:t xml:space="preserve">T </w:t>
      </w:r>
      <w:proofErr w:type="spellStart"/>
      <w:r>
        <w:rPr>
          <w:b/>
          <w:bCs/>
          <w:sz w:val="24"/>
          <w:szCs w:val="24"/>
        </w:rPr>
        <w:t>myGeneric</w:t>
      </w:r>
      <w:proofErr w:type="spellEnd"/>
      <w:r>
        <w:rPr>
          <w:b/>
          <w:bCs/>
          <w:sz w:val="24"/>
          <w:szCs w:val="24"/>
        </w:rPr>
        <w:t xml:space="preserve">) will accept any type and return void. A generic class is a class that defines a generic type at the class level so that the class methods and properties can use it. For </w:t>
      </w:r>
      <w:r>
        <w:rPr>
          <w:b/>
          <w:bCs/>
          <w:sz w:val="24"/>
          <w:szCs w:val="24"/>
        </w:rPr>
        <w:lastRenderedPageBreak/>
        <w:t>example, public class Calculator&lt;</w:t>
      </w:r>
      <w:r w:rsidR="00B81880">
        <w:rPr>
          <w:b/>
          <w:bCs/>
          <w:sz w:val="24"/>
          <w:szCs w:val="24"/>
        </w:rPr>
        <w:t xml:space="preserve">T extends Number&gt; defines T as a type that extends a Number. Then, the methods in the class, like </w:t>
      </w:r>
      <w:proofErr w:type="gramStart"/>
      <w:r w:rsidR="00B81880">
        <w:rPr>
          <w:b/>
          <w:bCs/>
          <w:sz w:val="24"/>
          <w:szCs w:val="24"/>
        </w:rPr>
        <w:t>add(</w:t>
      </w:r>
      <w:proofErr w:type="gramEnd"/>
      <w:r w:rsidR="00B81880">
        <w:rPr>
          <w:b/>
          <w:bCs/>
          <w:sz w:val="24"/>
          <w:szCs w:val="24"/>
        </w:rPr>
        <w:t>T x, T y) will use this same generic type.</w:t>
      </w:r>
    </w:p>
    <w:p w14:paraId="3D59FCD5" w14:textId="77777777" w:rsidR="00945236" w:rsidRPr="00945236" w:rsidRDefault="00945236" w:rsidP="0094523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sectPr w:rsidR="00945236" w:rsidRPr="00945236">
      <w:pgSz w:w="12240" w:h="15840"/>
      <w:pgMar w:top="634" w:right="634" w:bottom="634" w:left="6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912"/>
    <w:multiLevelType w:val="multilevel"/>
    <w:tmpl w:val="19AA0E5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99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458"/>
    <w:rsid w:val="000C4458"/>
    <w:rsid w:val="002975E3"/>
    <w:rsid w:val="00320EF8"/>
    <w:rsid w:val="004A52E0"/>
    <w:rsid w:val="005833D1"/>
    <w:rsid w:val="00945236"/>
    <w:rsid w:val="00AB47A8"/>
    <w:rsid w:val="00B81880"/>
    <w:rsid w:val="00ED0063"/>
    <w:rsid w:val="00F2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313C"/>
  <w15:docId w15:val="{BDDE861E-4307-4B74-9FFE-C939622C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L24Bx5RKupLxa5aM+R/DqLz7w==">CgMxLjA4AHIhMXYxT2w1TzdBUHlFQlRBVF9LbkZURFh6czhqLXhaYlR0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Vincent Cendana</cp:lastModifiedBy>
  <cp:revision>6</cp:revision>
  <cp:lastPrinted>2025-10-29T17:47:00Z</cp:lastPrinted>
  <dcterms:created xsi:type="dcterms:W3CDTF">2025-10-22T22:58:00Z</dcterms:created>
  <dcterms:modified xsi:type="dcterms:W3CDTF">2025-10-29T20:07:00Z</dcterms:modified>
</cp:coreProperties>
</file>