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b w:val="1"/>
          <w:sz w:val="30"/>
          <w:szCs w:val="30"/>
          <w:rtl w:val="0"/>
        </w:rPr>
        <w:t xml:space="preserve">COMP4332 Group 4 Project 2 Social Network Mining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presents the findings and observations from the social network mining project conducted by Group 4. The goal of the project was to perform social network mining using the DeepWalk and Node2Vec models. The project involved exploring different parameter settings, evaluating the validation AUC, and selecting the best-performing models. The report summarizes the key steps taken, the parameter settings explored, and the results obtained.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DeepWalk Model: Setup</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is the DeepWalk model from iterations 1 to 10.</w:t>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4953000" cy="199971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3000" cy="199971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14300" distT="114300" distL="114300" distR="114300">
            <wp:extent cx="5014204" cy="202603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4204" cy="202603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output of this model is as follows.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Best valid AUC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0.68452011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Corresponding node_dim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Corresponding num_walks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Corresponding walk_length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DeepWalk Model: Parameter Settings Explored</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the DeepWalk model, we explored 10 different parameter settings. The parameter combinations considered were as follows: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Node Dimension (node_dim_combination): [5, 10, 15, 20, 25]</w:t>
      </w:r>
    </w:p>
    <w:p w:rsidR="00000000" w:rsidDel="00000000" w:rsidP="00000000" w:rsidRDefault="00000000" w:rsidRPr="00000000" w14:paraId="0000001A">
      <w:pPr>
        <w:rPr/>
      </w:pPr>
      <w:r w:rsidDel="00000000" w:rsidR="00000000" w:rsidRPr="00000000">
        <w:rPr>
          <w:rtl w:val="0"/>
        </w:rPr>
        <w:t xml:space="preserve">- Number of Walks (num_walks_combination): [5, 10, 15, 20, 25, 30]</w:t>
      </w:r>
    </w:p>
    <w:p w:rsidR="00000000" w:rsidDel="00000000" w:rsidP="00000000" w:rsidRDefault="00000000" w:rsidRPr="00000000" w14:paraId="0000001B">
      <w:pPr>
        <w:rPr/>
      </w:pPr>
      <w:r w:rsidDel="00000000" w:rsidR="00000000" w:rsidRPr="00000000">
        <w:rPr>
          <w:rtl w:val="0"/>
        </w:rPr>
        <w:t xml:space="preserve">- Walk Length (walk_length_combination): [5, 10, 15, 20, 25, 30, 35]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DeepWalk Model: Validation AUC Observations</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training the DeepWalk model with different parameter settings, we observed the following major phenomena: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Node Dimension: The node dimension parameter setting had the most significant impact on the validation AUC. Increasing the node dimension resulted in higher validation AUC. Comparing the parameter setting with the highest validation AUC (node dimension = 25, validation AUC = 0.6845) to the second highest validation AUC (node dimension = 15, validation AUC = 0.6215), we noticed that increasing the node dimension by 10 led to a 0.06 increase in validation AUC. The number of walks and walk length remained relatively similar between the two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Number of Walks and Walk Length: To achieve higher validation AUC, it was observed that the number of walks and walk length should be set to a value of at least 20. These two parameters should have magnitudes that do not deviate too much from each other. When these parameters were set to values within this range, the model tended to learn well and achieved better validation AUC.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Range of Number of Walks: To achieve a validation AUC between 0.65 and 0.70, the number of walks required was found to be around 1450000 to 1820000. This range was determined based on the top three highest validation AUC achieved in the 10 iterations. We predicted that to achieve higher validation AUC, the number of walks should also be within this range.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Based on these observations, we decided to narrow down the parameter selection for node dimension, number of walks, and walk length to higher value sets in order to explore the potential for achieving higher validation AUC using the Node2Vec model.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DeepWalk Model: Further Investigation</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From the model result, we have further investigated the relationship between the node dimension and the performance of the validation AUC. As the node dimension increases, the validation AUC tends to improve. This implies that increasing the node dimension leads to a more expressive representation of nodes in the social network. The higher dimensionality allows the model to capture and encode more intricate relationships and patterns among nodes , resulting in a better understanding of the network's underlying structure.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finding suggests that the DeepWalk model benefits from a larger node dimension when performing social network mining tasks. By increasing the node dimension, the model can effectively learn and capture the complex relationships and interactions within the network, leading to improved performance in tasks such as link prediction, node classification, or community detection.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following graph shows the validation AUC (Area Under the Curve) of the DeepWalk model plotted against different node dimensions.</w:t>
      </w:r>
    </w:p>
    <w:p w:rsidR="00000000" w:rsidDel="00000000" w:rsidP="00000000" w:rsidRDefault="00000000" w:rsidRPr="00000000" w14:paraId="00000031">
      <w:pPr>
        <w:rPr/>
      </w:pPr>
      <w:r w:rsidDel="00000000" w:rsidR="00000000" w:rsidRPr="00000000">
        <w:rPr>
          <w:sz w:val="24"/>
          <w:szCs w:val="24"/>
        </w:rPr>
        <w:drawing>
          <wp:inline distB="114300" distT="114300" distL="114300" distR="114300">
            <wp:extent cx="5731200" cy="26543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Node2Vec Model: Setup</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following is the Node2Vec Model from iteration 1 to 20.</w:t>
      </w:r>
    </w:p>
    <w:p w:rsidR="00000000" w:rsidDel="00000000" w:rsidP="00000000" w:rsidRDefault="00000000" w:rsidRPr="00000000" w14:paraId="00000036">
      <w:pPr>
        <w:jc w:val="center"/>
        <w:rPr>
          <w:sz w:val="24"/>
          <w:szCs w:val="24"/>
        </w:rPr>
      </w:pPr>
      <w:r w:rsidDel="00000000" w:rsidR="00000000" w:rsidRPr="00000000">
        <w:rPr>
          <w:sz w:val="24"/>
          <w:szCs w:val="24"/>
        </w:rPr>
        <w:drawing>
          <wp:inline distB="114300" distT="114300" distL="114300" distR="114300">
            <wp:extent cx="5943600" cy="24892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sz w:val="24"/>
          <w:szCs w:val="24"/>
        </w:rPr>
        <w:drawing>
          <wp:inline distB="114300" distT="114300" distL="114300" distR="114300">
            <wp:extent cx="5943600" cy="2578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output of this model is as follows.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Best valid AUC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0.7464476625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Corresponding node_dim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Corresponding num_walks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Corresponding walk_length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Corresponding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Corresponding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1.6</w:t>
            </w:r>
          </w:p>
        </w:tc>
      </w:tr>
    </w:tbl>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pPr>
      <w:r w:rsidDel="00000000" w:rsidR="00000000" w:rsidRPr="00000000">
        <w:rPr>
          <w:b w:val="1"/>
          <w:sz w:val="28"/>
          <w:szCs w:val="28"/>
          <w:rtl w:val="0"/>
        </w:rPr>
        <w:t xml:space="preserve">Node2Vec Model: Parameter Settings Explored</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the Node2Vec model, we explored 20 different parameter settings. The parameter combinations considered were as follows: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Node Dimension (node_dim_combination): [20, 25, 30, 35]</w:t>
      </w:r>
    </w:p>
    <w:p w:rsidR="00000000" w:rsidDel="00000000" w:rsidP="00000000" w:rsidRDefault="00000000" w:rsidRPr="00000000" w14:paraId="0000004A">
      <w:pPr>
        <w:rPr/>
      </w:pPr>
      <w:r w:rsidDel="00000000" w:rsidR="00000000" w:rsidRPr="00000000">
        <w:rPr>
          <w:rtl w:val="0"/>
        </w:rPr>
        <w:t xml:space="preserve">- Number of Walks (num_walks_combination): [10, 15, 20, 25, 30, 35]</w:t>
      </w:r>
    </w:p>
    <w:p w:rsidR="00000000" w:rsidDel="00000000" w:rsidP="00000000" w:rsidRDefault="00000000" w:rsidRPr="00000000" w14:paraId="0000004B">
      <w:pPr>
        <w:rPr/>
      </w:pPr>
      <w:r w:rsidDel="00000000" w:rsidR="00000000" w:rsidRPr="00000000">
        <w:rPr>
          <w:rtl w:val="0"/>
        </w:rPr>
        <w:t xml:space="preserve">- Walk Length (walk_length_combination): [10, 15, 20, 25, 30, 35]</w:t>
      </w:r>
    </w:p>
    <w:p w:rsidR="00000000" w:rsidDel="00000000" w:rsidP="00000000" w:rsidRDefault="00000000" w:rsidRPr="00000000" w14:paraId="0000004C">
      <w:pPr>
        <w:rPr/>
      </w:pPr>
      <w:r w:rsidDel="00000000" w:rsidR="00000000" w:rsidRPr="00000000">
        <w:rPr>
          <w:rtl w:val="0"/>
        </w:rPr>
        <w:t xml:space="preserve">- p (p_combination): [0.1, 0.2, 0.25, 0.3, 0.4, 0.5, 0.6, 0.7, 0.75, 0.8, 0.9, 1.2, 1.4, 1.6, 1.8, 2, 3, 4]</w:t>
      </w:r>
    </w:p>
    <w:p w:rsidR="00000000" w:rsidDel="00000000" w:rsidP="00000000" w:rsidRDefault="00000000" w:rsidRPr="00000000" w14:paraId="0000004D">
      <w:pPr>
        <w:rPr/>
      </w:pPr>
      <w:r w:rsidDel="00000000" w:rsidR="00000000" w:rsidRPr="00000000">
        <w:rPr>
          <w:rtl w:val="0"/>
        </w:rPr>
        <w:t xml:space="preserve">- q (q_combination): [0.1, 0.2, 0.25, 0.3, 0.4, 0.5, 0.6, 0.7, 0.75, 0.8, 0.9, 1.2, 1.4, 1.6, 1.8, 2, 3, 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sz w:val="28"/>
          <w:szCs w:val="28"/>
          <w:rtl w:val="0"/>
        </w:rPr>
        <w:t xml:space="preserve">Node2Vec Model: Validation AUC Observations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After training the Node2Vec model with different parameter settings, we observed the following major phenomena: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Node Dimension: Similar to the DeepWalk model, the node dimension parameter had a significant impact on the validation AUC. Among all the models with the highest validation AUC, they all had a node dimension of 35. This indicates that increasing the node dimension can lead to higher validation AUC.</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Number of Walks: To achieve a validation AUC of approximately 0.74, the number of walks required was around 1100000. Comparing this to the DeepWalk model, we observed that the number of walks required in the Node2Vec model could be reduced while still achieving comparable or better validation AUC.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Walk Length: Similar to the DeepWalk model, a walk length of around 35 was found to be effective in achieving higher validation AUC in the Node2Vec model.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p and q Parameters: The p and q parameters control the trade-off between BFS (Breadth-First Search) and DFS (Depth-First Search) exploration strategies in the Node2Vec model. Different combinations of p and q values were explored to find the optimal trade-off. However, we did not observe a consistent pattern in the impact of these parameters on the validation AUC. The impact of p and q values seems to be highly dependent on the specific characteristics of the network being analyzed.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Based on these observations, we selected the Node2Vec model with the following parameter settings as the best-performing model: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Node Dimension: 35                                              - p: 0.5</w:t>
      </w:r>
    </w:p>
    <w:p w:rsidR="00000000" w:rsidDel="00000000" w:rsidP="00000000" w:rsidRDefault="00000000" w:rsidRPr="00000000" w14:paraId="0000005E">
      <w:pPr>
        <w:rPr/>
      </w:pPr>
      <w:r w:rsidDel="00000000" w:rsidR="00000000" w:rsidRPr="00000000">
        <w:rPr>
          <w:rtl w:val="0"/>
        </w:rPr>
        <w:t xml:space="preserve">- Number of Walks: 1100000                                   - q: 0.5</w:t>
      </w:r>
    </w:p>
    <w:p w:rsidR="00000000" w:rsidDel="00000000" w:rsidP="00000000" w:rsidRDefault="00000000" w:rsidRPr="00000000" w14:paraId="0000005F">
      <w:pPr>
        <w:rPr/>
      </w:pPr>
      <w:r w:rsidDel="00000000" w:rsidR="00000000" w:rsidRPr="00000000">
        <w:rPr>
          <w:rtl w:val="0"/>
        </w:rPr>
        <w:t xml:space="preserve">- Walk Length: 35</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Node2Vec Model: Further Investigation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Based on our investigation, we observed that increasing the node dimension resulted in an improvement in the validation AUC. This suggests that a higher node dimension allows for a more expressive representation of nodes within the social network. By increasing the dimensionality, the Node2Vec model becomes capable of capturing and encoding intricate relationships and patterns among nodes, thereby enhancing its understanding of the underlying network structure. Therefore, a higher node dimension can lead to a higher AUC. We have found that the node dimension will be optimal when set to around 250. Yet, further increase in the node dimension will have no contribution to the improvement in AUC performance.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Moreover, we found that the parameters p and q most likely have values ​​below 1 to achieve a higher AUC. This suggests that using lower values ​​for p and q in the Node2Vec model can yield better results in terms of AUC. Fine-tuning these parameters within a range below 1 may be beneficial for maximizing the performance of the model.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Additionally, our investigation revealed that it is generally beneficial to keep the number of walks and walk length relatively small. We observed that further increasing the number of walks and walk length, such as setting them to 100, would actually lead to a decrease in the AUC. This suggests that excessively large values ​​for these parameters may introduce noise or overfitting into the Node2Vec model, impacting its ability to capture the underlying network structure effectively. Therefore, it is important to strike a balance and avoid excessively large values ​​for the number of walks and walk length to achieve better performance in terms of AUC.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following outputs of different models illustrate the mentioned observations.</w:t>
      </w:r>
    </w:p>
    <w:p w:rsidR="00000000" w:rsidDel="00000000" w:rsidP="00000000" w:rsidRDefault="00000000" w:rsidRPr="00000000" w14:paraId="00000069">
      <w:pPr>
        <w:rPr/>
      </w:pPr>
      <w:r w:rsidDel="00000000" w:rsidR="00000000" w:rsidRPr="00000000">
        <w:rPr>
          <w:rtl w:val="0"/>
        </w:rPr>
      </w:r>
    </w:p>
    <w:tbl>
      <w:tblPr>
        <w:tblStyle w:val="Table3"/>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85"/>
        <w:gridCol w:w="1500"/>
        <w:gridCol w:w="1020"/>
        <w:gridCol w:w="1050"/>
        <w:gridCol w:w="2430"/>
        <w:tblGridChange w:id="0">
          <w:tblGrid>
            <w:gridCol w:w="1485"/>
            <w:gridCol w:w="1485"/>
            <w:gridCol w:w="1500"/>
            <w:gridCol w:w="1020"/>
            <w:gridCol w:w="105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node_dim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num_walks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walk_length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valid auc acheived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0.78810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0.83343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0.84520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0.84581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0.58102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0.84691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0.84548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0.84510</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right="-466.062992125984" w:hanging="566.9291338582677"/>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this project, we explored different parameter settings for the DeepWalk and Node2Vec models in the context of social network mining. We observed that the node dimension, number of walks, and walk length are crucial parameters that significantly impact the performance of both models. Increasing the node dimension generally leads to higher validation AUC, while a sufficient number of walks and an appropriate walk length are necessary for effective learning.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Based on the validation AUC results, the Node2Vec model with a node dimension of 250, 1091925 walks, walk length of 15, and p=q=0.5 was selected as the best-performing model. However, it is important to note that the optimal parameter settings may vary depending on the specific characteristics of the network being analyzed.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Further analysis can be performed by applying these models to other social networks and evaluating their performance. Additionally, other techniques such as Graph Convolutional Networks (GCNs) and GraphSAGE can be explored to enhance social network mining tasks.</w:t>
      </w:r>
    </w:p>
    <w:p w:rsidR="00000000" w:rsidDel="00000000" w:rsidP="00000000" w:rsidRDefault="00000000" w:rsidRPr="00000000" w14:paraId="000000AB">
      <w:pPr>
        <w:rPr>
          <w:sz w:val="30"/>
          <w:szCs w:val="3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