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6DE0B210" w:rsidR="00167677" w:rsidRPr="004F3485" w:rsidRDefault="00117FE9" w:rsidP="0AFC1290">
            <w:pPr>
              <w:spacing w:after="0"/>
              <w:rPr>
                <w:i/>
                <w:iCs/>
                <w:color w:val="000000" w:themeColor="text1"/>
              </w:rPr>
            </w:pPr>
            <w:r>
              <w:rPr>
                <w:i/>
                <w:iCs/>
                <w:color w:val="000000" w:themeColor="text1"/>
              </w:rPr>
              <w:t>Fraudulent Job Posting Detection</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3D0FE929" w:rsidR="00167677" w:rsidRPr="004F3485" w:rsidRDefault="00E47EB4" w:rsidP="0AFC1290">
            <w:pPr>
              <w:spacing w:after="0"/>
              <w:rPr>
                <w:i/>
                <w:iCs/>
                <w:color w:val="000000" w:themeColor="text1"/>
              </w:rPr>
            </w:pPr>
            <w:r>
              <w:rPr>
                <w:i/>
                <w:iCs/>
                <w:color w:val="000000" w:themeColor="text1"/>
              </w:rPr>
              <w:t>i</w:t>
            </w:r>
            <w:r w:rsidR="00117FE9">
              <w:rPr>
                <w:i/>
                <w:iCs/>
                <w:color w:val="000000" w:themeColor="text1"/>
              </w:rPr>
              <w:t>ndeed.ca</w:t>
            </w:r>
            <w:r>
              <w:rPr>
                <w:i/>
                <w:iCs/>
                <w:color w:val="000000" w:themeColor="text1"/>
              </w:rPr>
              <w:t>, monster.ca, other job portals</w:t>
            </w:r>
            <w:r w:rsidR="00C435AA">
              <w:rPr>
                <w:i/>
                <w:iCs/>
                <w:color w:val="000000" w:themeColor="text1"/>
              </w:rPr>
              <w:t xml:space="preserve"> (Project is of an academic nature but the results will be practically useful)</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25B65550" w:rsidR="001C371A" w:rsidRPr="004F3485" w:rsidRDefault="00117FE9" w:rsidP="0AFC1290">
            <w:pPr>
              <w:spacing w:after="0"/>
              <w:rPr>
                <w:i/>
                <w:iCs/>
                <w:color w:val="000000" w:themeColor="text1"/>
              </w:rPr>
            </w:pPr>
            <w:r>
              <w:rPr>
                <w:i/>
                <w:iCs/>
                <w:color w:val="000000" w:themeColor="text1"/>
              </w:rPr>
              <w:t>06/10/2022</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0B3B1747" w:rsidR="00907B31" w:rsidRPr="004F3485" w:rsidRDefault="00117FE9" w:rsidP="04B69489">
            <w:pPr>
              <w:spacing w:after="0"/>
              <w:rPr>
                <w:i/>
                <w:iCs/>
                <w:color w:val="000000" w:themeColor="text1"/>
              </w:rPr>
            </w:pPr>
            <w:r>
              <w:rPr>
                <w:i/>
                <w:iCs/>
                <w:color w:val="000000" w:themeColor="text1"/>
              </w:rPr>
              <w:t>Third Quarter of 2022</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44BF2DA9" w:rsidR="00EE330F" w:rsidRPr="004F3485" w:rsidRDefault="00117FE9" w:rsidP="005968C6">
            <w:pPr>
              <w:spacing w:after="0"/>
              <w:rPr>
                <w:i/>
                <w:iCs/>
                <w:color w:val="000000" w:themeColor="text1"/>
              </w:rPr>
            </w:pPr>
            <w:r>
              <w:rPr>
                <w:i/>
                <w:iCs/>
                <w:color w:val="000000" w:themeColor="text1"/>
              </w:rPr>
              <w:t>N/A</w:t>
            </w: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5B1F0C2B" w:rsidR="000B2DC1" w:rsidRPr="00374145" w:rsidRDefault="00E96AA2" w:rsidP="5F5520EF">
            <w:pPr>
              <w:spacing w:after="0"/>
              <w:rPr>
                <w:i/>
                <w:iCs/>
              </w:rPr>
            </w:pPr>
            <w:r>
              <w:rPr>
                <w:i/>
                <w:iCs/>
              </w:rPr>
              <w:t>Success of the project will lead to a</w:t>
            </w:r>
            <w:r w:rsidR="00E47EB4">
              <w:rPr>
                <w:i/>
                <w:iCs/>
              </w:rPr>
              <w:t xml:space="preserve">n </w:t>
            </w:r>
            <w:r>
              <w:rPr>
                <w:i/>
                <w:iCs/>
              </w:rPr>
              <w:t>improved User Experience on job porta</w:t>
            </w:r>
            <w:r w:rsidR="00E47EB4">
              <w:rPr>
                <w:i/>
                <w:iCs/>
              </w:rPr>
              <w:t>l</w:t>
            </w:r>
            <w:r>
              <w:rPr>
                <w:i/>
                <w:iCs/>
              </w:rPr>
              <w:t xml:space="preserve"> website</w:t>
            </w:r>
            <w:r w:rsidR="00E47EB4">
              <w:rPr>
                <w:i/>
                <w:iCs/>
              </w:rPr>
              <w:t>s</w:t>
            </w:r>
            <w:r>
              <w:rPr>
                <w:i/>
                <w:iCs/>
              </w:rPr>
              <w:t>. The project will also help reveal key characteristics/features of fraudulent job postings which will enable the company to improve its spam detection algorithms.</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6BD9DD92" w14:textId="77777777" w:rsidR="00C65B95" w:rsidRDefault="00C65B95" w:rsidP="1EDCE05C">
      <w:pPr>
        <w:spacing w:after="0" w:line="240" w:lineRule="auto"/>
        <w:rPr>
          <w:b/>
          <w:bCs/>
        </w:rPr>
      </w:pPr>
    </w:p>
    <w:p w14:paraId="7A3F1F4C" w14:textId="0C9D36EC" w:rsidR="242B48B8" w:rsidRDefault="00833627" w:rsidP="242B48B8">
      <w:pPr>
        <w:spacing w:after="0" w:line="240" w:lineRule="auto"/>
      </w:pPr>
      <w:r>
        <w:t>………</w:t>
      </w:r>
    </w:p>
    <w:p w14:paraId="0650B103" w14:textId="77777777" w:rsidR="00833627" w:rsidRDefault="00833627" w:rsidP="242B48B8">
      <w:pPr>
        <w:spacing w:after="0" w:line="240" w:lineRule="auto"/>
      </w:pPr>
    </w:p>
    <w:p w14:paraId="4C1BA3B7" w14:textId="51595CF1" w:rsidR="25A719A2" w:rsidRDefault="25A719A2" w:rsidP="242B48B8">
      <w:pPr>
        <w:spacing w:after="0" w:line="240" w:lineRule="auto"/>
        <w:rPr>
          <w:lang w:val="en-CA"/>
        </w:rPr>
      </w:pPr>
      <w:r w:rsidRPr="242B48B8">
        <w:rPr>
          <w:b/>
          <w:bCs/>
          <w:u w:val="single"/>
        </w:rPr>
        <w:t>The specific ask:</w:t>
      </w:r>
    </w:p>
    <w:p w14:paraId="325353C9" w14:textId="48750AF8" w:rsidR="242B48B8" w:rsidRDefault="242B48B8" w:rsidP="242B48B8">
      <w:pPr>
        <w:spacing w:after="0" w:line="240" w:lineRule="auto"/>
        <w:rPr>
          <w:lang w:val="en-CA"/>
        </w:rPr>
      </w:pPr>
    </w:p>
    <w:p w14:paraId="25D87A41" w14:textId="22043AAA" w:rsidR="25A719A2" w:rsidRPr="008B15D2" w:rsidRDefault="00833627" w:rsidP="242B48B8">
      <w:pPr>
        <w:spacing w:after="0" w:line="240" w:lineRule="auto"/>
        <w:rPr>
          <w:rFonts w:eastAsia="Arial"/>
          <w:i/>
          <w:iCs/>
          <w:color w:val="595959" w:themeColor="text1" w:themeTint="A6"/>
          <w:sz w:val="16"/>
          <w:szCs w:val="16"/>
        </w:rPr>
      </w:pPr>
      <w:r w:rsidRPr="008B15D2">
        <w:rPr>
          <w:rFonts w:eastAsia="Arial"/>
          <w:i/>
          <w:iCs/>
          <w:color w:val="595959" w:themeColor="text1" w:themeTint="A6"/>
          <w:sz w:val="16"/>
          <w:szCs w:val="16"/>
        </w:rPr>
        <w:t xml:space="preserve">Clearly articulate the specific task you will be conducting to help </w:t>
      </w:r>
      <w:r w:rsidR="008B15D2" w:rsidRPr="008B15D2">
        <w:rPr>
          <w:rFonts w:eastAsia="Arial"/>
          <w:i/>
          <w:iCs/>
          <w:color w:val="595959" w:themeColor="text1" w:themeTint="A6"/>
          <w:sz w:val="16"/>
          <w:szCs w:val="16"/>
        </w:rPr>
        <w:t>achieve the opportunity</w:t>
      </w:r>
    </w:p>
    <w:p w14:paraId="4EA795DF" w14:textId="1F6AE4AD" w:rsidR="0AFC1290" w:rsidRDefault="0AFC1290" w:rsidP="0AFC1290">
      <w:pPr>
        <w:spacing w:after="0" w:line="240" w:lineRule="auto"/>
      </w:pPr>
    </w:p>
    <w:p w14:paraId="62D37598" w14:textId="7B7FF117" w:rsidR="004954A1" w:rsidRDefault="004954A1" w:rsidP="0AFC1290">
      <w:pPr>
        <w:spacing w:after="0" w:line="240" w:lineRule="auto"/>
        <w:rPr>
          <w:sz w:val="24"/>
          <w:szCs w:val="24"/>
        </w:rPr>
      </w:pPr>
      <w:r>
        <w:rPr>
          <w:sz w:val="24"/>
          <w:szCs w:val="24"/>
        </w:rPr>
        <w:t xml:space="preserve">Given a dataset consisting of the details of job postings on a website, detect whether that particular job posting is fraudulent. This involves seeking out </w:t>
      </w:r>
      <w:r w:rsidR="007002F5">
        <w:rPr>
          <w:sz w:val="24"/>
          <w:szCs w:val="24"/>
        </w:rPr>
        <w:t>m</w:t>
      </w:r>
      <w:r>
        <w:rPr>
          <w:sz w:val="24"/>
          <w:szCs w:val="24"/>
        </w:rPr>
        <w:t>ulti-level Marketing postings, instances of Corporate Identity fraud, and instances of</w:t>
      </w:r>
      <w:r w:rsidR="00E96AA2">
        <w:rPr>
          <w:sz w:val="24"/>
          <w:szCs w:val="24"/>
        </w:rPr>
        <w:t xml:space="preserve"> ‘stealth’</w:t>
      </w:r>
      <w:r>
        <w:rPr>
          <w:sz w:val="24"/>
          <w:szCs w:val="24"/>
        </w:rPr>
        <w:t xml:space="preserve"> fraudulent posts. </w:t>
      </w:r>
      <w:r w:rsidR="00DC0334">
        <w:rPr>
          <w:sz w:val="24"/>
          <w:szCs w:val="24"/>
        </w:rPr>
        <w:t xml:space="preserve">The project will work with the Employment Scam Aegean Dataset (EMSCAD) which consists of 17,880 real-life job ads </w:t>
      </w:r>
      <w:r w:rsidR="002B0E87">
        <w:rPr>
          <w:sz w:val="24"/>
          <w:szCs w:val="24"/>
        </w:rPr>
        <w:t xml:space="preserve">collected in the period 2012-2014 </w:t>
      </w:r>
      <w:r w:rsidR="00DC0334">
        <w:rPr>
          <w:sz w:val="24"/>
          <w:szCs w:val="24"/>
        </w:rPr>
        <w:t>which were manually categorized as fraudulent or not.</w:t>
      </w:r>
    </w:p>
    <w:p w14:paraId="72B22D3A" w14:textId="387E0AB9" w:rsidR="004954A1" w:rsidRDefault="004954A1" w:rsidP="0AFC1290">
      <w:pPr>
        <w:spacing w:after="0" w:line="240" w:lineRule="auto"/>
        <w:rPr>
          <w:sz w:val="24"/>
          <w:szCs w:val="24"/>
        </w:rPr>
      </w:pPr>
    </w:p>
    <w:p w14:paraId="566E3066" w14:textId="6A86ECCA" w:rsidR="004954A1" w:rsidRDefault="004954A1" w:rsidP="0AFC1290">
      <w:pPr>
        <w:spacing w:after="0" w:line="240" w:lineRule="auto"/>
        <w:rPr>
          <w:sz w:val="24"/>
          <w:szCs w:val="24"/>
        </w:rPr>
      </w:pPr>
      <w:r>
        <w:rPr>
          <w:sz w:val="24"/>
          <w:szCs w:val="24"/>
        </w:rPr>
        <w:t>These fake job postings are designed to extract personal information from unsuspecting applicants in order to target them for advertisements, scams, or to conduct identity fraud. Personal information includes the contact number, email address, physical location, etc.</w:t>
      </w:r>
      <w:r w:rsidR="00E96AA2">
        <w:rPr>
          <w:sz w:val="24"/>
          <w:szCs w:val="24"/>
        </w:rPr>
        <w:t xml:space="preserve"> of applicants.</w:t>
      </w:r>
    </w:p>
    <w:p w14:paraId="5536DF58" w14:textId="025FE65A" w:rsidR="00365FE1" w:rsidRDefault="00365FE1" w:rsidP="0AFC1290">
      <w:pPr>
        <w:spacing w:after="0" w:line="240" w:lineRule="auto"/>
        <w:rPr>
          <w:sz w:val="24"/>
          <w:szCs w:val="24"/>
        </w:rPr>
      </w:pPr>
    </w:p>
    <w:p w14:paraId="3414BDF3" w14:textId="20F76C9C" w:rsidR="00365FE1" w:rsidRPr="004954A1" w:rsidRDefault="00365FE1" w:rsidP="0AFC1290">
      <w:pPr>
        <w:spacing w:after="0" w:line="240" w:lineRule="auto"/>
        <w:rPr>
          <w:sz w:val="24"/>
          <w:szCs w:val="24"/>
        </w:rPr>
      </w:pPr>
      <w:r>
        <w:rPr>
          <w:sz w:val="24"/>
          <w:szCs w:val="24"/>
        </w:rPr>
        <w:t xml:space="preserve">The problem involves analyzing textual data from the job posting contents in order to glean insights into fake job scams. </w:t>
      </w:r>
      <w:r w:rsidR="00DC0334">
        <w:rPr>
          <w:sz w:val="24"/>
          <w:szCs w:val="24"/>
        </w:rPr>
        <w:t>A concern is that scammers will mask their postings to mimic actual job postings – leading to little difference</w:t>
      </w:r>
      <w:r w:rsidR="002B0E87">
        <w:rPr>
          <w:sz w:val="24"/>
          <w:szCs w:val="24"/>
        </w:rPr>
        <w:t xml:space="preserve"> between fraudulent and non-fraudulent posts</w:t>
      </w:r>
      <w:r w:rsidR="00DC0334">
        <w:rPr>
          <w:sz w:val="24"/>
          <w:szCs w:val="24"/>
        </w:rPr>
        <w:t xml:space="preserve">. </w:t>
      </w:r>
      <w:r>
        <w:rPr>
          <w:sz w:val="24"/>
          <w:szCs w:val="24"/>
        </w:rPr>
        <w:t xml:space="preserve">While it might seem counter-productive for scammers to include obvious ‘scam markers’ in their postings, it is not a far-fetched idea. For instance, email scams are obvious due to the fact that scammers are looking for non-discerning people who do not notice the red-flags present in the email. This means these people will be more susceptible to their scams </w:t>
      </w:r>
      <w:sdt>
        <w:sdtPr>
          <w:rPr>
            <w:sz w:val="24"/>
            <w:szCs w:val="24"/>
          </w:rPr>
          <w:id w:val="1318537299"/>
          <w:citation/>
        </w:sdtPr>
        <w:sdtContent>
          <w:r>
            <w:rPr>
              <w:sz w:val="24"/>
              <w:szCs w:val="24"/>
            </w:rPr>
            <w:fldChar w:fldCharType="begin"/>
          </w:r>
          <w:r>
            <w:rPr>
              <w:sz w:val="24"/>
              <w:szCs w:val="24"/>
              <w:lang w:val="en-IN"/>
            </w:rPr>
            <w:instrText xml:space="preserve"> CITATION Lib14 \l 16393 </w:instrText>
          </w:r>
          <w:r>
            <w:rPr>
              <w:sz w:val="24"/>
              <w:szCs w:val="24"/>
            </w:rPr>
            <w:fldChar w:fldCharType="separate"/>
          </w:r>
          <w:r w:rsidRPr="00365FE1">
            <w:rPr>
              <w:noProof/>
              <w:sz w:val="24"/>
              <w:szCs w:val="24"/>
              <w:lang w:val="en-IN"/>
            </w:rPr>
            <w:t>(Kane, 2014)</w:t>
          </w:r>
          <w:r>
            <w:rPr>
              <w:sz w:val="24"/>
              <w:szCs w:val="24"/>
            </w:rPr>
            <w:fldChar w:fldCharType="end"/>
          </w:r>
        </w:sdtContent>
      </w:sdt>
      <w:r>
        <w:rPr>
          <w:sz w:val="24"/>
          <w:szCs w:val="24"/>
        </w:rPr>
        <w:t>.</w:t>
      </w:r>
    </w:p>
    <w:p w14:paraId="018432A8" w14:textId="66E63398" w:rsidR="00047479" w:rsidRDefault="561CEF21" w:rsidP="242B48B8">
      <w:pPr>
        <w:spacing w:after="0" w:line="240" w:lineRule="auto"/>
      </w:pPr>
      <w:r w:rsidRPr="242B48B8">
        <w:rPr>
          <w:b/>
          <w:bCs/>
        </w:rPr>
        <w:t xml:space="preserve"> </w:t>
      </w:r>
    </w:p>
    <w:p w14:paraId="6090B409" w14:textId="4E46DE02" w:rsidR="001F61AA" w:rsidRDefault="001F61AA" w:rsidP="001F61AA">
      <w:pPr>
        <w:pStyle w:val="Heading2"/>
      </w:pPr>
      <w:r>
        <w:t>1.</w:t>
      </w:r>
      <w:r w:rsidR="007060A9">
        <w:t>1</w:t>
      </w:r>
      <w:r>
        <w:t xml:space="preserve">  </w:t>
      </w:r>
      <w:r w:rsidR="005D19D3">
        <w:t>Supporting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6C682B8F" w14:textId="012DC143" w:rsidR="004C3E4C" w:rsidRDefault="00905191" w:rsidP="6B82DE4D">
      <w:pPr>
        <w:spacing w:after="0" w:line="240" w:lineRule="auto"/>
        <w:rPr>
          <w:rFonts w:eastAsia="Calibri" w:cstheme="minorHAnsi"/>
          <w:color w:val="000000" w:themeColor="text1"/>
          <w:lang w:val="en-CA"/>
        </w:rPr>
      </w:pPr>
      <w:r>
        <w:rPr>
          <w:rFonts w:eastAsia="Calibri" w:cstheme="minorHAnsi"/>
          <w:color w:val="000000" w:themeColor="text1"/>
          <w:lang w:val="en-CA"/>
        </w:rPr>
        <w:t xml:space="preserve">The project will build on upon previous </w:t>
      </w:r>
      <w:r w:rsidR="004C3E4C">
        <w:rPr>
          <w:rFonts w:eastAsia="Calibri" w:cstheme="minorHAnsi"/>
          <w:color w:val="000000" w:themeColor="text1"/>
          <w:lang w:val="en-CA"/>
        </w:rPr>
        <w:t>research</w:t>
      </w:r>
      <w:r>
        <w:rPr>
          <w:rFonts w:eastAsia="Calibri" w:cstheme="minorHAnsi"/>
          <w:color w:val="000000" w:themeColor="text1"/>
          <w:lang w:val="en-CA"/>
        </w:rPr>
        <w:t xml:space="preserve"> conducted on the dataset, and also utilize general insights given by job portals and job seekers. </w:t>
      </w:r>
      <w:r w:rsidR="004C3E4C">
        <w:rPr>
          <w:rFonts w:eastAsia="Calibri" w:cstheme="minorHAnsi"/>
          <w:color w:val="000000" w:themeColor="text1"/>
          <w:lang w:val="en-CA"/>
        </w:rPr>
        <w:t xml:space="preserve">For instance, creating a ruleset-based classification system can led to high accuracy in detecting fraudulent jobs. </w:t>
      </w:r>
      <w:r w:rsidR="003B2546">
        <w:rPr>
          <w:rFonts w:eastAsia="Calibri" w:cstheme="minorHAnsi"/>
          <w:color w:val="000000" w:themeColor="text1"/>
          <w:lang w:val="en-CA"/>
        </w:rPr>
        <w:t xml:space="preserve">The combination of a Gradient Boosting </w:t>
      </w:r>
      <w:r w:rsidR="004C3E4C">
        <w:rPr>
          <w:rFonts w:eastAsia="Calibri" w:cstheme="minorHAnsi"/>
          <w:color w:val="000000" w:themeColor="text1"/>
          <w:lang w:val="en-CA"/>
        </w:rPr>
        <w:t xml:space="preserve">model </w:t>
      </w:r>
      <w:r w:rsidR="003B2546">
        <w:rPr>
          <w:rFonts w:eastAsia="Calibri" w:cstheme="minorHAnsi"/>
          <w:color w:val="000000" w:themeColor="text1"/>
          <w:lang w:val="en-CA"/>
        </w:rPr>
        <w:t xml:space="preserve">along with rulesets, and </w:t>
      </w:r>
      <w:r w:rsidR="004C3E4C">
        <w:rPr>
          <w:rFonts w:eastAsia="Calibri" w:cstheme="minorHAnsi"/>
          <w:color w:val="000000" w:themeColor="text1"/>
          <w:lang w:val="en-CA"/>
        </w:rPr>
        <w:t>text patterns (bag of words) led to a weighted average F1 score of 88%</w:t>
      </w:r>
      <w:r w:rsidR="003B2546">
        <w:rPr>
          <w:rFonts w:eastAsia="Calibri" w:cstheme="minorHAnsi"/>
          <w:color w:val="000000" w:themeColor="text1"/>
          <w:lang w:val="en-CA"/>
        </w:rPr>
        <w:t xml:space="preserve"> (Naude, Adebayo and Nanda, 2022)</w:t>
      </w:r>
      <w:r w:rsidR="004C3E4C">
        <w:rPr>
          <w:rFonts w:eastAsia="Calibri" w:cstheme="minorHAnsi"/>
          <w:color w:val="000000" w:themeColor="text1"/>
          <w:lang w:val="en-CA"/>
        </w:rPr>
        <w:t>. Additionally, in their work, Alghamdy and Algharby (2</w:t>
      </w:r>
      <w:r w:rsidR="0053177D">
        <w:rPr>
          <w:rFonts w:eastAsia="Calibri" w:cstheme="minorHAnsi"/>
          <w:color w:val="000000" w:themeColor="text1"/>
          <w:lang w:val="en-CA"/>
        </w:rPr>
        <w:t xml:space="preserve">019) showed that a simple non-ruleset-based classification utilizing Random Forests would lead to an accuracy as high as 97%. However, a potential issue with their work </w:t>
      </w:r>
      <w:r w:rsidR="00A504CD">
        <w:rPr>
          <w:rFonts w:eastAsia="Calibri" w:cstheme="minorHAnsi"/>
          <w:color w:val="000000" w:themeColor="text1"/>
          <w:lang w:val="en-CA"/>
        </w:rPr>
        <w:t>is</w:t>
      </w:r>
      <w:r w:rsidR="0053177D">
        <w:rPr>
          <w:rFonts w:eastAsia="Calibri" w:cstheme="minorHAnsi"/>
          <w:color w:val="000000" w:themeColor="text1"/>
          <w:lang w:val="en-CA"/>
        </w:rPr>
        <w:t xml:space="preserve"> low Precision and Recall scores for the Truth (Fraudulent) class records.</w:t>
      </w:r>
    </w:p>
    <w:p w14:paraId="4A22C9F5" w14:textId="0F601422" w:rsidR="0053177D" w:rsidRPr="00905191" w:rsidRDefault="0053177D" w:rsidP="6B82DE4D">
      <w:pPr>
        <w:spacing w:after="0" w:line="240" w:lineRule="auto"/>
        <w:rPr>
          <w:rFonts w:eastAsia="Calibri" w:cstheme="minorHAnsi"/>
          <w:color w:val="000000" w:themeColor="text1"/>
          <w:lang w:val="en-CA"/>
        </w:rPr>
      </w:pPr>
      <w:r>
        <w:rPr>
          <w:rFonts w:eastAsia="Calibri" w:cstheme="minorHAnsi"/>
          <w:color w:val="000000" w:themeColor="text1"/>
          <w:lang w:val="en-CA"/>
        </w:rPr>
        <w:t xml:space="preserve">Apart from research, the project will also test general suggestions and advice for job seekers by experienced professionals and job portals. </w:t>
      </w:r>
      <w:r w:rsidR="00A504CD">
        <w:rPr>
          <w:rFonts w:eastAsia="Calibri" w:cstheme="minorHAnsi"/>
          <w:color w:val="000000" w:themeColor="text1"/>
          <w:lang w:val="en-CA"/>
        </w:rPr>
        <w:t xml:space="preserve">An analytical approach will be taken to test the veracity of ‘general knowledge’. </w:t>
      </w:r>
      <w:r>
        <w:rPr>
          <w:rFonts w:eastAsia="Calibri" w:cstheme="minorHAnsi"/>
          <w:color w:val="000000" w:themeColor="text1"/>
          <w:lang w:val="en-CA"/>
        </w:rPr>
        <w:t>In a support post, Indeed suggests that most fake/scam jobs are posted for Receptionist and Driver roles. This and many other suggestions/advice will be tested in the project.</w:t>
      </w:r>
    </w:p>
    <w:p w14:paraId="3DD99B2D" w14:textId="5B6DF8E3" w:rsidR="00226EB7" w:rsidRDefault="00226EB7" w:rsidP="6B82DE4D">
      <w:pPr>
        <w:spacing w:after="0" w:line="240" w:lineRule="auto"/>
        <w:rPr>
          <w:rFonts w:ascii="Calibri" w:eastAsia="Calibri" w:hAnsi="Calibri" w:cs="Calibri"/>
          <w:color w:val="FF0000"/>
          <w:lang w:val="en-CA"/>
        </w:rPr>
      </w:pPr>
    </w:p>
    <w:p w14:paraId="20DFAC59" w14:textId="3FD82830" w:rsidR="0AFC1290" w:rsidRDefault="0AFC1290" w:rsidP="0AFC1290">
      <w:pPr>
        <w:spacing w:after="0" w:line="240" w:lineRule="auto"/>
        <w:rPr>
          <w:rFonts w:ascii="Calibri" w:eastAsia="Calibri" w:hAnsi="Calibri" w:cs="Calibri"/>
          <w:lang w:val="en-CA"/>
        </w:rPr>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61953803" w14:textId="77777777" w:rsidR="007002F5" w:rsidRDefault="007002F5" w:rsidP="00355CA6"/>
    <w:p w14:paraId="2462B8C5" w14:textId="0C0A965F" w:rsidR="009843E0" w:rsidRDefault="009843E0" w:rsidP="00355CA6">
      <w:r>
        <w:t xml:space="preserve">Fake job postings on job portals leads to a poor customer experience for job-seekers and students. But the damage extends beyond a poor experience – people scammed by fake jobs lose time and money. </w:t>
      </w:r>
      <w:r w:rsidR="00F97E1E">
        <w:t>While most discerning people don’t fall for the scams, some people still fall prey. According to the Better Business Bureau (2022), t</w:t>
      </w:r>
      <w:r>
        <w:t xml:space="preserve">he median financial loss due to fake job scams was $500. Young professionals in the age group of 25 to 35 years old were victimized heavily, and women comprised 62% of the victims. Direct losses due to job scams amounted to $2 billion. In </w:t>
      </w:r>
      <w:r w:rsidR="00F97E1E">
        <w:t xml:space="preserve">a report released by the Federal Trade Commission (FTC) – in </w:t>
      </w:r>
      <w:r>
        <w:t>USA, Americans lost $68 million to job scams in 2022 alone.</w:t>
      </w:r>
      <w:r w:rsidR="00105407">
        <w:t xml:space="preserve"> Therefore, job portals like Indeed.ca have a responsibility towards their users/customers to detect and remove fraudulent job posts.</w:t>
      </w:r>
    </w:p>
    <w:p w14:paraId="5D9DC035" w14:textId="60E896D7" w:rsidR="009843E0" w:rsidRDefault="00F971A5" w:rsidP="00355CA6">
      <w:r>
        <w:t xml:space="preserve">This project will benefit job-seekers and society at large. </w:t>
      </w:r>
      <w:r w:rsidR="009843E0">
        <w:t>Removing fake jobs will lead to a much better user experience, as well as</w:t>
      </w:r>
      <w:r w:rsidR="00F97E1E">
        <w:t xml:space="preserve"> help prevent victims from being scammed.</w:t>
      </w:r>
      <w:r w:rsidR="00105407">
        <w:t xml:space="preserve"> It is hard to estimate time and cost savings, however, we can roughly say that since the median financial loss due to job scams is $500, and the minimum wage in Ontario is $15.5 – the project will prevent approximately 32 hours of a job-seeker’s time from being wasted by scams.</w:t>
      </w:r>
    </w:p>
    <w:p w14:paraId="33316847" w14:textId="4B11ABB6" w:rsidR="1E331AEA" w:rsidRDefault="1E331AEA" w:rsidP="1E331AEA">
      <w:pPr>
        <w:spacing w:after="0" w:line="240" w:lineRule="auto"/>
      </w:pPr>
    </w:p>
    <w:p w14:paraId="32369D70" w14:textId="1F70B5D2" w:rsidR="1E331AEA" w:rsidRDefault="1E331AEA" w:rsidP="1E331AEA">
      <w:pPr>
        <w:spacing w:after="0" w:line="240" w:lineRule="auto"/>
      </w:pPr>
    </w:p>
    <w:p w14:paraId="1B4E9C06" w14:textId="70E48D6B" w:rsidR="34DF6CAB" w:rsidRDefault="34DF6CAB" w:rsidP="34DF6CAB">
      <w:pPr>
        <w:spacing w:after="0" w:line="240" w:lineRule="auto"/>
        <w:ind w:left="720"/>
      </w:pPr>
    </w:p>
    <w:p w14:paraId="77E14CF3" w14:textId="4D01358E" w:rsidR="2637761C" w:rsidRDefault="2637761C" w:rsidP="2637761C">
      <w:pPr>
        <w:spacing w:after="0" w:line="240" w:lineRule="auto"/>
        <w:ind w:left="720"/>
      </w:pP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This is required to determine scope, resource, time, priority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FAAB058" w14:textId="7E4489E0" w:rsidR="00597A48" w:rsidRDefault="00597A48" w:rsidP="6B82DE4D">
      <w:pPr>
        <w:pStyle w:val="Heading2"/>
        <w:rPr>
          <w:rFonts w:asciiTheme="minorHAnsi" w:eastAsiaTheme="minorEastAsia" w:hAnsiTheme="minorHAnsi" w:cstheme="minorBidi"/>
          <w:sz w:val="22"/>
          <w:szCs w:val="22"/>
        </w:rPr>
      </w:pPr>
    </w:p>
    <w:p w14:paraId="79FCA834" w14:textId="4A6D82C5" w:rsidR="00835858" w:rsidRDefault="00F2348B" w:rsidP="005371C4">
      <w:r>
        <w:t>The main objective of the project is to gain i</w:t>
      </w:r>
      <w:r w:rsidR="00835858">
        <w:t xml:space="preserve">nsights into fraudster behavior, </w:t>
      </w:r>
      <w:r>
        <w:t xml:space="preserve">and cultivate a </w:t>
      </w:r>
      <w:r w:rsidR="00835858">
        <w:t xml:space="preserve">set of heuristic rules which will allow potential job seekers to avoid </w:t>
      </w:r>
      <w:r>
        <w:t>job scams.</w:t>
      </w:r>
    </w:p>
    <w:p w14:paraId="23A86F4F" w14:textId="792134D3" w:rsidR="00FC3BF0" w:rsidRDefault="00F2348B" w:rsidP="005371C4">
      <w:r>
        <w:t>A secondary objective of the project is to g</w:t>
      </w:r>
      <w:r w:rsidR="00FC3BF0">
        <w:t>enerate a systematic, and methodical process of analyzing job posting</w:t>
      </w:r>
      <w:r>
        <w:t xml:space="preserve"> </w:t>
      </w:r>
      <w:r w:rsidR="00FC3BF0">
        <w:t xml:space="preserve">in order to glean useful </w:t>
      </w:r>
      <w:r>
        <w:t>information as to its authenticity, validity, and truthfulness.</w:t>
      </w:r>
      <w:r w:rsidR="00A504CD">
        <w:t xml:space="preserve"> Related to this aspect is a minor secondary objective in which general truths, advice and suggestions given by professionals and experienced job seekers will be tested in an analytical manner. These ‘general truths’ will be examined critically to determine their veracity.</w:t>
      </w:r>
    </w:p>
    <w:p w14:paraId="2195C6AE" w14:textId="7BD59607" w:rsidR="5494D85C" w:rsidRDefault="002A5644" w:rsidP="005371C4">
      <w:r>
        <w:t>Finally, the project will also seek to create m</w:t>
      </w:r>
      <w:r w:rsidR="005371C4">
        <w:t>odel</w:t>
      </w:r>
      <w:r>
        <w:t>s</w:t>
      </w:r>
      <w:r w:rsidR="005371C4">
        <w:t xml:space="preserve"> that can discern between fraudulent and non-fraudulent job postings in a limited setting</w:t>
      </w:r>
      <w:r w:rsidR="00105407">
        <w:t>. Additionally, an attempt will be made to generate probabilities for whether a job posting is a scam.</w:t>
      </w:r>
    </w:p>
    <w:p w14:paraId="650A0AB6" w14:textId="31839A18" w:rsidR="00105407" w:rsidRDefault="00105407" w:rsidP="005371C4">
      <w:r>
        <w:t xml:space="preserve">The project will also seek to test the hypothesis that: </w:t>
      </w:r>
      <w:r w:rsidRPr="00105407">
        <w:rPr>
          <w:i/>
          <w:iCs/>
        </w:rPr>
        <w:t>Fake job postings are obvious (many grammatical and spelling errors, inconsistency in details) so as to attract oblivious candidates who are better targets for scamming.</w:t>
      </w:r>
    </w:p>
    <w:p w14:paraId="5C4A1935" w14:textId="194040F8" w:rsidR="009C70FF" w:rsidRDefault="009C70FF" w:rsidP="005371C4">
      <w:r>
        <w:t>Key Questions:</w:t>
      </w:r>
    </w:p>
    <w:p w14:paraId="51092343" w14:textId="1A0E930A" w:rsidR="009C70FF" w:rsidRDefault="009C70FF" w:rsidP="009C70FF">
      <w:pPr>
        <w:pStyle w:val="ListParagraph"/>
        <w:numPr>
          <w:ilvl w:val="0"/>
          <w:numId w:val="30"/>
        </w:numPr>
      </w:pPr>
      <w:r>
        <w:t>Are fraudulent job posts incomplete?</w:t>
      </w:r>
    </w:p>
    <w:p w14:paraId="3C2BA6D9" w14:textId="26C485BE" w:rsidR="009C70FF" w:rsidRDefault="009C70FF" w:rsidP="009C70FF">
      <w:pPr>
        <w:pStyle w:val="ListParagraph"/>
        <w:numPr>
          <w:ilvl w:val="0"/>
          <w:numId w:val="30"/>
        </w:numPr>
      </w:pPr>
      <w:r>
        <w:t>Do fraudulent job posts have bad grammar and punctuation?</w:t>
      </w:r>
    </w:p>
    <w:p w14:paraId="5C4B9D58" w14:textId="18C275F6" w:rsidR="009C70FF" w:rsidRDefault="009C70FF" w:rsidP="009C70FF">
      <w:pPr>
        <w:pStyle w:val="ListParagraph"/>
        <w:numPr>
          <w:ilvl w:val="0"/>
          <w:numId w:val="30"/>
        </w:numPr>
      </w:pPr>
      <w:r>
        <w:t>Is there a common “style” to fraudulent job posts?</w:t>
      </w:r>
    </w:p>
    <w:p w14:paraId="77341F54" w14:textId="3BD69703" w:rsidR="009C70FF" w:rsidRDefault="009C70FF" w:rsidP="009C70FF">
      <w:pPr>
        <w:pStyle w:val="ListParagraph"/>
        <w:numPr>
          <w:ilvl w:val="0"/>
          <w:numId w:val="30"/>
        </w:numPr>
      </w:pPr>
      <w:r>
        <w:t>Is there a text feature powerful enough to give us a strong indication of fraud alone?</w:t>
      </w:r>
    </w:p>
    <w:p w14:paraId="17998BB3" w14:textId="77777777" w:rsidR="005371C4" w:rsidRPr="005371C4" w:rsidRDefault="005371C4" w:rsidP="005371C4"/>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5F20C11" w14:textId="77777777" w:rsidR="5494D85C" w:rsidRDefault="5494D85C"/>
    <w:p w14:paraId="5CB3AEEF" w14:textId="6AFFF7DE" w:rsidR="1E331AEA" w:rsidRDefault="005371C4" w:rsidP="1E331AEA">
      <w:r>
        <w:t xml:space="preserve">Assumptions: </w:t>
      </w:r>
    </w:p>
    <w:p w14:paraId="1A13CB62" w14:textId="7FE87B34" w:rsidR="005371C4" w:rsidRDefault="005371C4" w:rsidP="00835858">
      <w:pPr>
        <w:pStyle w:val="ListParagraph"/>
        <w:numPr>
          <w:ilvl w:val="0"/>
          <w:numId w:val="29"/>
        </w:numPr>
      </w:pPr>
      <w:r>
        <w:t>Typos, spelling errors, and mistakes reflect ground truth and are not a result of improper data extraction.</w:t>
      </w:r>
    </w:p>
    <w:p w14:paraId="4DC8EDBF" w14:textId="1BB9C230" w:rsidR="00105407" w:rsidRDefault="00835858" w:rsidP="00105407">
      <w:pPr>
        <w:pStyle w:val="ListParagraph"/>
        <w:numPr>
          <w:ilvl w:val="0"/>
          <w:numId w:val="29"/>
        </w:numPr>
      </w:pPr>
      <w:r>
        <w:t>Data reflects objective truth on job portals, and has not been doctored.</w:t>
      </w:r>
    </w:p>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Default="5494D85C"/>
        </w:tc>
        <w:tc>
          <w:tcPr>
            <w:tcW w:w="8924" w:type="dxa"/>
            <w:shd w:val="clear" w:color="auto" w:fill="FFFFFF" w:themeFill="background1"/>
          </w:tcPr>
          <w:p w14:paraId="25FEA0AC" w14:textId="77777777" w:rsidR="005371C4" w:rsidRDefault="005371C4" w:rsidP="005371C4">
            <w:pPr>
              <w:cnfStyle w:val="000000000000" w:firstRow="0" w:lastRow="0" w:firstColumn="0" w:lastColumn="0" w:oddVBand="0" w:evenVBand="0" w:oddHBand="0" w:evenHBand="0" w:firstRowFirstColumn="0" w:firstRowLastColumn="0" w:lastRowFirstColumn="0" w:lastRowLastColumn="0"/>
              <w:rPr>
                <w:lang w:val="en-CA"/>
              </w:rPr>
            </w:pPr>
          </w:p>
          <w:p w14:paraId="7FE9BB0E" w14:textId="52CF71BB" w:rsidR="005371C4" w:rsidRPr="005371C4" w:rsidRDefault="002A5644" w:rsidP="005371C4">
            <w:p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Typical classification algorithm </w:t>
            </w:r>
            <w:r w:rsidR="00105407">
              <w:rPr>
                <w:lang w:val="en-CA"/>
              </w:rPr>
              <w:t xml:space="preserve">success </w:t>
            </w:r>
            <w:r>
              <w:rPr>
                <w:lang w:val="en-CA"/>
              </w:rPr>
              <w:t xml:space="preserve">measures will be used such as: </w:t>
            </w:r>
            <w:r w:rsidR="005371C4">
              <w:rPr>
                <w:lang w:val="en-CA"/>
              </w:rPr>
              <w:t>Accuracy, F1-score, Precision, Recall</w:t>
            </w:r>
            <w:r w:rsidR="00105407">
              <w:rPr>
                <w:lang w:val="en-CA"/>
              </w:rPr>
              <w:t>, ROC, Calibration plot</w:t>
            </w:r>
            <w:r>
              <w:rPr>
                <w:lang w:val="en-CA"/>
              </w:rPr>
              <w:t>. More measures will be used if required as per further research.</w:t>
            </w: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727688F0" w14:textId="3138A576" w:rsidR="00D522B9" w:rsidRDefault="200B0852" w:rsidP="009C70FF">
      <w:pPr>
        <w:rPr>
          <w:lang w:eastAsia="en-US"/>
        </w:rPr>
      </w:pPr>
      <w:r w:rsidRPr="1E331AEA">
        <w:rPr>
          <w:b/>
          <w:bCs/>
        </w:rPr>
        <w:t xml:space="preserve">Type of Analysis: </w:t>
      </w:r>
      <w:r w:rsidR="001D6A3A">
        <w:rPr>
          <w:lang w:eastAsia="en-US"/>
        </w:rPr>
        <w:t xml:space="preserve">Classification Task – detect whether a record is fraudulent or non-fraudulent. </w:t>
      </w:r>
    </w:p>
    <w:p w14:paraId="0DA61E5B" w14:textId="77777777" w:rsidR="00F971A5" w:rsidRDefault="00F971A5" w:rsidP="00F971A5">
      <w:r>
        <w:t>However, we must note that detecting and removing fake job postings/fraudulent job posts extends beyond normal data analysis. In certain situations, ‘smart scammers’ mask their posts in such a manner that it impossible to determine whether it is a scam from the job posting details alone. As such, this project’s main goal is not simply to create a model to classify job posts as fraudulent, but also to gain insight into the behavior of job scammers. This insight will enable job portals like Indeed.ca to improve their algorithms, and advise their users of how to safeguard themselves from these scams.</w:t>
      </w:r>
    </w:p>
    <w:p w14:paraId="38E73737" w14:textId="766F05CF" w:rsidR="00F971A5" w:rsidRDefault="00F971A5" w:rsidP="00F971A5">
      <w:r>
        <w:t>In other words, this project extends beyond a simple binary classification task – this project also seeks to gain a deeper knowledge into the characteristics of fake job posts, and behavior of scammers.</w:t>
      </w:r>
      <w:r w:rsidR="007002F5">
        <w:t xml:space="preserve"> Thus, this project also involves application of business knowledge &amp; acumen.</w:t>
      </w:r>
    </w:p>
    <w:p w14:paraId="65306BD8" w14:textId="77777777" w:rsidR="00F971A5" w:rsidRPr="00DB34A8" w:rsidRDefault="00F971A5" w:rsidP="009C70FF">
      <w:pPr>
        <w:rPr>
          <w:lang w:eastAsia="en-US"/>
        </w:rPr>
      </w:pPr>
    </w:p>
    <w:p w14:paraId="2BE9B2D5" w14:textId="222C0B1C" w:rsidR="009C70FF" w:rsidRPr="007002F5" w:rsidRDefault="200B0852" w:rsidP="1E331AEA">
      <w:r w:rsidRPr="1E331AEA">
        <w:rPr>
          <w:b/>
          <w:bCs/>
        </w:rPr>
        <w:t>Methodology:</w:t>
      </w:r>
      <w:r w:rsidR="4BA8D5C2" w:rsidRPr="1E331AEA">
        <w:rPr>
          <w:b/>
          <w:bCs/>
        </w:rPr>
        <w:t xml:space="preserve"> </w:t>
      </w:r>
      <w:r w:rsidR="009C70FF" w:rsidRPr="007002F5">
        <w:t>The main approach will consist of Processing, Tokenization, Feature extraction, and Modeling.</w:t>
      </w:r>
    </w:p>
    <w:p w14:paraId="3FE97780" w14:textId="7A9A3F97" w:rsidR="00C435AA" w:rsidRDefault="00C435AA" w:rsidP="009C70FF">
      <w:pPr>
        <w:rPr>
          <w:lang w:eastAsia="en-US"/>
        </w:rPr>
      </w:pPr>
      <w:r>
        <w:rPr>
          <w:lang w:eastAsia="en-US"/>
        </w:rPr>
        <w:t xml:space="preserve">First, </w:t>
      </w:r>
      <w:r w:rsidR="009C70FF">
        <w:rPr>
          <w:lang w:eastAsia="en-US"/>
        </w:rPr>
        <w:t>EDA</w:t>
      </w:r>
      <w:r>
        <w:rPr>
          <w:lang w:eastAsia="en-US"/>
        </w:rPr>
        <w:t xml:space="preserve"> will be conducted</w:t>
      </w:r>
      <w:r w:rsidR="009C70FF">
        <w:rPr>
          <w:lang w:eastAsia="en-US"/>
        </w:rPr>
        <w:t xml:space="preserve"> to determine the most common characteristics among fraudulent job postings. Meticulous text processing and cleaning will be conducted to rid the data of unwanted artifacts and elements. For instance, the text field contains elements like &lt;u&gt; to signify HTML elements. These elements will be removed in the text processing step.</w:t>
      </w:r>
      <w:r>
        <w:rPr>
          <w:lang w:eastAsia="en-US"/>
        </w:rPr>
        <w:t xml:space="preserve"> </w:t>
      </w:r>
      <w:r w:rsidR="0063670F">
        <w:rPr>
          <w:lang w:eastAsia="en-US"/>
        </w:rPr>
        <w:t xml:space="preserve">Then, a data quality check will be conducted to </w:t>
      </w:r>
      <w:r w:rsidR="001D6A3A">
        <w:rPr>
          <w:lang w:eastAsia="en-US"/>
        </w:rPr>
        <w:t>detect error records and duplicates. The data quality check will be done systematically – both automatically, and manually.</w:t>
      </w:r>
    </w:p>
    <w:p w14:paraId="71DB5B58" w14:textId="71C7040C" w:rsidR="004C070C" w:rsidRDefault="001D6A3A" w:rsidP="009C70FF">
      <w:pPr>
        <w:rPr>
          <w:lang w:eastAsia="en-US"/>
        </w:rPr>
      </w:pPr>
      <w:r>
        <w:rPr>
          <w:lang w:eastAsia="en-US"/>
        </w:rPr>
        <w:t xml:space="preserve">After processing, cleaning, EDA, and data quality checking – </w:t>
      </w:r>
      <w:r w:rsidR="004C070C">
        <w:rPr>
          <w:lang w:eastAsia="en-US"/>
        </w:rPr>
        <w:t xml:space="preserve">feature engineering will be conducted. This will include generating new features based on textual patterns such as number of consecutive punctuation marks, blank spaces, or grammatical/spelling errors present. The feature engineering task will be based on research conducted on the dataset (as seen in </w:t>
      </w:r>
      <w:r w:rsidR="00F971A5">
        <w:rPr>
          <w:lang w:eastAsia="en-US"/>
        </w:rPr>
        <w:t xml:space="preserve">this </w:t>
      </w:r>
      <w:hyperlink r:id="rId11" w:anchor="Abs1" w:history="1">
        <w:r w:rsidR="004C070C" w:rsidRPr="004C070C">
          <w:rPr>
            <w:rStyle w:val="Hyperlink"/>
            <w:lang w:eastAsia="en-US"/>
          </w:rPr>
          <w:t>paper</w:t>
        </w:r>
      </w:hyperlink>
      <w:r w:rsidR="004C070C">
        <w:rPr>
          <w:lang w:eastAsia="en-US"/>
        </w:rPr>
        <w:t xml:space="preserve"> published in </w:t>
      </w:r>
      <w:r w:rsidR="00F971A5">
        <w:rPr>
          <w:lang w:eastAsia="en-US"/>
        </w:rPr>
        <w:t xml:space="preserve">the </w:t>
      </w:r>
      <w:r w:rsidR="004C070C">
        <w:rPr>
          <w:lang w:eastAsia="en-US"/>
        </w:rPr>
        <w:t>AI &amp; Society</w:t>
      </w:r>
      <w:r w:rsidR="00F971A5">
        <w:rPr>
          <w:lang w:eastAsia="en-US"/>
        </w:rPr>
        <w:t xml:space="preserve"> journal</w:t>
      </w:r>
      <w:r w:rsidR="004C070C">
        <w:rPr>
          <w:lang w:eastAsia="en-US"/>
        </w:rPr>
        <w:t>).</w:t>
      </w:r>
      <w:r w:rsidR="00C435AA">
        <w:rPr>
          <w:lang w:eastAsia="en-US"/>
        </w:rPr>
        <w:t xml:space="preserve"> Feature extraction will then be conducted. Various methods like LDA, and PCA will be applied to determine the most useful features for modeling.</w:t>
      </w:r>
    </w:p>
    <w:p w14:paraId="76DD5C35" w14:textId="47E48684" w:rsidR="001D6A3A" w:rsidRDefault="004C070C" w:rsidP="009C70FF">
      <w:pPr>
        <w:rPr>
          <w:lang w:eastAsia="en-US"/>
        </w:rPr>
      </w:pPr>
      <w:r>
        <w:rPr>
          <w:lang w:eastAsia="en-US"/>
        </w:rPr>
        <w:t xml:space="preserve">After feature engineering, </w:t>
      </w:r>
      <w:r w:rsidR="001D6A3A">
        <w:rPr>
          <w:lang w:eastAsia="en-US"/>
        </w:rPr>
        <w:t xml:space="preserve">modeling will be conducted. Models will include </w:t>
      </w:r>
      <w:r w:rsidR="00C435AA">
        <w:rPr>
          <w:lang w:eastAsia="en-US"/>
        </w:rPr>
        <w:t xml:space="preserve">but not be limited to </w:t>
      </w:r>
      <w:r w:rsidR="001D6A3A">
        <w:rPr>
          <w:lang w:eastAsia="en-US"/>
        </w:rPr>
        <w:t>Naïve Bayes, Random Forests, Logistic Regression, Artificial Neural Networks, Support Vector Machines</w:t>
      </w:r>
      <w:r w:rsidR="002B0E87">
        <w:rPr>
          <w:lang w:eastAsia="en-US"/>
        </w:rPr>
        <w:t>, LightGBM and XGBoost</w:t>
      </w:r>
      <w:r w:rsidR="00C435AA">
        <w:rPr>
          <w:lang w:eastAsia="en-US"/>
        </w:rPr>
        <w:t>.</w:t>
      </w:r>
    </w:p>
    <w:p w14:paraId="1A4D7598" w14:textId="415D7886" w:rsidR="00835858" w:rsidRDefault="00835858" w:rsidP="009C70FF">
      <w:pPr>
        <w:rPr>
          <w:lang w:eastAsia="en-US"/>
        </w:rPr>
      </w:pPr>
      <w:r>
        <w:rPr>
          <w:lang w:eastAsia="en-US"/>
        </w:rPr>
        <w:t>Finally, the models will be used to build a set of heuristic rules, insights, and recommendations. These final artifacts will be useful not only to job portals like Indeed.ca but also potential job seekers seeking to avoid fraudsters.</w:t>
      </w:r>
    </w:p>
    <w:p w14:paraId="23714E15" w14:textId="3D418722" w:rsidR="00D522B9" w:rsidRDefault="3C96B022" w:rsidP="2637761C">
      <w:pPr>
        <w:spacing w:before="120" w:after="0"/>
      </w:pPr>
      <w:r w:rsidRPr="1E331AEA">
        <w:rPr>
          <w:b/>
          <w:bCs/>
        </w:rPr>
        <w:t>Output</w:t>
      </w:r>
      <w:r w:rsidR="200B0852" w:rsidRPr="1E331AEA">
        <w:rPr>
          <w:b/>
          <w:bCs/>
        </w:rPr>
        <w:t xml:space="preserve">: </w:t>
      </w:r>
      <w:r w:rsidR="009C70FF">
        <w:t xml:space="preserve">The main output </w:t>
      </w:r>
      <w:r w:rsidR="00C435AA">
        <w:t xml:space="preserve">will be </w:t>
      </w:r>
      <w:r w:rsidR="00835858">
        <w:t>a</w:t>
      </w:r>
      <w:r w:rsidR="009C70FF">
        <w:t xml:space="preserve"> set of insights and rules </w:t>
      </w:r>
      <w:r w:rsidR="00C435AA">
        <w:t xml:space="preserve">which </w:t>
      </w:r>
      <w:r w:rsidR="009C70FF">
        <w:t xml:space="preserve">will be built based on </w:t>
      </w:r>
      <w:r w:rsidR="0063670F">
        <w:t xml:space="preserve">the results of modeling and EDA. These insights will then be used to build a set of recommendations for </w:t>
      </w:r>
      <w:r w:rsidR="00F971A5">
        <w:t>job portals like indeed.ca</w:t>
      </w:r>
      <w:r w:rsidR="0063670F">
        <w:t xml:space="preserve"> to apply.</w:t>
      </w:r>
    </w:p>
    <w:p w14:paraId="4AB0B284" w14:textId="2922F7C2" w:rsidR="00C435AA" w:rsidRDefault="00C435AA" w:rsidP="2637761C">
      <w:pPr>
        <w:spacing w:before="120" w:after="0"/>
      </w:pPr>
      <w:r>
        <w:t>The project will also lead to the creation of a methodical system of analyzing job postings. Job portals will be able to build and improve on the frame of analysis, and methods used in this project in order to further improve their user experience.</w:t>
      </w:r>
    </w:p>
    <w:p w14:paraId="4A35C1D9" w14:textId="7D6CE584" w:rsidR="00835858" w:rsidRPr="009C70FF" w:rsidRDefault="00C435AA" w:rsidP="2637761C">
      <w:pPr>
        <w:spacing w:before="120" w:after="0"/>
        <w:rPr>
          <w:rFonts w:ascii="Arial" w:eastAsia="Arial" w:hAnsi="Arial" w:cs="Arial"/>
        </w:rPr>
      </w:pPr>
      <w:r>
        <w:t>Finally, m</w:t>
      </w:r>
      <w:r w:rsidR="00835858">
        <w:t xml:space="preserve">odels will be built with the ability to discern between fraudulent and non-fraudulent job posts – but this will be used </w:t>
      </w:r>
      <w:r w:rsidR="007002F5">
        <w:t xml:space="preserve">as </w:t>
      </w:r>
      <w:r w:rsidR="00835858">
        <w:t xml:space="preserve">a supporting task to gain further insight on fraudster </w:t>
      </w:r>
      <w:r w:rsidR="00DC7CCA">
        <w:t>behavior</w:t>
      </w:r>
      <w:r w:rsidR="00835858">
        <w:t>.</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35590CF7" w14:textId="6A3BDBAF" w:rsidR="007002F5" w:rsidRPr="007002F5" w:rsidRDefault="2F79013F" w:rsidP="003B51C6">
      <w:pPr>
        <w:pStyle w:val="BodyText"/>
        <w:tabs>
          <w:tab w:val="left" w:pos="2340"/>
        </w:tabs>
        <w:ind w:left="2340" w:hanging="2340"/>
        <w:jc w:val="center"/>
        <w:rPr>
          <w:rFonts w:cs="Arial"/>
        </w:rPr>
      </w:pPr>
      <w:r w:rsidRPr="1E331AEA">
        <w:rPr>
          <w:rFonts w:cs="Arial"/>
          <w:b/>
          <w:bCs/>
        </w:rPr>
        <w:t>Audience/population selec</w:t>
      </w:r>
      <w:r w:rsidR="007002F5">
        <w:rPr>
          <w:rFonts w:cs="Arial"/>
          <w:b/>
          <w:bCs/>
        </w:rPr>
        <w:t xml:space="preserve">tion: </w:t>
      </w:r>
      <w:r w:rsidR="007002F5" w:rsidRPr="007002F5">
        <w:rPr>
          <w:rFonts w:cs="Arial"/>
        </w:rPr>
        <w:t>Audience consists of all job seekers searching for jobs on jo</w:t>
      </w:r>
      <w:r w:rsidR="003B51C6">
        <w:rPr>
          <w:rFonts w:cs="Arial"/>
        </w:rPr>
        <w:t xml:space="preserve">b </w:t>
      </w:r>
      <w:r w:rsidR="007002F5" w:rsidRPr="007002F5">
        <w:rPr>
          <w:rFonts w:cs="Arial"/>
        </w:rPr>
        <w:t>portals like indeed.ca, monster.ca or LinkedIn</w:t>
      </w:r>
    </w:p>
    <w:p w14:paraId="336810AD" w14:textId="1567AD95" w:rsidR="007002F5" w:rsidRPr="003B51C6" w:rsidRDefault="007002F5" w:rsidP="003B51C6">
      <w:pPr>
        <w:pStyle w:val="BodyText"/>
        <w:tabs>
          <w:tab w:val="left" w:pos="2340"/>
        </w:tabs>
        <w:ind w:left="2340" w:hanging="2340"/>
        <w:rPr>
          <w:rFonts w:cs="Arial"/>
        </w:rPr>
      </w:pPr>
      <w:r w:rsidRPr="007002F5">
        <w:rPr>
          <w:rFonts w:cs="Arial"/>
        </w:rPr>
        <w:tab/>
      </w:r>
      <w:r>
        <w:rPr>
          <w:rFonts w:cs="Arial"/>
        </w:rPr>
        <w:tab/>
        <w:t xml:space="preserve">       </w:t>
      </w:r>
      <w:r w:rsidR="003B51C6">
        <w:rPr>
          <w:rFonts w:cs="Arial"/>
        </w:rPr>
        <w:t xml:space="preserve"> </w:t>
      </w:r>
      <w:r w:rsidRPr="007002F5">
        <w:rPr>
          <w:rFonts w:cs="Arial"/>
        </w:rPr>
        <w:t>Population consists of all job posts on every job portal</w:t>
      </w:r>
    </w:p>
    <w:p w14:paraId="72C3D77B" w14:textId="2B1EC66D"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2B0E87" w:rsidRPr="007002F5">
        <w:t>2012 to 2014</w:t>
      </w:r>
    </w:p>
    <w:p w14:paraId="643A6FB1" w14:textId="2390DACA" w:rsidR="005D7658" w:rsidRPr="002A5644"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2A5644">
        <w:rPr>
          <w:rFonts w:cs="Arial"/>
        </w:rPr>
        <w:t>N/A</w:t>
      </w:r>
    </w:p>
    <w:p w14:paraId="7876F21C" w14:textId="34CF2A64" w:rsidR="005D7658" w:rsidRPr="002A5644"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2A5644">
        <w:rPr>
          <w:rFonts w:cs="Arial"/>
        </w:rPr>
        <w:t>N/A</w:t>
      </w:r>
    </w:p>
    <w:p w14:paraId="6DEC0DA0" w14:textId="0E7D34DC"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r w:rsidR="00F2348B">
        <w:rPr>
          <w:rFonts w:cs="Arial"/>
        </w:rPr>
        <w:t>EMSCAD</w:t>
      </w:r>
    </w:p>
    <w:p w14:paraId="44EE7197" w14:textId="5C7C1ACA"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F2348B">
        <w:rPr>
          <w:rFonts w:cs="Arial"/>
        </w:rPr>
        <w:t>Professional</w:t>
      </w:r>
    </w:p>
    <w:p w14:paraId="30ED5ECE" w14:textId="687CB9C2" w:rsidR="005D7658" w:rsidRPr="00D769A0" w:rsidRDefault="2F79013F" w:rsidP="009E7261">
      <w:pPr>
        <w:pStyle w:val="BodyText"/>
        <w:tabs>
          <w:tab w:val="left" w:pos="2340"/>
        </w:tabs>
        <w:ind w:left="2340" w:hanging="2340"/>
        <w:rPr>
          <w:rFonts w:ascii="Times New Roman" w:eastAsia="Times New Roman" w:hAnsi="Times New Roman" w:cs="Times New Roman"/>
          <w:i/>
          <w:iCs/>
          <w:color w:val="666699"/>
          <w:sz w:val="20"/>
          <w:szCs w:val="20"/>
        </w:rPr>
      </w:pPr>
      <w:r w:rsidRPr="4D795A20">
        <w:rPr>
          <w:rFonts w:cs="Arial"/>
          <w:b/>
          <w:bCs/>
        </w:rPr>
        <w:t xml:space="preserve">Variable Selection: </w:t>
      </w:r>
      <w:r w:rsidR="00244D36" w:rsidRPr="00665A3A">
        <w:rPr>
          <w:rFonts w:cs="Arial"/>
        </w:rPr>
        <w:t>Prominent text features will be chosen after tokenization, and feature engineering.</w:t>
      </w:r>
    </w:p>
    <w:p w14:paraId="7509B022" w14:textId="432712D3" w:rsidR="5E6A8703" w:rsidRPr="00F2348B"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r w:rsidR="00F2348B">
        <w:rPr>
          <w:rFonts w:cs="Arial"/>
        </w:rPr>
        <w:t>Derived variables will be obtained after feature engineering. These will include text markers such as number of punctuation marks used, number of whitespaces, number of mis-spellings, etc.</w:t>
      </w:r>
    </w:p>
    <w:p w14:paraId="3B737F6E" w14:textId="13C0E5FC"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r w:rsidR="00F2348B">
        <w:rPr>
          <w:rFonts w:cs="Arial"/>
        </w:rPr>
        <w:t>Assumptions have been listed in Section 2.1. Data Limitations have been listed in Section 4.0.</w:t>
      </w:r>
    </w:p>
    <w:p w14:paraId="28DA71B5" w14:textId="765C2966" w:rsidR="00FB5889" w:rsidRDefault="00FB5889"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3962AF8A" w:rsidR="00A3643A" w:rsidRPr="00E840D4" w:rsidRDefault="00835858" w:rsidP="00E840D4">
            <w:pPr>
              <w:pStyle w:val="NoSpacing"/>
              <w:rPr>
                <w:b/>
                <w:bCs/>
              </w:rPr>
            </w:pPr>
            <w:r>
              <w:rPr>
                <w:b/>
                <w:bCs/>
              </w:rPr>
              <w:t xml:space="preserve">Dependencies &amp; </w:t>
            </w:r>
            <w:r w:rsidR="1318C3B0" w:rsidRPr="00E840D4">
              <w:rPr>
                <w:b/>
                <w:bCs/>
              </w:rPr>
              <w:t>Risk</w:t>
            </w:r>
            <w:r>
              <w:rPr>
                <w:b/>
                <w:bCs/>
              </w:rPr>
              <w:t>s</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00835858">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6A1DC6DA" w14:textId="36E2121B" w:rsidR="00A3643A" w:rsidRPr="00FA15DE" w:rsidRDefault="00835858" w:rsidP="2637761C">
            <w:pPr>
              <w:spacing w:before="120"/>
            </w:pPr>
            <w:r>
              <w:rPr>
                <w:rFonts w:ascii="Calibri" w:eastAsia="Calibri" w:hAnsi="Calibri" w:cs="Calibri"/>
                <w:i/>
                <w:iCs/>
                <w:sz w:val="20"/>
                <w:szCs w:val="20"/>
              </w:rPr>
              <w:t>Small sample size</w:t>
            </w:r>
          </w:p>
        </w:tc>
        <w:tc>
          <w:tcPr>
            <w:tcW w:w="2080" w:type="dxa"/>
            <w:tcBorders>
              <w:top w:val="nil"/>
              <w:left w:val="nil"/>
              <w:bottom w:val="nil"/>
              <w:right w:val="single" w:sz="8" w:space="0" w:color="4472C4" w:themeColor="accent1"/>
            </w:tcBorders>
            <w:tcMar>
              <w:top w:w="0" w:type="dxa"/>
              <w:left w:w="144" w:type="dxa"/>
              <w:bottom w:w="0" w:type="dxa"/>
              <w:right w:w="144" w:type="dxa"/>
            </w:tcMar>
          </w:tcPr>
          <w:p w14:paraId="13627D4D" w14:textId="6649F465" w:rsidR="00A3643A" w:rsidRPr="00FA15DE" w:rsidRDefault="00835858" w:rsidP="2637761C">
            <w:pPr>
              <w:spacing w:before="120"/>
              <w:rPr>
                <w:i/>
                <w:iCs/>
                <w:sz w:val="20"/>
                <w:szCs w:val="20"/>
              </w:rPr>
            </w:pPr>
            <w:r>
              <w:rPr>
                <w:i/>
                <w:iCs/>
                <w:sz w:val="20"/>
                <w:szCs w:val="20"/>
              </w:rPr>
              <w:t>N/A</w:t>
            </w:r>
          </w:p>
        </w:tc>
        <w:tc>
          <w:tcPr>
            <w:tcW w:w="1770" w:type="dxa"/>
            <w:tcBorders>
              <w:top w:val="nil"/>
              <w:left w:val="nil"/>
              <w:bottom w:val="nil"/>
              <w:right w:val="single" w:sz="8" w:space="0" w:color="4472C4" w:themeColor="accent1"/>
            </w:tcBorders>
            <w:tcMar>
              <w:top w:w="0" w:type="dxa"/>
              <w:left w:w="144" w:type="dxa"/>
              <w:bottom w:w="0" w:type="dxa"/>
              <w:right w:w="144" w:type="dxa"/>
            </w:tcMar>
          </w:tcPr>
          <w:p w14:paraId="446DC039" w14:textId="6CCC6B6D" w:rsidR="00A3643A" w:rsidRPr="00FA15DE" w:rsidRDefault="00835858" w:rsidP="04B69489">
            <w:pPr>
              <w:spacing w:before="120"/>
              <w:rPr>
                <w:i/>
                <w:iCs/>
                <w:sz w:val="20"/>
                <w:szCs w:val="20"/>
              </w:rPr>
            </w:pPr>
            <w:r>
              <w:rPr>
                <w:i/>
                <w:iCs/>
                <w:sz w:val="20"/>
                <w:szCs w:val="20"/>
              </w:rPr>
              <w:t>N/A</w:t>
            </w:r>
          </w:p>
        </w:tc>
        <w:tc>
          <w:tcPr>
            <w:tcW w:w="2550" w:type="dxa"/>
            <w:tcBorders>
              <w:top w:val="nil"/>
              <w:left w:val="nil"/>
              <w:bottom w:val="nil"/>
              <w:right w:val="single" w:sz="8" w:space="0" w:color="4472C4" w:themeColor="accent1"/>
            </w:tcBorders>
            <w:tcMar>
              <w:top w:w="0" w:type="dxa"/>
              <w:left w:w="144" w:type="dxa"/>
              <w:bottom w:w="0" w:type="dxa"/>
              <w:right w:w="144" w:type="dxa"/>
            </w:tcMar>
          </w:tcPr>
          <w:p w14:paraId="41742EF6" w14:textId="0775BAE2" w:rsidR="00E13AA8" w:rsidRPr="00FA15DE" w:rsidRDefault="00835858" w:rsidP="2637761C">
            <w:pPr>
              <w:spacing w:before="120" w:after="120"/>
            </w:pPr>
            <w:r>
              <w:rPr>
                <w:rFonts w:ascii="Calibri" w:eastAsia="Calibri" w:hAnsi="Calibri" w:cs="Calibri"/>
                <w:i/>
                <w:iCs/>
                <w:sz w:val="20"/>
                <w:szCs w:val="20"/>
              </w:rPr>
              <w:t>Small sample size greatly limits the generalizability of the modeling output, and insights derived from dataset</w:t>
            </w:r>
          </w:p>
        </w:tc>
      </w:tr>
      <w:tr w:rsidR="00835858" w14:paraId="53158B83" w14:textId="77777777" w:rsidTr="004C070C">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129D3357" w14:textId="24BB9F51" w:rsidR="00835858" w:rsidRDefault="00835858" w:rsidP="2637761C">
            <w:pPr>
              <w:spacing w:before="120"/>
              <w:rPr>
                <w:rFonts w:ascii="Calibri" w:eastAsia="Calibri" w:hAnsi="Calibri" w:cs="Calibri"/>
                <w:i/>
                <w:iCs/>
                <w:sz w:val="20"/>
                <w:szCs w:val="20"/>
              </w:rPr>
            </w:pPr>
            <w:r>
              <w:rPr>
                <w:rFonts w:ascii="Calibri" w:eastAsia="Calibri" w:hAnsi="Calibri" w:cs="Calibri"/>
                <w:i/>
                <w:iCs/>
                <w:sz w:val="20"/>
                <w:szCs w:val="20"/>
              </w:rPr>
              <w:t>Changing status quo</w:t>
            </w:r>
          </w:p>
        </w:tc>
        <w:tc>
          <w:tcPr>
            <w:tcW w:w="2080" w:type="dxa"/>
            <w:tcBorders>
              <w:top w:val="nil"/>
              <w:left w:val="nil"/>
              <w:bottom w:val="nil"/>
              <w:right w:val="single" w:sz="8" w:space="0" w:color="4472C4" w:themeColor="accent1"/>
            </w:tcBorders>
            <w:tcMar>
              <w:top w:w="0" w:type="dxa"/>
              <w:left w:w="144" w:type="dxa"/>
              <w:bottom w:w="0" w:type="dxa"/>
              <w:right w:w="144" w:type="dxa"/>
            </w:tcMar>
          </w:tcPr>
          <w:p w14:paraId="33C73F70" w14:textId="1D06FC7D" w:rsidR="00835858" w:rsidRDefault="00835858" w:rsidP="2637761C">
            <w:pPr>
              <w:spacing w:before="120"/>
              <w:rPr>
                <w:i/>
                <w:iCs/>
                <w:sz w:val="20"/>
                <w:szCs w:val="20"/>
              </w:rPr>
            </w:pPr>
            <w:r>
              <w:rPr>
                <w:i/>
                <w:iCs/>
                <w:sz w:val="20"/>
                <w:szCs w:val="20"/>
              </w:rPr>
              <w:t>High</w:t>
            </w:r>
          </w:p>
        </w:tc>
        <w:tc>
          <w:tcPr>
            <w:tcW w:w="1770" w:type="dxa"/>
            <w:tcBorders>
              <w:top w:val="nil"/>
              <w:left w:val="nil"/>
              <w:bottom w:val="nil"/>
              <w:right w:val="single" w:sz="8" w:space="0" w:color="4472C4" w:themeColor="accent1"/>
            </w:tcBorders>
            <w:tcMar>
              <w:top w:w="0" w:type="dxa"/>
              <w:left w:w="144" w:type="dxa"/>
              <w:bottom w:w="0" w:type="dxa"/>
              <w:right w:w="144" w:type="dxa"/>
            </w:tcMar>
          </w:tcPr>
          <w:p w14:paraId="7DD97351" w14:textId="5FDBF62C" w:rsidR="00835858" w:rsidRDefault="00835858" w:rsidP="04B69489">
            <w:pPr>
              <w:spacing w:before="120"/>
              <w:rPr>
                <w:i/>
                <w:iCs/>
                <w:sz w:val="20"/>
                <w:szCs w:val="20"/>
              </w:rPr>
            </w:pPr>
            <w:r>
              <w:rPr>
                <w:i/>
                <w:iCs/>
                <w:sz w:val="20"/>
                <w:szCs w:val="20"/>
              </w:rPr>
              <w:t>N/A</w:t>
            </w:r>
          </w:p>
        </w:tc>
        <w:tc>
          <w:tcPr>
            <w:tcW w:w="2550" w:type="dxa"/>
            <w:tcBorders>
              <w:top w:val="nil"/>
              <w:left w:val="nil"/>
              <w:bottom w:val="nil"/>
              <w:right w:val="single" w:sz="8" w:space="0" w:color="4472C4" w:themeColor="accent1"/>
            </w:tcBorders>
            <w:tcMar>
              <w:top w:w="0" w:type="dxa"/>
              <w:left w:w="144" w:type="dxa"/>
              <w:bottom w:w="0" w:type="dxa"/>
              <w:right w:w="144" w:type="dxa"/>
            </w:tcMar>
          </w:tcPr>
          <w:p w14:paraId="1A29DD25" w14:textId="2876614E" w:rsidR="00835858" w:rsidRDefault="00835858" w:rsidP="2637761C">
            <w:pPr>
              <w:spacing w:before="120" w:after="120"/>
              <w:rPr>
                <w:rFonts w:ascii="Calibri" w:eastAsia="Calibri" w:hAnsi="Calibri" w:cs="Calibri"/>
                <w:i/>
                <w:iCs/>
                <w:sz w:val="20"/>
                <w:szCs w:val="20"/>
              </w:rPr>
            </w:pPr>
            <w:r>
              <w:rPr>
                <w:rFonts w:ascii="Calibri" w:eastAsia="Calibri" w:hAnsi="Calibri" w:cs="Calibri"/>
                <w:i/>
                <w:iCs/>
                <w:sz w:val="20"/>
                <w:szCs w:val="20"/>
              </w:rPr>
              <w:t>Fraudsters often change their behavior in order to bypass spam-detection, and fraud-prevention measures. The changing status quo will mean limited applicability of the resulting models</w:t>
            </w:r>
            <w:r w:rsidR="00665A3A">
              <w:rPr>
                <w:rFonts w:ascii="Calibri" w:eastAsia="Calibri" w:hAnsi="Calibri" w:cs="Calibri"/>
                <w:i/>
                <w:iCs/>
                <w:sz w:val="20"/>
                <w:szCs w:val="20"/>
              </w:rPr>
              <w:t xml:space="preserve"> and insights</w:t>
            </w:r>
            <w:r>
              <w:rPr>
                <w:rFonts w:ascii="Calibri" w:eastAsia="Calibri" w:hAnsi="Calibri" w:cs="Calibri"/>
                <w:i/>
                <w:iCs/>
                <w:sz w:val="20"/>
                <w:szCs w:val="20"/>
              </w:rPr>
              <w:t>.</w:t>
            </w:r>
          </w:p>
        </w:tc>
      </w:tr>
      <w:tr w:rsidR="00665A3A" w14:paraId="0EF2F099" w14:textId="77777777" w:rsidTr="004C070C">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2A9881D7" w14:textId="1559D879" w:rsidR="00665A3A" w:rsidRDefault="00665A3A" w:rsidP="2637761C">
            <w:pPr>
              <w:spacing w:before="120"/>
              <w:rPr>
                <w:rFonts w:ascii="Calibri" w:eastAsia="Calibri" w:hAnsi="Calibri" w:cs="Calibri"/>
                <w:i/>
                <w:iCs/>
                <w:sz w:val="20"/>
                <w:szCs w:val="20"/>
              </w:rPr>
            </w:pPr>
            <w:r>
              <w:rPr>
                <w:rFonts w:ascii="Calibri" w:eastAsia="Calibri" w:hAnsi="Calibri" w:cs="Calibri"/>
                <w:i/>
                <w:iCs/>
                <w:sz w:val="20"/>
                <w:szCs w:val="20"/>
              </w:rPr>
              <w:t>Outdated Dataset</w:t>
            </w:r>
          </w:p>
        </w:tc>
        <w:tc>
          <w:tcPr>
            <w:tcW w:w="2080" w:type="dxa"/>
            <w:tcBorders>
              <w:top w:val="nil"/>
              <w:left w:val="nil"/>
              <w:bottom w:val="nil"/>
              <w:right w:val="single" w:sz="8" w:space="0" w:color="4472C4" w:themeColor="accent1"/>
            </w:tcBorders>
            <w:tcMar>
              <w:top w:w="0" w:type="dxa"/>
              <w:left w:w="144" w:type="dxa"/>
              <w:bottom w:w="0" w:type="dxa"/>
              <w:right w:w="144" w:type="dxa"/>
            </w:tcMar>
          </w:tcPr>
          <w:p w14:paraId="37B9DB17" w14:textId="3220F846" w:rsidR="00665A3A" w:rsidRDefault="00665A3A" w:rsidP="2637761C">
            <w:pPr>
              <w:spacing w:before="120"/>
              <w:rPr>
                <w:i/>
                <w:iCs/>
                <w:sz w:val="20"/>
                <w:szCs w:val="20"/>
              </w:rPr>
            </w:pPr>
            <w:r>
              <w:rPr>
                <w:i/>
                <w:iCs/>
                <w:sz w:val="20"/>
                <w:szCs w:val="20"/>
              </w:rPr>
              <w:t>N/A</w:t>
            </w:r>
          </w:p>
        </w:tc>
        <w:tc>
          <w:tcPr>
            <w:tcW w:w="1770" w:type="dxa"/>
            <w:tcBorders>
              <w:top w:val="nil"/>
              <w:left w:val="nil"/>
              <w:bottom w:val="nil"/>
              <w:right w:val="single" w:sz="8" w:space="0" w:color="4472C4" w:themeColor="accent1"/>
            </w:tcBorders>
            <w:tcMar>
              <w:top w:w="0" w:type="dxa"/>
              <w:left w:w="144" w:type="dxa"/>
              <w:bottom w:w="0" w:type="dxa"/>
              <w:right w:w="144" w:type="dxa"/>
            </w:tcMar>
          </w:tcPr>
          <w:p w14:paraId="7016CDDB" w14:textId="7E9FE33E" w:rsidR="00665A3A" w:rsidRDefault="00665A3A" w:rsidP="04B69489">
            <w:pPr>
              <w:spacing w:before="120"/>
              <w:rPr>
                <w:i/>
                <w:iCs/>
                <w:sz w:val="20"/>
                <w:szCs w:val="20"/>
              </w:rPr>
            </w:pPr>
            <w:r>
              <w:rPr>
                <w:i/>
                <w:iCs/>
                <w:sz w:val="20"/>
                <w:szCs w:val="20"/>
              </w:rPr>
              <w:t>N/A</w:t>
            </w:r>
          </w:p>
        </w:tc>
        <w:tc>
          <w:tcPr>
            <w:tcW w:w="2550" w:type="dxa"/>
            <w:tcBorders>
              <w:top w:val="nil"/>
              <w:left w:val="nil"/>
              <w:bottom w:val="nil"/>
              <w:right w:val="single" w:sz="8" w:space="0" w:color="4472C4" w:themeColor="accent1"/>
            </w:tcBorders>
            <w:tcMar>
              <w:top w:w="0" w:type="dxa"/>
              <w:left w:w="144" w:type="dxa"/>
              <w:bottom w:w="0" w:type="dxa"/>
              <w:right w:w="144" w:type="dxa"/>
            </w:tcMar>
          </w:tcPr>
          <w:p w14:paraId="35E435DB" w14:textId="0383110D" w:rsidR="00665A3A" w:rsidRDefault="00665A3A" w:rsidP="2637761C">
            <w:pPr>
              <w:spacing w:before="120" w:after="120"/>
              <w:rPr>
                <w:rFonts w:ascii="Calibri" w:eastAsia="Calibri" w:hAnsi="Calibri" w:cs="Calibri"/>
                <w:i/>
                <w:iCs/>
                <w:sz w:val="20"/>
                <w:szCs w:val="20"/>
              </w:rPr>
            </w:pPr>
            <w:r>
              <w:rPr>
                <w:rFonts w:ascii="Calibri" w:eastAsia="Calibri" w:hAnsi="Calibri" w:cs="Calibri"/>
                <w:i/>
                <w:iCs/>
                <w:sz w:val="20"/>
                <w:szCs w:val="20"/>
              </w:rPr>
              <w:t>The dataset consists of job posts collected in the 2012-2014 period. Therefore, a valid criticism is that the dataset is outdated. However, it must be noted that the main aim of the project is to gain an insight into fraudster posting behavior. This particular characteristic remains unchanged for the most part as evidenced by the unchanging nature of email scams.</w:t>
            </w:r>
          </w:p>
        </w:tc>
      </w:tr>
      <w:tr w:rsidR="004C070C" w14:paraId="68AC2FEA"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37FC69" w14:textId="37817941" w:rsidR="004C070C" w:rsidRDefault="004C070C" w:rsidP="2637761C">
            <w:pPr>
              <w:spacing w:before="120"/>
              <w:rPr>
                <w:rFonts w:ascii="Calibri" w:eastAsia="Calibri" w:hAnsi="Calibri" w:cs="Calibri"/>
                <w:i/>
                <w:iCs/>
                <w:sz w:val="20"/>
                <w:szCs w:val="20"/>
              </w:rPr>
            </w:pPr>
            <w:r>
              <w:rPr>
                <w:rFonts w:ascii="Calibri" w:eastAsia="Calibri" w:hAnsi="Calibri" w:cs="Calibri"/>
                <w:i/>
                <w:iCs/>
                <w:sz w:val="20"/>
                <w:szCs w:val="20"/>
              </w:rPr>
              <w:t>Imbalanced Dataset</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ADB1FF5" w14:textId="6DD37108" w:rsidR="004C070C" w:rsidRDefault="004C070C" w:rsidP="2637761C">
            <w:pPr>
              <w:spacing w:before="120"/>
              <w:rPr>
                <w:i/>
                <w:iCs/>
                <w:sz w:val="20"/>
                <w:szCs w:val="20"/>
              </w:rPr>
            </w:pPr>
            <w:r>
              <w:rPr>
                <w:i/>
                <w:iCs/>
                <w:sz w:val="20"/>
                <w:szCs w:val="20"/>
              </w:rPr>
              <w:t>N/A</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365F5B6" w14:textId="2E106706" w:rsidR="004C070C" w:rsidRDefault="004C070C" w:rsidP="04B69489">
            <w:pPr>
              <w:spacing w:before="120"/>
              <w:rPr>
                <w:i/>
                <w:iCs/>
                <w:sz w:val="20"/>
                <w:szCs w:val="20"/>
              </w:rPr>
            </w:pPr>
            <w:r>
              <w:rPr>
                <w:i/>
                <w:iCs/>
                <w:sz w:val="20"/>
                <w:szCs w:val="20"/>
              </w:rPr>
              <w:t>N/A</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9901CC3" w14:textId="2FBDE65A" w:rsidR="004C070C" w:rsidRDefault="004C070C" w:rsidP="2637761C">
            <w:pPr>
              <w:spacing w:before="120" w:after="120"/>
              <w:rPr>
                <w:rFonts w:ascii="Calibri" w:eastAsia="Calibri" w:hAnsi="Calibri" w:cs="Calibri"/>
                <w:i/>
                <w:iCs/>
                <w:sz w:val="20"/>
                <w:szCs w:val="20"/>
              </w:rPr>
            </w:pPr>
            <w:r>
              <w:rPr>
                <w:rFonts w:ascii="Calibri" w:eastAsia="Calibri" w:hAnsi="Calibri" w:cs="Calibri"/>
                <w:i/>
                <w:iCs/>
                <w:sz w:val="20"/>
                <w:szCs w:val="20"/>
              </w:rPr>
              <w:t>The</w:t>
            </w:r>
            <w:r w:rsidR="00665A3A">
              <w:rPr>
                <w:rFonts w:ascii="Calibri" w:eastAsia="Calibri" w:hAnsi="Calibri" w:cs="Calibri"/>
                <w:i/>
                <w:iCs/>
                <w:sz w:val="20"/>
                <w:szCs w:val="20"/>
              </w:rPr>
              <w:t xml:space="preserve"> data is highly imbalance which</w:t>
            </w:r>
            <w:r>
              <w:rPr>
                <w:rFonts w:ascii="Calibri" w:eastAsia="Calibri" w:hAnsi="Calibri" w:cs="Calibri"/>
                <w:i/>
                <w:iCs/>
                <w:sz w:val="20"/>
                <w:szCs w:val="20"/>
              </w:rPr>
              <w:t xml:space="preserve"> leads to problems when modeling. Oversampling has to be conducted in order to counteract this measure. </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0220EE91" w:rsidR="007734C7" w:rsidRDefault="007734C7" w:rsidP="007734C7"/>
    <w:p w14:paraId="446CD6AA" w14:textId="1E741520" w:rsidR="004F6D11" w:rsidRDefault="004F6D11" w:rsidP="007734C7">
      <w:pPr>
        <w:rPr>
          <w:b/>
          <w:bCs/>
        </w:rPr>
      </w:pPr>
    </w:p>
    <w:p w14:paraId="665B1D2D" w14:textId="507B3C29" w:rsidR="004F6D11" w:rsidRDefault="004F6D11" w:rsidP="007734C7">
      <w:pPr>
        <w:rPr>
          <w:b/>
          <w:bCs/>
        </w:rPr>
      </w:pPr>
    </w:p>
    <w:p w14:paraId="22BFD18E" w14:textId="3100E0E9" w:rsidR="004F6D11" w:rsidRPr="004F6D11" w:rsidRDefault="004F6D11" w:rsidP="007734C7">
      <w:pPr>
        <w:rPr>
          <w:b/>
          <w:bCs/>
        </w:rPr>
      </w:pPr>
      <w:r>
        <w:rPr>
          <w:b/>
          <w:bCs/>
        </w:rPr>
        <w:t>Please note that the dates are tentative, and may be subject to change as project requirements evolve.</w:t>
      </w:r>
    </w:p>
    <w:tbl>
      <w:tblPr>
        <w:tblW w:w="9674" w:type="dxa"/>
        <w:tblLayout w:type="fixed"/>
        <w:tblCellMar>
          <w:left w:w="0" w:type="dxa"/>
          <w:right w:w="0" w:type="dxa"/>
        </w:tblCellMar>
        <w:tblLook w:val="04A0" w:firstRow="1" w:lastRow="0" w:firstColumn="1" w:lastColumn="0" w:noHBand="0" w:noVBand="1"/>
      </w:tblPr>
      <w:tblGrid>
        <w:gridCol w:w="944"/>
        <w:gridCol w:w="1965"/>
        <w:gridCol w:w="3315"/>
        <w:gridCol w:w="1846"/>
        <w:gridCol w:w="567"/>
        <w:gridCol w:w="1037"/>
      </w:tblGrid>
      <w:tr w:rsidR="007734C7" w14:paraId="4FB1F9A0" w14:textId="77777777" w:rsidTr="006A124F">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1846"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567"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037"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006A124F">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218E678B" w:rsidR="007734C7" w:rsidRPr="00113146" w:rsidRDefault="00F2348B" w:rsidP="00A06ADE">
            <w:pPr>
              <w:spacing w:before="120"/>
              <w:rPr>
                <w:sz w:val="20"/>
                <w:szCs w:val="20"/>
              </w:rPr>
            </w:pPr>
            <w:r w:rsidRPr="00113146">
              <w:rPr>
                <w:sz w:val="20"/>
                <w:szCs w:val="20"/>
              </w:rPr>
              <w:t>The project will be formally initiated by sending a request to the advisory team.</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58977AEA" w:rsidR="007734C7" w:rsidRPr="00E97251" w:rsidRDefault="007734C7" w:rsidP="00A06ADE">
            <w:pPr>
              <w:spacing w:before="120" w:after="120"/>
              <w:jc w:val="center"/>
              <w:rPr>
                <w:i/>
                <w:iCs/>
                <w:sz w:val="20"/>
                <w:szCs w:val="20"/>
              </w:rPr>
            </w:pPr>
          </w:p>
        </w:tc>
        <w:tc>
          <w:tcPr>
            <w:tcW w:w="567" w:type="dxa"/>
            <w:tcBorders>
              <w:top w:val="nil"/>
              <w:left w:val="nil"/>
              <w:bottom w:val="single" w:sz="8" w:space="0" w:color="4472C4" w:themeColor="accent1"/>
              <w:right w:val="single" w:sz="6" w:space="0" w:color="4472C4" w:themeColor="accent1"/>
            </w:tcBorders>
          </w:tcPr>
          <w:p w14:paraId="5D1EE97F" w14:textId="0143BEAA" w:rsidR="007734C7" w:rsidRPr="00F2348B" w:rsidRDefault="00F2348B" w:rsidP="00A06ADE">
            <w:pPr>
              <w:spacing w:before="120" w:after="120"/>
              <w:jc w:val="center"/>
              <w:rPr>
                <w:i/>
                <w:iCs/>
                <w:color w:val="000000" w:themeColor="text1"/>
                <w:sz w:val="20"/>
                <w:szCs w:val="20"/>
              </w:rPr>
            </w:pPr>
            <w:r w:rsidRPr="00F2348B">
              <w:rPr>
                <w:i/>
                <w:iCs/>
                <w:color w:val="000000" w:themeColor="text1"/>
                <w:sz w:val="20"/>
                <w:szCs w:val="20"/>
              </w:rPr>
              <w:t>5</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05F09CA2" w14:textId="5961FAE0" w:rsidR="007734C7" w:rsidRPr="00E97251" w:rsidRDefault="005B6A61" w:rsidP="4D795A20">
            <w:pPr>
              <w:spacing w:before="120" w:after="120"/>
              <w:rPr>
                <w:i/>
                <w:iCs/>
                <w:sz w:val="20"/>
                <w:szCs w:val="20"/>
              </w:rPr>
            </w:pPr>
            <w:r>
              <w:rPr>
                <w:i/>
                <w:iCs/>
                <w:sz w:val="20"/>
                <w:szCs w:val="20"/>
              </w:rPr>
              <w:t>July 15th</w:t>
            </w:r>
          </w:p>
        </w:tc>
      </w:tr>
      <w:tr w:rsidR="00F2348B" w14:paraId="60C8891C" w14:textId="77777777" w:rsidTr="006A124F">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F2348B" w:rsidRPr="00FA15DE" w:rsidRDefault="00F2348B" w:rsidP="00A06ADE">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77777777" w:rsidR="00F2348B" w:rsidRPr="00E97251" w:rsidRDefault="00F2348B" w:rsidP="65C32581">
            <w:pPr>
              <w:spacing w:before="120"/>
              <w:rPr>
                <w:i/>
                <w:iCs/>
                <w:sz w:val="20"/>
                <w:szCs w:val="20"/>
              </w:rPr>
            </w:pPr>
            <w:r w:rsidRPr="00E97251">
              <w:rPr>
                <w:sz w:val="20"/>
                <w:szCs w:val="20"/>
              </w:rPr>
              <w:t>Assessment / Triage</w:t>
            </w:r>
          </w:p>
        </w:tc>
        <w:tc>
          <w:tcPr>
            <w:tcW w:w="3315" w:type="dxa"/>
            <w:vMerge w:val="restart"/>
            <w:tcBorders>
              <w:top w:val="nil"/>
              <w:left w:val="single" w:sz="6" w:space="0" w:color="4472C4" w:themeColor="accent1"/>
              <w:right w:val="single" w:sz="8" w:space="0" w:color="4472C4" w:themeColor="accent1"/>
            </w:tcBorders>
            <w:tcMar>
              <w:top w:w="0" w:type="dxa"/>
              <w:left w:w="144" w:type="dxa"/>
              <w:bottom w:w="0" w:type="dxa"/>
              <w:right w:w="144" w:type="dxa"/>
            </w:tcMar>
          </w:tcPr>
          <w:p w14:paraId="286A4E4A" w14:textId="77777777" w:rsidR="00F2348B" w:rsidRPr="00113146" w:rsidRDefault="00F2348B" w:rsidP="4D795A20">
            <w:pPr>
              <w:spacing w:before="120" w:after="0"/>
              <w:rPr>
                <w:sz w:val="20"/>
                <w:szCs w:val="20"/>
              </w:rPr>
            </w:pPr>
            <w:r w:rsidRPr="00113146">
              <w:rPr>
                <w:sz w:val="20"/>
                <w:szCs w:val="20"/>
              </w:rPr>
              <w:t xml:space="preserve">Exploratory analysis will be conducted to determine key/major issues in data quality and feature engineering. Data exploration will also yield insights into the distribution of the data, and target variable characteristics. </w:t>
            </w:r>
          </w:p>
          <w:p w14:paraId="07D9F82F" w14:textId="1303F4D0" w:rsidR="00F2348B" w:rsidRPr="00113146" w:rsidRDefault="00F2348B" w:rsidP="4D795A20">
            <w:pPr>
              <w:spacing w:before="120" w:after="0"/>
              <w:rPr>
                <w:sz w:val="20"/>
                <w:szCs w:val="20"/>
              </w:rPr>
            </w:pPr>
            <w:r w:rsidRPr="00113146">
              <w:rPr>
                <w:sz w:val="20"/>
                <w:szCs w:val="20"/>
              </w:rPr>
              <w:t>Once key characteristics and issues have been identified, these will be triaged and prioritized based on importance.</w:t>
            </w:r>
          </w:p>
        </w:tc>
        <w:tc>
          <w:tcPr>
            <w:tcW w:w="1846" w:type="dxa"/>
            <w:vMerge w:val="restart"/>
            <w:tcBorders>
              <w:top w:val="nil"/>
              <w:left w:val="nil"/>
              <w:right w:val="single" w:sz="8" w:space="0" w:color="4472C4" w:themeColor="accent1"/>
            </w:tcBorders>
            <w:tcMar>
              <w:top w:w="0" w:type="dxa"/>
              <w:left w:w="144" w:type="dxa"/>
              <w:bottom w:w="0" w:type="dxa"/>
              <w:right w:w="144" w:type="dxa"/>
            </w:tcMar>
          </w:tcPr>
          <w:p w14:paraId="5012DE31" w14:textId="07AFEB5A" w:rsidR="00F2348B" w:rsidRPr="00E97251" w:rsidRDefault="006A124F" w:rsidP="00A06ADE">
            <w:pPr>
              <w:spacing w:before="120" w:after="0"/>
              <w:jc w:val="center"/>
              <w:rPr>
                <w:sz w:val="20"/>
                <w:szCs w:val="20"/>
              </w:rPr>
            </w:pPr>
            <w:r>
              <w:rPr>
                <w:sz w:val="20"/>
                <w:szCs w:val="20"/>
              </w:rPr>
              <w:t>Limited to exploration, quality check, and high-level discussion.</w:t>
            </w:r>
          </w:p>
        </w:tc>
        <w:tc>
          <w:tcPr>
            <w:tcW w:w="567" w:type="dxa"/>
            <w:tcBorders>
              <w:top w:val="nil"/>
              <w:left w:val="nil"/>
              <w:bottom w:val="single" w:sz="8" w:space="0" w:color="4472C4" w:themeColor="accent1"/>
              <w:right w:val="single" w:sz="6" w:space="0" w:color="4472C4" w:themeColor="accent1"/>
            </w:tcBorders>
          </w:tcPr>
          <w:p w14:paraId="7EE2E3B3" w14:textId="1EF631D0" w:rsidR="00F2348B" w:rsidRPr="00F2348B" w:rsidRDefault="00F2348B" w:rsidP="4D795A20">
            <w:pPr>
              <w:spacing w:before="120" w:after="0"/>
              <w:jc w:val="center"/>
              <w:rPr>
                <w:color w:val="000000" w:themeColor="text1"/>
                <w:sz w:val="20"/>
                <w:szCs w:val="20"/>
              </w:rPr>
            </w:pPr>
            <w:r>
              <w:rPr>
                <w:color w:val="000000" w:themeColor="text1"/>
                <w:sz w:val="20"/>
                <w:szCs w:val="20"/>
              </w:rPr>
              <w:t>7</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61464B6D" w14:textId="4A79C671" w:rsidR="00F2348B" w:rsidRPr="00E97251" w:rsidRDefault="00F2348B" w:rsidP="4D795A20">
            <w:pPr>
              <w:spacing w:before="120" w:after="120"/>
              <w:rPr>
                <w:i/>
                <w:iCs/>
                <w:color w:val="000000" w:themeColor="text1"/>
                <w:sz w:val="20"/>
                <w:szCs w:val="20"/>
              </w:rPr>
            </w:pPr>
            <w:r>
              <w:rPr>
                <w:i/>
                <w:iCs/>
                <w:color w:val="000000" w:themeColor="text1"/>
                <w:sz w:val="20"/>
                <w:szCs w:val="20"/>
              </w:rPr>
              <w:t>July 22</w:t>
            </w:r>
            <w:r w:rsidRPr="005B6A61">
              <w:rPr>
                <w:i/>
                <w:iCs/>
                <w:color w:val="000000" w:themeColor="text1"/>
                <w:sz w:val="20"/>
                <w:szCs w:val="20"/>
                <w:vertAlign w:val="superscript"/>
              </w:rPr>
              <w:t>nd</w:t>
            </w:r>
          </w:p>
        </w:tc>
      </w:tr>
      <w:tr w:rsidR="00F2348B" w14:paraId="2E424538" w14:textId="77777777" w:rsidTr="006A124F">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F2348B" w:rsidRPr="00FA15DE" w:rsidRDefault="00F2348B" w:rsidP="00A06ADE">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77777777" w:rsidR="00F2348B" w:rsidRPr="00E97251" w:rsidRDefault="00F2348B" w:rsidP="65C32581">
            <w:pPr>
              <w:rPr>
                <w:i/>
                <w:iCs/>
                <w:sz w:val="20"/>
                <w:szCs w:val="20"/>
              </w:rPr>
            </w:pPr>
            <w:r w:rsidRPr="00E97251">
              <w:rPr>
                <w:sz w:val="20"/>
                <w:szCs w:val="20"/>
              </w:rPr>
              <w:t>Prioritization</w:t>
            </w:r>
          </w:p>
        </w:tc>
        <w:tc>
          <w:tcPr>
            <w:tcW w:w="3315" w:type="dxa"/>
            <w:vMerge/>
            <w:tcBorders>
              <w:left w:val="single" w:sz="6" w:space="0" w:color="4472C4" w:themeColor="accent1"/>
              <w:right w:val="single" w:sz="8" w:space="0" w:color="4472C4" w:themeColor="accent1"/>
            </w:tcBorders>
            <w:tcMar>
              <w:top w:w="0" w:type="dxa"/>
              <w:left w:w="144" w:type="dxa"/>
              <w:bottom w:w="0" w:type="dxa"/>
              <w:right w:w="144" w:type="dxa"/>
            </w:tcMar>
          </w:tcPr>
          <w:p w14:paraId="2CCE6BF9" w14:textId="572F7BED" w:rsidR="00F2348B" w:rsidRPr="00E97251" w:rsidRDefault="00F2348B" w:rsidP="4D795A20">
            <w:pPr>
              <w:rPr>
                <w:sz w:val="20"/>
                <w:szCs w:val="20"/>
              </w:rPr>
            </w:pPr>
          </w:p>
        </w:tc>
        <w:tc>
          <w:tcPr>
            <w:tcW w:w="1846" w:type="dxa"/>
            <w:vMerge/>
            <w:tcBorders>
              <w:left w:val="nil"/>
              <w:right w:val="single" w:sz="8" w:space="0" w:color="4472C4" w:themeColor="accent1"/>
            </w:tcBorders>
            <w:tcMar>
              <w:top w:w="0" w:type="dxa"/>
              <w:left w:w="144" w:type="dxa"/>
              <w:bottom w:w="0" w:type="dxa"/>
              <w:right w:w="144" w:type="dxa"/>
            </w:tcMar>
          </w:tcPr>
          <w:p w14:paraId="06110780" w14:textId="37257E5E" w:rsidR="00F2348B" w:rsidRPr="00E97251" w:rsidRDefault="00F2348B" w:rsidP="00A06ADE">
            <w:pPr>
              <w:spacing w:before="120" w:after="0"/>
              <w:jc w:val="center"/>
              <w:rPr>
                <w:sz w:val="20"/>
                <w:szCs w:val="20"/>
              </w:rPr>
            </w:pPr>
          </w:p>
        </w:tc>
        <w:tc>
          <w:tcPr>
            <w:tcW w:w="567" w:type="dxa"/>
            <w:tcBorders>
              <w:top w:val="nil"/>
              <w:left w:val="nil"/>
              <w:bottom w:val="single" w:sz="8" w:space="0" w:color="4472C4" w:themeColor="accent1"/>
              <w:right w:val="single" w:sz="6" w:space="0" w:color="4472C4" w:themeColor="accent1"/>
            </w:tcBorders>
          </w:tcPr>
          <w:p w14:paraId="56597D62" w14:textId="65E1B8ED" w:rsidR="00F2348B" w:rsidRPr="00F2348B" w:rsidRDefault="00F2348B" w:rsidP="4D795A20">
            <w:pPr>
              <w:spacing w:before="120" w:after="0"/>
              <w:jc w:val="center"/>
              <w:rPr>
                <w:color w:val="000000" w:themeColor="text1"/>
              </w:rPr>
            </w:pPr>
            <w:r>
              <w:rPr>
                <w:color w:val="000000" w:themeColor="text1"/>
              </w:rPr>
              <w:t>7</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422C082C" w14:textId="444FD028" w:rsidR="00F2348B" w:rsidRPr="00E97251" w:rsidRDefault="00F2348B" w:rsidP="4D795A20">
            <w:pPr>
              <w:spacing w:before="120" w:after="120"/>
              <w:rPr>
                <w:i/>
                <w:iCs/>
                <w:color w:val="000000" w:themeColor="text1"/>
                <w:sz w:val="20"/>
                <w:szCs w:val="20"/>
              </w:rPr>
            </w:pPr>
            <w:r>
              <w:rPr>
                <w:i/>
                <w:iCs/>
                <w:color w:val="000000" w:themeColor="text1"/>
                <w:sz w:val="20"/>
                <w:szCs w:val="20"/>
              </w:rPr>
              <w:t>July 22</w:t>
            </w:r>
            <w:r w:rsidRPr="005B6A61">
              <w:rPr>
                <w:i/>
                <w:iCs/>
                <w:color w:val="000000" w:themeColor="text1"/>
                <w:sz w:val="20"/>
                <w:szCs w:val="20"/>
                <w:vertAlign w:val="superscript"/>
              </w:rPr>
              <w:t>nd</w:t>
            </w:r>
          </w:p>
        </w:tc>
      </w:tr>
      <w:tr w:rsidR="00F2348B" w14:paraId="31C2E6DD" w14:textId="77777777" w:rsidTr="006A124F">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F2348B" w:rsidRPr="00FA15DE" w:rsidRDefault="00F2348B" w:rsidP="00A06ADE">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12AD1AF5" w:rsidR="00F2348B" w:rsidRPr="00E97251" w:rsidRDefault="00F2348B" w:rsidP="65C32581">
            <w:pPr>
              <w:spacing w:after="0"/>
              <w:rPr>
                <w:sz w:val="20"/>
                <w:szCs w:val="20"/>
              </w:rPr>
            </w:pPr>
            <w:r w:rsidRPr="00E97251">
              <w:rPr>
                <w:sz w:val="20"/>
                <w:szCs w:val="20"/>
              </w:rPr>
              <w:t>Data Exploration</w:t>
            </w:r>
          </w:p>
          <w:p w14:paraId="58CC1694" w14:textId="68BB7070" w:rsidR="00F2348B" w:rsidRPr="00E97251" w:rsidRDefault="00F2348B" w:rsidP="65C32581">
            <w:pPr>
              <w:pStyle w:val="ListParagraph"/>
              <w:numPr>
                <w:ilvl w:val="0"/>
                <w:numId w:val="1"/>
              </w:numPr>
              <w:spacing w:after="0"/>
              <w:rPr>
                <w:sz w:val="20"/>
                <w:szCs w:val="20"/>
              </w:rPr>
            </w:pPr>
            <w:r w:rsidRPr="00E97251">
              <w:rPr>
                <w:sz w:val="20"/>
                <w:szCs w:val="20"/>
              </w:rPr>
              <w:t>Issues with duplicates</w:t>
            </w:r>
          </w:p>
          <w:p w14:paraId="52071A9C" w14:textId="0B301A23" w:rsidR="00F2348B" w:rsidRPr="00E97251" w:rsidRDefault="00F2348B" w:rsidP="65C32581">
            <w:pPr>
              <w:pStyle w:val="ListParagraph"/>
              <w:numPr>
                <w:ilvl w:val="0"/>
                <w:numId w:val="1"/>
              </w:numPr>
              <w:spacing w:after="0"/>
              <w:rPr>
                <w:sz w:val="20"/>
                <w:szCs w:val="20"/>
              </w:rPr>
            </w:pPr>
            <w:r w:rsidRPr="00E97251">
              <w:rPr>
                <w:sz w:val="20"/>
                <w:szCs w:val="20"/>
              </w:rPr>
              <w:t>Issues with Spend data</w:t>
            </w:r>
          </w:p>
        </w:tc>
        <w:tc>
          <w:tcPr>
            <w:tcW w:w="3315" w:type="dxa"/>
            <w:vMerge/>
            <w:tcBorders>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53B20FA2" w:rsidR="00F2348B" w:rsidRPr="00E97251" w:rsidRDefault="00F2348B" w:rsidP="00A06ADE">
            <w:pPr>
              <w:rPr>
                <w:sz w:val="20"/>
                <w:szCs w:val="20"/>
              </w:rPr>
            </w:pPr>
          </w:p>
        </w:tc>
        <w:tc>
          <w:tcPr>
            <w:tcW w:w="1846" w:type="dxa"/>
            <w:vMerge/>
            <w:tcBorders>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6E41E1B7" w:rsidR="00F2348B" w:rsidRPr="00E97251" w:rsidRDefault="00F2348B" w:rsidP="00A06ADE">
            <w:pPr>
              <w:jc w:val="center"/>
              <w:rPr>
                <w:sz w:val="20"/>
                <w:szCs w:val="20"/>
              </w:rPr>
            </w:pPr>
          </w:p>
        </w:tc>
        <w:tc>
          <w:tcPr>
            <w:tcW w:w="567" w:type="dxa"/>
            <w:tcBorders>
              <w:top w:val="nil"/>
              <w:left w:val="nil"/>
              <w:bottom w:val="single" w:sz="8" w:space="0" w:color="4472C4" w:themeColor="accent1"/>
              <w:right w:val="single" w:sz="6" w:space="0" w:color="4472C4" w:themeColor="accent1"/>
            </w:tcBorders>
          </w:tcPr>
          <w:p w14:paraId="45503213" w14:textId="1F804290" w:rsidR="00F2348B" w:rsidRPr="00F2348B" w:rsidRDefault="00F2348B" w:rsidP="4D795A20">
            <w:pPr>
              <w:spacing w:after="0"/>
              <w:jc w:val="center"/>
              <w:rPr>
                <w:color w:val="000000" w:themeColor="text1"/>
              </w:rPr>
            </w:pPr>
            <w:r>
              <w:rPr>
                <w:color w:val="000000" w:themeColor="text1"/>
              </w:rPr>
              <w:t>7</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309DD360" w14:textId="6D1C4BE3" w:rsidR="00F2348B" w:rsidRPr="00E97251" w:rsidRDefault="00F2348B" w:rsidP="4D795A20">
            <w:pPr>
              <w:spacing w:after="0"/>
              <w:rPr>
                <w:i/>
                <w:iCs/>
                <w:sz w:val="20"/>
                <w:szCs w:val="20"/>
              </w:rPr>
            </w:pPr>
            <w:r>
              <w:rPr>
                <w:i/>
                <w:iCs/>
                <w:sz w:val="20"/>
                <w:szCs w:val="20"/>
              </w:rPr>
              <w:t>July 22</w:t>
            </w:r>
            <w:r w:rsidRPr="005B6A61">
              <w:rPr>
                <w:i/>
                <w:iCs/>
                <w:sz w:val="20"/>
                <w:szCs w:val="20"/>
                <w:vertAlign w:val="superscript"/>
              </w:rPr>
              <w:t>nd</w:t>
            </w:r>
          </w:p>
        </w:tc>
      </w:tr>
      <w:tr w:rsidR="4D795A20" w14:paraId="4B1DCB58" w14:textId="77777777" w:rsidTr="006A124F">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7AB14C0F" w:rsidRDefault="7AB14C0F" w:rsidP="4D795A20">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3B241A33" w:rsidR="4D795A20" w:rsidRPr="00E97251" w:rsidRDefault="4D795A20" w:rsidP="4D795A20">
            <w:pPr>
              <w:rPr>
                <w:sz w:val="20"/>
                <w:szCs w:val="20"/>
              </w:rPr>
            </w:pPr>
            <w:r w:rsidRPr="00E97251">
              <w:rPr>
                <w:sz w:val="20"/>
                <w:szCs w:val="20"/>
              </w:rPr>
              <w:t>Story Board</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55575627" w:rsidR="4D795A20" w:rsidRPr="00E97251" w:rsidRDefault="006A124F" w:rsidP="4D795A20">
            <w:pPr>
              <w:spacing w:after="0"/>
              <w:rPr>
                <w:sz w:val="20"/>
                <w:szCs w:val="20"/>
              </w:rPr>
            </w:pPr>
            <w:r>
              <w:rPr>
                <w:sz w:val="20"/>
                <w:szCs w:val="20"/>
              </w:rPr>
              <w:t>Once data exploration has been conducted, a user-story will be created to determine how potential job-seekers are scammed by fake job posts. This will help extract key areas to focus on.</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2E734EEB" w:rsidR="4D795A20" w:rsidRPr="00E97251" w:rsidRDefault="006A124F" w:rsidP="4D795A20">
            <w:pPr>
              <w:jc w:val="center"/>
              <w:rPr>
                <w:i/>
                <w:iCs/>
                <w:sz w:val="20"/>
                <w:szCs w:val="20"/>
              </w:rPr>
            </w:pPr>
            <w:r>
              <w:rPr>
                <w:i/>
                <w:iCs/>
                <w:sz w:val="20"/>
                <w:szCs w:val="20"/>
              </w:rPr>
              <w:t>Limited to user-testing and survey of general user experience of job portals, particularly related to job scams.</w:t>
            </w:r>
          </w:p>
        </w:tc>
        <w:tc>
          <w:tcPr>
            <w:tcW w:w="567" w:type="dxa"/>
            <w:tcBorders>
              <w:top w:val="nil"/>
              <w:left w:val="nil"/>
              <w:bottom w:val="single" w:sz="8" w:space="0" w:color="4472C4" w:themeColor="accent1"/>
              <w:right w:val="single" w:sz="6" w:space="0" w:color="4472C4" w:themeColor="accent1"/>
            </w:tcBorders>
          </w:tcPr>
          <w:p w14:paraId="51CB1198" w14:textId="65FCF6A9" w:rsidR="4D795A20" w:rsidRPr="00F2348B" w:rsidRDefault="006A124F" w:rsidP="4D795A20">
            <w:pPr>
              <w:jc w:val="center"/>
              <w:rPr>
                <w:i/>
                <w:iCs/>
                <w:color w:val="000000" w:themeColor="text1"/>
                <w:sz w:val="20"/>
                <w:szCs w:val="20"/>
              </w:rPr>
            </w:pPr>
            <w:r>
              <w:rPr>
                <w:i/>
                <w:iCs/>
                <w:color w:val="000000" w:themeColor="text1"/>
                <w:sz w:val="20"/>
                <w:szCs w:val="20"/>
              </w:rPr>
              <w:t>1</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0E13E94A" w14:textId="3032155D" w:rsidR="4D795A20" w:rsidRPr="00E97251" w:rsidRDefault="005B6A61" w:rsidP="4D795A20">
            <w:pPr>
              <w:rPr>
                <w:i/>
                <w:iCs/>
                <w:sz w:val="20"/>
                <w:szCs w:val="20"/>
              </w:rPr>
            </w:pPr>
            <w:r>
              <w:rPr>
                <w:i/>
                <w:iCs/>
                <w:sz w:val="20"/>
                <w:szCs w:val="20"/>
              </w:rPr>
              <w:t xml:space="preserve">July </w:t>
            </w:r>
            <w:r w:rsidR="006A124F">
              <w:rPr>
                <w:i/>
                <w:iCs/>
                <w:sz w:val="20"/>
                <w:szCs w:val="20"/>
              </w:rPr>
              <w:t>23</w:t>
            </w:r>
            <w:r w:rsidRPr="005B6A61">
              <w:rPr>
                <w:i/>
                <w:iCs/>
                <w:sz w:val="20"/>
                <w:szCs w:val="20"/>
                <w:vertAlign w:val="superscript"/>
              </w:rPr>
              <w:t>th</w:t>
            </w:r>
          </w:p>
        </w:tc>
      </w:tr>
      <w:tr w:rsidR="4D795A20" w14:paraId="28C79C3F" w14:textId="77777777" w:rsidTr="006A124F">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4EBC6E4B" w:rsidRDefault="4EBC6E4B" w:rsidP="4D795A20">
            <w:pPr>
              <w:rPr>
                <w:sz w:val="20"/>
                <w:szCs w:val="20"/>
              </w:rPr>
            </w:pPr>
            <w:r w:rsidRPr="4D795A20">
              <w:rPr>
                <w:sz w:val="20"/>
                <w:szCs w:val="20"/>
              </w:rPr>
              <w:t>6</w:t>
            </w:r>
            <w:r w:rsidR="4D795A20"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4EAEB30A" w:rsidR="4D795A20" w:rsidRPr="00E97251" w:rsidRDefault="4D795A20" w:rsidP="4D795A20">
            <w:pPr>
              <w:spacing w:after="0"/>
            </w:pPr>
            <w:r w:rsidRPr="00E97251">
              <w:rPr>
                <w:sz w:val="20"/>
                <w:szCs w:val="20"/>
              </w:rPr>
              <w:t>QA Output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2E11F700" w:rsidR="4D795A20" w:rsidRPr="00E97251" w:rsidRDefault="006A124F" w:rsidP="4D795A20">
            <w:pPr>
              <w:spacing w:after="0"/>
              <w:rPr>
                <w:sz w:val="20"/>
                <w:szCs w:val="20"/>
              </w:rPr>
            </w:pPr>
            <w:r>
              <w:rPr>
                <w:sz w:val="20"/>
                <w:szCs w:val="20"/>
              </w:rPr>
              <w:t>The data quality issues identified in step 4 will be addressed, and the results of that will be presented to stakeholders.</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41B45376" w:rsidR="4D795A20" w:rsidRPr="00E97251" w:rsidRDefault="006A124F" w:rsidP="4D795A20">
            <w:pPr>
              <w:jc w:val="center"/>
              <w:rPr>
                <w:i/>
                <w:iCs/>
                <w:sz w:val="20"/>
                <w:szCs w:val="20"/>
              </w:rPr>
            </w:pPr>
            <w:r>
              <w:rPr>
                <w:i/>
                <w:iCs/>
                <w:sz w:val="20"/>
                <w:szCs w:val="20"/>
              </w:rPr>
              <w:t>Limited to data quality issues prioritized in Step 4.</w:t>
            </w:r>
          </w:p>
        </w:tc>
        <w:tc>
          <w:tcPr>
            <w:tcW w:w="567" w:type="dxa"/>
            <w:tcBorders>
              <w:top w:val="nil"/>
              <w:left w:val="nil"/>
              <w:bottom w:val="single" w:sz="8" w:space="0" w:color="4472C4" w:themeColor="accent1"/>
              <w:right w:val="single" w:sz="6" w:space="0" w:color="4472C4" w:themeColor="accent1"/>
            </w:tcBorders>
          </w:tcPr>
          <w:p w14:paraId="4BD79905" w14:textId="3CB858F4" w:rsidR="4D795A20" w:rsidRPr="00F2348B" w:rsidRDefault="00F2348B" w:rsidP="4D795A20">
            <w:pPr>
              <w:jc w:val="center"/>
              <w:rPr>
                <w:i/>
                <w:iCs/>
                <w:color w:val="000000" w:themeColor="text1"/>
                <w:sz w:val="20"/>
                <w:szCs w:val="20"/>
              </w:rPr>
            </w:pPr>
            <w:r>
              <w:rPr>
                <w:i/>
                <w:iCs/>
                <w:color w:val="000000" w:themeColor="text1"/>
                <w:sz w:val="20"/>
                <w:szCs w:val="20"/>
              </w:rPr>
              <w:t>7</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18AE147F" w14:textId="2778A003" w:rsidR="4D795A20" w:rsidRPr="00E97251" w:rsidRDefault="006A124F" w:rsidP="4D795A20">
            <w:pPr>
              <w:rPr>
                <w:i/>
                <w:iCs/>
                <w:sz w:val="20"/>
                <w:szCs w:val="20"/>
              </w:rPr>
            </w:pPr>
            <w:r>
              <w:rPr>
                <w:i/>
                <w:iCs/>
                <w:sz w:val="20"/>
                <w:szCs w:val="20"/>
              </w:rPr>
              <w:t>July 2</w:t>
            </w:r>
            <w:r w:rsidR="005B6A61">
              <w:rPr>
                <w:i/>
                <w:iCs/>
                <w:sz w:val="20"/>
                <w:szCs w:val="20"/>
              </w:rPr>
              <w:t>5</w:t>
            </w:r>
            <w:r w:rsidR="005B6A61" w:rsidRPr="005B6A61">
              <w:rPr>
                <w:i/>
                <w:iCs/>
                <w:sz w:val="20"/>
                <w:szCs w:val="20"/>
                <w:vertAlign w:val="superscript"/>
              </w:rPr>
              <w:t>th</w:t>
            </w:r>
          </w:p>
        </w:tc>
      </w:tr>
      <w:tr w:rsidR="006A124F" w14:paraId="2D1C0C45" w14:textId="77777777" w:rsidTr="00113146">
        <w:trPr>
          <w:trHeight w:val="931"/>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38490A2" w14:textId="77109849" w:rsidR="006A124F" w:rsidRPr="4D795A20" w:rsidRDefault="006A124F" w:rsidP="4D795A20">
            <w:pPr>
              <w:rPr>
                <w:sz w:val="20"/>
                <w:szCs w:val="20"/>
              </w:rPr>
            </w:pPr>
            <w:r>
              <w:rPr>
                <w:sz w:val="20"/>
                <w:szCs w:val="20"/>
              </w:rPr>
              <w:t>7.</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FAD93AE" w14:textId="669806D0" w:rsidR="006A124F" w:rsidRPr="00E97251" w:rsidRDefault="006A124F" w:rsidP="4D795A20">
            <w:pPr>
              <w:spacing w:after="0"/>
              <w:rPr>
                <w:sz w:val="20"/>
                <w:szCs w:val="20"/>
              </w:rPr>
            </w:pPr>
            <w:r>
              <w:rPr>
                <w:sz w:val="20"/>
                <w:szCs w:val="20"/>
              </w:rPr>
              <w:t>Data Processing &amp; Feature Engineering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1076B93" w14:textId="442716BE" w:rsidR="006A124F" w:rsidRDefault="00113146" w:rsidP="4D795A20">
            <w:pPr>
              <w:spacing w:after="0"/>
              <w:rPr>
                <w:sz w:val="20"/>
                <w:szCs w:val="20"/>
              </w:rPr>
            </w:pPr>
            <w:r>
              <w:rPr>
                <w:sz w:val="20"/>
                <w:szCs w:val="20"/>
              </w:rPr>
              <w:t xml:space="preserve">The textual data will be tokenized and processed to remove unwanted elements. Imputed variables will be created, and feature engineering will take place simultaneously. </w:t>
            </w:r>
            <w:r w:rsidRPr="00113146">
              <w:rPr>
                <w:sz w:val="20"/>
                <w:szCs w:val="20"/>
              </w:rPr>
              <w:t>Feature engineering will build on prior work from research</w:t>
            </w:r>
            <w:r>
              <w:rPr>
                <w:i/>
                <w:iCs/>
                <w:sz w:val="20"/>
                <w:szCs w:val="20"/>
              </w:rPr>
              <w:t xml:space="preserve"> </w:t>
            </w:r>
            <w:r w:rsidRPr="00113146">
              <w:rPr>
                <w:sz w:val="20"/>
                <w:szCs w:val="20"/>
              </w:rPr>
              <w:t>on the dataset.</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B6DFDC" w14:textId="17E9661F" w:rsidR="006A124F" w:rsidRDefault="00113146" w:rsidP="4D795A20">
            <w:pPr>
              <w:jc w:val="center"/>
              <w:rPr>
                <w:i/>
                <w:iCs/>
                <w:sz w:val="20"/>
                <w:szCs w:val="20"/>
              </w:rPr>
            </w:pPr>
            <w:r>
              <w:rPr>
                <w:i/>
                <w:iCs/>
                <w:sz w:val="20"/>
                <w:szCs w:val="20"/>
              </w:rPr>
              <w:t>No modeling shall take place. Feature engineering will remain blind to modeling in subsequent step so as to ensure validity of analysis, and freedom from biases.</w:t>
            </w:r>
          </w:p>
        </w:tc>
        <w:tc>
          <w:tcPr>
            <w:tcW w:w="567" w:type="dxa"/>
            <w:tcBorders>
              <w:top w:val="nil"/>
              <w:left w:val="nil"/>
              <w:bottom w:val="single" w:sz="8" w:space="0" w:color="4472C4" w:themeColor="accent1"/>
              <w:right w:val="single" w:sz="6" w:space="0" w:color="4472C4" w:themeColor="accent1"/>
            </w:tcBorders>
          </w:tcPr>
          <w:p w14:paraId="36B6E5B2" w14:textId="736B4F79" w:rsidR="006A124F" w:rsidRDefault="006A124F" w:rsidP="4D795A20">
            <w:pPr>
              <w:jc w:val="center"/>
              <w:rPr>
                <w:i/>
                <w:iCs/>
                <w:color w:val="000000" w:themeColor="text1"/>
                <w:sz w:val="20"/>
                <w:szCs w:val="20"/>
              </w:rPr>
            </w:pPr>
            <w:r>
              <w:rPr>
                <w:i/>
                <w:iCs/>
                <w:color w:val="000000" w:themeColor="text1"/>
                <w:sz w:val="20"/>
                <w:szCs w:val="20"/>
              </w:rPr>
              <w:t>4</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2196B149" w14:textId="5E335C5D" w:rsidR="006A124F" w:rsidRDefault="006A124F" w:rsidP="4D795A20">
            <w:pPr>
              <w:rPr>
                <w:i/>
                <w:iCs/>
                <w:sz w:val="20"/>
                <w:szCs w:val="20"/>
              </w:rPr>
            </w:pPr>
            <w:r>
              <w:rPr>
                <w:i/>
                <w:iCs/>
                <w:sz w:val="20"/>
                <w:szCs w:val="20"/>
              </w:rPr>
              <w:t>July 29th</w:t>
            </w:r>
          </w:p>
        </w:tc>
      </w:tr>
      <w:tr w:rsidR="006A124F" w14:paraId="1A99DF85" w14:textId="77777777" w:rsidTr="006A124F">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0364857" w14:textId="4A3DD406" w:rsidR="006A124F" w:rsidRPr="4D795A20" w:rsidRDefault="006A124F" w:rsidP="4D795A20">
            <w:pPr>
              <w:rPr>
                <w:sz w:val="20"/>
                <w:szCs w:val="20"/>
              </w:rPr>
            </w:pPr>
            <w:r>
              <w:rPr>
                <w:sz w:val="20"/>
                <w:szCs w:val="20"/>
              </w:rPr>
              <w:t>8.</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D81DE90" w14:textId="2D8A7744" w:rsidR="006A124F" w:rsidRPr="00E97251" w:rsidRDefault="006A124F" w:rsidP="4D795A20">
            <w:pPr>
              <w:spacing w:after="0"/>
              <w:rPr>
                <w:sz w:val="20"/>
                <w:szCs w:val="20"/>
              </w:rPr>
            </w:pPr>
            <w:r>
              <w:rPr>
                <w:sz w:val="20"/>
                <w:szCs w:val="20"/>
              </w:rPr>
              <w:t>Modeling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BB103A" w14:textId="77777777" w:rsidR="006A124F" w:rsidRDefault="006A124F" w:rsidP="4D795A20">
            <w:pPr>
              <w:spacing w:after="0"/>
              <w:rPr>
                <w:sz w:val="20"/>
                <w:szCs w:val="20"/>
              </w:rPr>
            </w:pPr>
            <w:r>
              <w:rPr>
                <w:sz w:val="20"/>
                <w:szCs w:val="20"/>
              </w:rPr>
              <w:t>Once the data has been processed, it will be</w:t>
            </w:r>
            <w:r w:rsidR="00113146">
              <w:rPr>
                <w:sz w:val="20"/>
                <w:szCs w:val="20"/>
              </w:rPr>
              <w:t xml:space="preserve"> used for modeling through classification algorithms.</w:t>
            </w:r>
          </w:p>
          <w:p w14:paraId="1BA6EAB9" w14:textId="77777777" w:rsidR="00113146" w:rsidRDefault="00113146" w:rsidP="4D795A20">
            <w:pPr>
              <w:spacing w:after="0"/>
              <w:rPr>
                <w:sz w:val="20"/>
                <w:szCs w:val="20"/>
              </w:rPr>
            </w:pPr>
            <w:r>
              <w:rPr>
                <w:sz w:val="20"/>
                <w:szCs w:val="20"/>
              </w:rPr>
              <w:t>In this step, the architecture for the Neural Network will be determined through a trial-and-error approach utilizing cross-validation techniques.</w:t>
            </w:r>
          </w:p>
          <w:p w14:paraId="3A44138E" w14:textId="51B100E3" w:rsidR="00113146" w:rsidRDefault="00113146" w:rsidP="4D795A20">
            <w:pPr>
              <w:spacing w:after="0"/>
              <w:rPr>
                <w:sz w:val="20"/>
                <w:szCs w:val="20"/>
              </w:rPr>
            </w:pP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0AEFD42" w14:textId="25F65F36" w:rsidR="006A124F" w:rsidRDefault="00113146" w:rsidP="4D795A20">
            <w:pPr>
              <w:jc w:val="center"/>
              <w:rPr>
                <w:i/>
                <w:iCs/>
                <w:sz w:val="20"/>
                <w:szCs w:val="20"/>
              </w:rPr>
            </w:pPr>
            <w:r>
              <w:rPr>
                <w:i/>
                <w:iCs/>
                <w:sz w:val="20"/>
                <w:szCs w:val="20"/>
              </w:rPr>
              <w:t>Models used: LightGBM, XGBoost, Logistic Regression, Random Forests, Simple Decision Tree, Artificial Neural Network (architecture to be determined), SVM</w:t>
            </w:r>
          </w:p>
        </w:tc>
        <w:tc>
          <w:tcPr>
            <w:tcW w:w="567" w:type="dxa"/>
            <w:tcBorders>
              <w:top w:val="nil"/>
              <w:left w:val="nil"/>
              <w:bottom w:val="single" w:sz="8" w:space="0" w:color="4472C4" w:themeColor="accent1"/>
              <w:right w:val="single" w:sz="6" w:space="0" w:color="4472C4" w:themeColor="accent1"/>
            </w:tcBorders>
          </w:tcPr>
          <w:p w14:paraId="3436C28A" w14:textId="5077866A" w:rsidR="006A124F" w:rsidRDefault="00113146" w:rsidP="4D795A20">
            <w:pPr>
              <w:jc w:val="center"/>
              <w:rPr>
                <w:i/>
                <w:iCs/>
                <w:color w:val="000000" w:themeColor="text1"/>
                <w:sz w:val="20"/>
                <w:szCs w:val="20"/>
              </w:rPr>
            </w:pPr>
            <w:r>
              <w:rPr>
                <w:i/>
                <w:iCs/>
                <w:color w:val="000000" w:themeColor="text1"/>
                <w:sz w:val="20"/>
                <w:szCs w:val="20"/>
              </w:rPr>
              <w:t>6</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33D201C0" w14:textId="2924C64A" w:rsidR="006A124F" w:rsidRDefault="006A124F" w:rsidP="4D795A20">
            <w:pPr>
              <w:rPr>
                <w:i/>
                <w:iCs/>
                <w:sz w:val="20"/>
                <w:szCs w:val="20"/>
              </w:rPr>
            </w:pPr>
            <w:r>
              <w:rPr>
                <w:i/>
                <w:iCs/>
                <w:sz w:val="20"/>
                <w:szCs w:val="20"/>
              </w:rPr>
              <w:t>August</w:t>
            </w:r>
            <w:r w:rsidR="00113146">
              <w:rPr>
                <w:i/>
                <w:iCs/>
                <w:sz w:val="20"/>
                <w:szCs w:val="20"/>
              </w:rPr>
              <w:t xml:space="preserve"> 4</w:t>
            </w:r>
            <w:r w:rsidRPr="006A124F">
              <w:rPr>
                <w:i/>
                <w:iCs/>
                <w:sz w:val="20"/>
                <w:szCs w:val="20"/>
                <w:vertAlign w:val="superscript"/>
              </w:rPr>
              <w:t>th</w:t>
            </w:r>
          </w:p>
        </w:tc>
      </w:tr>
      <w:tr w:rsidR="00113146" w14:paraId="51E73515" w14:textId="77777777" w:rsidTr="006A124F">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77F6837" w14:textId="5AFF1270" w:rsidR="00113146" w:rsidRDefault="00113146" w:rsidP="4D795A20">
            <w:pPr>
              <w:rPr>
                <w:sz w:val="20"/>
                <w:szCs w:val="20"/>
              </w:rPr>
            </w:pPr>
            <w:r>
              <w:rPr>
                <w:sz w:val="20"/>
                <w:szCs w:val="20"/>
              </w:rPr>
              <w:t>9.</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DCDBDA8" w14:textId="0FFABE89" w:rsidR="00113146" w:rsidRDefault="00113146" w:rsidP="4D795A20">
            <w:pPr>
              <w:spacing w:after="0"/>
              <w:rPr>
                <w:sz w:val="20"/>
                <w:szCs w:val="20"/>
              </w:rPr>
            </w:pPr>
            <w:r>
              <w:rPr>
                <w:sz w:val="20"/>
                <w:szCs w:val="20"/>
              </w:rPr>
              <w:t>Insight Generation &amp; Presentation creation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8F187EF" w14:textId="30525849" w:rsidR="00113146" w:rsidRPr="00113146" w:rsidRDefault="00113146" w:rsidP="4D795A20">
            <w:pPr>
              <w:spacing w:after="0"/>
              <w:rPr>
                <w:sz w:val="20"/>
                <w:szCs w:val="20"/>
              </w:rPr>
            </w:pPr>
            <w:r w:rsidRPr="00113146">
              <w:rPr>
                <w:sz w:val="20"/>
                <w:szCs w:val="20"/>
              </w:rPr>
              <w:t>Heuristic rules and recommendation will be built.</w:t>
            </w:r>
            <w:r>
              <w:rPr>
                <w:sz w:val="20"/>
                <w:szCs w:val="20"/>
              </w:rPr>
              <w:t xml:space="preserve"> The presentation shall be created simultaneously, as results will inform presentation format.</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4F8B49D" w14:textId="4FC01C75" w:rsidR="00113146" w:rsidRDefault="00113146" w:rsidP="4D795A20">
            <w:pPr>
              <w:jc w:val="center"/>
              <w:rPr>
                <w:i/>
                <w:iCs/>
                <w:sz w:val="20"/>
                <w:szCs w:val="20"/>
              </w:rPr>
            </w:pPr>
          </w:p>
        </w:tc>
        <w:tc>
          <w:tcPr>
            <w:tcW w:w="567" w:type="dxa"/>
            <w:tcBorders>
              <w:top w:val="nil"/>
              <w:left w:val="nil"/>
              <w:bottom w:val="single" w:sz="8" w:space="0" w:color="4472C4" w:themeColor="accent1"/>
              <w:right w:val="single" w:sz="6" w:space="0" w:color="4472C4" w:themeColor="accent1"/>
            </w:tcBorders>
          </w:tcPr>
          <w:p w14:paraId="6435CE3D" w14:textId="2B1C0D51" w:rsidR="00113146" w:rsidRDefault="00113146" w:rsidP="4D795A20">
            <w:pPr>
              <w:jc w:val="center"/>
              <w:rPr>
                <w:i/>
                <w:iCs/>
                <w:color w:val="000000" w:themeColor="text1"/>
                <w:sz w:val="20"/>
                <w:szCs w:val="20"/>
              </w:rPr>
            </w:pPr>
            <w:r>
              <w:rPr>
                <w:i/>
                <w:iCs/>
                <w:color w:val="000000" w:themeColor="text1"/>
                <w:sz w:val="20"/>
                <w:szCs w:val="20"/>
              </w:rPr>
              <w:t>2</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7F35E6E1" w14:textId="322AB2D9" w:rsidR="00113146" w:rsidRDefault="00113146" w:rsidP="4D795A20">
            <w:pPr>
              <w:rPr>
                <w:i/>
                <w:iCs/>
                <w:sz w:val="20"/>
                <w:szCs w:val="20"/>
              </w:rPr>
            </w:pPr>
            <w:r>
              <w:rPr>
                <w:i/>
                <w:iCs/>
                <w:sz w:val="20"/>
                <w:szCs w:val="20"/>
              </w:rPr>
              <w:t>August 6</w:t>
            </w:r>
            <w:r w:rsidRPr="00113146">
              <w:rPr>
                <w:i/>
                <w:iCs/>
                <w:sz w:val="20"/>
                <w:szCs w:val="20"/>
                <w:vertAlign w:val="superscript"/>
              </w:rPr>
              <w:t>th</w:t>
            </w:r>
          </w:p>
        </w:tc>
      </w:tr>
      <w:tr w:rsidR="007734C7" w14:paraId="0E44B331" w14:textId="77777777" w:rsidTr="006A124F">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7F60CDC8" w:rsidR="007734C7" w:rsidRPr="00FA15DE" w:rsidRDefault="00113146" w:rsidP="00A06ADE">
            <w:pPr>
              <w:spacing w:after="0"/>
              <w:rPr>
                <w:sz w:val="20"/>
                <w:szCs w:val="20"/>
              </w:rPr>
            </w:pPr>
            <w:r>
              <w:rPr>
                <w:sz w:val="20"/>
                <w:szCs w:val="20"/>
              </w:rPr>
              <w:t>10.</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0ED7CF86" w:rsidR="007734C7" w:rsidRPr="00E97251" w:rsidRDefault="00113146" w:rsidP="006F4ECA">
            <w:pPr>
              <w:rPr>
                <w:sz w:val="20"/>
                <w:szCs w:val="20"/>
              </w:rPr>
            </w:pPr>
            <w:r>
              <w:rPr>
                <w:sz w:val="20"/>
                <w:szCs w:val="20"/>
              </w:rPr>
              <w:t>Advisory Team</w:t>
            </w:r>
            <w:r w:rsidR="5FAE3A48" w:rsidRPr="00E97251">
              <w:rPr>
                <w:sz w:val="20"/>
                <w:szCs w:val="20"/>
              </w:rPr>
              <w:t xml:space="preserve"> </w:t>
            </w:r>
            <w:r w:rsidR="0F6E4A2B" w:rsidRPr="00E97251">
              <w:rPr>
                <w:sz w:val="20"/>
                <w:szCs w:val="20"/>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53303357" w:rsidR="007734C7" w:rsidRPr="00E97251" w:rsidRDefault="00113146" w:rsidP="00A06ADE">
            <w:pPr>
              <w:rPr>
                <w:sz w:val="20"/>
                <w:szCs w:val="20"/>
              </w:rPr>
            </w:pPr>
            <w:r>
              <w:rPr>
                <w:sz w:val="20"/>
                <w:szCs w:val="20"/>
              </w:rPr>
              <w:t>Results will be presented to Advisory team.</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76B17E46" w:rsidR="007734C7" w:rsidRPr="00E97251" w:rsidRDefault="007734C7" w:rsidP="00A06ADE">
            <w:pPr>
              <w:jc w:val="center"/>
              <w:rPr>
                <w:i/>
                <w:iCs/>
                <w:sz w:val="20"/>
                <w:szCs w:val="20"/>
              </w:rPr>
            </w:pPr>
          </w:p>
        </w:tc>
        <w:tc>
          <w:tcPr>
            <w:tcW w:w="567" w:type="dxa"/>
            <w:tcBorders>
              <w:top w:val="nil"/>
              <w:left w:val="nil"/>
              <w:bottom w:val="single" w:sz="8" w:space="0" w:color="4472C4" w:themeColor="accent1"/>
              <w:right w:val="single" w:sz="6" w:space="0" w:color="4472C4" w:themeColor="accent1"/>
            </w:tcBorders>
          </w:tcPr>
          <w:p w14:paraId="2C2C237F" w14:textId="6D272251" w:rsidR="007734C7" w:rsidRPr="00F2348B" w:rsidRDefault="002A5644" w:rsidP="4D795A20">
            <w:pPr>
              <w:jc w:val="center"/>
              <w:rPr>
                <w:i/>
                <w:iCs/>
                <w:color w:val="000000" w:themeColor="text1"/>
                <w:sz w:val="20"/>
                <w:szCs w:val="20"/>
              </w:rPr>
            </w:pPr>
            <w:r>
              <w:rPr>
                <w:i/>
                <w:iCs/>
                <w:color w:val="000000" w:themeColor="text1"/>
                <w:sz w:val="20"/>
                <w:szCs w:val="20"/>
              </w:rPr>
              <w:t>1</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345A7B9B" w14:textId="6C0AB338" w:rsidR="007734C7" w:rsidRPr="00E97251" w:rsidRDefault="005B6A61" w:rsidP="4D795A20">
            <w:pPr>
              <w:rPr>
                <w:i/>
                <w:iCs/>
                <w:sz w:val="20"/>
                <w:szCs w:val="20"/>
              </w:rPr>
            </w:pPr>
            <w:r>
              <w:rPr>
                <w:i/>
                <w:iCs/>
                <w:sz w:val="20"/>
                <w:szCs w:val="20"/>
              </w:rPr>
              <w:t>August 7</w:t>
            </w:r>
            <w:r w:rsidRPr="005B6A61">
              <w:rPr>
                <w:i/>
                <w:iCs/>
                <w:sz w:val="20"/>
                <w:szCs w:val="20"/>
                <w:vertAlign w:val="superscript"/>
              </w:rPr>
              <w:t>th</w:t>
            </w:r>
          </w:p>
        </w:tc>
      </w:tr>
    </w:tbl>
    <w:sdt>
      <w:sdtPr>
        <w:id w:val="883289854"/>
        <w:docPartObj>
          <w:docPartGallery w:val="Bibliographies"/>
          <w:docPartUnique/>
        </w:docPartObj>
      </w:sdtPr>
      <w:sdtEndPr>
        <w:rPr>
          <w:rFonts w:asciiTheme="minorHAnsi" w:eastAsiaTheme="minorEastAsia" w:hAnsiTheme="minorHAnsi" w:cstheme="minorBidi"/>
          <w:color w:val="auto"/>
          <w:sz w:val="22"/>
          <w:szCs w:val="22"/>
        </w:rPr>
      </w:sdtEndPr>
      <w:sdtContent>
        <w:p w14:paraId="45A9E95C" w14:textId="18E4BDD2" w:rsidR="00A504CD" w:rsidRDefault="00A504CD">
          <w:pPr>
            <w:pStyle w:val="Heading1"/>
          </w:pPr>
          <w:r>
            <w:t>References</w:t>
          </w:r>
        </w:p>
        <w:sdt>
          <w:sdtPr>
            <w:id w:val="-573587230"/>
            <w:bibliography/>
          </w:sdtPr>
          <w:sdtContent>
            <w:p w14:paraId="6E1579C5" w14:textId="77777777" w:rsidR="00A504CD" w:rsidRDefault="00A504CD" w:rsidP="00A504CD">
              <w:pPr>
                <w:pStyle w:val="Bibliography"/>
                <w:ind w:left="720" w:hanging="720"/>
                <w:rPr>
                  <w:noProof/>
                  <w:sz w:val="24"/>
                  <w:szCs w:val="24"/>
                </w:rPr>
              </w:pPr>
              <w:r>
                <w:fldChar w:fldCharType="begin"/>
              </w:r>
              <w:r>
                <w:instrText xml:space="preserve"> BIBLIOGRAPHY </w:instrText>
              </w:r>
              <w:r>
                <w:fldChar w:fldCharType="separate"/>
              </w:r>
              <w:r>
                <w:rPr>
                  <w:i/>
                  <w:iCs/>
                  <w:noProof/>
                </w:rPr>
                <w:t>Fake job scams on the rise during pandemic, warns the Better Business Bureau</w:t>
              </w:r>
              <w:r>
                <w:rPr>
                  <w:noProof/>
                </w:rPr>
                <w:t>. (2021, September 9). Retrieved from cbc: https://www.cbc.ca/news/canada/british-columbia/fake-job-scams-on-rise-during-pandemic-1.6169860</w:t>
              </w:r>
            </w:p>
            <w:p w14:paraId="48ED7B85" w14:textId="77777777" w:rsidR="00A504CD" w:rsidRDefault="00A504CD" w:rsidP="00A504CD">
              <w:pPr>
                <w:pStyle w:val="Bibliography"/>
                <w:ind w:left="720" w:hanging="720"/>
                <w:rPr>
                  <w:noProof/>
                </w:rPr>
              </w:pPr>
              <w:r>
                <w:rPr>
                  <w:noProof/>
                </w:rPr>
                <w:t xml:space="preserve">Kane, L. (2014, May 8). </w:t>
              </w:r>
              <w:r>
                <w:rPr>
                  <w:i/>
                  <w:iCs/>
                  <w:noProof/>
                </w:rPr>
                <w:t>There's a reason Nigerian scammers are so obvious in their emails</w:t>
              </w:r>
              <w:r>
                <w:rPr>
                  <w:noProof/>
                </w:rPr>
                <w:t>. Retrieved from Business Insider: https://www.businessinsider.com/why-nigerian-scam-emails-are-obvious-2014-5</w:t>
              </w:r>
            </w:p>
            <w:p w14:paraId="59A86805" w14:textId="3BDC5DAB" w:rsidR="00A504CD" w:rsidRDefault="00A504CD" w:rsidP="00A504CD">
              <w:pPr>
                <w:pStyle w:val="Bibliography"/>
                <w:ind w:left="720" w:hanging="720"/>
                <w:rPr>
                  <w:noProof/>
                </w:rPr>
              </w:pPr>
              <w:r>
                <w:rPr>
                  <w:noProof/>
                </w:rPr>
                <w:t xml:space="preserve">Liu, J. (2022, June 10). </w:t>
              </w:r>
              <w:r>
                <w:rPr>
                  <w:i/>
                  <w:iCs/>
                  <w:noProof/>
                </w:rPr>
                <w:t>Americans lost $68 million to job scams this year—here’s what to look out for</w:t>
              </w:r>
              <w:r>
                <w:rPr>
                  <w:noProof/>
                </w:rPr>
                <w:t>. Retrieved from cnbc: https://www.cnbc.com/2022/06/10/americans-lost-68-million-to-job-scams-this-year-here-are-the-most-common-ones.html</w:t>
              </w:r>
            </w:p>
            <w:p w14:paraId="404B9A80" w14:textId="3B0EDB54" w:rsidR="00A504CD" w:rsidRPr="00A504CD" w:rsidRDefault="00A504CD" w:rsidP="00A504CD">
              <w:pPr>
                <w:pStyle w:val="Bibliography"/>
                <w:ind w:left="720" w:hanging="720"/>
                <w:rPr>
                  <w:i/>
                  <w:iCs/>
                  <w:noProof/>
                </w:rPr>
              </w:pPr>
              <w:r w:rsidRPr="00A504CD">
                <w:rPr>
                  <w:noProof/>
                </w:rPr>
                <w:t>Naudé, M., Adebayo, K.J. &amp; Nanda, R.</w:t>
              </w:r>
              <w:r w:rsidRPr="00A504CD">
                <w:rPr>
                  <w:i/>
                  <w:iCs/>
                  <w:noProof/>
                </w:rPr>
                <w:t xml:space="preserve"> </w:t>
              </w:r>
              <w:r>
                <w:rPr>
                  <w:i/>
                  <w:iCs/>
                  <w:noProof/>
                </w:rPr>
                <w:t>(2022)</w:t>
              </w:r>
              <w:r w:rsidRPr="00A504CD">
                <w:rPr>
                  <w:i/>
                  <w:iCs/>
                  <w:noProof/>
                </w:rPr>
                <w:t>A machine learning approach to detecting fraudulent job types.</w:t>
              </w:r>
              <w:r w:rsidRPr="003D535E">
                <w:rPr>
                  <w:noProof/>
                </w:rPr>
                <w:t xml:space="preserve"> AI &amp; Soc</w:t>
              </w:r>
              <w:r w:rsidR="003D535E" w:rsidRPr="003D535E">
                <w:rPr>
                  <w:noProof/>
                </w:rPr>
                <w:t>.</w:t>
              </w:r>
              <w:r>
                <w:rPr>
                  <w:i/>
                  <w:iCs/>
                  <w:noProof/>
                </w:rPr>
                <w:t xml:space="preserve"> </w:t>
              </w:r>
              <w:r w:rsidRPr="003D535E">
                <w:rPr>
                  <w:noProof/>
                </w:rPr>
                <w:t>doi</w:t>
              </w:r>
              <w:r w:rsidRPr="003D535E">
                <w:rPr>
                  <w:noProof/>
                </w:rPr>
                <w:t xml:space="preserve">: </w:t>
              </w:r>
              <w:r w:rsidRPr="003D535E">
                <w:rPr>
                  <w:noProof/>
                </w:rPr>
                <w:t>10.1007/s00146-022-01469-0</w:t>
              </w:r>
            </w:p>
            <w:p w14:paraId="100238D9" w14:textId="71464625" w:rsidR="00A504CD" w:rsidRDefault="00A504CD" w:rsidP="00A504CD">
              <w:pPr>
                <w:pStyle w:val="Bibliography"/>
                <w:ind w:left="720" w:hanging="720"/>
                <w:rPr>
                  <w:noProof/>
                </w:rPr>
              </w:pPr>
              <w:r w:rsidRPr="003D535E">
                <w:rPr>
                  <w:noProof/>
                </w:rPr>
                <w:t>Alghamdi, B. and Alharby, F.</w:t>
              </w:r>
              <w:r>
                <w:rPr>
                  <w:noProof/>
                </w:rPr>
                <w:t xml:space="preserve"> (2019) </w:t>
              </w:r>
              <w:r w:rsidRPr="003D535E">
                <w:rPr>
                  <w:i/>
                  <w:iCs/>
                  <w:noProof/>
                </w:rPr>
                <w:t>An Intelligent Model for Online Recruitment Fraud Detection.</w:t>
              </w:r>
              <w:r w:rsidRPr="003D535E">
                <w:rPr>
                  <w:noProof/>
                </w:rPr>
                <w:t xml:space="preserve"> Journal of Information Security</w:t>
              </w:r>
              <w:r w:rsidR="003D535E" w:rsidRPr="003D535E">
                <w:rPr>
                  <w:noProof/>
                </w:rPr>
                <w:t>.</w:t>
              </w:r>
              <w:r w:rsidR="003D535E">
                <w:rPr>
                  <w:noProof/>
                </w:rPr>
                <w:t xml:space="preserve"> </w:t>
              </w:r>
              <w:r>
                <w:rPr>
                  <w:noProof/>
                </w:rPr>
                <w:t xml:space="preserve">doi: </w:t>
              </w:r>
              <w:hyperlink r:id="rId12" w:tgtFrame="_blank" w:history="1">
                <w:r w:rsidRPr="00A504CD">
                  <w:rPr>
                    <w:noProof/>
                  </w:rPr>
                  <w:t>10.4236/jis.2019.103009</w:t>
                </w:r>
              </w:hyperlink>
              <w:r>
                <w:rPr>
                  <w:noProof/>
                </w:rPr>
                <w:t>.</w:t>
              </w:r>
            </w:p>
            <w:p w14:paraId="660C6F08" w14:textId="77777777" w:rsidR="00A504CD" w:rsidRPr="00A504CD" w:rsidRDefault="00A504CD" w:rsidP="00A504CD"/>
            <w:p w14:paraId="226A4544" w14:textId="2F4F866D" w:rsidR="00A504CD" w:rsidRDefault="00A504CD" w:rsidP="00A504CD">
              <w:r>
                <w:rPr>
                  <w:b/>
                  <w:bCs/>
                  <w:noProof/>
                </w:rPr>
                <w:fldChar w:fldCharType="end"/>
              </w:r>
            </w:p>
          </w:sdtContent>
        </w:sdt>
      </w:sdtContent>
    </w:sdt>
    <w:sectPr w:rsidR="00A504CD" w:rsidSect="00E840D4">
      <w:headerReference w:type="default" r:id="rId13"/>
      <w:footerReference w:type="default" r:id="rId14"/>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976E" w14:textId="77777777" w:rsidR="00D82C35" w:rsidRDefault="00D82C35">
      <w:pPr>
        <w:spacing w:after="0" w:line="240" w:lineRule="auto"/>
      </w:pPr>
      <w:r>
        <w:separator/>
      </w:r>
    </w:p>
  </w:endnote>
  <w:endnote w:type="continuationSeparator" w:id="0">
    <w:p w14:paraId="7741D3CE" w14:textId="77777777" w:rsidR="00D82C35" w:rsidRDefault="00D82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7A04" w14:textId="77777777" w:rsidR="00D82C35" w:rsidRDefault="00D82C35">
      <w:pPr>
        <w:spacing w:after="0" w:line="240" w:lineRule="auto"/>
      </w:pPr>
      <w:r>
        <w:separator/>
      </w:r>
    </w:p>
  </w:footnote>
  <w:footnote w:type="continuationSeparator" w:id="0">
    <w:p w14:paraId="78D4AE66" w14:textId="77777777" w:rsidR="00D82C35" w:rsidRDefault="00D82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2"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5"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6"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7"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8"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9"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1"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2" w15:restartNumberingAfterBreak="0">
    <w:nsid w:val="3ED06324"/>
    <w:multiLevelType w:val="hybridMultilevel"/>
    <w:tmpl w:val="1A58F882"/>
    <w:lvl w:ilvl="0" w:tplc="98A810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4"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6"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18"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19"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0"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1"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2"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26"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27"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28" w15:restartNumberingAfterBreak="0">
    <w:nsid w:val="7A0A1DCA"/>
    <w:multiLevelType w:val="hybridMultilevel"/>
    <w:tmpl w:val="2BC0D6EA"/>
    <w:lvl w:ilvl="0" w:tplc="310CEC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0"/>
  </w:num>
  <w:num w:numId="2" w16cid:durableId="1479027810">
    <w:abstractNumId w:val="13"/>
  </w:num>
  <w:num w:numId="3" w16cid:durableId="2049648776">
    <w:abstractNumId w:val="1"/>
  </w:num>
  <w:num w:numId="4" w16cid:durableId="279579539">
    <w:abstractNumId w:val="4"/>
  </w:num>
  <w:num w:numId="5" w16cid:durableId="912739934">
    <w:abstractNumId w:val="15"/>
  </w:num>
  <w:num w:numId="6" w16cid:durableId="1427143805">
    <w:abstractNumId w:val="10"/>
  </w:num>
  <w:num w:numId="7" w16cid:durableId="429661376">
    <w:abstractNumId w:val="27"/>
  </w:num>
  <w:num w:numId="8" w16cid:durableId="1944460696">
    <w:abstractNumId w:val="5"/>
  </w:num>
  <w:num w:numId="9" w16cid:durableId="1397514175">
    <w:abstractNumId w:val="21"/>
  </w:num>
  <w:num w:numId="10" w16cid:durableId="661347627">
    <w:abstractNumId w:val="19"/>
  </w:num>
  <w:num w:numId="11" w16cid:durableId="299575003">
    <w:abstractNumId w:val="8"/>
  </w:num>
  <w:num w:numId="12" w16cid:durableId="1955363305">
    <w:abstractNumId w:val="18"/>
  </w:num>
  <w:num w:numId="13" w16cid:durableId="1868981284">
    <w:abstractNumId w:val="17"/>
  </w:num>
  <w:num w:numId="14" w16cid:durableId="1289355651">
    <w:abstractNumId w:val="7"/>
  </w:num>
  <w:num w:numId="15" w16cid:durableId="7870772">
    <w:abstractNumId w:val="25"/>
  </w:num>
  <w:num w:numId="16" w16cid:durableId="1610434240">
    <w:abstractNumId w:val="11"/>
  </w:num>
  <w:num w:numId="17" w16cid:durableId="1860702340">
    <w:abstractNumId w:val="6"/>
  </w:num>
  <w:num w:numId="18" w16cid:durableId="1189292859">
    <w:abstractNumId w:val="26"/>
  </w:num>
  <w:num w:numId="19" w16cid:durableId="1092243927">
    <w:abstractNumId w:val="20"/>
  </w:num>
  <w:num w:numId="20" w16cid:durableId="228468542">
    <w:abstractNumId w:val="22"/>
  </w:num>
  <w:num w:numId="21" w16cid:durableId="2015178805">
    <w:abstractNumId w:val="3"/>
  </w:num>
  <w:num w:numId="22" w16cid:durableId="786508050">
    <w:abstractNumId w:val="9"/>
  </w:num>
  <w:num w:numId="23" w16cid:durableId="561870521">
    <w:abstractNumId w:val="24"/>
  </w:num>
  <w:num w:numId="24" w16cid:durableId="1043673912">
    <w:abstractNumId w:val="2"/>
  </w:num>
  <w:num w:numId="25" w16cid:durableId="1119641489">
    <w:abstractNumId w:val="29"/>
  </w:num>
  <w:num w:numId="26" w16cid:durableId="1248344021">
    <w:abstractNumId w:val="23"/>
  </w:num>
  <w:num w:numId="27" w16cid:durableId="1772050081">
    <w:abstractNumId w:val="16"/>
  </w:num>
  <w:num w:numId="28" w16cid:durableId="1416585318">
    <w:abstractNumId w:val="14"/>
  </w:num>
  <w:num w:numId="29" w16cid:durableId="1052464952">
    <w:abstractNumId w:val="12"/>
  </w:num>
  <w:num w:numId="30" w16cid:durableId="1022628955">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79C8"/>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05407"/>
    <w:rsid w:val="0011051E"/>
    <w:rsid w:val="00113146"/>
    <w:rsid w:val="0011429B"/>
    <w:rsid w:val="00117FE9"/>
    <w:rsid w:val="00122B7E"/>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645D"/>
    <w:rsid w:val="001A6785"/>
    <w:rsid w:val="001A6D1E"/>
    <w:rsid w:val="001A728E"/>
    <w:rsid w:val="001B345F"/>
    <w:rsid w:val="001B56AD"/>
    <w:rsid w:val="001B7CD6"/>
    <w:rsid w:val="001C371A"/>
    <w:rsid w:val="001C6E36"/>
    <w:rsid w:val="001D1D82"/>
    <w:rsid w:val="001D1F07"/>
    <w:rsid w:val="001D3647"/>
    <w:rsid w:val="001D6A3A"/>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6EB7"/>
    <w:rsid w:val="0022718A"/>
    <w:rsid w:val="00241411"/>
    <w:rsid w:val="00244D36"/>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A5644"/>
    <w:rsid w:val="002B0E87"/>
    <w:rsid w:val="002B5511"/>
    <w:rsid w:val="002B6AC2"/>
    <w:rsid w:val="002C64CC"/>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42E3"/>
    <w:rsid w:val="003542AA"/>
    <w:rsid w:val="00355CA6"/>
    <w:rsid w:val="00360813"/>
    <w:rsid w:val="003629E3"/>
    <w:rsid w:val="00365FE1"/>
    <w:rsid w:val="00372BD7"/>
    <w:rsid w:val="00374145"/>
    <w:rsid w:val="00376BA7"/>
    <w:rsid w:val="00381D3A"/>
    <w:rsid w:val="0038323C"/>
    <w:rsid w:val="00392E9D"/>
    <w:rsid w:val="0039320B"/>
    <w:rsid w:val="00393B3A"/>
    <w:rsid w:val="00394D06"/>
    <w:rsid w:val="003A3D53"/>
    <w:rsid w:val="003A6FC0"/>
    <w:rsid w:val="003B2546"/>
    <w:rsid w:val="003B51C6"/>
    <w:rsid w:val="003C5E11"/>
    <w:rsid w:val="003D111E"/>
    <w:rsid w:val="003D1DA4"/>
    <w:rsid w:val="003D1E9C"/>
    <w:rsid w:val="003D535E"/>
    <w:rsid w:val="003D6152"/>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5248A"/>
    <w:rsid w:val="0046301A"/>
    <w:rsid w:val="004727F4"/>
    <w:rsid w:val="004753E7"/>
    <w:rsid w:val="004767C0"/>
    <w:rsid w:val="00482119"/>
    <w:rsid w:val="00490ED8"/>
    <w:rsid w:val="004954A1"/>
    <w:rsid w:val="004A0A8D"/>
    <w:rsid w:val="004B0018"/>
    <w:rsid w:val="004B4A36"/>
    <w:rsid w:val="004B6490"/>
    <w:rsid w:val="004C0070"/>
    <w:rsid w:val="004C0395"/>
    <w:rsid w:val="004C070C"/>
    <w:rsid w:val="004C180A"/>
    <w:rsid w:val="004C3E4C"/>
    <w:rsid w:val="004C4D79"/>
    <w:rsid w:val="004D2A19"/>
    <w:rsid w:val="004D2F44"/>
    <w:rsid w:val="004D764E"/>
    <w:rsid w:val="004E10A8"/>
    <w:rsid w:val="004E10BB"/>
    <w:rsid w:val="004E657F"/>
    <w:rsid w:val="004E695D"/>
    <w:rsid w:val="004F135B"/>
    <w:rsid w:val="004F3485"/>
    <w:rsid w:val="004F6D11"/>
    <w:rsid w:val="004F7812"/>
    <w:rsid w:val="0050112E"/>
    <w:rsid w:val="0050714A"/>
    <w:rsid w:val="00512FC4"/>
    <w:rsid w:val="00514EE0"/>
    <w:rsid w:val="00523671"/>
    <w:rsid w:val="00523EA9"/>
    <w:rsid w:val="00530ACF"/>
    <w:rsid w:val="0053177D"/>
    <w:rsid w:val="00536BE0"/>
    <w:rsid w:val="005371C4"/>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6A61"/>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3670F"/>
    <w:rsid w:val="006429B2"/>
    <w:rsid w:val="00643231"/>
    <w:rsid w:val="00652D7D"/>
    <w:rsid w:val="0066337E"/>
    <w:rsid w:val="00665A3A"/>
    <w:rsid w:val="00674568"/>
    <w:rsid w:val="00674E41"/>
    <w:rsid w:val="00681615"/>
    <w:rsid w:val="00681AA1"/>
    <w:rsid w:val="006846F1"/>
    <w:rsid w:val="006859F3"/>
    <w:rsid w:val="00697082"/>
    <w:rsid w:val="00697C28"/>
    <w:rsid w:val="006A124F"/>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2F5"/>
    <w:rsid w:val="00700D95"/>
    <w:rsid w:val="00701094"/>
    <w:rsid w:val="00704472"/>
    <w:rsid w:val="007060A9"/>
    <w:rsid w:val="00714955"/>
    <w:rsid w:val="00722B1B"/>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F372E"/>
    <w:rsid w:val="007F44AF"/>
    <w:rsid w:val="008022BD"/>
    <w:rsid w:val="00802370"/>
    <w:rsid w:val="008030D6"/>
    <w:rsid w:val="00805ED9"/>
    <w:rsid w:val="0081443E"/>
    <w:rsid w:val="00814CD4"/>
    <w:rsid w:val="008257DC"/>
    <w:rsid w:val="00826059"/>
    <w:rsid w:val="00830157"/>
    <w:rsid w:val="00833627"/>
    <w:rsid w:val="008353A6"/>
    <w:rsid w:val="008355E5"/>
    <w:rsid w:val="00835858"/>
    <w:rsid w:val="00840B07"/>
    <w:rsid w:val="00841EE2"/>
    <w:rsid w:val="0084500D"/>
    <w:rsid w:val="00852955"/>
    <w:rsid w:val="00861CBD"/>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5191"/>
    <w:rsid w:val="0090755B"/>
    <w:rsid w:val="00907B31"/>
    <w:rsid w:val="0093285E"/>
    <w:rsid w:val="00937AA5"/>
    <w:rsid w:val="00945AB9"/>
    <w:rsid w:val="009522CF"/>
    <w:rsid w:val="00954BFF"/>
    <w:rsid w:val="00957CA6"/>
    <w:rsid w:val="00960005"/>
    <w:rsid w:val="00963710"/>
    <w:rsid w:val="00964F9C"/>
    <w:rsid w:val="00966CF4"/>
    <w:rsid w:val="009843E0"/>
    <w:rsid w:val="00987F5B"/>
    <w:rsid w:val="009902F3"/>
    <w:rsid w:val="009932C0"/>
    <w:rsid w:val="009964E2"/>
    <w:rsid w:val="009A526E"/>
    <w:rsid w:val="009A60F1"/>
    <w:rsid w:val="009A7573"/>
    <w:rsid w:val="009B0A24"/>
    <w:rsid w:val="009C6B52"/>
    <w:rsid w:val="009C70FF"/>
    <w:rsid w:val="009D1935"/>
    <w:rsid w:val="009D4BE0"/>
    <w:rsid w:val="009E29BE"/>
    <w:rsid w:val="009E2D6B"/>
    <w:rsid w:val="009E3DFC"/>
    <w:rsid w:val="009E7261"/>
    <w:rsid w:val="009F00DD"/>
    <w:rsid w:val="009F0E45"/>
    <w:rsid w:val="009F6D89"/>
    <w:rsid w:val="00A04CA2"/>
    <w:rsid w:val="00A068FE"/>
    <w:rsid w:val="00A06ADE"/>
    <w:rsid w:val="00A11CF6"/>
    <w:rsid w:val="00A14B6B"/>
    <w:rsid w:val="00A32091"/>
    <w:rsid w:val="00A3643A"/>
    <w:rsid w:val="00A4789D"/>
    <w:rsid w:val="00A504CD"/>
    <w:rsid w:val="00A62212"/>
    <w:rsid w:val="00A6426E"/>
    <w:rsid w:val="00A658DE"/>
    <w:rsid w:val="00AA316B"/>
    <w:rsid w:val="00AA5302"/>
    <w:rsid w:val="00AC2498"/>
    <w:rsid w:val="00AE3D2B"/>
    <w:rsid w:val="00AF4EFA"/>
    <w:rsid w:val="00B02D21"/>
    <w:rsid w:val="00B03FF2"/>
    <w:rsid w:val="00B0475D"/>
    <w:rsid w:val="00B05A08"/>
    <w:rsid w:val="00B1009D"/>
    <w:rsid w:val="00B20DC1"/>
    <w:rsid w:val="00B24118"/>
    <w:rsid w:val="00B273A9"/>
    <w:rsid w:val="00B3769A"/>
    <w:rsid w:val="00B4081F"/>
    <w:rsid w:val="00B44771"/>
    <w:rsid w:val="00B466CF"/>
    <w:rsid w:val="00B534AD"/>
    <w:rsid w:val="00B57A0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4BE2"/>
    <w:rsid w:val="00BF727D"/>
    <w:rsid w:val="00C03482"/>
    <w:rsid w:val="00C13AFF"/>
    <w:rsid w:val="00C14BFF"/>
    <w:rsid w:val="00C159F7"/>
    <w:rsid w:val="00C15D8E"/>
    <w:rsid w:val="00C179C7"/>
    <w:rsid w:val="00C17E08"/>
    <w:rsid w:val="00C301C8"/>
    <w:rsid w:val="00C30A1C"/>
    <w:rsid w:val="00C360F6"/>
    <w:rsid w:val="00C364F2"/>
    <w:rsid w:val="00C435AA"/>
    <w:rsid w:val="00C53B77"/>
    <w:rsid w:val="00C56E5E"/>
    <w:rsid w:val="00C57B7E"/>
    <w:rsid w:val="00C65B95"/>
    <w:rsid w:val="00C71937"/>
    <w:rsid w:val="00C84744"/>
    <w:rsid w:val="00C92C41"/>
    <w:rsid w:val="00CA2F80"/>
    <w:rsid w:val="00CB04D9"/>
    <w:rsid w:val="00CB27CB"/>
    <w:rsid w:val="00CB49E6"/>
    <w:rsid w:val="00CC42A3"/>
    <w:rsid w:val="00CC5E90"/>
    <w:rsid w:val="00CC7DD5"/>
    <w:rsid w:val="00CD670A"/>
    <w:rsid w:val="00CE2052"/>
    <w:rsid w:val="00CF1399"/>
    <w:rsid w:val="00CF2BEE"/>
    <w:rsid w:val="00CF5940"/>
    <w:rsid w:val="00CF6067"/>
    <w:rsid w:val="00D04B67"/>
    <w:rsid w:val="00D13FEF"/>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2C35"/>
    <w:rsid w:val="00D86B4D"/>
    <w:rsid w:val="00D92DA2"/>
    <w:rsid w:val="00DA1EB8"/>
    <w:rsid w:val="00DA26D1"/>
    <w:rsid w:val="00DB24CB"/>
    <w:rsid w:val="00DB34A8"/>
    <w:rsid w:val="00DC0334"/>
    <w:rsid w:val="00DC7CCA"/>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7F58"/>
    <w:rsid w:val="00E42C27"/>
    <w:rsid w:val="00E47EB4"/>
    <w:rsid w:val="00E545A3"/>
    <w:rsid w:val="00E613DD"/>
    <w:rsid w:val="00E6142F"/>
    <w:rsid w:val="00E67555"/>
    <w:rsid w:val="00E7610D"/>
    <w:rsid w:val="00E767AF"/>
    <w:rsid w:val="00E840D4"/>
    <w:rsid w:val="00E86C82"/>
    <w:rsid w:val="00E87294"/>
    <w:rsid w:val="00E90478"/>
    <w:rsid w:val="00E9640A"/>
    <w:rsid w:val="00E96AA2"/>
    <w:rsid w:val="00E97251"/>
    <w:rsid w:val="00EA4F83"/>
    <w:rsid w:val="00EB1C58"/>
    <w:rsid w:val="00EC051D"/>
    <w:rsid w:val="00EC3B5B"/>
    <w:rsid w:val="00EC5F87"/>
    <w:rsid w:val="00EC7AA2"/>
    <w:rsid w:val="00ED1D3E"/>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2348B"/>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971A5"/>
    <w:rsid w:val="00F97E1E"/>
    <w:rsid w:val="00FA0109"/>
    <w:rsid w:val="00FA15DE"/>
    <w:rsid w:val="00FA6F2F"/>
    <w:rsid w:val="00FB1298"/>
    <w:rsid w:val="00FB5889"/>
    <w:rsid w:val="00FC0837"/>
    <w:rsid w:val="00FC0D40"/>
    <w:rsid w:val="00FC2F81"/>
    <w:rsid w:val="00FC2F99"/>
    <w:rsid w:val="00FC3271"/>
    <w:rsid w:val="00FC3BF0"/>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226EB7"/>
    <w:rPr>
      <w:color w:val="605E5C"/>
      <w:shd w:val="clear" w:color="auto" w:fill="E1DFDD"/>
    </w:rPr>
  </w:style>
  <w:style w:type="character" w:styleId="FollowedHyperlink">
    <w:name w:val="FollowedHyperlink"/>
    <w:basedOn w:val="DefaultParagraphFont"/>
    <w:uiPriority w:val="99"/>
    <w:semiHidden/>
    <w:unhideWhenUsed/>
    <w:rsid w:val="00F97E1E"/>
    <w:rPr>
      <w:color w:val="954F72" w:themeColor="followedHyperlink"/>
      <w:u w:val="single"/>
    </w:rPr>
  </w:style>
  <w:style w:type="paragraph" w:styleId="Bibliography">
    <w:name w:val="Bibliography"/>
    <w:basedOn w:val="Normal"/>
    <w:next w:val="Normal"/>
    <w:uiPriority w:val="37"/>
    <w:unhideWhenUsed/>
    <w:rsid w:val="00A5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45379105">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77364440">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449275973">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654214624">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21355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4236/jis.2019.10300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article/10.1007/s00146-022-01469-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Jen22</b:Tag>
    <b:SourceType>InternetSite</b:SourceType>
    <b:Guid>{A4883DF6-A32E-4523-A296-E2598681F53B}</b:Guid>
    <b:Author>
      <b:Author>
        <b:NameList>
          <b:Person>
            <b:Last>Liu</b:Last>
            <b:First>Jennifer</b:First>
          </b:Person>
        </b:NameList>
      </b:Author>
    </b:Author>
    <b:Title>Americans lost $68 million to job scams this year—here’s what to look out for</b:Title>
    <b:InternetSiteTitle>cnbc</b:InternetSiteTitle>
    <b:Year>2022</b:Year>
    <b:Month>June</b:Month>
    <b:Day>10</b:Day>
    <b:URL>https://www.cnbc.com/2022/06/10/americans-lost-68-million-to-job-scams-this-year-here-are-the-most-common-ones.html</b:URL>
    <b:RefOrder>2</b:RefOrder>
  </b:Source>
  <b:Source>
    <b:Tag>Fak21</b:Tag>
    <b:SourceType>InternetSite</b:SourceType>
    <b:Guid>{66536F45-701A-43B0-89BA-2FCFE6BD4B47}</b:Guid>
    <b:Title>Fake job scams on the rise during pandemic, warns the Better Business Bureau</b:Title>
    <b:InternetSiteTitle>cbc</b:InternetSiteTitle>
    <b:Year>2021</b:Year>
    <b:Month>September</b:Month>
    <b:Day>9</b:Day>
    <b:URL>https://www.cbc.ca/news/canada/british-columbia/fake-job-scams-on-rise-during-pandemic-1.6169860</b:URL>
    <b:RefOrder>3</b:RefOrder>
  </b:Source>
  <b:Source>
    <b:Tag>Lib14</b:Tag>
    <b:SourceType>InternetSite</b:SourceType>
    <b:Guid>{CAA8B63A-F6C8-43BF-A763-A2B7151B6431}</b:Guid>
    <b:Author>
      <b:Author>
        <b:NameList>
          <b:Person>
            <b:Last>Kane</b:Last>
            <b:First>Libby</b:First>
          </b:Person>
        </b:NameList>
      </b:Author>
    </b:Author>
    <b:Title>There's a reason Nigerian scammers are so obvious in their emails</b:Title>
    <b:InternetSiteTitle>Business Insider</b:InternetSiteTitle>
    <b:Year>2014</b:Year>
    <b:Month>May</b:Month>
    <b:Day>8</b:Day>
    <b:URL>https://www.businessinsider.com/why-nigerian-scam-emails-are-obvious-2014-5</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2.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3.xml><?xml version="1.0" encoding="utf-8"?>
<ds:datastoreItem xmlns:ds="http://schemas.openxmlformats.org/officeDocument/2006/customXml" ds:itemID="{A8DF0731-EEE7-4C2F-92C5-3F009A639ADA}">
  <ds:schemaRefs>
    <ds:schemaRef ds:uri="http://schemas.openxmlformats.org/officeDocument/2006/bibliography"/>
  </ds:schemaRefs>
</ds:datastoreItem>
</file>

<file path=customXml/itemProps4.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604</TotalTime>
  <Pages>9</Pages>
  <Words>2680</Words>
  <Characters>15279</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Analytics Startup Plan</vt:lpstr>
      <vt:lpstr>    1.0	Business Opportunity Brief </vt:lpstr>
      <vt:lpstr>    1.1  Supporting Insights</vt:lpstr>
      <vt:lpstr>    </vt:lpstr>
      <vt:lpstr>    1.2 Project Gains</vt:lpstr>
      <vt:lpstr>    Note: Completion of the following sections is possible only after a careful asse</vt:lpstr>
      <vt:lpstr>    2.0 Analytics Objective</vt:lpstr>
      <vt:lpstr>    </vt:lpstr>
      <vt:lpstr>    2.1 Other related questions and Assumptions:</vt:lpstr>
      <vt:lpstr>    2.2 Success measures/metrics</vt:lpstr>
      <vt:lpstr>    2.3 Methodology and Approach</vt:lpstr>
      <vt:lpstr>    3.0 Population, Variable Selection, considerations</vt:lpstr>
      <vt:lpstr>    4.0 Dependencies and Risks</vt:lpstr>
      <vt:lpstr>    5.0	Deliverable Timelines</vt:lpstr>
      <vt:lpstr>&lt;References</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Vincent Kwan</cp:lastModifiedBy>
  <cp:revision>25</cp:revision>
  <dcterms:created xsi:type="dcterms:W3CDTF">2021-11-03T17:18:00Z</dcterms:created>
  <dcterms:modified xsi:type="dcterms:W3CDTF">2022-07-18T03:20:00Z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