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Liu-补充讲义1-新媒体数据分析指标</w:t>
      </w:r>
    </w:p>
    <w:p>
      <w:pPr>
        <w:pStyle w:val="Author"/>
      </w:pPr>
      <w:r>
        <w:rPr>
          <w:rFonts w:hint="eastAsia"/>
        </w:rPr>
        <w:t xml:space="preserve">刘念夏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1.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1.1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1.1.1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1.1.2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1.2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1.2.1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1.2.2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1.3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1.3.1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1.3.2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1.4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1605"/>
        <w:gridCol w:w="2247"/>
        <w:gridCol w:w="24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2.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2.1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2.2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2.2.1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2.3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2.4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2.5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Liu-补充讲义1-新媒体数据分析指标</dc:title>
  <dc:creator>刘念夏</dc:creator>
  <cp:keywords/>
  <dcterms:created xsi:type="dcterms:W3CDTF">2026-03-19T10:21:35Z</dcterms:created>
  <dcterms:modified xsi:type="dcterms:W3CDTF">2026-03-19T10:21:35Z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19 March 2026</vt:lpwstr>
  </property>
  <property fmtid="{D5CDD505-2E9C-101B-9397-08002B2CF9AE}" pid="6" name="date-format">
    <vt:lpwstr>DD MMMM YYYY</vt:lpwstr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fig-caption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expand">
    <vt:lpwstr>3</vt:lpwstr>
  </property>
  <property fmtid="{D5CDD505-2E9C-101B-9397-08002B2CF9AE}" pid="15" name="toc-location">
    <vt:lpwstr>left</vt:lpwstr>
  </property>
  <property fmtid="{D5CDD505-2E9C-101B-9397-08002B2CF9AE}" pid="16" name="toc-title">
    <vt:lpwstr>Table of contents</vt:lpwstr>
  </property>
</Properties>
</file>