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7ECC" w14:textId="77777777" w:rsidR="001E336F" w:rsidRDefault="001E336F">
      <w:pPr>
        <w:pStyle w:val="Title"/>
      </w:pPr>
      <w:r>
        <w:t>Nanyang Business School</w:t>
      </w:r>
    </w:p>
    <w:p w14:paraId="42DF1C12" w14:textId="77777777" w:rsidR="001E336F" w:rsidRDefault="00156153">
      <w:pPr>
        <w:jc w:val="center"/>
        <w:rPr>
          <w:b/>
          <w:bCs/>
          <w:sz w:val="28"/>
        </w:rPr>
      </w:pPr>
      <w:r>
        <w:rPr>
          <w:b/>
          <w:bCs/>
          <w:sz w:val="28"/>
        </w:rPr>
        <w:t>BU8201 Business Finance</w:t>
      </w:r>
    </w:p>
    <w:p w14:paraId="0444AEB7" w14:textId="77777777" w:rsidR="007467CD" w:rsidRDefault="007467CD" w:rsidP="007467CD">
      <w:pPr>
        <w:jc w:val="center"/>
        <w:rPr>
          <w:b/>
          <w:bCs/>
          <w:sz w:val="28"/>
        </w:rPr>
      </w:pPr>
      <w:r>
        <w:rPr>
          <w:b/>
          <w:bCs/>
          <w:sz w:val="28"/>
        </w:rPr>
        <w:t xml:space="preserve">Tutorial </w:t>
      </w:r>
      <w:r w:rsidR="009E6597">
        <w:rPr>
          <w:b/>
          <w:bCs/>
          <w:sz w:val="28"/>
        </w:rPr>
        <w:t>5</w:t>
      </w:r>
      <w:r>
        <w:rPr>
          <w:b/>
          <w:bCs/>
          <w:sz w:val="28"/>
        </w:rPr>
        <w:t>: Risk and Rates of Return</w:t>
      </w:r>
    </w:p>
    <w:p w14:paraId="59EF6398" w14:textId="77777777" w:rsidR="007467CD" w:rsidRDefault="007467CD" w:rsidP="007467CD">
      <w:pPr>
        <w:jc w:val="center"/>
      </w:pPr>
      <w:r>
        <w:rPr>
          <w:b/>
          <w:bCs/>
          <w:sz w:val="28"/>
        </w:rPr>
        <w:t>(Common Questions)</w:t>
      </w:r>
    </w:p>
    <w:p w14:paraId="4FCC9223" w14:textId="77777777" w:rsidR="001E336F" w:rsidRDefault="001E336F"/>
    <w:p w14:paraId="760F3356" w14:textId="77777777" w:rsidR="00D67C90" w:rsidRDefault="00D67C90"/>
    <w:p w14:paraId="4031564A" w14:textId="27A23FDD" w:rsidR="00156153" w:rsidRDefault="00156153">
      <w:r>
        <w:t xml:space="preserve">1) </w:t>
      </w:r>
      <w:r w:rsidRPr="00156153">
        <w:rPr>
          <w:b/>
          <w:bCs/>
        </w:rPr>
        <w:t>CAPM and required return.</w:t>
      </w:r>
      <w:r>
        <w:t xml:space="preserve"> Bradford Manufacturing Company has a beta of 1.2, while Farley Industries has a beta of 0.7. The required return on an index fund that holds the entire stock market is 11.0%. The risk-free rate of interest is 4%. By how much does Bradford’s required return exceed Farley’s required return?</w:t>
      </w:r>
    </w:p>
    <w:p w14:paraId="1678B61D" w14:textId="5748C9F6" w:rsidR="00F428FE" w:rsidRDefault="00F428FE"/>
    <w:p w14:paraId="1E78B8FD" w14:textId="6925C123" w:rsidR="00F428FE" w:rsidRDefault="00F428FE">
      <w:r>
        <w:t>Ans: 3.5%</w:t>
      </w:r>
    </w:p>
    <w:p w14:paraId="3FC82C06" w14:textId="77777777" w:rsidR="00156153" w:rsidRDefault="00156153"/>
    <w:p w14:paraId="7D4DC588" w14:textId="77777777" w:rsidR="006C4FA1" w:rsidRDefault="00156153">
      <w:r>
        <w:t>2</w:t>
      </w:r>
      <w:r w:rsidR="006C4FA1">
        <w:t>) Evaluate the following statements to determine whether they are TRUE or FALSE. Explain your answers.</w:t>
      </w:r>
    </w:p>
    <w:p w14:paraId="2B9FED11" w14:textId="77777777" w:rsidR="00440137" w:rsidRDefault="00440137"/>
    <w:p w14:paraId="315665FD" w14:textId="77777777" w:rsidR="004E38B2" w:rsidRDefault="004E38B2" w:rsidP="004E38B2">
      <w:r>
        <w:t>a) When diversifiable risk has been diversified away, the inherent risk that remains is market risk, which is constant for all stocks in the market.</w:t>
      </w:r>
    </w:p>
    <w:p w14:paraId="5A937952" w14:textId="7DF68A0D" w:rsidR="00440137" w:rsidRDefault="00440137" w:rsidP="004E38B2"/>
    <w:p w14:paraId="05A5D4F4" w14:textId="3278C349" w:rsidR="00F428FE" w:rsidRDefault="00F428FE" w:rsidP="00F428FE">
      <w:r>
        <w:t xml:space="preserve">Ans: </w:t>
      </w:r>
      <w:r>
        <w:t>False</w:t>
      </w:r>
    </w:p>
    <w:p w14:paraId="53A70581" w14:textId="77777777" w:rsidR="00F428FE" w:rsidRDefault="00F428FE" w:rsidP="004E38B2"/>
    <w:p w14:paraId="66A21388" w14:textId="77777777" w:rsidR="004E38B2" w:rsidRDefault="004E38B2" w:rsidP="004E38B2">
      <w:r>
        <w:t>b) Portfolio diversification reduces the variability of returns on an individual stock.</w:t>
      </w:r>
    </w:p>
    <w:p w14:paraId="72D432F4" w14:textId="498AF55D" w:rsidR="00440137" w:rsidRDefault="00440137" w:rsidP="004E38B2"/>
    <w:p w14:paraId="0C16204B" w14:textId="5F3DBE8E" w:rsidR="00F428FE" w:rsidRDefault="00F428FE" w:rsidP="00F428FE">
      <w:r>
        <w:t>Ans</w:t>
      </w:r>
      <w:r>
        <w:t>: False</w:t>
      </w:r>
    </w:p>
    <w:p w14:paraId="357F439A" w14:textId="77777777" w:rsidR="00F428FE" w:rsidRDefault="00F428FE" w:rsidP="004E38B2"/>
    <w:p w14:paraId="51B39FB8" w14:textId="77777777" w:rsidR="004E38B2" w:rsidRDefault="004E38B2" w:rsidP="004E38B2">
      <w:r>
        <w:t>c) If all the investors in the market are risk averse and hold only one stock, we can conclude that the required rate of return on a stock whose standard deviation is 0.21 will be greater than the required return on a stock whose standard deviation is 0.10.  However, if stocks are held in portfolios, it is possible that the required return could be higher on the stock with the lower standard deviation.</w:t>
      </w:r>
    </w:p>
    <w:p w14:paraId="73033107" w14:textId="6E513772" w:rsidR="00440137" w:rsidRDefault="00440137" w:rsidP="004E38B2"/>
    <w:p w14:paraId="056D5328" w14:textId="2E8DD375" w:rsidR="00F428FE" w:rsidRDefault="00F428FE" w:rsidP="00F428FE">
      <w:r>
        <w:t xml:space="preserve">Ans: </w:t>
      </w:r>
      <w:r w:rsidR="006742F5">
        <w:t>True</w:t>
      </w:r>
    </w:p>
    <w:p w14:paraId="1D24961E" w14:textId="77777777" w:rsidR="00F428FE" w:rsidRDefault="00F428FE" w:rsidP="004E38B2"/>
    <w:p w14:paraId="5C7CDBEB" w14:textId="77777777" w:rsidR="006C4FA1" w:rsidRDefault="004E38B2" w:rsidP="004E38B2">
      <w:r>
        <w:t xml:space="preserve">d) An investor who holds just one stock will generally be exposed to more risk than an investor who holds a diversified portfolio of stocks, assuming the stocks are all equally risky. Since the holder of the 1-stock portfolio is exposed to more risk, he or she can expect to earn a higher rate of return to compensate for the greater risk.  </w:t>
      </w:r>
    </w:p>
    <w:p w14:paraId="3D0DA24F" w14:textId="1F9FB9BE" w:rsidR="00440137" w:rsidRDefault="00440137" w:rsidP="004E38B2"/>
    <w:p w14:paraId="5F6E9C95" w14:textId="77777777" w:rsidR="00F428FE" w:rsidRDefault="00F428FE" w:rsidP="00F428FE">
      <w:r>
        <w:t>Ans: 3.5%</w:t>
      </w:r>
    </w:p>
    <w:p w14:paraId="2A331633" w14:textId="77777777" w:rsidR="00F428FE" w:rsidRDefault="00F428FE" w:rsidP="004E38B2"/>
    <w:p w14:paraId="4F1885AB" w14:textId="77777777" w:rsidR="00440137" w:rsidRDefault="00440137" w:rsidP="004E38B2">
      <w:r>
        <w:t xml:space="preserve">e) </w:t>
      </w:r>
      <w:r w:rsidRPr="00440137">
        <w:t>Market risk refers to the tendency of a stock to move with the general stock market. A stock with above-average market risk will tend to be more volatile than an average stock, and its beta will be greater than 1.0.</w:t>
      </w:r>
      <w:r>
        <w:t xml:space="preserve"> </w:t>
      </w:r>
    </w:p>
    <w:p w14:paraId="7ACCCA35" w14:textId="04E76930" w:rsidR="004E38B2" w:rsidRDefault="004E38B2" w:rsidP="004E38B2"/>
    <w:p w14:paraId="701EB4AB" w14:textId="5B133BAE" w:rsidR="00F428FE" w:rsidRDefault="00F428FE" w:rsidP="00F428FE">
      <w:r>
        <w:t xml:space="preserve">Ans: </w:t>
      </w:r>
      <w:r w:rsidR="006742F5">
        <w:t>False</w:t>
      </w:r>
    </w:p>
    <w:p w14:paraId="3CBB14EE" w14:textId="2B9065E3" w:rsidR="00F428FE" w:rsidRDefault="00F428FE" w:rsidP="004E38B2"/>
    <w:p w14:paraId="5DA176CD" w14:textId="16577F4D" w:rsidR="00F428FE" w:rsidRDefault="00F428FE" w:rsidP="004E38B2"/>
    <w:p w14:paraId="35BB64DF" w14:textId="77777777" w:rsidR="00F428FE" w:rsidRDefault="00F428FE" w:rsidP="004E38B2"/>
    <w:p w14:paraId="1D765256" w14:textId="77777777" w:rsidR="003E63C2" w:rsidRDefault="00440137" w:rsidP="00A60EE2">
      <w:pPr>
        <w:rPr>
          <w:sz w:val="23"/>
          <w:szCs w:val="23"/>
        </w:rPr>
      </w:pPr>
      <w:r>
        <w:lastRenderedPageBreak/>
        <w:t>3</w:t>
      </w:r>
      <w:r w:rsidR="003E63C2" w:rsidRPr="0034114E">
        <w:t xml:space="preserve">) </w:t>
      </w:r>
      <w:r w:rsidR="003E63C2" w:rsidRPr="00D101D5">
        <w:rPr>
          <w:b/>
        </w:rPr>
        <w:t>Security Market Line</w:t>
      </w:r>
      <w:r w:rsidR="003E63C2">
        <w:t xml:space="preserve">. </w:t>
      </w:r>
      <w:r w:rsidR="00A60EE2">
        <w:rPr>
          <w:sz w:val="23"/>
          <w:szCs w:val="23"/>
        </w:rPr>
        <w:t>Based on the following security market line (SML), answer the following questions.</w:t>
      </w:r>
    </w:p>
    <w:p w14:paraId="5F41631D" w14:textId="0F4740AC" w:rsidR="00A60EE2" w:rsidRDefault="00A60EE2" w:rsidP="00A60EE2">
      <w:r>
        <w:rPr>
          <w:sz w:val="23"/>
          <w:szCs w:val="23"/>
        </w:rPr>
        <w:t xml:space="preserve">a) </w:t>
      </w:r>
      <w:r>
        <w:t xml:space="preserve">What is the equation for the Security Market Line (SML)? </w:t>
      </w:r>
    </w:p>
    <w:p w14:paraId="3B88B491" w14:textId="77777777" w:rsidR="00F428FE" w:rsidRDefault="00F428FE" w:rsidP="00A60EE2"/>
    <w:p w14:paraId="66A037FA" w14:textId="77777777" w:rsidR="00F428FE" w:rsidRDefault="00F428FE" w:rsidP="00F428FE">
      <w:r>
        <w:t>Ans: 3.5%</w:t>
      </w:r>
    </w:p>
    <w:p w14:paraId="2E434AFB" w14:textId="77777777" w:rsidR="00F428FE" w:rsidRDefault="00F428FE" w:rsidP="00A60EE2"/>
    <w:p w14:paraId="6A844060" w14:textId="790DF46D" w:rsidR="00294452" w:rsidRDefault="00294452" w:rsidP="00A60EE2">
      <w:r>
        <w:t>b) Is Company A correctly valued? If not, what should be the expected return of Company A when it is in equilibrium?</w:t>
      </w:r>
    </w:p>
    <w:p w14:paraId="2766FEE6" w14:textId="77777777" w:rsidR="00F428FE" w:rsidRDefault="00F428FE" w:rsidP="00A60EE2"/>
    <w:p w14:paraId="6B8F71CF" w14:textId="77777777" w:rsidR="00F428FE" w:rsidRDefault="00F428FE" w:rsidP="00F428FE">
      <w:r>
        <w:t>Ans: 3.5%</w:t>
      </w:r>
    </w:p>
    <w:p w14:paraId="7B2F95B6" w14:textId="77777777" w:rsidR="00F428FE" w:rsidRDefault="00F428FE" w:rsidP="00A60EE2"/>
    <w:p w14:paraId="6EA691D7" w14:textId="77777777" w:rsidR="00294452" w:rsidRDefault="00294452" w:rsidP="00A60EE2">
      <w:pPr>
        <w:rPr>
          <w:sz w:val="23"/>
          <w:szCs w:val="23"/>
        </w:rPr>
      </w:pPr>
      <w:r>
        <w:t xml:space="preserve">c) Suppose you invest </w:t>
      </w:r>
      <w:r w:rsidR="005716B9">
        <w:t>4</w:t>
      </w:r>
      <w:r>
        <w:t>0% of your mon</w:t>
      </w:r>
      <w:r w:rsidR="005716B9">
        <w:t>ey in the market portfolio and 6</w:t>
      </w:r>
      <w:r>
        <w:t xml:space="preserve">0% of your money in Company A, what is the beta of the resulting portfolio? </w:t>
      </w:r>
      <w:r w:rsidR="007B6B00">
        <w:t xml:space="preserve">What is the expected return on your portfolio? </w:t>
      </w:r>
    </w:p>
    <w:p w14:paraId="0735E5B0" w14:textId="0683ED5B" w:rsidR="00A60EE2" w:rsidRDefault="00AF4E9C" w:rsidP="00A60EE2">
      <w:r>
        <w:rPr>
          <w:noProof/>
          <w:lang w:eastAsia="en-US" w:bidi="th-TH"/>
        </w:rPr>
        <mc:AlternateContent>
          <mc:Choice Requires="wps">
            <w:drawing>
              <wp:anchor distT="0" distB="0" distL="114300" distR="114300" simplePos="0" relativeHeight="251659264" behindDoc="0" locked="0" layoutInCell="1" allowOverlap="1" wp14:anchorId="2419E4BA" wp14:editId="10687C41">
                <wp:simplePos x="0" y="0"/>
                <wp:positionH relativeFrom="column">
                  <wp:posOffset>2633031</wp:posOffset>
                </wp:positionH>
                <wp:positionV relativeFrom="paragraph">
                  <wp:posOffset>870333</wp:posOffset>
                </wp:positionV>
                <wp:extent cx="3062689" cy="285115"/>
                <wp:effectExtent l="0" t="0" r="23495"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89" cy="285115"/>
                        </a:xfrm>
                        <a:prstGeom prst="rect">
                          <a:avLst/>
                        </a:prstGeom>
                        <a:solidFill>
                          <a:srgbClr val="FFFFFF"/>
                        </a:solidFill>
                        <a:ln w="9525">
                          <a:solidFill>
                            <a:srgbClr val="000000"/>
                          </a:solidFill>
                          <a:miter lim="800000"/>
                          <a:headEnd/>
                          <a:tailEnd/>
                        </a:ln>
                      </wps:spPr>
                      <wps:txbx>
                        <w:txbxContent>
                          <w:p w14:paraId="3982D0F8" w14:textId="77777777" w:rsidR="00A60EE2" w:rsidRPr="00552FCA" w:rsidRDefault="00A60EE2" w:rsidP="00A60EE2">
                            <w:pPr>
                              <w:jc w:val="center"/>
                            </w:pPr>
                            <w:r w:rsidRPr="00552FCA">
                              <w:t>Expected return o</w:t>
                            </w:r>
                            <w:r w:rsidR="005716B9">
                              <w:t xml:space="preserve">f </w:t>
                            </w:r>
                            <w:r w:rsidRPr="00552FCA">
                              <w:t>Company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19E4BA" id="_x0000_t202" coordsize="21600,21600" o:spt="202" path="m,l,21600r21600,l21600,xe">
                <v:stroke joinstyle="miter"/>
                <v:path gradientshapeok="t" o:connecttype="rect"/>
              </v:shapetype>
              <v:shape id="Text Box 2" o:spid="_x0000_s1026" type="#_x0000_t202" style="position:absolute;margin-left:207.35pt;margin-top:68.55pt;width:241.1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">
                <v:textbox>
                  <w:txbxContent>
                    <w:p w14:paraId="3982D0F8" w14:textId="77777777" w:rsidR="00A60EE2" w:rsidRPr="00552FCA" w:rsidRDefault="00A60EE2" w:rsidP="00A60EE2">
                      <w:pPr>
                        <w:jc w:val="center"/>
                      </w:pPr>
                      <w:r w:rsidRPr="00552FCA">
                        <w:t>Expected return o</w:t>
                      </w:r>
                      <w:r w:rsidR="005716B9">
                        <w:t xml:space="preserve">f </w:t>
                      </w:r>
                      <w:r w:rsidRPr="00552FCA">
                        <w:t>Company A</w:t>
                      </w:r>
                    </w:p>
                  </w:txbxContent>
                </v:textbox>
              </v:shape>
            </w:pict>
          </mc:Fallback>
        </mc:AlternateContent>
      </w:r>
      <w:r>
        <w:rPr>
          <w:noProof/>
          <w:lang w:eastAsia="en-US" w:bidi="th-TH"/>
        </w:rPr>
        <mc:AlternateContent>
          <mc:Choice Requires="wps">
            <w:drawing>
              <wp:anchor distT="0" distB="0" distL="114300" distR="114300" simplePos="0" relativeHeight="251660288" behindDoc="0" locked="0" layoutInCell="1" allowOverlap="1" wp14:anchorId="1373846F" wp14:editId="51AC605A">
                <wp:simplePos x="0" y="0"/>
                <wp:positionH relativeFrom="column">
                  <wp:posOffset>2423160</wp:posOffset>
                </wp:positionH>
                <wp:positionV relativeFrom="paragraph">
                  <wp:posOffset>840740</wp:posOffset>
                </wp:positionV>
                <wp:extent cx="170815" cy="112395"/>
                <wp:effectExtent l="22860" t="78740" r="635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70815" cy="112395"/>
                        </a:xfrm>
                        <a:prstGeom prst="bentConnector3">
                          <a:avLst>
                            <a:gd name="adj1" fmla="val 49852"/>
                          </a:avLst>
                        </a:prstGeom>
                        <a:noFill/>
                        <a:ln w="9525">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8DB9AA"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26" type="#_x0000_t34" style="position:absolute;margin-left:190.8pt;margin-top:66.2pt;width:13.45pt;height:8.8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" adj="10768" strokecolor="black [3213]">
                <v:stroke endarrow="open"/>
              </v:shape>
            </w:pict>
          </mc:Fallback>
        </mc:AlternateContent>
      </w:r>
      <w:r w:rsidR="00A60EE2" w:rsidRPr="00763D09">
        <w:rPr>
          <w:noProof/>
          <w:lang w:eastAsia="en-US" w:bidi="th-TH"/>
        </w:rPr>
        <w:drawing>
          <wp:inline distT="0" distB="0" distL="0" distR="0" wp14:anchorId="5CF94837" wp14:editId="625458EB">
            <wp:extent cx="3827218" cy="20968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2959" cy="2099958"/>
                    </a:xfrm>
                    <a:prstGeom prst="rect">
                      <a:avLst/>
                    </a:prstGeom>
                    <a:noFill/>
                  </pic:spPr>
                </pic:pic>
              </a:graphicData>
            </a:graphic>
          </wp:inline>
        </w:drawing>
      </w:r>
    </w:p>
    <w:p w14:paraId="0E3564E6" w14:textId="2A4987F8" w:rsidR="00F428FE" w:rsidRDefault="00F428FE" w:rsidP="00A60EE2"/>
    <w:p w14:paraId="61F1F47B" w14:textId="3221B620" w:rsidR="00F428FE" w:rsidRDefault="00F428FE" w:rsidP="00A60EE2">
      <w:r>
        <w:t>Ans: 3.5%</w:t>
      </w:r>
    </w:p>
    <w:p w14:paraId="39B938BA" w14:textId="77777777" w:rsidR="003E63C2" w:rsidRDefault="003E63C2" w:rsidP="003E63C2"/>
    <w:p w14:paraId="11C1FC5C" w14:textId="77777777" w:rsidR="001E336F" w:rsidRDefault="00440137">
      <w:pPr>
        <w:jc w:val="both"/>
      </w:pPr>
      <w:r>
        <w:t>4</w:t>
      </w:r>
      <w:r w:rsidR="001E336F" w:rsidRPr="0034114E">
        <w:t xml:space="preserve">) </w:t>
      </w:r>
      <w:r w:rsidR="00B06872" w:rsidRPr="00B06872">
        <w:rPr>
          <w:b/>
        </w:rPr>
        <w:t>Evaluating risk and return</w:t>
      </w:r>
      <w:r w:rsidR="00B06872">
        <w:t xml:space="preserve">. </w:t>
      </w:r>
      <w:r w:rsidR="002B441A">
        <w:t>Stoc</w:t>
      </w:r>
      <w:r w:rsidR="00504F4B">
        <w:t>k X has an expected return of 9.5</w:t>
      </w:r>
      <w:r w:rsidR="002B441A">
        <w:t xml:space="preserve"> pe</w:t>
      </w:r>
      <w:r w:rsidR="00504F4B">
        <w:t>rcent, a beta coefficient of 0.9</w:t>
      </w:r>
      <w:r w:rsidR="002B441A">
        <w:t xml:space="preserve">, and a </w:t>
      </w:r>
      <w:r w:rsidR="00504F4B">
        <w:t>30</w:t>
      </w:r>
      <w:r w:rsidR="001A5F90">
        <w:t xml:space="preserve"> percent </w:t>
      </w:r>
      <w:r w:rsidR="002B441A">
        <w:t xml:space="preserve">standard deviation of expected returns.  Stock Y has a </w:t>
      </w:r>
      <w:r w:rsidR="00504F4B">
        <w:t>13</w:t>
      </w:r>
      <w:r w:rsidR="001A5F90">
        <w:t xml:space="preserve"> percent </w:t>
      </w:r>
      <w:r w:rsidR="002B441A">
        <w:t>expected r</w:t>
      </w:r>
      <w:r w:rsidR="00504F4B">
        <w:t>eturn, a beta coefficient of 1.3</w:t>
      </w:r>
      <w:r w:rsidR="002B441A">
        <w:t xml:space="preserve">, and a </w:t>
      </w:r>
      <w:r w:rsidR="00504F4B">
        <w:t>20</w:t>
      </w:r>
      <w:r w:rsidR="001A5F90">
        <w:t xml:space="preserve"> percent </w:t>
      </w:r>
      <w:r w:rsidR="002B441A">
        <w:t>standard</w:t>
      </w:r>
      <w:r w:rsidR="00B60737">
        <w:t xml:space="preserve"> deviation</w:t>
      </w:r>
      <w:r w:rsidR="002B441A">
        <w:t xml:space="preserve">.  The risk-free </w:t>
      </w:r>
      <w:r w:rsidR="00504F4B">
        <w:t>rate is 5</w:t>
      </w:r>
      <w:r w:rsidR="002B441A">
        <w:t xml:space="preserve"> percent, and the market risk premium is 5</w:t>
      </w:r>
      <w:r w:rsidR="00504F4B">
        <w:t>.5</w:t>
      </w:r>
      <w:r w:rsidR="002B441A">
        <w:t xml:space="preserve"> percent.</w:t>
      </w:r>
    </w:p>
    <w:p w14:paraId="59FAFF28" w14:textId="5254A6B1" w:rsidR="004D2A04" w:rsidRDefault="002B441A">
      <w:pPr>
        <w:jc w:val="both"/>
      </w:pPr>
      <w:r>
        <w:t>a)</w:t>
      </w:r>
      <w:r w:rsidR="004D2A04">
        <w:t xml:space="preserve"> Calculate the coefficient of variation of each stock.</w:t>
      </w:r>
      <w:r>
        <w:t xml:space="preserve"> </w:t>
      </w:r>
    </w:p>
    <w:p w14:paraId="148BAF91" w14:textId="4DDB0A4B" w:rsidR="00F428FE" w:rsidRDefault="00F428FE">
      <w:pPr>
        <w:jc w:val="both"/>
      </w:pPr>
    </w:p>
    <w:p w14:paraId="5349B628" w14:textId="77777777" w:rsidR="00F428FE" w:rsidRDefault="00F428FE" w:rsidP="00F428FE">
      <w:r>
        <w:t>Ans: 3.5%</w:t>
      </w:r>
    </w:p>
    <w:p w14:paraId="569D938E" w14:textId="77777777" w:rsidR="00F428FE" w:rsidRDefault="00F428FE">
      <w:pPr>
        <w:jc w:val="both"/>
      </w:pPr>
    </w:p>
    <w:p w14:paraId="0C4C67E7" w14:textId="514FE0FA" w:rsidR="00F428FE" w:rsidRDefault="004D2A04" w:rsidP="00F428FE">
      <w:pPr>
        <w:jc w:val="both"/>
      </w:pPr>
      <w:r>
        <w:t xml:space="preserve">b) </w:t>
      </w:r>
      <w:r w:rsidR="002B441A">
        <w:t>Which stock is riskier for diversified investors?</w:t>
      </w:r>
      <w:r>
        <w:t xml:space="preserve"> Which stock is riskier for undiversified investors?</w:t>
      </w:r>
    </w:p>
    <w:p w14:paraId="0076B90E" w14:textId="65A60694" w:rsidR="00F428FE" w:rsidRDefault="00F428FE" w:rsidP="00F428FE">
      <w:pPr>
        <w:jc w:val="both"/>
      </w:pPr>
    </w:p>
    <w:p w14:paraId="0B30D914" w14:textId="77777777" w:rsidR="00F428FE" w:rsidRDefault="00F428FE" w:rsidP="00F428FE">
      <w:r>
        <w:t>Ans: 3.5%</w:t>
      </w:r>
    </w:p>
    <w:p w14:paraId="2D575A52" w14:textId="77777777" w:rsidR="00F428FE" w:rsidRDefault="00F428FE" w:rsidP="00F428FE">
      <w:pPr>
        <w:jc w:val="both"/>
      </w:pPr>
    </w:p>
    <w:p w14:paraId="735891AC" w14:textId="6C048D35" w:rsidR="002B441A" w:rsidRDefault="004D2A04">
      <w:pPr>
        <w:jc w:val="both"/>
      </w:pPr>
      <w:r>
        <w:t>c</w:t>
      </w:r>
      <w:r w:rsidR="002B441A">
        <w:t xml:space="preserve">) </w:t>
      </w:r>
      <w:r w:rsidR="006461E8">
        <w:t>Use the CAPM model to c</w:t>
      </w:r>
      <w:r w:rsidR="002B441A">
        <w:t>alculate each stock’s required rate of return.</w:t>
      </w:r>
    </w:p>
    <w:p w14:paraId="05AA2C42" w14:textId="5ADC4C04" w:rsidR="00F428FE" w:rsidRDefault="00F428FE">
      <w:pPr>
        <w:jc w:val="both"/>
      </w:pPr>
    </w:p>
    <w:p w14:paraId="1FAA24B1" w14:textId="77777777" w:rsidR="00F428FE" w:rsidRDefault="00F428FE" w:rsidP="00F428FE">
      <w:r>
        <w:t>Ans: 3.5%</w:t>
      </w:r>
    </w:p>
    <w:p w14:paraId="505D203A" w14:textId="77777777" w:rsidR="00F428FE" w:rsidRDefault="00F428FE">
      <w:pPr>
        <w:jc w:val="both"/>
      </w:pPr>
    </w:p>
    <w:p w14:paraId="27D95DBC" w14:textId="5D4E690D" w:rsidR="002B441A" w:rsidRDefault="004D2A04">
      <w:pPr>
        <w:jc w:val="both"/>
      </w:pPr>
      <w:r>
        <w:t>d</w:t>
      </w:r>
      <w:r w:rsidR="002B441A">
        <w:t xml:space="preserve">) On the basis of the two </w:t>
      </w:r>
      <w:proofErr w:type="gramStart"/>
      <w:r w:rsidR="002B441A">
        <w:t>stocks’</w:t>
      </w:r>
      <w:proofErr w:type="gramEnd"/>
      <w:r w:rsidR="002B441A">
        <w:t xml:space="preserve"> expected and required returns, which stock would be mo</w:t>
      </w:r>
      <w:r w:rsidR="00D44E73">
        <w:t>re</w:t>
      </w:r>
      <w:r w:rsidR="002B441A">
        <w:t xml:space="preserve"> attractive to a diversified investor?</w:t>
      </w:r>
    </w:p>
    <w:p w14:paraId="2420EDE4" w14:textId="1E531953" w:rsidR="00F428FE" w:rsidRDefault="00F428FE">
      <w:pPr>
        <w:jc w:val="both"/>
      </w:pPr>
    </w:p>
    <w:p w14:paraId="74FF424A" w14:textId="15A13C42" w:rsidR="00F428FE" w:rsidRDefault="00F428FE" w:rsidP="00F428FE">
      <w:r>
        <w:t>Ans: 3.5%</w:t>
      </w:r>
    </w:p>
    <w:p w14:paraId="58EDBEA7" w14:textId="659168D8" w:rsidR="002B441A" w:rsidRDefault="004D2A04">
      <w:pPr>
        <w:jc w:val="both"/>
      </w:pPr>
      <w:r>
        <w:lastRenderedPageBreak/>
        <w:t>e</w:t>
      </w:r>
      <w:r w:rsidR="002B441A">
        <w:t>) Calculate the required ret</w:t>
      </w:r>
      <w:r w:rsidR="00504F4B">
        <w:t>urn of a portfolio that has $7,0</w:t>
      </w:r>
      <w:r w:rsidR="002B441A">
        <w:t>00 invested in Stock X a</w:t>
      </w:r>
      <w:r w:rsidR="00504F4B">
        <w:t>nd $3,0</w:t>
      </w:r>
      <w:r w:rsidR="002B441A">
        <w:t>00 invested in Stock Y.</w:t>
      </w:r>
    </w:p>
    <w:p w14:paraId="16702181" w14:textId="66C20F14" w:rsidR="00F428FE" w:rsidRDefault="00F428FE">
      <w:pPr>
        <w:jc w:val="both"/>
      </w:pPr>
    </w:p>
    <w:p w14:paraId="70C6BEF7" w14:textId="77777777" w:rsidR="00F428FE" w:rsidRDefault="00F428FE" w:rsidP="00F428FE">
      <w:r>
        <w:t>Ans: 3.5%</w:t>
      </w:r>
    </w:p>
    <w:p w14:paraId="70EE09D7" w14:textId="77777777" w:rsidR="00F428FE" w:rsidRDefault="00F428FE">
      <w:pPr>
        <w:jc w:val="both"/>
      </w:pPr>
    </w:p>
    <w:p w14:paraId="33B7DFD7" w14:textId="76FC8420" w:rsidR="002B441A" w:rsidRDefault="004D2A04">
      <w:pPr>
        <w:jc w:val="both"/>
      </w:pPr>
      <w:r>
        <w:t>f</w:t>
      </w:r>
      <w:r w:rsidR="002B441A">
        <w:t>) If the market risk premium increased to 6</w:t>
      </w:r>
      <w:r w:rsidR="00A31D76">
        <w:t>.5</w:t>
      </w:r>
      <w:r w:rsidR="002B441A">
        <w:t xml:space="preserve"> percent, which of the two stocks would have the large</w:t>
      </w:r>
      <w:r w:rsidR="00D44E73">
        <w:t>r</w:t>
      </w:r>
      <w:r w:rsidR="002B441A">
        <w:t xml:space="preserve"> increase in </w:t>
      </w:r>
      <w:r w:rsidR="00D44E73">
        <w:t>its</w:t>
      </w:r>
      <w:r w:rsidR="002B441A">
        <w:t xml:space="preserve"> required return?</w:t>
      </w:r>
      <w:r w:rsidR="00B41249">
        <w:t xml:space="preserve"> Why would the market risk premium increase?</w:t>
      </w:r>
    </w:p>
    <w:p w14:paraId="5065A5C0" w14:textId="6694A6C4" w:rsidR="00F428FE" w:rsidRDefault="00F428FE">
      <w:pPr>
        <w:jc w:val="both"/>
      </w:pPr>
    </w:p>
    <w:p w14:paraId="6FCE9C3F" w14:textId="78BBC2A4" w:rsidR="00F428FE" w:rsidRDefault="00F428FE" w:rsidP="00F428FE">
      <w:r>
        <w:t>Ans: 3.5%</w:t>
      </w:r>
    </w:p>
    <w:p w14:paraId="30130669" w14:textId="77777777" w:rsidR="002B441A" w:rsidRDefault="002B441A">
      <w:pPr>
        <w:pBdr>
          <w:bottom w:val="single" w:sz="12" w:space="1" w:color="auto"/>
        </w:pBdr>
        <w:jc w:val="both"/>
      </w:pPr>
    </w:p>
    <w:p w14:paraId="64E9B2AC" w14:textId="77777777" w:rsidR="00394B42" w:rsidRDefault="00394B42"/>
    <w:p w14:paraId="74786A17" w14:textId="77777777" w:rsidR="003B73A0" w:rsidRDefault="00C64A55" w:rsidP="003B73A0">
      <w:pPr>
        <w:rPr>
          <w:b/>
        </w:rPr>
      </w:pPr>
      <w:r>
        <w:rPr>
          <w:b/>
        </w:rPr>
        <w:t>Self-practice question</w:t>
      </w:r>
    </w:p>
    <w:p w14:paraId="4A8AECFD" w14:textId="77777777" w:rsidR="00E851B9" w:rsidRDefault="00E851B9" w:rsidP="003B73A0"/>
    <w:p w14:paraId="4EB290D5" w14:textId="77777777" w:rsidR="00E851B9" w:rsidRPr="00E851B9" w:rsidRDefault="00E851B9" w:rsidP="00E851B9">
      <w:r w:rsidRPr="00E851B9">
        <w:t>You are managing a portfolio of 5 stocks, stocks M, N, O, P, and Q, which are held in equal amounts. The current beta of the portfolio is 1.8, and the beta of stock M is 2.2. If stock M is sold, what would the beta of the replacement stock have to be to produce a new portfolio beta of 1.6?</w:t>
      </w:r>
    </w:p>
    <w:p w14:paraId="336B1CF0" w14:textId="77777777" w:rsidR="00E851B9" w:rsidRDefault="00E851B9" w:rsidP="003B73A0">
      <w:pPr>
        <w:rPr>
          <w:b/>
        </w:rPr>
      </w:pPr>
    </w:p>
    <w:p w14:paraId="2F41E9B2" w14:textId="77777777" w:rsidR="007412F5" w:rsidRPr="00E851B9" w:rsidRDefault="007412F5" w:rsidP="003B73A0">
      <w:pPr>
        <w:rPr>
          <w:b/>
        </w:rPr>
      </w:pPr>
      <w:r w:rsidRPr="00E851B9">
        <w:rPr>
          <w:b/>
        </w:rPr>
        <w:t>Answer</w:t>
      </w:r>
      <w:r w:rsidR="00C64A55">
        <w:rPr>
          <w:b/>
        </w:rPr>
        <w:t>s to self-practice question</w:t>
      </w:r>
    </w:p>
    <w:p w14:paraId="0EAF2896" w14:textId="77777777" w:rsidR="001A0282" w:rsidRDefault="001A0282" w:rsidP="003B73A0">
      <w:pPr>
        <w:rPr>
          <w:u w:val="single"/>
        </w:rPr>
      </w:pPr>
    </w:p>
    <w:p w14:paraId="70B4AA94" w14:textId="77777777" w:rsidR="00E851B9" w:rsidRDefault="00E851B9" w:rsidP="003B73A0">
      <w:r w:rsidRPr="00E851B9">
        <w:t xml:space="preserve">Step1: </w:t>
      </w:r>
      <w:r>
        <w:t>Find beta of portfolio of N, O, P, and Q. Let beta of this portfolio be X.</w:t>
      </w:r>
    </w:p>
    <w:p w14:paraId="5E00D06C" w14:textId="77777777" w:rsidR="00E851B9" w:rsidRDefault="00E851B9" w:rsidP="003B73A0"/>
    <w:p w14:paraId="6048A55C" w14:textId="77777777" w:rsidR="00E851B9" w:rsidRDefault="00E851B9" w:rsidP="003B73A0">
      <w:r>
        <w:t xml:space="preserve">4/5X+1/5(2.2) = 1.8 </w:t>
      </w:r>
      <w:r>
        <w:sym w:font="Wingdings" w:char="F0E8"/>
      </w:r>
      <w:r>
        <w:t xml:space="preserve"> X = 1.7</w:t>
      </w:r>
    </w:p>
    <w:p w14:paraId="5DFCAA5D" w14:textId="77777777" w:rsidR="00E851B9" w:rsidRDefault="00E851B9" w:rsidP="003B73A0"/>
    <w:p w14:paraId="412099DC" w14:textId="77777777" w:rsidR="00E851B9" w:rsidRDefault="00E851B9" w:rsidP="003B73A0">
      <w:r>
        <w:t>Step 2: Find beta of replacement stock. Let it be Y.</w:t>
      </w:r>
    </w:p>
    <w:p w14:paraId="1ABB723A" w14:textId="77777777" w:rsidR="00E851B9" w:rsidRPr="00E851B9" w:rsidRDefault="00E851B9" w:rsidP="003B73A0">
      <w:r>
        <w:t xml:space="preserve">4/5(1.7) + 1/5Y = 1.6 </w:t>
      </w:r>
      <w:r>
        <w:sym w:font="Wingdings" w:char="F0E8"/>
      </w:r>
      <w:r>
        <w:t xml:space="preserve"> Y = 1.2</w:t>
      </w:r>
    </w:p>
    <w:sectPr w:rsidR="00E851B9" w:rsidRPr="00E851B9" w:rsidSect="00975B86">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028B" w14:textId="77777777" w:rsidR="00506F8F" w:rsidRDefault="00506F8F">
      <w:r>
        <w:separator/>
      </w:r>
    </w:p>
  </w:endnote>
  <w:endnote w:type="continuationSeparator" w:id="0">
    <w:p w14:paraId="336E883D" w14:textId="77777777" w:rsidR="00506F8F" w:rsidRDefault="0050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A19F" w14:textId="77777777" w:rsidR="002400D8" w:rsidRDefault="00240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ABFD" w14:textId="77777777" w:rsidR="001E336F" w:rsidRDefault="001E336F">
    <w:pPr>
      <w:pStyle w:val="Footer"/>
    </w:pPr>
    <w:r>
      <w:tab/>
      <w:t xml:space="preserve">Page </w:t>
    </w:r>
    <w:r w:rsidR="002B766A">
      <w:fldChar w:fldCharType="begin"/>
    </w:r>
    <w:r w:rsidR="002B766A">
      <w:instrText xml:space="preserve"> PAGE </w:instrText>
    </w:r>
    <w:r w:rsidR="002B766A">
      <w:fldChar w:fldCharType="separate"/>
    </w:r>
    <w:r w:rsidR="00C64A55">
      <w:rPr>
        <w:noProof/>
      </w:rPr>
      <w:t>2</w:t>
    </w:r>
    <w:r w:rsidR="002B766A">
      <w:rPr>
        <w:noProof/>
      </w:rPr>
      <w:fldChar w:fldCharType="end"/>
    </w:r>
    <w:r>
      <w:t xml:space="preserve"> of </w:t>
    </w:r>
    <w:r w:rsidR="002B766A">
      <w:fldChar w:fldCharType="begin"/>
    </w:r>
    <w:r w:rsidR="002B766A">
      <w:instrText xml:space="preserve"> NUMPAGES </w:instrText>
    </w:r>
    <w:r w:rsidR="002B766A">
      <w:fldChar w:fldCharType="separate"/>
    </w:r>
    <w:r w:rsidR="00C64A55">
      <w:rPr>
        <w:noProof/>
      </w:rPr>
      <w:t>2</w:t>
    </w:r>
    <w:r w:rsidR="002B766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754" w14:textId="77777777" w:rsidR="002400D8" w:rsidRDefault="00240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AAAD" w14:textId="77777777" w:rsidR="00506F8F" w:rsidRDefault="00506F8F">
      <w:r>
        <w:separator/>
      </w:r>
    </w:p>
  </w:footnote>
  <w:footnote w:type="continuationSeparator" w:id="0">
    <w:p w14:paraId="6E04D9C1" w14:textId="77777777" w:rsidR="00506F8F" w:rsidRDefault="0050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C1F6" w14:textId="77777777" w:rsidR="002400D8" w:rsidRDefault="00240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C17B" w14:textId="641FE753" w:rsidR="001E336F" w:rsidRDefault="00156153" w:rsidP="006B1E8A">
    <w:pPr>
      <w:pStyle w:val="Header"/>
      <w:tabs>
        <w:tab w:val="clear" w:pos="4320"/>
        <w:tab w:val="clear" w:pos="8640"/>
        <w:tab w:val="right" w:pos="9000"/>
      </w:tabs>
      <w:rPr>
        <w:sz w:val="20"/>
      </w:rPr>
    </w:pPr>
    <w:r>
      <w:t>July 201</w:t>
    </w:r>
    <w:r w:rsidR="002400D8">
      <w:t>8</w:t>
    </w:r>
    <w:r w:rsidR="001E336F">
      <w:tab/>
    </w:r>
    <w:r w:rsidR="001E336F">
      <w:rPr>
        <w:sz w:val="20"/>
      </w:rPr>
      <w:t xml:space="preserve">Strictly for course </w:t>
    </w:r>
    <w:r>
      <w:rPr>
        <w:sz w:val="20"/>
      </w:rPr>
      <w:t>BU8201</w:t>
    </w:r>
    <w:r w:rsidR="0016733F">
      <w:rPr>
        <w:sz w:val="20"/>
      </w:rPr>
      <w:t xml:space="preserve"> </w:t>
    </w:r>
    <w:r w:rsidR="001E336F">
      <w:rPr>
        <w:sz w:val="20"/>
      </w:rPr>
      <w:t>internal circulation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80E5" w14:textId="77777777" w:rsidR="002400D8" w:rsidRDefault="00240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408C4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0448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221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18A5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368B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EA0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8E6B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3A68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2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12E9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736D1F"/>
    <w:multiLevelType w:val="multilevel"/>
    <w:tmpl w:val="F626CC3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DAF"/>
    <w:rsid w:val="00001DD3"/>
    <w:rsid w:val="000025CA"/>
    <w:rsid w:val="00046ED5"/>
    <w:rsid w:val="00056A95"/>
    <w:rsid w:val="00060A2B"/>
    <w:rsid w:val="00060C56"/>
    <w:rsid w:val="000A5A58"/>
    <w:rsid w:val="000C2E95"/>
    <w:rsid w:val="000F7BAD"/>
    <w:rsid w:val="00101AD1"/>
    <w:rsid w:val="00123BE0"/>
    <w:rsid w:val="00136A27"/>
    <w:rsid w:val="00156153"/>
    <w:rsid w:val="0016733F"/>
    <w:rsid w:val="00184B74"/>
    <w:rsid w:val="00187320"/>
    <w:rsid w:val="0019143B"/>
    <w:rsid w:val="001A0282"/>
    <w:rsid w:val="001A5F90"/>
    <w:rsid w:val="001A690A"/>
    <w:rsid w:val="001C66D5"/>
    <w:rsid w:val="001E336F"/>
    <w:rsid w:val="00212D87"/>
    <w:rsid w:val="002400D8"/>
    <w:rsid w:val="002438D7"/>
    <w:rsid w:val="00261F29"/>
    <w:rsid w:val="0027650C"/>
    <w:rsid w:val="0028358F"/>
    <w:rsid w:val="00294452"/>
    <w:rsid w:val="002A4D0E"/>
    <w:rsid w:val="002B0E3F"/>
    <w:rsid w:val="002B441A"/>
    <w:rsid w:val="002B766A"/>
    <w:rsid w:val="002E57B5"/>
    <w:rsid w:val="002E7167"/>
    <w:rsid w:val="002F55F6"/>
    <w:rsid w:val="00302847"/>
    <w:rsid w:val="00313E31"/>
    <w:rsid w:val="0031779E"/>
    <w:rsid w:val="0034114E"/>
    <w:rsid w:val="003521B6"/>
    <w:rsid w:val="00385DF2"/>
    <w:rsid w:val="00394B42"/>
    <w:rsid w:val="003B2D25"/>
    <w:rsid w:val="003B73A0"/>
    <w:rsid w:val="003C72DA"/>
    <w:rsid w:val="003E63C2"/>
    <w:rsid w:val="004224C4"/>
    <w:rsid w:val="00440137"/>
    <w:rsid w:val="00442354"/>
    <w:rsid w:val="00487338"/>
    <w:rsid w:val="004A49F9"/>
    <w:rsid w:val="004A6555"/>
    <w:rsid w:val="004A6FB2"/>
    <w:rsid w:val="004D2A04"/>
    <w:rsid w:val="004E2560"/>
    <w:rsid w:val="004E38B2"/>
    <w:rsid w:val="004F7DDA"/>
    <w:rsid w:val="005014AC"/>
    <w:rsid w:val="00504A11"/>
    <w:rsid w:val="00504F4B"/>
    <w:rsid w:val="00506F8F"/>
    <w:rsid w:val="005271FD"/>
    <w:rsid w:val="00556438"/>
    <w:rsid w:val="00561A79"/>
    <w:rsid w:val="005644B4"/>
    <w:rsid w:val="005708E8"/>
    <w:rsid w:val="005716B9"/>
    <w:rsid w:val="00593818"/>
    <w:rsid w:val="00595330"/>
    <w:rsid w:val="005A112F"/>
    <w:rsid w:val="005A7963"/>
    <w:rsid w:val="005F61F6"/>
    <w:rsid w:val="00611138"/>
    <w:rsid w:val="00615B27"/>
    <w:rsid w:val="00616EA3"/>
    <w:rsid w:val="0063304A"/>
    <w:rsid w:val="00636255"/>
    <w:rsid w:val="00642AB4"/>
    <w:rsid w:val="0064515E"/>
    <w:rsid w:val="006461E8"/>
    <w:rsid w:val="006742F5"/>
    <w:rsid w:val="0067669B"/>
    <w:rsid w:val="00683A49"/>
    <w:rsid w:val="006A3BD1"/>
    <w:rsid w:val="006B0016"/>
    <w:rsid w:val="006B1E8A"/>
    <w:rsid w:val="006B5EB4"/>
    <w:rsid w:val="006C13A5"/>
    <w:rsid w:val="006C4FA1"/>
    <w:rsid w:val="006C6826"/>
    <w:rsid w:val="006D3CCB"/>
    <w:rsid w:val="006E1D45"/>
    <w:rsid w:val="006E489C"/>
    <w:rsid w:val="006F5D62"/>
    <w:rsid w:val="00724954"/>
    <w:rsid w:val="00727504"/>
    <w:rsid w:val="007309E9"/>
    <w:rsid w:val="007359F1"/>
    <w:rsid w:val="007412F5"/>
    <w:rsid w:val="00741412"/>
    <w:rsid w:val="007467CD"/>
    <w:rsid w:val="00764527"/>
    <w:rsid w:val="0076612A"/>
    <w:rsid w:val="00786DAF"/>
    <w:rsid w:val="0079751E"/>
    <w:rsid w:val="007B6B00"/>
    <w:rsid w:val="007C1F4E"/>
    <w:rsid w:val="007E50A1"/>
    <w:rsid w:val="008074D0"/>
    <w:rsid w:val="008268C4"/>
    <w:rsid w:val="00826A40"/>
    <w:rsid w:val="008327F1"/>
    <w:rsid w:val="00843681"/>
    <w:rsid w:val="00865014"/>
    <w:rsid w:val="00867A22"/>
    <w:rsid w:val="00893CEC"/>
    <w:rsid w:val="008A092E"/>
    <w:rsid w:val="008B2D0D"/>
    <w:rsid w:val="008C28EE"/>
    <w:rsid w:val="008C5FDB"/>
    <w:rsid w:val="008C7662"/>
    <w:rsid w:val="008D0EC9"/>
    <w:rsid w:val="0090103D"/>
    <w:rsid w:val="00901C5D"/>
    <w:rsid w:val="00943382"/>
    <w:rsid w:val="00960B5A"/>
    <w:rsid w:val="00966746"/>
    <w:rsid w:val="00975B86"/>
    <w:rsid w:val="00980821"/>
    <w:rsid w:val="0098536B"/>
    <w:rsid w:val="00997B34"/>
    <w:rsid w:val="009E6597"/>
    <w:rsid w:val="009F3B8B"/>
    <w:rsid w:val="00A00446"/>
    <w:rsid w:val="00A00E7B"/>
    <w:rsid w:val="00A20E9D"/>
    <w:rsid w:val="00A2181E"/>
    <w:rsid w:val="00A31D76"/>
    <w:rsid w:val="00A60461"/>
    <w:rsid w:val="00A60EE2"/>
    <w:rsid w:val="00A738DA"/>
    <w:rsid w:val="00A95DFC"/>
    <w:rsid w:val="00AE5FD6"/>
    <w:rsid w:val="00AF4E9C"/>
    <w:rsid w:val="00B013F1"/>
    <w:rsid w:val="00B06872"/>
    <w:rsid w:val="00B13B4C"/>
    <w:rsid w:val="00B2677E"/>
    <w:rsid w:val="00B41249"/>
    <w:rsid w:val="00B434A2"/>
    <w:rsid w:val="00B60737"/>
    <w:rsid w:val="00B817BB"/>
    <w:rsid w:val="00B831C7"/>
    <w:rsid w:val="00B96797"/>
    <w:rsid w:val="00B97CA2"/>
    <w:rsid w:val="00BA09B4"/>
    <w:rsid w:val="00BD7616"/>
    <w:rsid w:val="00BD7E16"/>
    <w:rsid w:val="00C0198B"/>
    <w:rsid w:val="00C2726A"/>
    <w:rsid w:val="00C3182D"/>
    <w:rsid w:val="00C3689B"/>
    <w:rsid w:val="00C45533"/>
    <w:rsid w:val="00C61F29"/>
    <w:rsid w:val="00C64A55"/>
    <w:rsid w:val="00C66BBE"/>
    <w:rsid w:val="00C9629D"/>
    <w:rsid w:val="00C97553"/>
    <w:rsid w:val="00CE24B9"/>
    <w:rsid w:val="00CF0C8C"/>
    <w:rsid w:val="00D101D5"/>
    <w:rsid w:val="00D133D1"/>
    <w:rsid w:val="00D25C78"/>
    <w:rsid w:val="00D30A4B"/>
    <w:rsid w:val="00D44DBF"/>
    <w:rsid w:val="00D44E73"/>
    <w:rsid w:val="00D52026"/>
    <w:rsid w:val="00D61D32"/>
    <w:rsid w:val="00D67C90"/>
    <w:rsid w:val="00D7639D"/>
    <w:rsid w:val="00DA3BC5"/>
    <w:rsid w:val="00DA3DF6"/>
    <w:rsid w:val="00DA4BE6"/>
    <w:rsid w:val="00DA7B2A"/>
    <w:rsid w:val="00DB7370"/>
    <w:rsid w:val="00DC75DE"/>
    <w:rsid w:val="00DE57AB"/>
    <w:rsid w:val="00E0153D"/>
    <w:rsid w:val="00E05AA7"/>
    <w:rsid w:val="00E30F1C"/>
    <w:rsid w:val="00E71201"/>
    <w:rsid w:val="00E841D9"/>
    <w:rsid w:val="00E851B9"/>
    <w:rsid w:val="00E921FE"/>
    <w:rsid w:val="00E924E8"/>
    <w:rsid w:val="00EA5061"/>
    <w:rsid w:val="00EB49D0"/>
    <w:rsid w:val="00EB5571"/>
    <w:rsid w:val="00EB6035"/>
    <w:rsid w:val="00EF0D63"/>
    <w:rsid w:val="00EF5A95"/>
    <w:rsid w:val="00F34460"/>
    <w:rsid w:val="00F356A8"/>
    <w:rsid w:val="00F428FE"/>
    <w:rsid w:val="00F44484"/>
    <w:rsid w:val="00F53565"/>
    <w:rsid w:val="00F53C24"/>
    <w:rsid w:val="00F54586"/>
    <w:rsid w:val="00F64ADE"/>
    <w:rsid w:val="00F93930"/>
    <w:rsid w:val="00FA39CF"/>
    <w:rsid w:val="00FB0EDF"/>
    <w:rsid w:val="00FD0D8F"/>
    <w:rsid w:val="00FE266B"/>
    <w:rsid w:val="00FF03D7"/>
    <w:rsid w:val="00FF3B6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6FADEC"/>
  <w15:docId w15:val="{AA5DE2DC-01B8-4EA2-A55E-5C7AC0E2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jc w:val="right"/>
      <w:outlineLvl w:val="1"/>
    </w:pPr>
    <w:rPr>
      <w:b/>
      <w:bCs/>
    </w:rPr>
  </w:style>
  <w:style w:type="paragraph" w:styleId="Heading3">
    <w:name w:val="heading 3"/>
    <w:basedOn w:val="Normal"/>
    <w:next w:val="Normal"/>
    <w:qFormat/>
    <w:pPr>
      <w:keepNext/>
      <w:outlineLvl w:val="2"/>
    </w:pPr>
    <w:rPr>
      <w:b/>
      <w:bCs/>
      <w:color w:val="993300"/>
    </w:rPr>
  </w:style>
  <w:style w:type="paragraph" w:styleId="Heading4">
    <w:name w:val="heading 4"/>
    <w:basedOn w:val="Normal"/>
    <w:next w:val="Normal"/>
    <w:qFormat/>
    <w:pPr>
      <w:keepNext/>
      <w:jc w:val="right"/>
      <w:outlineLvl w:val="3"/>
    </w:pPr>
    <w:rPr>
      <w:b/>
      <w:bCs/>
      <w:color w:val="993300"/>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z w:val="28"/>
    </w:rPr>
  </w:style>
  <w:style w:type="paragraph" w:styleId="BodyText">
    <w:name w:val="Body Text"/>
    <w:basedOn w:val="Normal"/>
    <w:rPr>
      <w:color w:val="993300"/>
    </w:rPr>
  </w:style>
  <w:style w:type="paragraph" w:styleId="BlockText">
    <w:name w:val="Block Text"/>
    <w:basedOn w:val="Normal"/>
    <w:pPr>
      <w:ind w:left="840" w:right="749"/>
    </w:pPr>
    <w:rPr>
      <w:color w:val="993300"/>
    </w:rPr>
  </w:style>
  <w:style w:type="paragraph" w:styleId="BodyTextIndent">
    <w:name w:val="Body Text Indent"/>
    <w:basedOn w:val="Normal"/>
    <w:pPr>
      <w:ind w:left="720"/>
    </w:pPr>
  </w:style>
  <w:style w:type="paragraph" w:styleId="BodyTextIndent2">
    <w:name w:val="Body Text Indent 2"/>
    <w:basedOn w:val="Normal"/>
    <w:pPr>
      <w:ind w:left="1080" w:hanging="360"/>
    </w:pPr>
  </w:style>
  <w:style w:type="paragraph" w:styleId="BodyTextIndent3">
    <w:name w:val="Body Text Indent 3"/>
    <w:basedOn w:val="Normal"/>
    <w:pPr>
      <w:ind w:left="240"/>
    </w:pPr>
  </w:style>
  <w:style w:type="paragraph" w:styleId="BodyText2">
    <w:name w:val="Body Text 2"/>
    <w:basedOn w:val="Normal"/>
    <w:pPr>
      <w:jc w:val="both"/>
      <w:outlineLvl w:val="0"/>
    </w:pPr>
  </w:style>
  <w:style w:type="table" w:styleId="TableGrid">
    <w:name w:val="Table Grid"/>
    <w:basedOn w:val="TableNormal"/>
    <w:rsid w:val="00B83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5">
    <w:name w:val="Table List 5"/>
    <w:basedOn w:val="TableNormal"/>
    <w:rsid w:val="00B831C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rsid w:val="00595330"/>
    <w:rPr>
      <w:color w:val="0000FF"/>
      <w:u w:val="single"/>
    </w:rPr>
  </w:style>
  <w:style w:type="character" w:styleId="FollowedHyperlink">
    <w:name w:val="FollowedHyperlink"/>
    <w:basedOn w:val="DefaultParagraphFont"/>
    <w:rsid w:val="00867A22"/>
    <w:rPr>
      <w:color w:val="800080"/>
      <w:u w:val="single"/>
    </w:rPr>
  </w:style>
  <w:style w:type="character" w:styleId="PlaceholderText">
    <w:name w:val="Placeholder Text"/>
    <w:basedOn w:val="DefaultParagraphFont"/>
    <w:uiPriority w:val="99"/>
    <w:semiHidden/>
    <w:rsid w:val="007412F5"/>
    <w:rPr>
      <w:color w:val="808080"/>
    </w:rPr>
  </w:style>
  <w:style w:type="paragraph" w:styleId="BalloonText">
    <w:name w:val="Balloon Text"/>
    <w:basedOn w:val="Normal"/>
    <w:link w:val="BalloonTextChar"/>
    <w:rsid w:val="007412F5"/>
    <w:rPr>
      <w:rFonts w:ascii="Tahoma" w:hAnsi="Tahoma" w:cs="Tahoma"/>
      <w:sz w:val="16"/>
      <w:szCs w:val="16"/>
    </w:rPr>
  </w:style>
  <w:style w:type="character" w:customStyle="1" w:styleId="BalloonTextChar">
    <w:name w:val="Balloon Text Char"/>
    <w:basedOn w:val="DefaultParagraphFont"/>
    <w:link w:val="BalloonText"/>
    <w:rsid w:val="007412F5"/>
    <w:rPr>
      <w:rFonts w:ascii="Tahoma" w:hAnsi="Tahoma" w:cs="Tahoma"/>
      <w:sz w:val="16"/>
      <w:szCs w:val="16"/>
      <w:lang w:val="en-US" w:eastAsia="zh-CN"/>
    </w:rPr>
  </w:style>
  <w:style w:type="paragraph" w:styleId="ListParagraph">
    <w:name w:val="List Paragraph"/>
    <w:basedOn w:val="Normal"/>
    <w:uiPriority w:val="34"/>
    <w:qFormat/>
    <w:rsid w:val="00F4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8546">
      <w:bodyDiv w:val="1"/>
      <w:marLeft w:val="0"/>
      <w:marRight w:val="0"/>
      <w:marTop w:val="0"/>
      <w:marBottom w:val="0"/>
      <w:divBdr>
        <w:top w:val="none" w:sz="0" w:space="0" w:color="auto"/>
        <w:left w:val="none" w:sz="0" w:space="0" w:color="auto"/>
        <w:bottom w:val="none" w:sz="0" w:space="0" w:color="auto"/>
        <w:right w:val="none" w:sz="0" w:space="0" w:color="auto"/>
      </w:divBdr>
    </w:div>
    <w:div w:id="140379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697</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C01Q09: How would economic transactions between suppliers of funds (e</vt:lpstr>
    </vt:vector>
  </TitlesOfParts>
  <Company>ntu</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C01Q09: How would economic transactions between suppliers of funds (e</dc:title>
  <dc:creator>NBSITSG</dc:creator>
  <cp:lastModifiedBy>#CHAI WEN XUAN#</cp:lastModifiedBy>
  <cp:revision>8</cp:revision>
  <cp:lastPrinted>2014-09-15T05:29:00Z</cp:lastPrinted>
  <dcterms:created xsi:type="dcterms:W3CDTF">2016-07-20T10:08:00Z</dcterms:created>
  <dcterms:modified xsi:type="dcterms:W3CDTF">2022-02-15T05:21:00Z</dcterms:modified>
</cp:coreProperties>
</file>