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84DC6" w14:textId="3236F1FA" w:rsidR="00C837B9" w:rsidRPr="00C837B9" w:rsidRDefault="00C837B9" w:rsidP="00C837B9">
      <w:pPr>
        <w:shd w:val="clear" w:color="auto" w:fill="FFFFFF"/>
        <w:spacing w:after="0" w:line="240" w:lineRule="auto"/>
        <w:jc w:val="center"/>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DASHBOARD ESTADÍSTICO DE FÚTBOL: EVALUACIÓN DE LESIONES Y DINÁMICAS POSICIONALES (2022-2026)</w:t>
      </w:r>
    </w:p>
    <w:p w14:paraId="5A1CA73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848577B" w14:textId="77777777" w:rsidR="00C837B9" w:rsidRPr="00C837B9" w:rsidRDefault="00C837B9" w:rsidP="00C837B9">
      <w:pPr>
        <w:shd w:val="clear" w:color="auto" w:fill="FFFFFF"/>
        <w:spacing w:after="0" w:line="240" w:lineRule="auto"/>
        <w:jc w:val="center"/>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MARCO TEÓRICO</w:t>
      </w:r>
    </w:p>
    <w:p w14:paraId="2A50C361"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76434D4"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INTRODUCCIÓN</w:t>
      </w:r>
    </w:p>
    <w:p w14:paraId="5A4BABFD"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411F63C"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La fundamentación teórica de esta investigación se articula en torno a los objetivos específicos del proyecto, empleando exclusivamente fundamentos de la estadística descriptiva y la analítica de datos deportivos. El sustento conceptual se divide en cuatro secciones principales.</w:t>
      </w:r>
    </w:p>
    <w:p w14:paraId="60200FCC"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90AE13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La primera sección aborda los conceptos fundamentales de la epidemiología de lesiones y su cruce teórico con las características antropométricas y la carga de minutos. La segunda sección define la valoración posicional, el aporte por líneas tácticas y la teoría de la distribución del talento. La tercera sección describe el universo de datos y los conceptos de arquitectura analítica que sustentan la aplicación web. Finalmente, la cuarta sección presenta un glosario integral de las métricas y conceptos operativos.</w:t>
      </w:r>
    </w:p>
    <w:p w14:paraId="416E1E1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884696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Los datos que contextualizan esta investigación provienen de una base relacional normalizada (SQL </w:t>
      </w:r>
      <w:proofErr w:type="spellStart"/>
      <w:r w:rsidRPr="00C837B9">
        <w:rPr>
          <w:rFonts w:ascii="Arial" w:eastAsia="Times New Roman" w:hAnsi="Arial" w:cs="Arial"/>
          <w:color w:val="222222"/>
          <w:kern w:val="0"/>
          <w:sz w:val="24"/>
          <w:szCs w:val="24"/>
          <w:lang w:eastAsia="es-419"/>
          <w14:ligatures w14:val="none"/>
        </w:rPr>
        <w:t>Practice</w:t>
      </w:r>
      <w:proofErr w:type="spellEnd"/>
      <w:r w:rsidRPr="00C837B9">
        <w:rPr>
          <w:rFonts w:ascii="Arial" w:eastAsia="Times New Roman" w:hAnsi="Arial" w:cs="Arial"/>
          <w:color w:val="222222"/>
          <w:kern w:val="0"/>
          <w:sz w:val="24"/>
          <w:szCs w:val="24"/>
          <w:lang w:eastAsia="es-419"/>
          <w14:ligatures w14:val="none"/>
        </w:rPr>
        <w:t xml:space="preserve"> DB: </w:t>
      </w:r>
      <w:proofErr w:type="spellStart"/>
      <w:r w:rsidRPr="00C837B9">
        <w:rPr>
          <w:rFonts w:ascii="Arial" w:eastAsia="Times New Roman" w:hAnsi="Arial" w:cs="Arial"/>
          <w:color w:val="222222"/>
          <w:kern w:val="0"/>
          <w:sz w:val="24"/>
          <w:szCs w:val="24"/>
          <w:lang w:eastAsia="es-419"/>
          <w14:ligatures w14:val="none"/>
        </w:rPr>
        <w:t>Football</w:t>
      </w:r>
      <w:proofErr w:type="spellEnd"/>
      <w:r w:rsidRPr="00C837B9">
        <w:rPr>
          <w:rFonts w:ascii="Arial" w:eastAsia="Times New Roman" w:hAnsi="Arial" w:cs="Arial"/>
          <w:color w:val="222222"/>
          <w:kern w:val="0"/>
          <w:sz w:val="24"/>
          <w:szCs w:val="24"/>
          <w:lang w:eastAsia="es-419"/>
          <w14:ligatures w14:val="none"/>
        </w:rPr>
        <w:t xml:space="preserve"> </w:t>
      </w:r>
      <w:proofErr w:type="spellStart"/>
      <w:r w:rsidRPr="00C837B9">
        <w:rPr>
          <w:rFonts w:ascii="Arial" w:eastAsia="Times New Roman" w:hAnsi="Arial" w:cs="Arial"/>
          <w:color w:val="222222"/>
          <w:kern w:val="0"/>
          <w:sz w:val="24"/>
          <w:szCs w:val="24"/>
          <w:lang w:eastAsia="es-419"/>
          <w14:ligatures w14:val="none"/>
        </w:rPr>
        <w:t>Players</w:t>
      </w:r>
      <w:proofErr w:type="spellEnd"/>
      <w:r w:rsidRPr="00C837B9">
        <w:rPr>
          <w:rFonts w:ascii="Arial" w:eastAsia="Times New Roman" w:hAnsi="Arial" w:cs="Arial"/>
          <w:color w:val="222222"/>
          <w:kern w:val="0"/>
          <w:sz w:val="24"/>
          <w:szCs w:val="24"/>
          <w:lang w:eastAsia="es-419"/>
          <w14:ligatures w14:val="none"/>
        </w:rPr>
        <w:t>), que contiene 27,343 jugadores, 108,639 registros de temporadas y 26,949 lesiones documentadas. El período 2022-2026 tiene una especial relevancia teórica por la intensificación del calendario futbolístico, lo que subraya la necesidad de sistemas de información que resuman, cuantifiquen y visualicen la gestión de cargas y el rendimiento deportivo.</w:t>
      </w:r>
    </w:p>
    <w:p w14:paraId="4ACBD46E"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8A15528"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304CA72A"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SECCIÓN 1. EPIDEMIOLOGÍA DE LESIONES, ANTROPOMETRÍA Y CARGA DE MINUTOS</w:t>
      </w:r>
    </w:p>
    <w:p w14:paraId="07B5C29D"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62F7B808"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1.1 Definición Operativa y Clasificación de Lesiones en el Fútbol</w:t>
      </w:r>
    </w:p>
    <w:p w14:paraId="545BF12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6406F9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La epidemiología de lesiones deportivas requiere definiciones estandarizadas para garantizar la coherencia conceptual. El consenso </w:t>
      </w:r>
      <w:proofErr w:type="spellStart"/>
      <w:r w:rsidRPr="00C837B9">
        <w:rPr>
          <w:rFonts w:ascii="Arial" w:eastAsia="Times New Roman" w:hAnsi="Arial" w:cs="Arial"/>
          <w:color w:val="222222"/>
          <w:kern w:val="0"/>
          <w:sz w:val="24"/>
          <w:szCs w:val="24"/>
          <w:lang w:eastAsia="es-419"/>
          <w14:ligatures w14:val="none"/>
        </w:rPr>
        <w:t>ReFORM</w:t>
      </w:r>
      <w:proofErr w:type="spellEnd"/>
      <w:r w:rsidRPr="00C837B9">
        <w:rPr>
          <w:rFonts w:ascii="Arial" w:eastAsia="Times New Roman" w:hAnsi="Arial" w:cs="Arial"/>
          <w:color w:val="222222"/>
          <w:kern w:val="0"/>
          <w:sz w:val="24"/>
          <w:szCs w:val="24"/>
          <w:lang w:eastAsia="es-419"/>
          <w14:ligatures w14:val="none"/>
        </w:rPr>
        <w:t xml:space="preserve"> (derivado de la posición del Comité Olímpico Internacional) establece el marco unificado. La definición operativa central adopta el criterio de pérdida de tiempo: se considera una lesión cuando un jugador no puede participar plenamente en entrenamientos o partidos posteriores debido a un problema de salud.</w:t>
      </w:r>
    </w:p>
    <w:p w14:paraId="5105D3B0"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796ECFD"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La severidad de una lesión se conceptualiza a través de los días de baja, estructurados en rangos: 0 días, 1-3 días, 4-7 días, 8-28 días, 29-90 días, 91-180 días, y más de 180 días. En el contexto de la base de datos, la tabla injuries alberga las variables </w:t>
      </w:r>
      <w:proofErr w:type="spellStart"/>
      <w:r w:rsidRPr="00C837B9">
        <w:rPr>
          <w:rFonts w:ascii="Arial" w:eastAsia="Times New Roman" w:hAnsi="Arial" w:cs="Arial"/>
          <w:color w:val="222222"/>
          <w:kern w:val="0"/>
          <w:sz w:val="24"/>
          <w:szCs w:val="24"/>
          <w:lang w:eastAsia="es-419"/>
          <w14:ligatures w14:val="none"/>
        </w:rPr>
        <w:t>injury_type</w:t>
      </w:r>
      <w:proofErr w:type="spellEnd"/>
      <w:r w:rsidRPr="00C837B9">
        <w:rPr>
          <w:rFonts w:ascii="Arial" w:eastAsia="Times New Roman" w:hAnsi="Arial" w:cs="Arial"/>
          <w:color w:val="222222"/>
          <w:kern w:val="0"/>
          <w:sz w:val="24"/>
          <w:szCs w:val="24"/>
          <w:lang w:eastAsia="es-419"/>
          <w14:ligatures w14:val="none"/>
        </w:rPr>
        <w:t xml:space="preserve"> (tipo de lesión) y </w:t>
      </w:r>
      <w:proofErr w:type="spellStart"/>
      <w:r w:rsidRPr="00C837B9">
        <w:rPr>
          <w:rFonts w:ascii="Arial" w:eastAsia="Times New Roman" w:hAnsi="Arial" w:cs="Arial"/>
          <w:color w:val="222222"/>
          <w:kern w:val="0"/>
          <w:sz w:val="24"/>
          <w:szCs w:val="24"/>
          <w:lang w:eastAsia="es-419"/>
          <w14:ligatures w14:val="none"/>
        </w:rPr>
        <w:t>days_out</w:t>
      </w:r>
      <w:proofErr w:type="spellEnd"/>
      <w:r w:rsidRPr="00C837B9">
        <w:rPr>
          <w:rFonts w:ascii="Arial" w:eastAsia="Times New Roman" w:hAnsi="Arial" w:cs="Arial"/>
          <w:color w:val="222222"/>
          <w:kern w:val="0"/>
          <w:sz w:val="24"/>
          <w:szCs w:val="24"/>
          <w:lang w:eastAsia="es-419"/>
          <w14:ligatures w14:val="none"/>
        </w:rPr>
        <w:t xml:space="preserve"> (días de baja), las cuales representan la frecuencia y duración de los eventos médicos en el universo de estudio.</w:t>
      </w:r>
    </w:p>
    <w:p w14:paraId="240E8EE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188FEFD" w14:textId="77777777" w:rsidR="003D1C31" w:rsidRDefault="003D1C31"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55FCD34C" w14:textId="77777777" w:rsidR="003D1C31" w:rsidRDefault="003D1C31"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5D8C604C" w14:textId="2FAB3429"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lastRenderedPageBreak/>
        <w:t>1.2 Características Antropométricas en el Fútbol</w:t>
      </w:r>
    </w:p>
    <w:p w14:paraId="6D572889"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3BB034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La antropometría es la ciencia que estudia las dimensiones y proporciones del cuerpo humano. En el ámbito deportivo, las variables antropométricas fundamentales incluyen la altura, el peso y el índice de masa corporal (IMC). Teóricamente, el somatotipo y las dimensiones físicas de los jugadores condicionan su desempeño biomecánico y su exposición a ciertos tipos de lesiones musculares.</w:t>
      </w:r>
    </w:p>
    <w:p w14:paraId="787ACB2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9CFC49A"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La edad es otra variable de interés en la literatura científica, diferenciando los perfiles de los jugadores veteranos (mayores de 30 años) y los jóvenes en desarrollo (menores de 21 años). La tabla </w:t>
      </w:r>
      <w:proofErr w:type="spellStart"/>
      <w:r w:rsidRPr="00C837B9">
        <w:rPr>
          <w:rFonts w:ascii="Arial" w:eastAsia="Times New Roman" w:hAnsi="Arial" w:cs="Arial"/>
          <w:color w:val="222222"/>
          <w:kern w:val="0"/>
          <w:sz w:val="24"/>
          <w:szCs w:val="24"/>
          <w:lang w:eastAsia="es-419"/>
          <w14:ligatures w14:val="none"/>
        </w:rPr>
        <w:t>players</w:t>
      </w:r>
      <w:proofErr w:type="spellEnd"/>
      <w:r w:rsidRPr="00C837B9">
        <w:rPr>
          <w:rFonts w:ascii="Arial" w:eastAsia="Times New Roman" w:hAnsi="Arial" w:cs="Arial"/>
          <w:color w:val="222222"/>
          <w:kern w:val="0"/>
          <w:sz w:val="24"/>
          <w:szCs w:val="24"/>
          <w:lang w:eastAsia="es-419"/>
          <w14:ligatures w14:val="none"/>
        </w:rPr>
        <w:t xml:space="preserve"> de la base de datos contiene las variables </w:t>
      </w:r>
      <w:proofErr w:type="spellStart"/>
      <w:r w:rsidRPr="00C837B9">
        <w:rPr>
          <w:rFonts w:ascii="Arial" w:eastAsia="Times New Roman" w:hAnsi="Arial" w:cs="Arial"/>
          <w:color w:val="222222"/>
          <w:kern w:val="0"/>
          <w:sz w:val="24"/>
          <w:szCs w:val="24"/>
          <w:lang w:eastAsia="es-419"/>
          <w14:ligatures w14:val="none"/>
        </w:rPr>
        <w:t>height</w:t>
      </w:r>
      <w:proofErr w:type="spellEnd"/>
      <w:r w:rsidRPr="00C837B9">
        <w:rPr>
          <w:rFonts w:ascii="Arial" w:eastAsia="Times New Roman" w:hAnsi="Arial" w:cs="Arial"/>
          <w:color w:val="222222"/>
          <w:kern w:val="0"/>
          <w:sz w:val="24"/>
          <w:szCs w:val="24"/>
          <w:lang w:eastAsia="es-419"/>
          <w14:ligatures w14:val="none"/>
        </w:rPr>
        <w:t xml:space="preserve"> (altura) y </w:t>
      </w:r>
      <w:proofErr w:type="spellStart"/>
      <w:r w:rsidRPr="00C837B9">
        <w:rPr>
          <w:rFonts w:ascii="Arial" w:eastAsia="Times New Roman" w:hAnsi="Arial" w:cs="Arial"/>
          <w:color w:val="222222"/>
          <w:kern w:val="0"/>
          <w:sz w:val="24"/>
          <w:szCs w:val="24"/>
          <w:lang w:eastAsia="es-419"/>
          <w14:ligatures w14:val="none"/>
        </w:rPr>
        <w:t>weight</w:t>
      </w:r>
      <w:proofErr w:type="spellEnd"/>
      <w:r w:rsidRPr="00C837B9">
        <w:rPr>
          <w:rFonts w:ascii="Arial" w:eastAsia="Times New Roman" w:hAnsi="Arial" w:cs="Arial"/>
          <w:color w:val="222222"/>
          <w:kern w:val="0"/>
          <w:sz w:val="24"/>
          <w:szCs w:val="24"/>
          <w:lang w:eastAsia="es-419"/>
          <w14:ligatures w14:val="none"/>
        </w:rPr>
        <w:t xml:space="preserve"> (peso), las cuales permiten vincular conceptual y estadísticamente estas características con la información de lesiones de la tabla anterior.</w:t>
      </w:r>
    </w:p>
    <w:p w14:paraId="52B5F520"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989BAC5"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1.3 Carga de Minutos como Proxy de Carga Externa</w:t>
      </w:r>
    </w:p>
    <w:p w14:paraId="23CEF1D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52133AD" w14:textId="342D4CBF"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El modelo teórico de relación de carga aguda:</w:t>
      </w:r>
      <w:r w:rsidR="004F0314">
        <w:rPr>
          <w:rFonts w:ascii="Arial" w:eastAsia="Times New Roman" w:hAnsi="Arial" w:cs="Arial"/>
          <w:color w:val="222222"/>
          <w:kern w:val="0"/>
          <w:sz w:val="24"/>
          <w:szCs w:val="24"/>
          <w:lang w:eastAsia="es-419"/>
          <w14:ligatures w14:val="none"/>
        </w:rPr>
        <w:t xml:space="preserve"> </w:t>
      </w:r>
      <w:r w:rsidRPr="00C837B9">
        <w:rPr>
          <w:rFonts w:ascii="Arial" w:eastAsia="Times New Roman" w:hAnsi="Arial" w:cs="Arial"/>
          <w:color w:val="222222"/>
          <w:kern w:val="0"/>
          <w:sz w:val="24"/>
          <w:szCs w:val="24"/>
          <w:lang w:eastAsia="es-419"/>
          <w14:ligatures w14:val="none"/>
        </w:rPr>
        <w:t>crónica (ACWR) sostiene que la respuesta del organismo depende del equilibrio entre la carga reciente y la acumulada. En los estudios observacionales de fútbol, los minutos jugados se utilizan como una aproximación (proxy) válida de la carga externa acumulada.</w:t>
      </w:r>
    </w:p>
    <w:p w14:paraId="75C85AD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25313DA"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Conceptualmente, a mayor acumulación de minutos (</w:t>
      </w:r>
      <w:proofErr w:type="spellStart"/>
      <w:r w:rsidRPr="00C837B9">
        <w:rPr>
          <w:rFonts w:ascii="Arial" w:eastAsia="Times New Roman" w:hAnsi="Arial" w:cs="Arial"/>
          <w:color w:val="222222"/>
          <w:kern w:val="0"/>
          <w:sz w:val="24"/>
          <w:szCs w:val="24"/>
          <w:lang w:eastAsia="es-419"/>
          <w14:ligatures w14:val="none"/>
        </w:rPr>
        <w:t>minutes_played</w:t>
      </w:r>
      <w:proofErr w:type="spellEnd"/>
      <w:r w:rsidRPr="00C837B9">
        <w:rPr>
          <w:rFonts w:ascii="Arial" w:eastAsia="Times New Roman" w:hAnsi="Arial" w:cs="Arial"/>
          <w:color w:val="222222"/>
          <w:kern w:val="0"/>
          <w:sz w:val="24"/>
          <w:szCs w:val="24"/>
          <w:lang w:eastAsia="es-419"/>
          <w14:ligatures w14:val="none"/>
        </w:rPr>
        <w:t>) y apariciones (</w:t>
      </w:r>
      <w:proofErr w:type="spellStart"/>
      <w:r w:rsidRPr="00C837B9">
        <w:rPr>
          <w:rFonts w:ascii="Arial" w:eastAsia="Times New Roman" w:hAnsi="Arial" w:cs="Arial"/>
          <w:color w:val="222222"/>
          <w:kern w:val="0"/>
          <w:sz w:val="24"/>
          <w:szCs w:val="24"/>
          <w:lang w:eastAsia="es-419"/>
          <w14:ligatures w14:val="none"/>
        </w:rPr>
        <w:t>appearances</w:t>
      </w:r>
      <w:proofErr w:type="spellEnd"/>
      <w:r w:rsidRPr="00C837B9">
        <w:rPr>
          <w:rFonts w:ascii="Arial" w:eastAsia="Times New Roman" w:hAnsi="Arial" w:cs="Arial"/>
          <w:color w:val="222222"/>
          <w:kern w:val="0"/>
          <w:sz w:val="24"/>
          <w:szCs w:val="24"/>
          <w:lang w:eastAsia="es-419"/>
          <w14:ligatures w14:val="none"/>
        </w:rPr>
        <w:t xml:space="preserve">) registrados en la tabla </w:t>
      </w:r>
      <w:proofErr w:type="spellStart"/>
      <w:r w:rsidRPr="00C837B9">
        <w:rPr>
          <w:rFonts w:ascii="Arial" w:eastAsia="Times New Roman" w:hAnsi="Arial" w:cs="Arial"/>
          <w:color w:val="222222"/>
          <w:kern w:val="0"/>
          <w:sz w:val="24"/>
          <w:szCs w:val="24"/>
          <w:lang w:eastAsia="es-419"/>
          <w14:ligatures w14:val="none"/>
        </w:rPr>
        <w:t>player_seasons</w:t>
      </w:r>
      <w:proofErr w:type="spellEnd"/>
      <w:r w:rsidRPr="00C837B9">
        <w:rPr>
          <w:rFonts w:ascii="Arial" w:eastAsia="Times New Roman" w:hAnsi="Arial" w:cs="Arial"/>
          <w:color w:val="222222"/>
          <w:kern w:val="0"/>
          <w:sz w:val="24"/>
          <w:szCs w:val="24"/>
          <w:lang w:eastAsia="es-419"/>
          <w14:ligatures w14:val="none"/>
        </w:rPr>
        <w:t>, mayor es la exposición del tejido musculoesquelético al estrés mecánico. Esta teoría proporciona la base para analizar la distribución de los minutos jugados en función de los rangos de días de baja médica.</w:t>
      </w:r>
    </w:p>
    <w:p w14:paraId="682D48F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C552378"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1.4 Limitaciones del Enfoque de Carga de Minutos</w:t>
      </w:r>
    </w:p>
    <w:p w14:paraId="593E701C"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B5FC0E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El enfoque basado en minutos es netamente observacional. Teóricamente, la carga externa no captura en su totalidad la carga interna (respuesta fisiológica) ni variables contextuales como el sueño, la nutrición o el estado psicológico. La literatura ha evidenciado variaciones abruptas en las frecuencias de lesiones en contextos de alteración de la preparación física; por ejemplo, el estudio de Harlow et al. (2021) sobre la Bundesliga durante el confinamiento por COVID-19 documentó un aumento de las lesiones de 0.27 a 0.84 por partido.</w:t>
      </w:r>
    </w:p>
    <w:p w14:paraId="3377685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6EB4520"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1.5 Diferencias Posicionales en Patrones de Lesión</w:t>
      </w:r>
    </w:p>
    <w:p w14:paraId="0AC79CD8"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6D8B12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La teoría táctica del fútbol establece que las demandas físicas varían según la posición en el campo. </w:t>
      </w:r>
      <w:proofErr w:type="spellStart"/>
      <w:r w:rsidRPr="00C837B9">
        <w:rPr>
          <w:rFonts w:ascii="Arial" w:eastAsia="Times New Roman" w:hAnsi="Arial" w:cs="Arial"/>
          <w:color w:val="222222"/>
          <w:kern w:val="0"/>
          <w:sz w:val="24"/>
          <w:szCs w:val="24"/>
          <w:lang w:eastAsia="es-419"/>
          <w14:ligatures w14:val="none"/>
        </w:rPr>
        <w:t>Krutsch</w:t>
      </w:r>
      <w:proofErr w:type="spellEnd"/>
      <w:r w:rsidRPr="00C837B9">
        <w:rPr>
          <w:rFonts w:ascii="Arial" w:eastAsia="Times New Roman" w:hAnsi="Arial" w:cs="Arial"/>
          <w:color w:val="222222"/>
          <w:kern w:val="0"/>
          <w:sz w:val="24"/>
          <w:szCs w:val="24"/>
          <w:lang w:eastAsia="es-419"/>
          <w14:ligatures w14:val="none"/>
        </w:rPr>
        <w:t xml:space="preserve"> et al. (2016) demostraron que los extremos, defensas centrales y centrocampistas presentan perfiles de lesión diferenciados en partidos y entrenamientos. La base de datos contiene la tabla positions (con 14 posiciones) y la tabla </w:t>
      </w:r>
      <w:proofErr w:type="spellStart"/>
      <w:r w:rsidRPr="00C837B9">
        <w:rPr>
          <w:rFonts w:ascii="Arial" w:eastAsia="Times New Roman" w:hAnsi="Arial" w:cs="Arial"/>
          <w:color w:val="222222"/>
          <w:kern w:val="0"/>
          <w:sz w:val="24"/>
          <w:szCs w:val="24"/>
          <w:lang w:eastAsia="es-419"/>
          <w14:ligatures w14:val="none"/>
        </w:rPr>
        <w:t>player_positions</w:t>
      </w:r>
      <w:proofErr w:type="spellEnd"/>
      <w:r w:rsidRPr="00C837B9">
        <w:rPr>
          <w:rFonts w:ascii="Arial" w:eastAsia="Times New Roman" w:hAnsi="Arial" w:cs="Arial"/>
          <w:color w:val="222222"/>
          <w:kern w:val="0"/>
          <w:sz w:val="24"/>
          <w:szCs w:val="24"/>
          <w:lang w:eastAsia="es-419"/>
          <w14:ligatures w14:val="none"/>
        </w:rPr>
        <w:t xml:space="preserve"> (con 62,349 registros), lo que permite estructurar el análisis de lesiones según el rol táctico de cada futbolista.</w:t>
      </w:r>
    </w:p>
    <w:p w14:paraId="621034B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2C29E95"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6622902" w14:textId="77777777" w:rsidR="003D1C31" w:rsidRDefault="003D1C31"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1F4A6EA8" w14:textId="5F42F29C"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lastRenderedPageBreak/>
        <w:t>SECCIÓN 2. VALOR POSICIONAL Y APORTES POR LÍNEAS</w:t>
      </w:r>
    </w:p>
    <w:p w14:paraId="0583E32C"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2FAED50B"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2.1 Definición y Funciones de las Líneas Posicionales</w:t>
      </w:r>
    </w:p>
    <w:p w14:paraId="612FDA7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3DCEE69"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La estructura organizativa del fútbol se articula en torno a cuatro líneas posicionales con funciones y demandas diferenciadas:</w:t>
      </w:r>
    </w:p>
    <w:p w14:paraId="4DB2EA31"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3CF2E8B" w14:textId="3C36CCDA" w:rsidR="00C837B9" w:rsidRPr="004F0314" w:rsidRDefault="00C837B9" w:rsidP="004F0314">
      <w:pPr>
        <w:pStyle w:val="Prrafodelista"/>
        <w:numPr>
          <w:ilvl w:val="0"/>
          <w:numId w:val="1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4F0314">
        <w:rPr>
          <w:rFonts w:ascii="Arial" w:eastAsia="Times New Roman" w:hAnsi="Arial" w:cs="Arial"/>
          <w:b/>
          <w:bCs/>
          <w:color w:val="222222"/>
          <w:kern w:val="0"/>
          <w:sz w:val="24"/>
          <w:szCs w:val="24"/>
          <w:lang w:eastAsia="es-419"/>
          <w14:ligatures w14:val="none"/>
        </w:rPr>
        <w:t>Arqueros:</w:t>
      </w:r>
      <w:r w:rsidRPr="004F0314">
        <w:rPr>
          <w:rFonts w:ascii="Arial" w:eastAsia="Times New Roman" w:hAnsi="Arial" w:cs="Arial"/>
          <w:color w:val="222222"/>
          <w:kern w:val="0"/>
          <w:sz w:val="24"/>
          <w:szCs w:val="24"/>
          <w:lang w:eastAsia="es-419"/>
          <w14:ligatures w14:val="none"/>
        </w:rPr>
        <w:t xml:space="preserve"> posición más especializada, su función primordial es prevenir goles.</w:t>
      </w:r>
    </w:p>
    <w:p w14:paraId="1E39750C" w14:textId="2AC415C8" w:rsidR="00C837B9" w:rsidRPr="004F0314" w:rsidRDefault="00C837B9" w:rsidP="004F0314">
      <w:pPr>
        <w:pStyle w:val="Prrafodelista"/>
        <w:numPr>
          <w:ilvl w:val="0"/>
          <w:numId w:val="1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4F0314">
        <w:rPr>
          <w:rFonts w:ascii="Arial" w:eastAsia="Times New Roman" w:hAnsi="Arial" w:cs="Arial"/>
          <w:b/>
          <w:bCs/>
          <w:color w:val="222222"/>
          <w:kern w:val="0"/>
          <w:sz w:val="24"/>
          <w:szCs w:val="24"/>
          <w:lang w:eastAsia="es-419"/>
          <w14:ligatures w14:val="none"/>
        </w:rPr>
        <w:t>Defensas:</w:t>
      </w:r>
      <w:r w:rsidRPr="004F0314">
        <w:rPr>
          <w:rFonts w:ascii="Arial" w:eastAsia="Times New Roman" w:hAnsi="Arial" w:cs="Arial"/>
          <w:color w:val="222222"/>
          <w:kern w:val="0"/>
          <w:sz w:val="24"/>
          <w:szCs w:val="24"/>
          <w:lang w:eastAsia="es-419"/>
          <w14:ligatures w14:val="none"/>
        </w:rPr>
        <w:t xml:space="preserve"> función principal de proteger el arco y recuperar la posesión.</w:t>
      </w:r>
    </w:p>
    <w:p w14:paraId="1D4C0C14" w14:textId="5455E314" w:rsidR="00C837B9" w:rsidRPr="004F0314" w:rsidRDefault="00C837B9" w:rsidP="004F0314">
      <w:pPr>
        <w:pStyle w:val="Prrafodelista"/>
        <w:numPr>
          <w:ilvl w:val="0"/>
          <w:numId w:val="1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4F0314">
        <w:rPr>
          <w:rFonts w:ascii="Arial" w:eastAsia="Times New Roman" w:hAnsi="Arial" w:cs="Arial"/>
          <w:b/>
          <w:bCs/>
          <w:color w:val="222222"/>
          <w:kern w:val="0"/>
          <w:sz w:val="24"/>
          <w:szCs w:val="24"/>
          <w:lang w:eastAsia="es-419"/>
          <w14:ligatures w14:val="none"/>
        </w:rPr>
        <w:t>Mediocampistas:</w:t>
      </w:r>
      <w:r w:rsidRPr="004F0314">
        <w:rPr>
          <w:rFonts w:ascii="Arial" w:eastAsia="Times New Roman" w:hAnsi="Arial" w:cs="Arial"/>
          <w:color w:val="222222"/>
          <w:kern w:val="0"/>
          <w:sz w:val="24"/>
          <w:szCs w:val="24"/>
          <w:lang w:eastAsia="es-419"/>
          <w14:ligatures w14:val="none"/>
        </w:rPr>
        <w:t xml:space="preserve"> responsabilidades duales de creación ofensiva y contención defensiva.</w:t>
      </w:r>
    </w:p>
    <w:p w14:paraId="09781005" w14:textId="49ACAF59" w:rsidR="00C837B9" w:rsidRPr="004F0314" w:rsidRDefault="00C837B9" w:rsidP="004F0314">
      <w:pPr>
        <w:pStyle w:val="Prrafodelista"/>
        <w:numPr>
          <w:ilvl w:val="0"/>
          <w:numId w:val="1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4F0314">
        <w:rPr>
          <w:rFonts w:ascii="Arial" w:eastAsia="Times New Roman" w:hAnsi="Arial" w:cs="Arial"/>
          <w:b/>
          <w:bCs/>
          <w:color w:val="222222"/>
          <w:kern w:val="0"/>
          <w:sz w:val="24"/>
          <w:szCs w:val="24"/>
          <w:lang w:eastAsia="es-419"/>
          <w14:ligatures w14:val="none"/>
        </w:rPr>
        <w:t>Delanteros:</w:t>
      </w:r>
      <w:r w:rsidRPr="004F0314">
        <w:rPr>
          <w:rFonts w:ascii="Arial" w:eastAsia="Times New Roman" w:hAnsi="Arial" w:cs="Arial"/>
          <w:color w:val="222222"/>
          <w:kern w:val="0"/>
          <w:sz w:val="24"/>
          <w:szCs w:val="24"/>
          <w:lang w:eastAsia="es-419"/>
          <w14:ligatures w14:val="none"/>
        </w:rPr>
        <w:t xml:space="preserve"> especializados en la finalización.</w:t>
      </w:r>
    </w:p>
    <w:p w14:paraId="5E0B3E7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0696E31"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La tabla </w:t>
      </w:r>
      <w:proofErr w:type="spellStart"/>
      <w:r w:rsidRPr="00C837B9">
        <w:rPr>
          <w:rFonts w:ascii="Arial" w:eastAsia="Times New Roman" w:hAnsi="Arial" w:cs="Arial"/>
          <w:color w:val="222222"/>
          <w:kern w:val="0"/>
          <w:sz w:val="24"/>
          <w:szCs w:val="24"/>
          <w:lang w:eastAsia="es-419"/>
          <w14:ligatures w14:val="none"/>
        </w:rPr>
        <w:t>player_seasons</w:t>
      </w:r>
      <w:proofErr w:type="spellEnd"/>
      <w:r w:rsidRPr="00C837B9">
        <w:rPr>
          <w:rFonts w:ascii="Arial" w:eastAsia="Times New Roman" w:hAnsi="Arial" w:cs="Arial"/>
          <w:color w:val="222222"/>
          <w:kern w:val="0"/>
          <w:sz w:val="24"/>
          <w:szCs w:val="24"/>
          <w:lang w:eastAsia="es-419"/>
          <w14:ligatures w14:val="none"/>
        </w:rPr>
        <w:t xml:space="preserve"> incluye el concepto de </w:t>
      </w:r>
      <w:proofErr w:type="spellStart"/>
      <w:r w:rsidRPr="00C837B9">
        <w:rPr>
          <w:rFonts w:ascii="Arial" w:eastAsia="Times New Roman" w:hAnsi="Arial" w:cs="Arial"/>
          <w:color w:val="222222"/>
          <w:kern w:val="0"/>
          <w:sz w:val="24"/>
          <w:szCs w:val="24"/>
          <w:lang w:eastAsia="es-419"/>
          <w14:ligatures w14:val="none"/>
        </w:rPr>
        <w:t>ability_score</w:t>
      </w:r>
      <w:proofErr w:type="spellEnd"/>
      <w:r w:rsidRPr="00C837B9">
        <w:rPr>
          <w:rFonts w:ascii="Arial" w:eastAsia="Times New Roman" w:hAnsi="Arial" w:cs="Arial"/>
          <w:color w:val="222222"/>
          <w:kern w:val="0"/>
          <w:sz w:val="24"/>
          <w:szCs w:val="24"/>
          <w:lang w:eastAsia="es-419"/>
          <w14:ligatures w14:val="none"/>
        </w:rPr>
        <w:t xml:space="preserve"> (puntaje de habilidad), estructurado en cuatro dimensiones: </w:t>
      </w:r>
      <w:proofErr w:type="spellStart"/>
      <w:r w:rsidRPr="00C837B9">
        <w:rPr>
          <w:rFonts w:ascii="Arial" w:eastAsia="Times New Roman" w:hAnsi="Arial" w:cs="Arial"/>
          <w:color w:val="222222"/>
          <w:kern w:val="0"/>
          <w:sz w:val="24"/>
          <w:szCs w:val="24"/>
          <w:lang w:eastAsia="es-419"/>
          <w14:ligatures w14:val="none"/>
        </w:rPr>
        <w:t>Overall</w:t>
      </w:r>
      <w:proofErr w:type="spellEnd"/>
      <w:r w:rsidRPr="00C837B9">
        <w:rPr>
          <w:rFonts w:ascii="Arial" w:eastAsia="Times New Roman" w:hAnsi="Arial" w:cs="Arial"/>
          <w:color w:val="222222"/>
          <w:kern w:val="0"/>
          <w:sz w:val="24"/>
          <w:szCs w:val="24"/>
          <w:lang w:eastAsia="es-419"/>
          <w14:ligatures w14:val="none"/>
        </w:rPr>
        <w:t xml:space="preserve">, </w:t>
      </w:r>
      <w:proofErr w:type="spellStart"/>
      <w:r w:rsidRPr="00C837B9">
        <w:rPr>
          <w:rFonts w:ascii="Arial" w:eastAsia="Times New Roman" w:hAnsi="Arial" w:cs="Arial"/>
          <w:color w:val="222222"/>
          <w:kern w:val="0"/>
          <w:sz w:val="24"/>
          <w:szCs w:val="24"/>
          <w:lang w:eastAsia="es-419"/>
          <w14:ligatures w14:val="none"/>
        </w:rPr>
        <w:t>Offensive</w:t>
      </w:r>
      <w:proofErr w:type="spellEnd"/>
      <w:r w:rsidRPr="00C837B9">
        <w:rPr>
          <w:rFonts w:ascii="Arial" w:eastAsia="Times New Roman" w:hAnsi="Arial" w:cs="Arial"/>
          <w:color w:val="222222"/>
          <w:kern w:val="0"/>
          <w:sz w:val="24"/>
          <w:szCs w:val="24"/>
          <w:lang w:eastAsia="es-419"/>
          <w14:ligatures w14:val="none"/>
        </w:rPr>
        <w:t xml:space="preserve">, Defensive y </w:t>
      </w:r>
      <w:proofErr w:type="spellStart"/>
      <w:r w:rsidRPr="00C837B9">
        <w:rPr>
          <w:rFonts w:ascii="Arial" w:eastAsia="Times New Roman" w:hAnsi="Arial" w:cs="Arial"/>
          <w:color w:val="222222"/>
          <w:kern w:val="0"/>
          <w:sz w:val="24"/>
          <w:szCs w:val="24"/>
          <w:lang w:eastAsia="es-419"/>
          <w14:ligatures w14:val="none"/>
        </w:rPr>
        <w:t>Midfield</w:t>
      </w:r>
      <w:proofErr w:type="spellEnd"/>
      <w:r w:rsidRPr="00C837B9">
        <w:rPr>
          <w:rFonts w:ascii="Arial" w:eastAsia="Times New Roman" w:hAnsi="Arial" w:cs="Arial"/>
          <w:color w:val="222222"/>
          <w:kern w:val="0"/>
          <w:sz w:val="24"/>
          <w:szCs w:val="24"/>
          <w:lang w:eastAsia="es-419"/>
          <w14:ligatures w14:val="none"/>
        </w:rPr>
        <w:t>. Estas puntuaciones representan el nivel de rendimiento de un jugador y sustentan teóricamente el cálculo del aporte porcentual de cada línea al rendimiento colectivo del equipo.</w:t>
      </w:r>
    </w:p>
    <w:p w14:paraId="17B548C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0B5172A"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2.2 Aporte Porcentual por Línea Posicional</w:t>
      </w:r>
    </w:p>
    <w:p w14:paraId="5E46742F"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4FE40551"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El aporte porcentual es un concepto que describe la contribución relativa de cada bloque táctico al rendimiento global del equipo. Teóricamente, se fundamenta en la comparación de los indicadores globales del equipo frente a las contribuciones individuales agrupadas por posición (D, M, ST × L/R/C).</w:t>
      </w:r>
    </w:p>
    <w:p w14:paraId="79ACD0E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5D673D8"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Diversos autores han teorizado sobre estas diferencias: </w:t>
      </w:r>
      <w:proofErr w:type="spellStart"/>
      <w:r w:rsidRPr="00C837B9">
        <w:rPr>
          <w:rFonts w:ascii="Arial" w:eastAsia="Times New Roman" w:hAnsi="Arial" w:cs="Arial"/>
          <w:color w:val="222222"/>
          <w:kern w:val="0"/>
          <w:sz w:val="24"/>
          <w:szCs w:val="24"/>
          <w:lang w:eastAsia="es-419"/>
          <w14:ligatures w14:val="none"/>
        </w:rPr>
        <w:t>Pappalardo</w:t>
      </w:r>
      <w:proofErr w:type="spellEnd"/>
      <w:r w:rsidRPr="00C837B9">
        <w:rPr>
          <w:rFonts w:ascii="Arial" w:eastAsia="Times New Roman" w:hAnsi="Arial" w:cs="Arial"/>
          <w:color w:val="222222"/>
          <w:kern w:val="0"/>
          <w:sz w:val="24"/>
          <w:szCs w:val="24"/>
          <w:lang w:eastAsia="es-419"/>
          <w14:ligatures w14:val="none"/>
        </w:rPr>
        <w:t xml:space="preserve"> et al. (2019) destacan que los delanteros dominan en goles, los mediocampistas en pases, y existen diferencias en </w:t>
      </w:r>
      <w:proofErr w:type="spellStart"/>
      <w:r w:rsidRPr="00C837B9">
        <w:rPr>
          <w:rFonts w:ascii="Arial" w:eastAsia="Times New Roman" w:hAnsi="Arial" w:cs="Arial"/>
          <w:color w:val="222222"/>
          <w:kern w:val="0"/>
          <w:sz w:val="24"/>
          <w:szCs w:val="24"/>
          <w:lang w:eastAsia="es-419"/>
          <w14:ligatures w14:val="none"/>
        </w:rPr>
        <w:t>tackles</w:t>
      </w:r>
      <w:proofErr w:type="spellEnd"/>
      <w:r w:rsidRPr="00C837B9">
        <w:rPr>
          <w:rFonts w:ascii="Arial" w:eastAsia="Times New Roman" w:hAnsi="Arial" w:cs="Arial"/>
          <w:color w:val="222222"/>
          <w:kern w:val="0"/>
          <w:sz w:val="24"/>
          <w:szCs w:val="24"/>
          <w:lang w:eastAsia="es-419"/>
          <w14:ligatures w14:val="none"/>
        </w:rPr>
        <w:t xml:space="preserve"> y despejes. Las tablas </w:t>
      </w:r>
      <w:proofErr w:type="spellStart"/>
      <w:r w:rsidRPr="00C837B9">
        <w:rPr>
          <w:rFonts w:ascii="Arial" w:eastAsia="Times New Roman" w:hAnsi="Arial" w:cs="Arial"/>
          <w:color w:val="222222"/>
          <w:kern w:val="0"/>
          <w:sz w:val="24"/>
          <w:szCs w:val="24"/>
          <w:lang w:eastAsia="es-419"/>
          <w14:ligatures w14:val="none"/>
        </w:rPr>
        <w:t>player_stats_attacking</w:t>
      </w:r>
      <w:proofErr w:type="spellEnd"/>
      <w:r w:rsidRPr="00C837B9">
        <w:rPr>
          <w:rFonts w:ascii="Arial" w:eastAsia="Times New Roman" w:hAnsi="Arial" w:cs="Arial"/>
          <w:color w:val="222222"/>
          <w:kern w:val="0"/>
          <w:sz w:val="24"/>
          <w:szCs w:val="24"/>
          <w:lang w:eastAsia="es-419"/>
          <w14:ligatures w14:val="none"/>
        </w:rPr>
        <w:t xml:space="preserve">, </w:t>
      </w:r>
      <w:proofErr w:type="spellStart"/>
      <w:r w:rsidRPr="00C837B9">
        <w:rPr>
          <w:rFonts w:ascii="Arial" w:eastAsia="Times New Roman" w:hAnsi="Arial" w:cs="Arial"/>
          <w:color w:val="222222"/>
          <w:kern w:val="0"/>
          <w:sz w:val="24"/>
          <w:szCs w:val="24"/>
          <w:lang w:eastAsia="es-419"/>
          <w14:ligatures w14:val="none"/>
        </w:rPr>
        <w:t>player_stats_passing</w:t>
      </w:r>
      <w:proofErr w:type="spellEnd"/>
      <w:r w:rsidRPr="00C837B9">
        <w:rPr>
          <w:rFonts w:ascii="Arial" w:eastAsia="Times New Roman" w:hAnsi="Arial" w:cs="Arial"/>
          <w:color w:val="222222"/>
          <w:kern w:val="0"/>
          <w:sz w:val="24"/>
          <w:szCs w:val="24"/>
          <w:lang w:eastAsia="es-419"/>
          <w14:ligatures w14:val="none"/>
        </w:rPr>
        <w:t xml:space="preserve">, </w:t>
      </w:r>
      <w:proofErr w:type="spellStart"/>
      <w:r w:rsidRPr="00C837B9">
        <w:rPr>
          <w:rFonts w:ascii="Arial" w:eastAsia="Times New Roman" w:hAnsi="Arial" w:cs="Arial"/>
          <w:color w:val="222222"/>
          <w:kern w:val="0"/>
          <w:sz w:val="24"/>
          <w:szCs w:val="24"/>
          <w:lang w:eastAsia="es-419"/>
          <w14:ligatures w14:val="none"/>
        </w:rPr>
        <w:t>player_stats_defending</w:t>
      </w:r>
      <w:proofErr w:type="spellEnd"/>
      <w:r w:rsidRPr="00C837B9">
        <w:rPr>
          <w:rFonts w:ascii="Arial" w:eastAsia="Times New Roman" w:hAnsi="Arial" w:cs="Arial"/>
          <w:color w:val="222222"/>
          <w:kern w:val="0"/>
          <w:sz w:val="24"/>
          <w:szCs w:val="24"/>
          <w:lang w:eastAsia="es-419"/>
          <w14:ligatures w14:val="none"/>
        </w:rPr>
        <w:t xml:space="preserve"> y </w:t>
      </w:r>
      <w:proofErr w:type="spellStart"/>
      <w:r w:rsidRPr="00C837B9">
        <w:rPr>
          <w:rFonts w:ascii="Arial" w:eastAsia="Times New Roman" w:hAnsi="Arial" w:cs="Arial"/>
          <w:color w:val="222222"/>
          <w:kern w:val="0"/>
          <w:sz w:val="24"/>
          <w:szCs w:val="24"/>
          <w:lang w:eastAsia="es-419"/>
          <w14:ligatures w14:val="none"/>
        </w:rPr>
        <w:t>player_stats_goalkeeping</w:t>
      </w:r>
      <w:proofErr w:type="spellEnd"/>
      <w:r w:rsidRPr="00C837B9">
        <w:rPr>
          <w:rFonts w:ascii="Arial" w:eastAsia="Times New Roman" w:hAnsi="Arial" w:cs="Arial"/>
          <w:color w:val="222222"/>
          <w:kern w:val="0"/>
          <w:sz w:val="24"/>
          <w:szCs w:val="24"/>
          <w:lang w:eastAsia="es-419"/>
          <w14:ligatures w14:val="none"/>
        </w:rPr>
        <w:t xml:space="preserve"> contienen las métricas específicas que sustentan esta teoría.</w:t>
      </w:r>
    </w:p>
    <w:p w14:paraId="3F272E8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D3039F8"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2.3 Distribución y Concentración de Talento</w:t>
      </w:r>
    </w:p>
    <w:p w14:paraId="1E2CCBE4"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796B9C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La concentración de talento es un concepto sociológico y económico aplicado al deporte, que se refiere a la distribución desigual de jugadores de alto rendimiento entre equipos. Teóricamente, se analiza a través de:</w:t>
      </w:r>
    </w:p>
    <w:p w14:paraId="2C61D9DE"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0EFD391" w14:textId="00051A74" w:rsidR="00C837B9" w:rsidRPr="003D1C31" w:rsidRDefault="00C837B9" w:rsidP="003D1C31">
      <w:pPr>
        <w:pStyle w:val="Prrafodelista"/>
        <w:numPr>
          <w:ilvl w:val="0"/>
          <w:numId w:val="8"/>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Distribución porcentual: Frecuencias relativas de jugadores de élite por club y división.</w:t>
      </w:r>
    </w:p>
    <w:p w14:paraId="4B944B2D" w14:textId="3E3DBCE8" w:rsidR="00C837B9" w:rsidRPr="003D1C31" w:rsidRDefault="00C837B9" w:rsidP="003D1C31">
      <w:pPr>
        <w:pStyle w:val="Prrafodelista"/>
        <w:numPr>
          <w:ilvl w:val="0"/>
          <w:numId w:val="8"/>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 xml:space="preserve">Índices de concentración: El Índice de Gini (medida de desigualdad) y el Índice </w:t>
      </w:r>
      <w:proofErr w:type="spellStart"/>
      <w:r w:rsidRPr="003D1C31">
        <w:rPr>
          <w:rFonts w:ascii="Arial" w:eastAsia="Times New Roman" w:hAnsi="Arial" w:cs="Arial"/>
          <w:color w:val="222222"/>
          <w:kern w:val="0"/>
          <w:sz w:val="24"/>
          <w:szCs w:val="24"/>
          <w:lang w:eastAsia="es-419"/>
          <w14:ligatures w14:val="none"/>
        </w:rPr>
        <w:t>Herfindahl-Hirschman</w:t>
      </w:r>
      <w:proofErr w:type="spellEnd"/>
      <w:r w:rsidRPr="003D1C31">
        <w:rPr>
          <w:rFonts w:ascii="Arial" w:eastAsia="Times New Roman" w:hAnsi="Arial" w:cs="Arial"/>
          <w:color w:val="222222"/>
          <w:kern w:val="0"/>
          <w:sz w:val="24"/>
          <w:szCs w:val="24"/>
          <w:lang w:eastAsia="es-419"/>
          <w14:ligatures w14:val="none"/>
        </w:rPr>
        <w:t xml:space="preserve"> (HHI, suma de cuadrados de cuotas de talento).</w:t>
      </w:r>
    </w:p>
    <w:p w14:paraId="1314CD99" w14:textId="6D8B6AEB" w:rsidR="00C837B9" w:rsidRPr="003D1C31" w:rsidRDefault="00C837B9" w:rsidP="003D1C31">
      <w:pPr>
        <w:pStyle w:val="Prrafodelista"/>
        <w:numPr>
          <w:ilvl w:val="0"/>
          <w:numId w:val="8"/>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 xml:space="preserve">Rangos de rendimiento: Uso de percentiles y cuartiles para teorizar sobre la distribución de los </w:t>
      </w:r>
      <w:proofErr w:type="spellStart"/>
      <w:r w:rsidRPr="003D1C31">
        <w:rPr>
          <w:rFonts w:ascii="Arial" w:eastAsia="Times New Roman" w:hAnsi="Arial" w:cs="Arial"/>
          <w:color w:val="222222"/>
          <w:kern w:val="0"/>
          <w:sz w:val="24"/>
          <w:szCs w:val="24"/>
          <w:lang w:eastAsia="es-419"/>
          <w14:ligatures w14:val="none"/>
        </w:rPr>
        <w:t>ability_scores</w:t>
      </w:r>
      <w:proofErr w:type="spellEnd"/>
      <w:r w:rsidRPr="003D1C31">
        <w:rPr>
          <w:rFonts w:ascii="Arial" w:eastAsia="Times New Roman" w:hAnsi="Arial" w:cs="Arial"/>
          <w:color w:val="222222"/>
          <w:kern w:val="0"/>
          <w:sz w:val="24"/>
          <w:szCs w:val="24"/>
          <w:lang w:eastAsia="es-419"/>
          <w14:ligatures w14:val="none"/>
        </w:rPr>
        <w:t>.</w:t>
      </w:r>
    </w:p>
    <w:p w14:paraId="20202EAA"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DAAFF8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Las tablas clubs (2,773 clubes) y </w:t>
      </w:r>
      <w:proofErr w:type="spellStart"/>
      <w:r w:rsidRPr="00C837B9">
        <w:rPr>
          <w:rFonts w:ascii="Arial" w:eastAsia="Times New Roman" w:hAnsi="Arial" w:cs="Arial"/>
          <w:color w:val="222222"/>
          <w:kern w:val="0"/>
          <w:sz w:val="24"/>
          <w:szCs w:val="24"/>
          <w:lang w:eastAsia="es-419"/>
          <w14:ligatures w14:val="none"/>
        </w:rPr>
        <w:t>divisions</w:t>
      </w:r>
      <w:proofErr w:type="spellEnd"/>
      <w:r w:rsidRPr="00C837B9">
        <w:rPr>
          <w:rFonts w:ascii="Arial" w:eastAsia="Times New Roman" w:hAnsi="Arial" w:cs="Arial"/>
          <w:color w:val="222222"/>
          <w:kern w:val="0"/>
          <w:sz w:val="24"/>
          <w:szCs w:val="24"/>
          <w:lang w:eastAsia="es-419"/>
          <w14:ligatures w14:val="none"/>
        </w:rPr>
        <w:t xml:space="preserve"> (299 divisiones) proporcionan el contexto estructural para aplicar estos conceptos a las ligas analizadas.</w:t>
      </w:r>
    </w:p>
    <w:p w14:paraId="741AD595"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4809DA7"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lastRenderedPageBreak/>
        <w:t>2.4 Implicaciones para la Gestión de Plantillas</w:t>
      </w:r>
    </w:p>
    <w:p w14:paraId="152CF87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945D808"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Desde la teoría de la gestión deportiva, el valor posicional y la profundidad de plantilla son conceptos críticos. La profundidad de plantilla se define como la cantidad y calidad de jugadores disponibles en cada posición. Una concentración excesiva de talento puede teóricamente contrastarse con los periodos de baja disponibilidad de los jugadores. Las tablas </w:t>
      </w:r>
      <w:proofErr w:type="spellStart"/>
      <w:r w:rsidRPr="00C837B9">
        <w:rPr>
          <w:rFonts w:ascii="Arial" w:eastAsia="Times New Roman" w:hAnsi="Arial" w:cs="Arial"/>
          <w:color w:val="222222"/>
          <w:kern w:val="0"/>
          <w:sz w:val="24"/>
          <w:szCs w:val="24"/>
          <w:lang w:eastAsia="es-419"/>
          <w14:ligatures w14:val="none"/>
        </w:rPr>
        <w:t>transfers</w:t>
      </w:r>
      <w:proofErr w:type="spellEnd"/>
      <w:r w:rsidRPr="00C837B9">
        <w:rPr>
          <w:rFonts w:ascii="Arial" w:eastAsia="Times New Roman" w:hAnsi="Arial" w:cs="Arial"/>
          <w:color w:val="222222"/>
          <w:kern w:val="0"/>
          <w:sz w:val="24"/>
          <w:szCs w:val="24"/>
          <w:lang w:eastAsia="es-419"/>
          <w14:ligatures w14:val="none"/>
        </w:rPr>
        <w:t xml:space="preserve"> y </w:t>
      </w:r>
      <w:proofErr w:type="spellStart"/>
      <w:r w:rsidRPr="00C837B9">
        <w:rPr>
          <w:rFonts w:ascii="Arial" w:eastAsia="Times New Roman" w:hAnsi="Arial" w:cs="Arial"/>
          <w:color w:val="222222"/>
          <w:kern w:val="0"/>
          <w:sz w:val="24"/>
          <w:szCs w:val="24"/>
          <w:lang w:eastAsia="es-419"/>
          <w14:ligatures w14:val="none"/>
        </w:rPr>
        <w:t>contracts</w:t>
      </w:r>
      <w:proofErr w:type="spellEnd"/>
      <w:r w:rsidRPr="00C837B9">
        <w:rPr>
          <w:rFonts w:ascii="Arial" w:eastAsia="Times New Roman" w:hAnsi="Arial" w:cs="Arial"/>
          <w:color w:val="222222"/>
          <w:kern w:val="0"/>
          <w:sz w:val="24"/>
          <w:szCs w:val="24"/>
          <w:lang w:eastAsia="es-419"/>
          <w14:ligatures w14:val="none"/>
        </w:rPr>
        <w:t xml:space="preserve"> (41,425 registros cada una) aportan el contexto conceptual para entender la relación entre el valor de mercado y el rendimiento.</w:t>
      </w:r>
    </w:p>
    <w:p w14:paraId="077D9815"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84003C4"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ADD6180"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SECCIÓN 3. EL UNIVERSO DE DATOS Y ARQUITECTURA ANALÍTICA</w:t>
      </w:r>
    </w:p>
    <w:p w14:paraId="29F24989"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EFBE509" w14:textId="1AB74CCA"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El sustento empírico de esta investigación se basa en una base de datos relacional normalizada (en Tercera Forma Normal </w:t>
      </w:r>
      <w:r w:rsidR="003D1C31">
        <w:rPr>
          <w:rFonts w:ascii="Arial" w:eastAsia="Times New Roman" w:hAnsi="Arial" w:cs="Arial"/>
          <w:color w:val="222222"/>
          <w:kern w:val="0"/>
          <w:sz w:val="24"/>
          <w:szCs w:val="24"/>
          <w:lang w:eastAsia="es-419"/>
          <w14:ligatures w14:val="none"/>
        </w:rPr>
        <w:t>–</w:t>
      </w:r>
      <w:r w:rsidRPr="00C837B9">
        <w:rPr>
          <w:rFonts w:ascii="Arial" w:eastAsia="Times New Roman" w:hAnsi="Arial" w:cs="Arial"/>
          <w:color w:val="222222"/>
          <w:kern w:val="0"/>
          <w:sz w:val="24"/>
          <w:szCs w:val="24"/>
          <w:lang w:eastAsia="es-419"/>
          <w14:ligatures w14:val="none"/>
        </w:rPr>
        <w:t xml:space="preserve"> 3FN), la cual totaliza aproximadamente 855,000 registros distribuidos en 17 tablas. El universo de datos se compone teóricamente de:</w:t>
      </w:r>
    </w:p>
    <w:p w14:paraId="01BD3AAD" w14:textId="77777777" w:rsidR="003D1C31" w:rsidRDefault="003D1C31"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17B19A7" w14:textId="484E5FC7" w:rsidR="00C837B9" w:rsidRPr="003D1C31" w:rsidRDefault="00C837B9" w:rsidP="003D1C31">
      <w:pPr>
        <w:pStyle w:val="Prrafodelista"/>
        <w:numPr>
          <w:ilvl w:val="0"/>
          <w:numId w:val="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Población:</w:t>
      </w:r>
      <w:r w:rsidRPr="003D1C31">
        <w:rPr>
          <w:rFonts w:ascii="Arial" w:eastAsia="Times New Roman" w:hAnsi="Arial" w:cs="Arial"/>
          <w:color w:val="222222"/>
          <w:kern w:val="0"/>
          <w:sz w:val="24"/>
          <w:szCs w:val="24"/>
          <w:lang w:eastAsia="es-419"/>
          <w14:ligatures w14:val="none"/>
        </w:rPr>
        <w:t xml:space="preserve"> 27,343 futbolistas registrados con datos biográficos y antropométricos.</w:t>
      </w:r>
    </w:p>
    <w:p w14:paraId="4A940863" w14:textId="450C6A6E" w:rsidR="00C837B9" w:rsidRPr="003D1C31" w:rsidRDefault="00C837B9" w:rsidP="003D1C31">
      <w:pPr>
        <w:pStyle w:val="Prrafodelista"/>
        <w:numPr>
          <w:ilvl w:val="0"/>
          <w:numId w:val="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Participación:</w:t>
      </w:r>
      <w:r w:rsidRPr="003D1C31">
        <w:rPr>
          <w:rFonts w:ascii="Arial" w:eastAsia="Times New Roman" w:hAnsi="Arial" w:cs="Arial"/>
          <w:color w:val="222222"/>
          <w:kern w:val="0"/>
          <w:sz w:val="24"/>
          <w:szCs w:val="24"/>
          <w:lang w:eastAsia="es-419"/>
          <w14:ligatures w14:val="none"/>
        </w:rPr>
        <w:t xml:space="preserve"> 108,639 registros de temporadas que funcionan como tabla </w:t>
      </w:r>
      <w:proofErr w:type="spellStart"/>
      <w:r w:rsidRPr="003D1C31">
        <w:rPr>
          <w:rFonts w:ascii="Arial" w:eastAsia="Times New Roman" w:hAnsi="Arial" w:cs="Arial"/>
          <w:color w:val="222222"/>
          <w:kern w:val="0"/>
          <w:sz w:val="24"/>
          <w:szCs w:val="24"/>
          <w:lang w:eastAsia="es-419"/>
          <w14:ligatures w14:val="none"/>
        </w:rPr>
        <w:t>hub</w:t>
      </w:r>
      <w:proofErr w:type="spellEnd"/>
      <w:r w:rsidRPr="003D1C31">
        <w:rPr>
          <w:rFonts w:ascii="Arial" w:eastAsia="Times New Roman" w:hAnsi="Arial" w:cs="Arial"/>
          <w:color w:val="222222"/>
          <w:kern w:val="0"/>
          <w:sz w:val="24"/>
          <w:szCs w:val="24"/>
          <w:lang w:eastAsia="es-419"/>
          <w14:ligatures w14:val="none"/>
        </w:rPr>
        <w:t xml:space="preserve"> central (</w:t>
      </w:r>
      <w:proofErr w:type="spellStart"/>
      <w:r w:rsidRPr="003D1C31">
        <w:rPr>
          <w:rFonts w:ascii="Arial" w:eastAsia="Times New Roman" w:hAnsi="Arial" w:cs="Arial"/>
          <w:color w:val="222222"/>
          <w:kern w:val="0"/>
          <w:sz w:val="24"/>
          <w:szCs w:val="24"/>
          <w:lang w:eastAsia="es-419"/>
          <w14:ligatures w14:val="none"/>
        </w:rPr>
        <w:t>player_seasons</w:t>
      </w:r>
      <w:proofErr w:type="spellEnd"/>
      <w:r w:rsidRPr="003D1C31">
        <w:rPr>
          <w:rFonts w:ascii="Arial" w:eastAsia="Times New Roman" w:hAnsi="Arial" w:cs="Arial"/>
          <w:color w:val="222222"/>
          <w:kern w:val="0"/>
          <w:sz w:val="24"/>
          <w:szCs w:val="24"/>
          <w:lang w:eastAsia="es-419"/>
          <w14:ligatures w14:val="none"/>
        </w:rPr>
        <w:t>).</w:t>
      </w:r>
    </w:p>
    <w:p w14:paraId="2C12AD4F" w14:textId="270F435A" w:rsidR="00C837B9" w:rsidRPr="003D1C31" w:rsidRDefault="00C837B9" w:rsidP="003D1C31">
      <w:pPr>
        <w:pStyle w:val="Prrafodelista"/>
        <w:numPr>
          <w:ilvl w:val="0"/>
          <w:numId w:val="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Eventos médicos:</w:t>
      </w:r>
      <w:r w:rsidRPr="003D1C31">
        <w:rPr>
          <w:rFonts w:ascii="Arial" w:eastAsia="Times New Roman" w:hAnsi="Arial" w:cs="Arial"/>
          <w:color w:val="222222"/>
          <w:kern w:val="0"/>
          <w:sz w:val="24"/>
          <w:szCs w:val="24"/>
          <w:lang w:eastAsia="es-419"/>
          <w14:ligatures w14:val="none"/>
        </w:rPr>
        <w:t xml:space="preserve"> 26,949 lesiones documentadas.</w:t>
      </w:r>
    </w:p>
    <w:p w14:paraId="638F8664" w14:textId="0D932ACA" w:rsidR="00C837B9" w:rsidRPr="003D1C31" w:rsidRDefault="00C837B9" w:rsidP="003D1C31">
      <w:pPr>
        <w:pStyle w:val="Prrafodelista"/>
        <w:numPr>
          <w:ilvl w:val="0"/>
          <w:numId w:val="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Rendimiento:</w:t>
      </w:r>
      <w:r w:rsidRPr="003D1C31">
        <w:rPr>
          <w:rFonts w:ascii="Arial" w:eastAsia="Times New Roman" w:hAnsi="Arial" w:cs="Arial"/>
          <w:color w:val="222222"/>
          <w:kern w:val="0"/>
          <w:sz w:val="24"/>
          <w:szCs w:val="24"/>
          <w:lang w:eastAsia="es-419"/>
          <w14:ligatures w14:val="none"/>
        </w:rPr>
        <w:t xml:space="preserve"> Tablas especializadas de ataque, pase, defensa y portería.</w:t>
      </w:r>
    </w:p>
    <w:p w14:paraId="14238A3D" w14:textId="61DD475F" w:rsidR="00C837B9" w:rsidRPr="003D1C31" w:rsidRDefault="00C837B9" w:rsidP="003D1C31">
      <w:pPr>
        <w:pStyle w:val="Prrafodelista"/>
        <w:numPr>
          <w:ilvl w:val="0"/>
          <w:numId w:val="1"/>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Vistas SQL Desnormalizadas:</w:t>
      </w:r>
      <w:r w:rsidRPr="003D1C31">
        <w:rPr>
          <w:rFonts w:ascii="Arial" w:eastAsia="Times New Roman" w:hAnsi="Arial" w:cs="Arial"/>
          <w:color w:val="222222"/>
          <w:kern w:val="0"/>
          <w:sz w:val="24"/>
          <w:szCs w:val="24"/>
          <w:lang w:eastAsia="es-419"/>
          <w14:ligatures w14:val="none"/>
        </w:rPr>
        <w:t xml:space="preserve"> Concepto de diseño de bases de datos orientado a optimizar el motor analítico para respuestas instantáneas en la generación de gráficos.</w:t>
      </w:r>
    </w:p>
    <w:p w14:paraId="327B0CD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5A792C8" w14:textId="0509A4AC" w:rsidR="00C837B9" w:rsidRPr="003D1C31" w:rsidRDefault="00C837B9" w:rsidP="003D1C31">
      <w:pPr>
        <w:pStyle w:val="Prrafodelista"/>
        <w:numPr>
          <w:ilvl w:val="1"/>
          <w:numId w:val="9"/>
        </w:num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roofErr w:type="spellStart"/>
      <w:r w:rsidRPr="003D1C31">
        <w:rPr>
          <w:rFonts w:ascii="Arial" w:eastAsia="Times New Roman" w:hAnsi="Arial" w:cs="Arial"/>
          <w:b/>
          <w:bCs/>
          <w:color w:val="222222"/>
          <w:kern w:val="0"/>
          <w:sz w:val="24"/>
          <w:szCs w:val="24"/>
          <w:lang w:eastAsia="es-419"/>
          <w14:ligatures w14:val="none"/>
        </w:rPr>
        <w:t>Stack</w:t>
      </w:r>
      <w:proofErr w:type="spellEnd"/>
      <w:r w:rsidRPr="003D1C31">
        <w:rPr>
          <w:rFonts w:ascii="Arial" w:eastAsia="Times New Roman" w:hAnsi="Arial" w:cs="Arial"/>
          <w:b/>
          <w:bCs/>
          <w:color w:val="222222"/>
          <w:kern w:val="0"/>
          <w:sz w:val="24"/>
          <w:szCs w:val="24"/>
          <w:lang w:eastAsia="es-419"/>
          <w14:ligatures w14:val="none"/>
        </w:rPr>
        <w:t xml:space="preserve"> Tecnológico de la Aplicación</w:t>
      </w:r>
    </w:p>
    <w:p w14:paraId="78B6C8DC"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744A7B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Para el procesamiento de este universo de datos, la arquitectura analítica se fundamenta en un </w:t>
      </w:r>
      <w:proofErr w:type="spellStart"/>
      <w:r w:rsidRPr="00C837B9">
        <w:rPr>
          <w:rFonts w:ascii="Arial" w:eastAsia="Times New Roman" w:hAnsi="Arial" w:cs="Arial"/>
          <w:color w:val="222222"/>
          <w:kern w:val="0"/>
          <w:sz w:val="24"/>
          <w:szCs w:val="24"/>
          <w:lang w:eastAsia="es-419"/>
          <w14:ligatures w14:val="none"/>
        </w:rPr>
        <w:t>stack</w:t>
      </w:r>
      <w:proofErr w:type="spellEnd"/>
      <w:r w:rsidRPr="00C837B9">
        <w:rPr>
          <w:rFonts w:ascii="Arial" w:eastAsia="Times New Roman" w:hAnsi="Arial" w:cs="Arial"/>
          <w:color w:val="222222"/>
          <w:kern w:val="0"/>
          <w:sz w:val="24"/>
          <w:szCs w:val="24"/>
          <w:lang w:eastAsia="es-419"/>
          <w14:ligatures w14:val="none"/>
        </w:rPr>
        <w:t xml:space="preserve"> moderno de ciencia de datos:</w:t>
      </w:r>
    </w:p>
    <w:p w14:paraId="3FE2103C"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E95ACF4" w14:textId="3892E4C5" w:rsidR="00C837B9" w:rsidRPr="003D1C31" w:rsidRDefault="00C837B9" w:rsidP="003D1C31">
      <w:pPr>
        <w:pStyle w:val="Prrafodelista"/>
        <w:numPr>
          <w:ilvl w:val="0"/>
          <w:numId w:val="2"/>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Lenguaje:</w:t>
      </w:r>
      <w:r w:rsidRPr="003D1C31">
        <w:rPr>
          <w:rFonts w:ascii="Arial" w:eastAsia="Times New Roman" w:hAnsi="Arial" w:cs="Arial"/>
          <w:color w:val="222222"/>
          <w:kern w:val="0"/>
          <w:sz w:val="24"/>
          <w:szCs w:val="24"/>
          <w:lang w:eastAsia="es-419"/>
          <w14:ligatures w14:val="none"/>
        </w:rPr>
        <w:t xml:space="preserve"> Python 3.</w:t>
      </w:r>
    </w:p>
    <w:p w14:paraId="2F1900B5" w14:textId="765F1A3A" w:rsidR="00C837B9" w:rsidRPr="003D1C31" w:rsidRDefault="00C837B9" w:rsidP="003D1C31">
      <w:pPr>
        <w:pStyle w:val="Prrafodelista"/>
        <w:numPr>
          <w:ilvl w:val="0"/>
          <w:numId w:val="2"/>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Motor Analítico (OLAP):</w:t>
      </w:r>
      <w:r w:rsidRPr="003D1C31">
        <w:rPr>
          <w:rFonts w:ascii="Arial" w:eastAsia="Times New Roman" w:hAnsi="Arial" w:cs="Arial"/>
          <w:color w:val="222222"/>
          <w:kern w:val="0"/>
          <w:sz w:val="24"/>
          <w:szCs w:val="24"/>
          <w:lang w:eastAsia="es-419"/>
          <w14:ligatures w14:val="none"/>
        </w:rPr>
        <w:t xml:space="preserve"> </w:t>
      </w:r>
      <w:proofErr w:type="spellStart"/>
      <w:r w:rsidRPr="003D1C31">
        <w:rPr>
          <w:rFonts w:ascii="Arial" w:eastAsia="Times New Roman" w:hAnsi="Arial" w:cs="Arial"/>
          <w:color w:val="222222"/>
          <w:kern w:val="0"/>
          <w:sz w:val="24"/>
          <w:szCs w:val="24"/>
          <w:lang w:eastAsia="es-419"/>
          <w14:ligatures w14:val="none"/>
        </w:rPr>
        <w:t>DuckDB</w:t>
      </w:r>
      <w:proofErr w:type="spellEnd"/>
      <w:r w:rsidRPr="003D1C31">
        <w:rPr>
          <w:rFonts w:ascii="Arial" w:eastAsia="Times New Roman" w:hAnsi="Arial" w:cs="Arial"/>
          <w:color w:val="222222"/>
          <w:kern w:val="0"/>
          <w:sz w:val="24"/>
          <w:szCs w:val="24"/>
          <w:lang w:eastAsia="es-419"/>
          <w14:ligatures w14:val="none"/>
        </w:rPr>
        <w:t xml:space="preserve"> (base de datos analítica local) y </w:t>
      </w:r>
      <w:proofErr w:type="spellStart"/>
      <w:r w:rsidRPr="003D1C31">
        <w:rPr>
          <w:rFonts w:ascii="Arial" w:eastAsia="Times New Roman" w:hAnsi="Arial" w:cs="Arial"/>
          <w:color w:val="222222"/>
          <w:kern w:val="0"/>
          <w:sz w:val="24"/>
          <w:szCs w:val="24"/>
          <w:lang w:eastAsia="es-419"/>
          <w14:ligatures w14:val="none"/>
        </w:rPr>
        <w:t>Supabase</w:t>
      </w:r>
      <w:proofErr w:type="spellEnd"/>
      <w:r w:rsidRPr="003D1C31">
        <w:rPr>
          <w:rFonts w:ascii="Arial" w:eastAsia="Times New Roman" w:hAnsi="Arial" w:cs="Arial"/>
          <w:color w:val="222222"/>
          <w:kern w:val="0"/>
          <w:sz w:val="24"/>
          <w:szCs w:val="24"/>
          <w:lang w:eastAsia="es-419"/>
          <w14:ligatures w14:val="none"/>
        </w:rPr>
        <w:t>/</w:t>
      </w:r>
      <w:proofErr w:type="spellStart"/>
      <w:r w:rsidRPr="003D1C31">
        <w:rPr>
          <w:rFonts w:ascii="Arial" w:eastAsia="Times New Roman" w:hAnsi="Arial" w:cs="Arial"/>
          <w:color w:val="222222"/>
          <w:kern w:val="0"/>
          <w:sz w:val="24"/>
          <w:szCs w:val="24"/>
          <w:lang w:eastAsia="es-419"/>
          <w14:ligatures w14:val="none"/>
        </w:rPr>
        <w:t>MotherDuck</w:t>
      </w:r>
      <w:proofErr w:type="spellEnd"/>
      <w:r w:rsidRPr="003D1C31">
        <w:rPr>
          <w:rFonts w:ascii="Arial" w:eastAsia="Times New Roman" w:hAnsi="Arial" w:cs="Arial"/>
          <w:color w:val="222222"/>
          <w:kern w:val="0"/>
          <w:sz w:val="24"/>
          <w:szCs w:val="24"/>
          <w:lang w:eastAsia="es-419"/>
          <w14:ligatures w14:val="none"/>
        </w:rPr>
        <w:t xml:space="preserve"> (conexión en la nube).</w:t>
      </w:r>
    </w:p>
    <w:p w14:paraId="6D3CE117" w14:textId="35B4B66B" w:rsidR="00C837B9" w:rsidRPr="003D1C31" w:rsidRDefault="00C837B9" w:rsidP="003D1C31">
      <w:pPr>
        <w:pStyle w:val="Prrafodelista"/>
        <w:numPr>
          <w:ilvl w:val="0"/>
          <w:numId w:val="2"/>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Procesamiento:</w:t>
      </w:r>
      <w:r w:rsidRPr="003D1C31">
        <w:rPr>
          <w:rFonts w:ascii="Arial" w:eastAsia="Times New Roman" w:hAnsi="Arial" w:cs="Arial"/>
          <w:color w:val="222222"/>
          <w:kern w:val="0"/>
          <w:sz w:val="24"/>
          <w:szCs w:val="24"/>
          <w:lang w:eastAsia="es-419"/>
          <w14:ligatures w14:val="none"/>
        </w:rPr>
        <w:t xml:space="preserve"> Pandas y </w:t>
      </w:r>
      <w:proofErr w:type="spellStart"/>
      <w:r w:rsidRPr="003D1C31">
        <w:rPr>
          <w:rFonts w:ascii="Arial" w:eastAsia="Times New Roman" w:hAnsi="Arial" w:cs="Arial"/>
          <w:color w:val="222222"/>
          <w:kern w:val="0"/>
          <w:sz w:val="24"/>
          <w:szCs w:val="24"/>
          <w:lang w:eastAsia="es-419"/>
          <w14:ligatures w14:val="none"/>
        </w:rPr>
        <w:t>NumPy</w:t>
      </w:r>
      <w:proofErr w:type="spellEnd"/>
      <w:r w:rsidRPr="003D1C31">
        <w:rPr>
          <w:rFonts w:ascii="Arial" w:eastAsia="Times New Roman" w:hAnsi="Arial" w:cs="Arial"/>
          <w:color w:val="222222"/>
          <w:kern w:val="0"/>
          <w:sz w:val="24"/>
          <w:szCs w:val="24"/>
          <w:lang w:eastAsia="es-419"/>
          <w14:ligatures w14:val="none"/>
        </w:rPr>
        <w:t>.</w:t>
      </w:r>
    </w:p>
    <w:p w14:paraId="5394182E" w14:textId="1C2E4668" w:rsidR="00C837B9" w:rsidRPr="003D1C31" w:rsidRDefault="00C837B9" w:rsidP="003D1C31">
      <w:pPr>
        <w:pStyle w:val="Prrafodelista"/>
        <w:numPr>
          <w:ilvl w:val="0"/>
          <w:numId w:val="2"/>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Visualización Interactiva:</w:t>
      </w:r>
      <w:r w:rsidRPr="003D1C31">
        <w:rPr>
          <w:rFonts w:ascii="Arial" w:eastAsia="Times New Roman" w:hAnsi="Arial" w:cs="Arial"/>
          <w:color w:val="222222"/>
          <w:kern w:val="0"/>
          <w:sz w:val="24"/>
          <w:szCs w:val="24"/>
          <w:lang w:eastAsia="es-419"/>
          <w14:ligatures w14:val="none"/>
        </w:rPr>
        <w:t xml:space="preserve"> </w:t>
      </w:r>
      <w:proofErr w:type="spellStart"/>
      <w:r w:rsidRPr="003D1C31">
        <w:rPr>
          <w:rFonts w:ascii="Arial" w:eastAsia="Times New Roman" w:hAnsi="Arial" w:cs="Arial"/>
          <w:color w:val="222222"/>
          <w:kern w:val="0"/>
          <w:sz w:val="24"/>
          <w:szCs w:val="24"/>
          <w:lang w:eastAsia="es-419"/>
          <w14:ligatures w14:val="none"/>
        </w:rPr>
        <w:t>Plotly</w:t>
      </w:r>
      <w:proofErr w:type="spellEnd"/>
      <w:r w:rsidRPr="003D1C31">
        <w:rPr>
          <w:rFonts w:ascii="Arial" w:eastAsia="Times New Roman" w:hAnsi="Arial" w:cs="Arial"/>
          <w:color w:val="222222"/>
          <w:kern w:val="0"/>
          <w:sz w:val="24"/>
          <w:szCs w:val="24"/>
          <w:lang w:eastAsia="es-419"/>
          <w14:ligatures w14:val="none"/>
        </w:rPr>
        <w:t xml:space="preserve"> Express (con paleta oscura y cian neón).</w:t>
      </w:r>
    </w:p>
    <w:p w14:paraId="73707B0B" w14:textId="2BF3E81D" w:rsidR="00C837B9" w:rsidRPr="003D1C31" w:rsidRDefault="00C837B9" w:rsidP="003D1C31">
      <w:pPr>
        <w:pStyle w:val="Prrafodelista"/>
        <w:numPr>
          <w:ilvl w:val="0"/>
          <w:numId w:val="2"/>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Interfaz Web:</w:t>
      </w:r>
      <w:r w:rsidRPr="003D1C31">
        <w:rPr>
          <w:rFonts w:ascii="Arial" w:eastAsia="Times New Roman" w:hAnsi="Arial" w:cs="Arial"/>
          <w:color w:val="222222"/>
          <w:kern w:val="0"/>
          <w:sz w:val="24"/>
          <w:szCs w:val="24"/>
          <w:lang w:eastAsia="es-419"/>
          <w14:ligatures w14:val="none"/>
        </w:rPr>
        <w:t xml:space="preserve"> </w:t>
      </w:r>
      <w:proofErr w:type="spellStart"/>
      <w:r w:rsidRPr="003D1C31">
        <w:rPr>
          <w:rFonts w:ascii="Arial" w:eastAsia="Times New Roman" w:hAnsi="Arial" w:cs="Arial"/>
          <w:color w:val="222222"/>
          <w:kern w:val="0"/>
          <w:sz w:val="24"/>
          <w:szCs w:val="24"/>
          <w:lang w:eastAsia="es-419"/>
          <w14:ligatures w14:val="none"/>
        </w:rPr>
        <w:t>Streamlit</w:t>
      </w:r>
      <w:proofErr w:type="spellEnd"/>
      <w:r w:rsidRPr="003D1C31">
        <w:rPr>
          <w:rFonts w:ascii="Arial" w:eastAsia="Times New Roman" w:hAnsi="Arial" w:cs="Arial"/>
          <w:color w:val="222222"/>
          <w:kern w:val="0"/>
          <w:sz w:val="24"/>
          <w:szCs w:val="24"/>
          <w:lang w:eastAsia="es-419"/>
          <w14:ligatures w14:val="none"/>
        </w:rPr>
        <w:t xml:space="preserve"> con estilos personalizados (</w:t>
      </w:r>
      <w:proofErr w:type="spellStart"/>
      <w:r w:rsidRPr="003D1C31">
        <w:rPr>
          <w:rFonts w:ascii="Arial" w:eastAsia="Times New Roman" w:hAnsi="Arial" w:cs="Arial"/>
          <w:color w:val="222222"/>
          <w:kern w:val="0"/>
          <w:sz w:val="24"/>
          <w:szCs w:val="24"/>
          <w:lang w:eastAsia="es-419"/>
          <w14:ligatures w14:val="none"/>
        </w:rPr>
        <w:t>Dark</w:t>
      </w:r>
      <w:proofErr w:type="spellEnd"/>
      <w:r w:rsidRPr="003D1C31">
        <w:rPr>
          <w:rFonts w:ascii="Arial" w:eastAsia="Times New Roman" w:hAnsi="Arial" w:cs="Arial"/>
          <w:color w:val="222222"/>
          <w:kern w:val="0"/>
          <w:sz w:val="24"/>
          <w:szCs w:val="24"/>
          <w:lang w:eastAsia="es-419"/>
          <w14:ligatures w14:val="none"/>
        </w:rPr>
        <w:t xml:space="preserve"> </w:t>
      </w:r>
      <w:proofErr w:type="spellStart"/>
      <w:r w:rsidRPr="003D1C31">
        <w:rPr>
          <w:rFonts w:ascii="Arial" w:eastAsia="Times New Roman" w:hAnsi="Arial" w:cs="Arial"/>
          <w:color w:val="222222"/>
          <w:kern w:val="0"/>
          <w:sz w:val="24"/>
          <w:szCs w:val="24"/>
          <w:lang w:eastAsia="es-419"/>
          <w14:ligatures w14:val="none"/>
        </w:rPr>
        <w:t>Cyber</w:t>
      </w:r>
      <w:proofErr w:type="spellEnd"/>
      <w:r w:rsidRPr="003D1C31">
        <w:rPr>
          <w:rFonts w:ascii="Arial" w:eastAsia="Times New Roman" w:hAnsi="Arial" w:cs="Arial"/>
          <w:color w:val="222222"/>
          <w:kern w:val="0"/>
          <w:sz w:val="24"/>
          <w:szCs w:val="24"/>
          <w:lang w:eastAsia="es-419"/>
          <w14:ligatures w14:val="none"/>
        </w:rPr>
        <w:t xml:space="preserve"> / </w:t>
      </w:r>
      <w:proofErr w:type="spellStart"/>
      <w:r w:rsidRPr="003D1C31">
        <w:rPr>
          <w:rFonts w:ascii="Arial" w:eastAsia="Times New Roman" w:hAnsi="Arial" w:cs="Arial"/>
          <w:color w:val="222222"/>
          <w:kern w:val="0"/>
          <w:sz w:val="24"/>
          <w:szCs w:val="24"/>
          <w:lang w:eastAsia="es-419"/>
          <w14:ligatures w14:val="none"/>
        </w:rPr>
        <w:t>Glassmorphism</w:t>
      </w:r>
      <w:proofErr w:type="spellEnd"/>
      <w:r w:rsidRPr="003D1C31">
        <w:rPr>
          <w:rFonts w:ascii="Arial" w:eastAsia="Times New Roman" w:hAnsi="Arial" w:cs="Arial"/>
          <w:color w:val="222222"/>
          <w:kern w:val="0"/>
          <w:sz w:val="24"/>
          <w:szCs w:val="24"/>
          <w:lang w:eastAsia="es-419"/>
          <w14:ligatures w14:val="none"/>
        </w:rPr>
        <w:t>).</w:t>
      </w:r>
    </w:p>
    <w:p w14:paraId="3D2D492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D5B8C2D" w14:textId="05961BB4" w:rsidR="00C837B9" w:rsidRPr="003D1C31" w:rsidRDefault="00C837B9" w:rsidP="003D1C31">
      <w:pPr>
        <w:pStyle w:val="Prrafodelista"/>
        <w:numPr>
          <w:ilvl w:val="1"/>
          <w:numId w:val="10"/>
        </w:num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Estructura Conceptual de la Aplicación</w:t>
      </w:r>
    </w:p>
    <w:p w14:paraId="0C1D4044"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93720B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eastAsia="es-419"/>
          <w14:ligatures w14:val="none"/>
        </w:rPr>
        <w:t xml:space="preserve">El </w:t>
      </w:r>
      <w:proofErr w:type="spellStart"/>
      <w:r w:rsidRPr="00C837B9">
        <w:rPr>
          <w:rFonts w:ascii="Arial" w:eastAsia="Times New Roman" w:hAnsi="Arial" w:cs="Arial"/>
          <w:color w:val="222222"/>
          <w:kern w:val="0"/>
          <w:sz w:val="24"/>
          <w:szCs w:val="24"/>
          <w:lang w:eastAsia="es-419"/>
          <w14:ligatures w14:val="none"/>
        </w:rPr>
        <w:t>dashboard</w:t>
      </w:r>
      <w:proofErr w:type="spellEnd"/>
      <w:r w:rsidRPr="00C837B9">
        <w:rPr>
          <w:rFonts w:ascii="Arial" w:eastAsia="Times New Roman" w:hAnsi="Arial" w:cs="Arial"/>
          <w:color w:val="222222"/>
          <w:kern w:val="0"/>
          <w:sz w:val="24"/>
          <w:szCs w:val="24"/>
          <w:lang w:eastAsia="es-419"/>
          <w14:ligatures w14:val="none"/>
        </w:rPr>
        <w:t xml:space="preserve"> operacionaliza la teoría mediante una estructura de navegación interactiva:</w:t>
      </w:r>
    </w:p>
    <w:p w14:paraId="32EF9055"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B80E406" w14:textId="2123E066" w:rsidR="00C837B9" w:rsidRPr="003D1C31" w:rsidRDefault="00C837B9" w:rsidP="003D1C31">
      <w:pPr>
        <w:pStyle w:val="Prrafodelista"/>
        <w:numPr>
          <w:ilvl w:val="0"/>
          <w:numId w:val="7"/>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Inicio: Portada institucional y presentación.</w:t>
      </w:r>
    </w:p>
    <w:p w14:paraId="0AB8772D" w14:textId="088BFE9A" w:rsidR="00C837B9" w:rsidRPr="003D1C31" w:rsidRDefault="00C837B9" w:rsidP="003D1C31">
      <w:pPr>
        <w:pStyle w:val="Prrafodelista"/>
        <w:numPr>
          <w:ilvl w:val="0"/>
          <w:numId w:val="7"/>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Marco Teórico: Fundamentación académica estructurada en pestañas.</w:t>
      </w:r>
    </w:p>
    <w:p w14:paraId="61C0A747" w14:textId="73DD8BD0" w:rsidR="00C837B9" w:rsidRPr="003D1C31" w:rsidRDefault="00C837B9" w:rsidP="003D1C31">
      <w:pPr>
        <w:pStyle w:val="Prrafodelista"/>
        <w:numPr>
          <w:ilvl w:val="0"/>
          <w:numId w:val="7"/>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proofErr w:type="spellStart"/>
      <w:r w:rsidRPr="003D1C31">
        <w:rPr>
          <w:rFonts w:ascii="Arial" w:eastAsia="Times New Roman" w:hAnsi="Arial" w:cs="Arial"/>
          <w:color w:val="222222"/>
          <w:kern w:val="0"/>
          <w:sz w:val="24"/>
          <w:szCs w:val="24"/>
          <w:lang w:eastAsia="es-419"/>
          <w14:ligatures w14:val="none"/>
        </w:rPr>
        <w:lastRenderedPageBreak/>
        <w:t>Dashboard</w:t>
      </w:r>
      <w:proofErr w:type="spellEnd"/>
      <w:r w:rsidRPr="003D1C31">
        <w:rPr>
          <w:rFonts w:ascii="Arial" w:eastAsia="Times New Roman" w:hAnsi="Arial" w:cs="Arial"/>
          <w:color w:val="222222"/>
          <w:kern w:val="0"/>
          <w:sz w:val="24"/>
          <w:szCs w:val="24"/>
          <w:lang w:eastAsia="es-419"/>
          <w14:ligatures w14:val="none"/>
        </w:rPr>
        <w:t xml:space="preserve"> General: Resumen ejecutivo con tarjetas KPI (goleadores, minutos), gráficos de concentración de talento por liga, rendimiento por posición y evolución histórica de lesiones.</w:t>
      </w:r>
    </w:p>
    <w:p w14:paraId="36DE35E5" w14:textId="1C6B9CAD" w:rsidR="00C837B9" w:rsidRPr="003D1C31" w:rsidRDefault="00C837B9" w:rsidP="003D1C31">
      <w:pPr>
        <w:pStyle w:val="Prrafodelista"/>
        <w:numPr>
          <w:ilvl w:val="0"/>
          <w:numId w:val="7"/>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Concentración de Talento: Módulo de análisis de la distribución de jugadores clave por club.</w:t>
      </w:r>
    </w:p>
    <w:p w14:paraId="05C669A3" w14:textId="414A5CE6" w:rsidR="00C837B9" w:rsidRPr="003D1C31" w:rsidRDefault="00C837B9" w:rsidP="003D1C31">
      <w:pPr>
        <w:pStyle w:val="Prrafodelista"/>
        <w:numPr>
          <w:ilvl w:val="0"/>
          <w:numId w:val="7"/>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Análisis Posicional: Comparación de estadísticas técnicas y aporte por cada línea de juego.</w:t>
      </w:r>
    </w:p>
    <w:p w14:paraId="27CF44B8" w14:textId="4FF86856" w:rsidR="00C837B9" w:rsidRPr="003D1C31" w:rsidRDefault="00C837B9" w:rsidP="003D1C31">
      <w:pPr>
        <w:pStyle w:val="Prrafodelista"/>
        <w:numPr>
          <w:ilvl w:val="0"/>
          <w:numId w:val="7"/>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color w:val="222222"/>
          <w:kern w:val="0"/>
          <w:sz w:val="24"/>
          <w:szCs w:val="24"/>
          <w:lang w:eastAsia="es-419"/>
          <w14:ligatures w14:val="none"/>
        </w:rPr>
        <w:t>Lesiones y Carga Física: Exploración visual (diagramas de dispersión) entre minutos, peso/altura y tiempo de baja.</w:t>
      </w:r>
    </w:p>
    <w:p w14:paraId="558C0AA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8819144"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DAECD6C"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SECCIÓN 4. GLOSARIO DE CONCEPTOS Y MÉTRICAS DE LA INVESTIGACIÓN</w:t>
      </w:r>
    </w:p>
    <w:p w14:paraId="560B7B7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18CEFF5"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4.1. Conceptos Epidemiológicos y Antropométricos</w:t>
      </w:r>
    </w:p>
    <w:p w14:paraId="66DE4E69"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9730C20" w14:textId="6ECCE32F" w:rsidR="00C837B9" w:rsidRPr="003D1C31" w:rsidRDefault="00C837B9" w:rsidP="003D1C31">
      <w:pPr>
        <w:pStyle w:val="Prrafodelista"/>
        <w:numPr>
          <w:ilvl w:val="0"/>
          <w:numId w:val="3"/>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Lesión:</w:t>
      </w:r>
      <w:r w:rsidRPr="003D1C31">
        <w:rPr>
          <w:rFonts w:ascii="Arial" w:eastAsia="Times New Roman" w:hAnsi="Arial" w:cs="Arial"/>
          <w:color w:val="222222"/>
          <w:kern w:val="0"/>
          <w:sz w:val="24"/>
          <w:szCs w:val="24"/>
          <w:lang w:eastAsia="es-419"/>
          <w14:ligatures w14:val="none"/>
        </w:rPr>
        <w:t xml:space="preserve"> Cualquier problema físico que impide participar plenamente (criterio de pérdida de tiempo </w:t>
      </w:r>
      <w:proofErr w:type="spellStart"/>
      <w:r w:rsidRPr="003D1C31">
        <w:rPr>
          <w:rFonts w:ascii="Arial" w:eastAsia="Times New Roman" w:hAnsi="Arial" w:cs="Arial"/>
          <w:color w:val="222222"/>
          <w:kern w:val="0"/>
          <w:sz w:val="24"/>
          <w:szCs w:val="24"/>
          <w:lang w:eastAsia="es-419"/>
          <w14:ligatures w14:val="none"/>
        </w:rPr>
        <w:t>ReFORM</w:t>
      </w:r>
      <w:proofErr w:type="spellEnd"/>
      <w:r w:rsidRPr="003D1C31">
        <w:rPr>
          <w:rFonts w:ascii="Arial" w:eastAsia="Times New Roman" w:hAnsi="Arial" w:cs="Arial"/>
          <w:color w:val="222222"/>
          <w:kern w:val="0"/>
          <w:sz w:val="24"/>
          <w:szCs w:val="24"/>
          <w:lang w:eastAsia="es-419"/>
          <w14:ligatures w14:val="none"/>
        </w:rPr>
        <w:t>).</w:t>
      </w:r>
    </w:p>
    <w:p w14:paraId="4DA51CBD" w14:textId="06B97AAF" w:rsidR="00C837B9" w:rsidRPr="003D1C31" w:rsidRDefault="00C837B9" w:rsidP="003D1C31">
      <w:pPr>
        <w:pStyle w:val="Prrafodelista"/>
        <w:numPr>
          <w:ilvl w:val="0"/>
          <w:numId w:val="3"/>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Días de Baja (</w:t>
      </w:r>
      <w:proofErr w:type="spellStart"/>
      <w:r w:rsidRPr="003D1C31">
        <w:rPr>
          <w:rFonts w:ascii="Arial" w:eastAsia="Times New Roman" w:hAnsi="Arial" w:cs="Arial"/>
          <w:b/>
          <w:bCs/>
          <w:color w:val="222222"/>
          <w:kern w:val="0"/>
          <w:sz w:val="24"/>
          <w:szCs w:val="24"/>
          <w:lang w:eastAsia="es-419"/>
          <w14:ligatures w14:val="none"/>
        </w:rPr>
        <w:t>days_out</w:t>
      </w:r>
      <w:proofErr w:type="spellEnd"/>
      <w:r w:rsidRPr="003D1C31">
        <w:rPr>
          <w:rFonts w:ascii="Arial" w:eastAsia="Times New Roman" w:hAnsi="Arial" w:cs="Arial"/>
          <w:b/>
          <w:bCs/>
          <w:color w:val="222222"/>
          <w:kern w:val="0"/>
          <w:sz w:val="24"/>
          <w:szCs w:val="24"/>
          <w:lang w:eastAsia="es-419"/>
          <w14:ligatures w14:val="none"/>
        </w:rPr>
        <w:t>):</w:t>
      </w:r>
      <w:r w:rsidRPr="003D1C31">
        <w:rPr>
          <w:rFonts w:ascii="Arial" w:eastAsia="Times New Roman" w:hAnsi="Arial" w:cs="Arial"/>
          <w:color w:val="222222"/>
          <w:kern w:val="0"/>
          <w:sz w:val="24"/>
          <w:szCs w:val="24"/>
          <w:lang w:eastAsia="es-419"/>
          <w14:ligatures w14:val="none"/>
        </w:rPr>
        <w:t xml:space="preserve"> Tiempo de ausencia clasificado en rangos de severidad.</w:t>
      </w:r>
    </w:p>
    <w:p w14:paraId="524C54E7" w14:textId="7CC8BF3E" w:rsidR="00C837B9" w:rsidRPr="003D1C31" w:rsidRDefault="00C837B9" w:rsidP="003D1C31">
      <w:pPr>
        <w:pStyle w:val="Prrafodelista"/>
        <w:numPr>
          <w:ilvl w:val="0"/>
          <w:numId w:val="3"/>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Antropometría e IMC:</w:t>
      </w:r>
      <w:r w:rsidRPr="003D1C31">
        <w:rPr>
          <w:rFonts w:ascii="Arial" w:eastAsia="Times New Roman" w:hAnsi="Arial" w:cs="Arial"/>
          <w:color w:val="222222"/>
          <w:kern w:val="0"/>
          <w:sz w:val="24"/>
          <w:szCs w:val="24"/>
          <w:lang w:eastAsia="es-419"/>
          <w14:ligatures w14:val="none"/>
        </w:rPr>
        <w:t xml:space="preserve"> Altura, peso e Índice de Masa Corporal (Peso/Altura²) utilizados para caracterizar las variables de los jugadores.</w:t>
      </w:r>
    </w:p>
    <w:p w14:paraId="5561FE61" w14:textId="72235BA0" w:rsidR="00C837B9" w:rsidRPr="003D1C31" w:rsidRDefault="00C837B9" w:rsidP="003D1C31">
      <w:pPr>
        <w:pStyle w:val="Prrafodelista"/>
        <w:numPr>
          <w:ilvl w:val="0"/>
          <w:numId w:val="3"/>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Carga Física (Proxy):</w:t>
      </w:r>
      <w:r w:rsidRPr="003D1C31">
        <w:rPr>
          <w:rFonts w:ascii="Arial" w:eastAsia="Times New Roman" w:hAnsi="Arial" w:cs="Arial"/>
          <w:color w:val="222222"/>
          <w:kern w:val="0"/>
          <w:sz w:val="24"/>
          <w:szCs w:val="24"/>
          <w:lang w:eastAsia="es-419"/>
          <w14:ligatures w14:val="none"/>
        </w:rPr>
        <w:t xml:space="preserve"> Acumulación de minutos jugados y apariciones como indicador teórico de exposición.</w:t>
      </w:r>
    </w:p>
    <w:p w14:paraId="2B68AEA0"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9FFEC5D"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4.2. Métricas de Rendimiento Ofensivo</w:t>
      </w:r>
    </w:p>
    <w:p w14:paraId="1A1BAD7D"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2DB57FF" w14:textId="6661E085" w:rsidR="00C837B9" w:rsidRPr="003D1C31" w:rsidRDefault="00C837B9" w:rsidP="003D1C31">
      <w:pPr>
        <w:pStyle w:val="Prrafodelista"/>
        <w:numPr>
          <w:ilvl w:val="0"/>
          <w:numId w:val="4"/>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Goles y Asistencias:</w:t>
      </w:r>
      <w:r w:rsidRPr="003D1C31">
        <w:rPr>
          <w:rFonts w:ascii="Arial" w:eastAsia="Times New Roman" w:hAnsi="Arial" w:cs="Arial"/>
          <w:color w:val="222222"/>
          <w:kern w:val="0"/>
          <w:sz w:val="24"/>
          <w:szCs w:val="24"/>
          <w:lang w:eastAsia="es-419"/>
          <w14:ligatures w14:val="none"/>
        </w:rPr>
        <w:t xml:space="preserve"> Eventos discretos que representan la conversión máxima y el pase directo a gol.</w:t>
      </w:r>
    </w:p>
    <w:p w14:paraId="23CBA555" w14:textId="1CA74CE2" w:rsidR="00C837B9" w:rsidRPr="003D1C31" w:rsidRDefault="00C837B9" w:rsidP="003D1C31">
      <w:pPr>
        <w:pStyle w:val="Prrafodelista"/>
        <w:numPr>
          <w:ilvl w:val="0"/>
          <w:numId w:val="4"/>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Goles Esperados (</w:t>
      </w:r>
      <w:proofErr w:type="spellStart"/>
      <w:r w:rsidRPr="003D1C31">
        <w:rPr>
          <w:rFonts w:ascii="Arial" w:eastAsia="Times New Roman" w:hAnsi="Arial" w:cs="Arial"/>
          <w:b/>
          <w:bCs/>
          <w:color w:val="222222"/>
          <w:kern w:val="0"/>
          <w:sz w:val="24"/>
          <w:szCs w:val="24"/>
          <w:lang w:eastAsia="es-419"/>
          <w14:ligatures w14:val="none"/>
        </w:rPr>
        <w:t>xG</w:t>
      </w:r>
      <w:proofErr w:type="spellEnd"/>
      <w:r w:rsidRPr="003D1C31">
        <w:rPr>
          <w:rFonts w:ascii="Arial" w:eastAsia="Times New Roman" w:hAnsi="Arial" w:cs="Arial"/>
          <w:b/>
          <w:bCs/>
          <w:color w:val="222222"/>
          <w:kern w:val="0"/>
          <w:sz w:val="24"/>
          <w:szCs w:val="24"/>
          <w:lang w:eastAsia="es-419"/>
          <w14:ligatures w14:val="none"/>
        </w:rPr>
        <w:t>):</w:t>
      </w:r>
      <w:r w:rsidRPr="003D1C31">
        <w:rPr>
          <w:rFonts w:ascii="Arial" w:eastAsia="Times New Roman" w:hAnsi="Arial" w:cs="Arial"/>
          <w:color w:val="222222"/>
          <w:kern w:val="0"/>
          <w:sz w:val="24"/>
          <w:szCs w:val="24"/>
          <w:lang w:eastAsia="es-419"/>
          <w14:ligatures w14:val="none"/>
        </w:rPr>
        <w:t xml:space="preserve"> Métrica probabilística que cuantifica la calidad de una ocasión de gol según distancia y ángulo. Conceptualmente, en esta investigación se utiliza el valor ya calculado en la base de datos para resumir la calidad de las ocasiones generadas.</w:t>
      </w:r>
    </w:p>
    <w:p w14:paraId="56928399" w14:textId="1B0D3850" w:rsidR="00C837B9" w:rsidRPr="003D1C31" w:rsidRDefault="00C837B9" w:rsidP="003D1C31">
      <w:pPr>
        <w:pStyle w:val="Prrafodelista"/>
        <w:numPr>
          <w:ilvl w:val="0"/>
          <w:numId w:val="4"/>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proofErr w:type="spellStart"/>
      <w:r w:rsidRPr="003D1C31">
        <w:rPr>
          <w:rFonts w:ascii="Arial" w:eastAsia="Times New Roman" w:hAnsi="Arial" w:cs="Arial"/>
          <w:b/>
          <w:bCs/>
          <w:color w:val="222222"/>
          <w:kern w:val="0"/>
          <w:sz w:val="24"/>
          <w:szCs w:val="24"/>
          <w:lang w:eastAsia="es-419"/>
          <w14:ligatures w14:val="none"/>
        </w:rPr>
        <w:t>xG</w:t>
      </w:r>
      <w:proofErr w:type="spellEnd"/>
      <w:r w:rsidRPr="003D1C31">
        <w:rPr>
          <w:rFonts w:ascii="Arial" w:eastAsia="Times New Roman" w:hAnsi="Arial" w:cs="Arial"/>
          <w:b/>
          <w:bCs/>
          <w:color w:val="222222"/>
          <w:kern w:val="0"/>
          <w:sz w:val="24"/>
          <w:szCs w:val="24"/>
          <w:lang w:eastAsia="es-419"/>
          <w14:ligatures w14:val="none"/>
        </w:rPr>
        <w:t>/90:</w:t>
      </w:r>
      <w:r w:rsidRPr="003D1C31">
        <w:rPr>
          <w:rFonts w:ascii="Arial" w:eastAsia="Times New Roman" w:hAnsi="Arial" w:cs="Arial"/>
          <w:color w:val="222222"/>
          <w:kern w:val="0"/>
          <w:sz w:val="24"/>
          <w:szCs w:val="24"/>
          <w:lang w:eastAsia="es-419"/>
          <w14:ligatures w14:val="none"/>
        </w:rPr>
        <w:t xml:space="preserve"> Estandarización del </w:t>
      </w:r>
      <w:proofErr w:type="spellStart"/>
      <w:r w:rsidRPr="003D1C31">
        <w:rPr>
          <w:rFonts w:ascii="Arial" w:eastAsia="Times New Roman" w:hAnsi="Arial" w:cs="Arial"/>
          <w:color w:val="222222"/>
          <w:kern w:val="0"/>
          <w:sz w:val="24"/>
          <w:szCs w:val="24"/>
          <w:lang w:eastAsia="es-419"/>
          <w14:ligatures w14:val="none"/>
        </w:rPr>
        <w:t>xG</w:t>
      </w:r>
      <w:proofErr w:type="spellEnd"/>
      <w:r w:rsidRPr="003D1C31">
        <w:rPr>
          <w:rFonts w:ascii="Arial" w:eastAsia="Times New Roman" w:hAnsi="Arial" w:cs="Arial"/>
          <w:color w:val="222222"/>
          <w:kern w:val="0"/>
          <w:sz w:val="24"/>
          <w:szCs w:val="24"/>
          <w:lang w:eastAsia="es-419"/>
          <w14:ligatures w14:val="none"/>
        </w:rPr>
        <w:t xml:space="preserve"> por cada 90 minutos jugados.</w:t>
      </w:r>
    </w:p>
    <w:p w14:paraId="4DCF56A1" w14:textId="64430FB1" w:rsidR="00C837B9" w:rsidRPr="003D1C31" w:rsidRDefault="00C837B9" w:rsidP="003D1C31">
      <w:pPr>
        <w:pStyle w:val="Prrafodelista"/>
        <w:numPr>
          <w:ilvl w:val="0"/>
          <w:numId w:val="4"/>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Creación de Disparos (SOE):</w:t>
      </w:r>
      <w:r w:rsidRPr="003D1C31">
        <w:rPr>
          <w:rFonts w:ascii="Arial" w:eastAsia="Times New Roman" w:hAnsi="Arial" w:cs="Arial"/>
          <w:color w:val="222222"/>
          <w:kern w:val="0"/>
          <w:sz w:val="24"/>
          <w:szCs w:val="24"/>
          <w:lang w:eastAsia="es-419"/>
          <w14:ligatures w14:val="none"/>
        </w:rPr>
        <w:t xml:space="preserve"> Acciones que generan un disparo, cuantificando la capacidad de generar peligro.</w:t>
      </w:r>
    </w:p>
    <w:p w14:paraId="263B345C" w14:textId="3F7619ED" w:rsidR="00C837B9" w:rsidRPr="003D1C31" w:rsidRDefault="00C837B9" w:rsidP="003D1C31">
      <w:pPr>
        <w:pStyle w:val="Prrafodelista"/>
        <w:numPr>
          <w:ilvl w:val="0"/>
          <w:numId w:val="4"/>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 xml:space="preserve">Consistencia </w:t>
      </w:r>
      <w:proofErr w:type="spellStart"/>
      <w:r w:rsidRPr="003D1C31">
        <w:rPr>
          <w:rFonts w:ascii="Arial" w:eastAsia="Times New Roman" w:hAnsi="Arial" w:cs="Arial"/>
          <w:b/>
          <w:bCs/>
          <w:color w:val="222222"/>
          <w:kern w:val="0"/>
          <w:sz w:val="24"/>
          <w:szCs w:val="24"/>
          <w:lang w:eastAsia="es-419"/>
          <w14:ligatures w14:val="none"/>
        </w:rPr>
        <w:t>Inter-temporada</w:t>
      </w:r>
      <w:proofErr w:type="spellEnd"/>
      <w:r w:rsidRPr="003D1C31">
        <w:rPr>
          <w:rFonts w:ascii="Arial" w:eastAsia="Times New Roman" w:hAnsi="Arial" w:cs="Arial"/>
          <w:b/>
          <w:bCs/>
          <w:color w:val="222222"/>
          <w:kern w:val="0"/>
          <w:sz w:val="24"/>
          <w:szCs w:val="24"/>
          <w:lang w:eastAsia="es-419"/>
          <w14:ligatures w14:val="none"/>
        </w:rPr>
        <w:t>:</w:t>
      </w:r>
      <w:r w:rsidRPr="003D1C31">
        <w:rPr>
          <w:rFonts w:ascii="Arial" w:eastAsia="Times New Roman" w:hAnsi="Arial" w:cs="Arial"/>
          <w:color w:val="222222"/>
          <w:kern w:val="0"/>
          <w:sz w:val="24"/>
          <w:szCs w:val="24"/>
          <w:lang w:eastAsia="es-419"/>
          <w14:ligatures w14:val="none"/>
        </w:rPr>
        <w:t xml:space="preserve"> Estabilidad de las métricas (</w:t>
      </w:r>
      <w:proofErr w:type="spellStart"/>
      <w:r w:rsidRPr="003D1C31">
        <w:rPr>
          <w:rFonts w:ascii="Arial" w:eastAsia="Times New Roman" w:hAnsi="Arial" w:cs="Arial"/>
          <w:color w:val="222222"/>
          <w:kern w:val="0"/>
          <w:sz w:val="24"/>
          <w:szCs w:val="24"/>
          <w:lang w:eastAsia="es-419"/>
          <w14:ligatures w14:val="none"/>
        </w:rPr>
        <w:t>xG</w:t>
      </w:r>
      <w:proofErr w:type="spellEnd"/>
      <w:r w:rsidRPr="003D1C31">
        <w:rPr>
          <w:rFonts w:ascii="Arial" w:eastAsia="Times New Roman" w:hAnsi="Arial" w:cs="Arial"/>
          <w:color w:val="222222"/>
          <w:kern w:val="0"/>
          <w:sz w:val="24"/>
          <w:szCs w:val="24"/>
          <w:lang w:eastAsia="es-419"/>
          <w14:ligatures w14:val="none"/>
        </w:rPr>
        <w:t>/90, SOE) a lo largo de 2022-2026.</w:t>
      </w:r>
    </w:p>
    <w:p w14:paraId="4854670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901DE9F"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4.3. Métricas Defensivas y de Portería</w:t>
      </w:r>
    </w:p>
    <w:p w14:paraId="07C65A7F"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5F8A80B8" w14:textId="36871560" w:rsidR="00C837B9" w:rsidRPr="003D1C31" w:rsidRDefault="00C837B9" w:rsidP="003D1C31">
      <w:pPr>
        <w:pStyle w:val="Prrafodelista"/>
        <w:numPr>
          <w:ilvl w:val="0"/>
          <w:numId w:val="5"/>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Acciones Defensivas:</w:t>
      </w:r>
      <w:r w:rsidRPr="003D1C31">
        <w:rPr>
          <w:rFonts w:ascii="Arial" w:eastAsia="Times New Roman" w:hAnsi="Arial" w:cs="Arial"/>
          <w:color w:val="222222"/>
          <w:kern w:val="0"/>
          <w:sz w:val="24"/>
          <w:szCs w:val="24"/>
          <w:lang w:eastAsia="es-419"/>
          <w14:ligatures w14:val="none"/>
        </w:rPr>
        <w:t xml:space="preserve"> Entradas, intercepciones y despejes contabilizados por frecuencia.</w:t>
      </w:r>
    </w:p>
    <w:p w14:paraId="5F78F0BA" w14:textId="32AF8C43" w:rsidR="00C837B9" w:rsidRPr="003D1C31" w:rsidRDefault="00C837B9" w:rsidP="003D1C31">
      <w:pPr>
        <w:pStyle w:val="Prrafodelista"/>
        <w:numPr>
          <w:ilvl w:val="0"/>
          <w:numId w:val="5"/>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Atajadas (</w:t>
      </w:r>
      <w:proofErr w:type="spellStart"/>
      <w:r w:rsidRPr="003D1C31">
        <w:rPr>
          <w:rFonts w:ascii="Arial" w:eastAsia="Times New Roman" w:hAnsi="Arial" w:cs="Arial"/>
          <w:b/>
          <w:bCs/>
          <w:color w:val="222222"/>
          <w:kern w:val="0"/>
          <w:sz w:val="24"/>
          <w:szCs w:val="24"/>
          <w:lang w:eastAsia="es-419"/>
          <w14:ligatures w14:val="none"/>
        </w:rPr>
        <w:t>saves</w:t>
      </w:r>
      <w:proofErr w:type="spellEnd"/>
      <w:r w:rsidRPr="003D1C31">
        <w:rPr>
          <w:rFonts w:ascii="Arial" w:eastAsia="Times New Roman" w:hAnsi="Arial" w:cs="Arial"/>
          <w:b/>
          <w:bCs/>
          <w:color w:val="222222"/>
          <w:kern w:val="0"/>
          <w:sz w:val="24"/>
          <w:szCs w:val="24"/>
          <w:lang w:eastAsia="es-419"/>
          <w14:ligatures w14:val="none"/>
        </w:rPr>
        <w:t>) y Vallas Invictas (</w:t>
      </w:r>
      <w:proofErr w:type="spellStart"/>
      <w:r w:rsidRPr="003D1C31">
        <w:rPr>
          <w:rFonts w:ascii="Arial" w:eastAsia="Times New Roman" w:hAnsi="Arial" w:cs="Arial"/>
          <w:b/>
          <w:bCs/>
          <w:color w:val="222222"/>
          <w:kern w:val="0"/>
          <w:sz w:val="24"/>
          <w:szCs w:val="24"/>
          <w:lang w:eastAsia="es-419"/>
          <w14:ligatures w14:val="none"/>
        </w:rPr>
        <w:t>clean_sheets</w:t>
      </w:r>
      <w:proofErr w:type="spellEnd"/>
      <w:r w:rsidRPr="003D1C31">
        <w:rPr>
          <w:rFonts w:ascii="Arial" w:eastAsia="Times New Roman" w:hAnsi="Arial" w:cs="Arial"/>
          <w:b/>
          <w:bCs/>
          <w:color w:val="222222"/>
          <w:kern w:val="0"/>
          <w:sz w:val="24"/>
          <w:szCs w:val="24"/>
          <w:lang w:eastAsia="es-419"/>
          <w14:ligatures w14:val="none"/>
        </w:rPr>
        <w:t>):</w:t>
      </w:r>
      <w:r w:rsidRPr="003D1C31">
        <w:rPr>
          <w:rFonts w:ascii="Arial" w:eastAsia="Times New Roman" w:hAnsi="Arial" w:cs="Arial"/>
          <w:color w:val="222222"/>
          <w:kern w:val="0"/>
          <w:sz w:val="24"/>
          <w:szCs w:val="24"/>
          <w:lang w:eastAsia="es-419"/>
          <w14:ligatures w14:val="none"/>
        </w:rPr>
        <w:t xml:space="preserve"> Métricas tradicionales del portero.</w:t>
      </w:r>
    </w:p>
    <w:p w14:paraId="3DB80043" w14:textId="2F541A14" w:rsidR="00C837B9" w:rsidRPr="003D1C31" w:rsidRDefault="00C837B9" w:rsidP="003D1C31">
      <w:pPr>
        <w:pStyle w:val="Prrafodelista"/>
        <w:numPr>
          <w:ilvl w:val="0"/>
          <w:numId w:val="5"/>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Goles Prevenidos (</w:t>
      </w:r>
      <w:proofErr w:type="spellStart"/>
      <w:r w:rsidRPr="003D1C31">
        <w:rPr>
          <w:rFonts w:ascii="Arial" w:eastAsia="Times New Roman" w:hAnsi="Arial" w:cs="Arial"/>
          <w:b/>
          <w:bCs/>
          <w:color w:val="222222"/>
          <w:kern w:val="0"/>
          <w:sz w:val="24"/>
          <w:szCs w:val="24"/>
          <w:lang w:eastAsia="es-419"/>
          <w14:ligatures w14:val="none"/>
        </w:rPr>
        <w:t>xGP</w:t>
      </w:r>
      <w:proofErr w:type="spellEnd"/>
      <w:r w:rsidRPr="003D1C31">
        <w:rPr>
          <w:rFonts w:ascii="Arial" w:eastAsia="Times New Roman" w:hAnsi="Arial" w:cs="Arial"/>
          <w:b/>
          <w:bCs/>
          <w:color w:val="222222"/>
          <w:kern w:val="0"/>
          <w:sz w:val="24"/>
          <w:szCs w:val="24"/>
          <w:lang w:eastAsia="es-419"/>
          <w14:ligatures w14:val="none"/>
        </w:rPr>
        <w:t>):</w:t>
      </w:r>
      <w:r w:rsidRPr="003D1C31">
        <w:rPr>
          <w:rFonts w:ascii="Arial" w:eastAsia="Times New Roman" w:hAnsi="Arial" w:cs="Arial"/>
          <w:color w:val="222222"/>
          <w:kern w:val="0"/>
          <w:sz w:val="24"/>
          <w:szCs w:val="24"/>
          <w:lang w:eastAsia="es-419"/>
          <w14:ligatures w14:val="none"/>
        </w:rPr>
        <w:t xml:space="preserve"> Goles evitados por el portero en función de la calidad de los disparos recibidos.</w:t>
      </w:r>
    </w:p>
    <w:p w14:paraId="56EEEB5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315C02C" w14:textId="77777777" w:rsidR="003D1C31" w:rsidRDefault="003D1C31"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74C0E447" w14:textId="77777777" w:rsidR="003D1C31" w:rsidRDefault="003D1C31"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p>
    <w:p w14:paraId="26C87DF8" w14:textId="5A2912BE"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lastRenderedPageBreak/>
        <w:t>4.4. Métricas de Distribución y Valor Posicional</w:t>
      </w:r>
    </w:p>
    <w:p w14:paraId="7495607E"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1A3B3F7" w14:textId="3CEAB94F" w:rsidR="00C837B9" w:rsidRPr="003D1C31" w:rsidRDefault="00C837B9" w:rsidP="003D1C31">
      <w:pPr>
        <w:pStyle w:val="Prrafodelista"/>
        <w:numPr>
          <w:ilvl w:val="0"/>
          <w:numId w:val="6"/>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Líneas Posicionales:</w:t>
      </w:r>
      <w:r w:rsidRPr="003D1C31">
        <w:rPr>
          <w:rFonts w:ascii="Arial" w:eastAsia="Times New Roman" w:hAnsi="Arial" w:cs="Arial"/>
          <w:color w:val="222222"/>
          <w:kern w:val="0"/>
          <w:sz w:val="24"/>
          <w:szCs w:val="24"/>
          <w:lang w:eastAsia="es-419"/>
          <w14:ligatures w14:val="none"/>
        </w:rPr>
        <w:t xml:space="preserve"> Agrupación en Arqueros (POR), Defensas (DEF), Mediocampistas (MED) y Delanteros (DEL).</w:t>
      </w:r>
    </w:p>
    <w:p w14:paraId="203BDDAE" w14:textId="44D73CC2" w:rsidR="00C837B9" w:rsidRPr="003D1C31" w:rsidRDefault="00C837B9" w:rsidP="003D1C31">
      <w:pPr>
        <w:pStyle w:val="Prrafodelista"/>
        <w:numPr>
          <w:ilvl w:val="0"/>
          <w:numId w:val="6"/>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Aporte Porcentual:</w:t>
      </w:r>
      <w:r w:rsidRPr="003D1C31">
        <w:rPr>
          <w:rFonts w:ascii="Arial" w:eastAsia="Times New Roman" w:hAnsi="Arial" w:cs="Arial"/>
          <w:color w:val="222222"/>
          <w:kern w:val="0"/>
          <w:sz w:val="24"/>
          <w:szCs w:val="24"/>
          <w:lang w:eastAsia="es-419"/>
          <w14:ligatures w14:val="none"/>
        </w:rPr>
        <w:t xml:space="preserve"> Contribución de una línea al total de una métrica del equipo.</w:t>
      </w:r>
    </w:p>
    <w:p w14:paraId="044CAA7C" w14:textId="64E2AF92" w:rsidR="003D1C31" w:rsidRPr="003D1C31" w:rsidRDefault="00C837B9" w:rsidP="003D1C31">
      <w:pPr>
        <w:pStyle w:val="Prrafodelista"/>
        <w:numPr>
          <w:ilvl w:val="0"/>
          <w:numId w:val="6"/>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proofErr w:type="spellStart"/>
      <w:r w:rsidRPr="003D1C31">
        <w:rPr>
          <w:rFonts w:ascii="Arial" w:eastAsia="Times New Roman" w:hAnsi="Arial" w:cs="Arial"/>
          <w:b/>
          <w:bCs/>
          <w:color w:val="222222"/>
          <w:kern w:val="0"/>
          <w:sz w:val="24"/>
          <w:szCs w:val="24"/>
          <w:lang w:eastAsia="es-419"/>
          <w14:ligatures w14:val="none"/>
        </w:rPr>
        <w:t>Ability</w:t>
      </w:r>
      <w:proofErr w:type="spellEnd"/>
      <w:r w:rsidRPr="003D1C31">
        <w:rPr>
          <w:rFonts w:ascii="Arial" w:eastAsia="Times New Roman" w:hAnsi="Arial" w:cs="Arial"/>
          <w:b/>
          <w:bCs/>
          <w:color w:val="222222"/>
          <w:kern w:val="0"/>
          <w:sz w:val="24"/>
          <w:szCs w:val="24"/>
          <w:lang w:eastAsia="es-419"/>
          <w14:ligatures w14:val="none"/>
        </w:rPr>
        <w:t xml:space="preserve"> Score:</w:t>
      </w:r>
      <w:r w:rsidRPr="003D1C31">
        <w:rPr>
          <w:rFonts w:ascii="Arial" w:eastAsia="Times New Roman" w:hAnsi="Arial" w:cs="Arial"/>
          <w:color w:val="222222"/>
          <w:kern w:val="0"/>
          <w:sz w:val="24"/>
          <w:szCs w:val="24"/>
          <w:lang w:eastAsia="es-419"/>
          <w14:ligatures w14:val="none"/>
        </w:rPr>
        <w:t xml:space="preserve"> Puntuación que resume el nivel de habilidad (</w:t>
      </w:r>
      <w:proofErr w:type="spellStart"/>
      <w:r w:rsidRPr="003D1C31">
        <w:rPr>
          <w:rFonts w:ascii="Arial" w:eastAsia="Times New Roman" w:hAnsi="Arial" w:cs="Arial"/>
          <w:color w:val="222222"/>
          <w:kern w:val="0"/>
          <w:sz w:val="24"/>
          <w:szCs w:val="24"/>
          <w:lang w:eastAsia="es-419"/>
          <w14:ligatures w14:val="none"/>
        </w:rPr>
        <w:t>Overall</w:t>
      </w:r>
      <w:proofErr w:type="spellEnd"/>
      <w:r w:rsidRPr="003D1C31">
        <w:rPr>
          <w:rFonts w:ascii="Arial" w:eastAsia="Times New Roman" w:hAnsi="Arial" w:cs="Arial"/>
          <w:color w:val="222222"/>
          <w:kern w:val="0"/>
          <w:sz w:val="24"/>
          <w:szCs w:val="24"/>
          <w:lang w:eastAsia="es-419"/>
          <w14:ligatures w14:val="none"/>
        </w:rPr>
        <w:t xml:space="preserve">, </w:t>
      </w:r>
      <w:proofErr w:type="spellStart"/>
      <w:r w:rsidRPr="003D1C31">
        <w:rPr>
          <w:rFonts w:ascii="Arial" w:eastAsia="Times New Roman" w:hAnsi="Arial" w:cs="Arial"/>
          <w:color w:val="222222"/>
          <w:kern w:val="0"/>
          <w:sz w:val="24"/>
          <w:szCs w:val="24"/>
          <w:lang w:eastAsia="es-419"/>
          <w14:ligatures w14:val="none"/>
        </w:rPr>
        <w:t>Offensive</w:t>
      </w:r>
      <w:proofErr w:type="spellEnd"/>
      <w:r w:rsidRPr="003D1C31">
        <w:rPr>
          <w:rFonts w:ascii="Arial" w:eastAsia="Times New Roman" w:hAnsi="Arial" w:cs="Arial"/>
          <w:color w:val="222222"/>
          <w:kern w:val="0"/>
          <w:sz w:val="24"/>
          <w:szCs w:val="24"/>
          <w:lang w:eastAsia="es-419"/>
          <w14:ligatures w14:val="none"/>
        </w:rPr>
        <w:t xml:space="preserve">, Defensive, </w:t>
      </w:r>
      <w:proofErr w:type="spellStart"/>
      <w:r w:rsidRPr="003D1C31">
        <w:rPr>
          <w:rFonts w:ascii="Arial" w:eastAsia="Times New Roman" w:hAnsi="Arial" w:cs="Arial"/>
          <w:color w:val="222222"/>
          <w:kern w:val="0"/>
          <w:sz w:val="24"/>
          <w:szCs w:val="24"/>
          <w:lang w:eastAsia="es-419"/>
          <w14:ligatures w14:val="none"/>
        </w:rPr>
        <w:t>Midfield</w:t>
      </w:r>
      <w:proofErr w:type="spellEnd"/>
      <w:r w:rsidRPr="003D1C31">
        <w:rPr>
          <w:rFonts w:ascii="Arial" w:eastAsia="Times New Roman" w:hAnsi="Arial" w:cs="Arial"/>
          <w:color w:val="222222"/>
          <w:kern w:val="0"/>
          <w:sz w:val="24"/>
          <w:szCs w:val="24"/>
          <w:lang w:eastAsia="es-419"/>
          <w14:ligatures w14:val="none"/>
        </w:rPr>
        <w:t>).</w:t>
      </w:r>
    </w:p>
    <w:p w14:paraId="1E3ABF91" w14:textId="38CF5069" w:rsidR="00C837B9" w:rsidRPr="003D1C31" w:rsidRDefault="00C837B9" w:rsidP="003D1C31">
      <w:pPr>
        <w:pStyle w:val="Prrafodelista"/>
        <w:numPr>
          <w:ilvl w:val="0"/>
          <w:numId w:val="6"/>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Índice de Gini y HHI:</w:t>
      </w:r>
      <w:r w:rsidRPr="003D1C31">
        <w:rPr>
          <w:rFonts w:ascii="Arial" w:eastAsia="Times New Roman" w:hAnsi="Arial" w:cs="Arial"/>
          <w:color w:val="222222"/>
          <w:kern w:val="0"/>
          <w:sz w:val="24"/>
          <w:szCs w:val="24"/>
          <w:lang w:eastAsia="es-419"/>
          <w14:ligatures w14:val="none"/>
        </w:rPr>
        <w:t xml:space="preserve"> Medidas de concentración para cuantificar la desigualdad de talento entre clubes.</w:t>
      </w:r>
    </w:p>
    <w:p w14:paraId="4ED3EFCC" w14:textId="6812BD2C" w:rsidR="00C837B9" w:rsidRPr="003D1C31" w:rsidRDefault="00C837B9" w:rsidP="003D1C31">
      <w:pPr>
        <w:pStyle w:val="Prrafodelista"/>
        <w:numPr>
          <w:ilvl w:val="0"/>
          <w:numId w:val="6"/>
        </w:num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3D1C31">
        <w:rPr>
          <w:rFonts w:ascii="Arial" w:eastAsia="Times New Roman" w:hAnsi="Arial" w:cs="Arial"/>
          <w:b/>
          <w:bCs/>
          <w:color w:val="222222"/>
          <w:kern w:val="0"/>
          <w:sz w:val="24"/>
          <w:szCs w:val="24"/>
          <w:lang w:eastAsia="es-419"/>
          <w14:ligatures w14:val="none"/>
        </w:rPr>
        <w:t>Profundidad de Plantilla:</w:t>
      </w:r>
      <w:r w:rsidRPr="003D1C31">
        <w:rPr>
          <w:rFonts w:ascii="Arial" w:eastAsia="Times New Roman" w:hAnsi="Arial" w:cs="Arial"/>
          <w:color w:val="222222"/>
          <w:kern w:val="0"/>
          <w:sz w:val="24"/>
          <w:szCs w:val="24"/>
          <w:lang w:eastAsia="es-419"/>
          <w14:ligatures w14:val="none"/>
        </w:rPr>
        <w:t xml:space="preserve"> Distribución conceptual de minutos y calidad entre titulares y suplentes.</w:t>
      </w:r>
    </w:p>
    <w:p w14:paraId="33A341F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925BCC7"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63C6DCE"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6C86AA1"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6A2D8C5"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C2AB43B"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5E726F1"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BAE7FFE"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F413E7B"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E311EC1"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73CE9E47"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F260A05"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63734BF"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B912885"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7227EB3"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A1BBB4A"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3E70D79"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9852731"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009F16B0"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C67024A"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69EDAD8"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3E54351"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496A462"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418B51E3"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FDB45AA"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7A75CD4"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90E8B95"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0241B93"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AF7A8A6"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AB03033"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8C926FD"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3532968"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9997A5C"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5E22483"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8903227"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D660F75"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38E9CB5D"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B258AD2"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169422A3"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6FA46BC8" w14:textId="77777777" w:rsid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2BC0D675" w14:textId="77777777" w:rsidR="00C837B9" w:rsidRPr="00C837B9" w:rsidRDefault="00C837B9" w:rsidP="00C837B9">
      <w:pPr>
        <w:shd w:val="clear" w:color="auto" w:fill="FFFFFF"/>
        <w:spacing w:after="0" w:line="240" w:lineRule="auto"/>
        <w:jc w:val="both"/>
        <w:rPr>
          <w:rFonts w:ascii="Arial" w:eastAsia="Times New Roman" w:hAnsi="Arial" w:cs="Arial"/>
          <w:b/>
          <w:bCs/>
          <w:color w:val="222222"/>
          <w:kern w:val="0"/>
          <w:sz w:val="24"/>
          <w:szCs w:val="24"/>
          <w:lang w:eastAsia="es-419"/>
          <w14:ligatures w14:val="none"/>
        </w:rPr>
      </w:pPr>
      <w:r w:rsidRPr="00C837B9">
        <w:rPr>
          <w:rFonts w:ascii="Arial" w:eastAsia="Times New Roman" w:hAnsi="Arial" w:cs="Arial"/>
          <w:b/>
          <w:bCs/>
          <w:color w:val="222222"/>
          <w:kern w:val="0"/>
          <w:sz w:val="24"/>
          <w:szCs w:val="24"/>
          <w:lang w:eastAsia="es-419"/>
          <w14:ligatures w14:val="none"/>
        </w:rPr>
        <w:t>REFERENCIAS BIBLIOGRÁFICAS</w:t>
      </w:r>
    </w:p>
    <w:p w14:paraId="1FF01ED9"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p>
    <w:p w14:paraId="59DC243A"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eastAsia="es-419"/>
          <w14:ligatures w14:val="none"/>
        </w:rPr>
        <w:t xml:space="preserve">Frick, B., </w:t>
      </w:r>
      <w:proofErr w:type="spellStart"/>
      <w:r w:rsidRPr="00C837B9">
        <w:rPr>
          <w:rFonts w:ascii="Arial" w:eastAsia="Times New Roman" w:hAnsi="Arial" w:cs="Arial"/>
          <w:color w:val="222222"/>
          <w:kern w:val="0"/>
          <w:sz w:val="24"/>
          <w:szCs w:val="24"/>
          <w:lang w:eastAsia="es-419"/>
          <w14:ligatures w14:val="none"/>
        </w:rPr>
        <w:t>Quansah</w:t>
      </w:r>
      <w:proofErr w:type="spellEnd"/>
      <w:r w:rsidRPr="00C837B9">
        <w:rPr>
          <w:rFonts w:ascii="Arial" w:eastAsia="Times New Roman" w:hAnsi="Arial" w:cs="Arial"/>
          <w:color w:val="222222"/>
          <w:kern w:val="0"/>
          <w:sz w:val="24"/>
          <w:szCs w:val="24"/>
          <w:lang w:eastAsia="es-419"/>
          <w14:ligatures w14:val="none"/>
        </w:rPr>
        <w:t xml:space="preserve">, T. K., &amp; Lang, M. (2023). </w:t>
      </w:r>
      <w:r w:rsidRPr="00C837B9">
        <w:rPr>
          <w:rFonts w:ascii="Arial" w:eastAsia="Times New Roman" w:hAnsi="Arial" w:cs="Arial"/>
          <w:color w:val="222222"/>
          <w:kern w:val="0"/>
          <w:sz w:val="24"/>
          <w:szCs w:val="24"/>
          <w:lang w:val="en-US" w:eastAsia="es-419"/>
          <w14:ligatures w14:val="none"/>
        </w:rPr>
        <w:t xml:space="preserve">Talent concentration and competitive imbalance in European soccer. Frontiers in Sports and Active Living, 5, 1148122. </w:t>
      </w:r>
      <w:hyperlink r:id="rId5" w:tgtFrame="_blank" w:history="1">
        <w:r w:rsidRPr="00C837B9">
          <w:rPr>
            <w:rFonts w:ascii="Arial" w:eastAsia="Times New Roman" w:hAnsi="Arial" w:cs="Arial"/>
            <w:color w:val="1155CC"/>
            <w:kern w:val="0"/>
            <w:sz w:val="24"/>
            <w:szCs w:val="24"/>
            <w:u w:val="single"/>
            <w:lang w:val="en-US" w:eastAsia="es-419"/>
            <w14:ligatures w14:val="none"/>
          </w:rPr>
          <w:t>https://doi.org/10.3389/fspor.2023.1148122</w:t>
        </w:r>
      </w:hyperlink>
    </w:p>
    <w:p w14:paraId="6D66A42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15B45944"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 xml:space="preserve">Fuller, C. W., Ekstrand, J., Junge, A., Andersen, T. E., Bahr, R., Dvorak, J., ... &amp; </w:t>
      </w:r>
      <w:proofErr w:type="spellStart"/>
      <w:r w:rsidRPr="00C837B9">
        <w:rPr>
          <w:rFonts w:ascii="Arial" w:eastAsia="Times New Roman" w:hAnsi="Arial" w:cs="Arial"/>
          <w:color w:val="222222"/>
          <w:kern w:val="0"/>
          <w:sz w:val="24"/>
          <w:szCs w:val="24"/>
          <w:lang w:val="en-US" w:eastAsia="es-419"/>
          <w14:ligatures w14:val="none"/>
        </w:rPr>
        <w:t>Meeuwisse</w:t>
      </w:r>
      <w:proofErr w:type="spellEnd"/>
      <w:r w:rsidRPr="00C837B9">
        <w:rPr>
          <w:rFonts w:ascii="Arial" w:eastAsia="Times New Roman" w:hAnsi="Arial" w:cs="Arial"/>
          <w:color w:val="222222"/>
          <w:kern w:val="0"/>
          <w:sz w:val="24"/>
          <w:szCs w:val="24"/>
          <w:lang w:val="en-US" w:eastAsia="es-419"/>
          <w14:ligatures w14:val="none"/>
        </w:rPr>
        <w:t>, W. H. (2006). Consensus statement on injury definitions and data collection procedures in studies of football (soccer) injuries. British Journal of Sports Medicine, 40(3), 193–201.</w:t>
      </w:r>
    </w:p>
    <w:p w14:paraId="42D14B29"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723D4C58"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Gabbett, T. J., Hulin, B. T., Blanch, P., &amp; Whiteley, R. (2016). High chronic training loads and exposure to bouts of maximal velocity running reduce injury risk in elite rugby league players. Journal of Science and Medicine in Sport, 19(3), 234–238.</w:t>
      </w:r>
    </w:p>
    <w:p w14:paraId="34A6ADC0"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79647A3C"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Harlow, C. K., Drummond, J. E., &amp; Voos, J. E. (2021). The effect of COVID-19 lockdown on injury rates in the Bundesliga. Frontiers in Sports and Active Living, 3, 630576.</w:t>
      </w:r>
    </w:p>
    <w:p w14:paraId="1EB247A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3874D00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 xml:space="preserve">Impellizzeri, F. M., Tenan, M. S., Kempton, T., Novak, A., &amp; Coutts, A. J. (2020). </w:t>
      </w:r>
      <w:proofErr w:type="spellStart"/>
      <w:proofErr w:type="gramStart"/>
      <w:r w:rsidRPr="00C837B9">
        <w:rPr>
          <w:rFonts w:ascii="Arial" w:eastAsia="Times New Roman" w:hAnsi="Arial" w:cs="Arial"/>
          <w:color w:val="222222"/>
          <w:kern w:val="0"/>
          <w:sz w:val="24"/>
          <w:szCs w:val="24"/>
          <w:lang w:val="en-US" w:eastAsia="es-419"/>
          <w14:ligatures w14:val="none"/>
        </w:rPr>
        <w:t>Acute:Chronic</w:t>
      </w:r>
      <w:proofErr w:type="spellEnd"/>
      <w:proofErr w:type="gramEnd"/>
      <w:r w:rsidRPr="00C837B9">
        <w:rPr>
          <w:rFonts w:ascii="Arial" w:eastAsia="Times New Roman" w:hAnsi="Arial" w:cs="Arial"/>
          <w:color w:val="222222"/>
          <w:kern w:val="0"/>
          <w:sz w:val="24"/>
          <w:szCs w:val="24"/>
          <w:lang w:val="en-US" w:eastAsia="es-419"/>
          <w14:ligatures w14:val="none"/>
        </w:rPr>
        <w:t xml:space="preserve"> Workload Ratio: Conceptual issues and fundamental pitfalls. International Journal of Sports Physiology and Performance, 15(6), 907–913.</w:t>
      </w:r>
    </w:p>
    <w:p w14:paraId="745D7302"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40120518"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Krutsch, W., Zeman, F., Zellner, J., Pfeifer, C., Nerlich, M., &amp; Angele, P. (2016). Injury patterns among elite football players: A media-based analysis over 6 seasons with emphasis on playing position. International Journal of Sports Medicine, 37(11), 898–908.</w:t>
      </w:r>
    </w:p>
    <w:p w14:paraId="0E5A3CD1"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36DBE243"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 xml:space="preserve">Lucey, P., Bialkowski, A., Monfort, M., </w:t>
      </w:r>
      <w:proofErr w:type="spellStart"/>
      <w:r w:rsidRPr="00C837B9">
        <w:rPr>
          <w:rFonts w:ascii="Arial" w:eastAsia="Times New Roman" w:hAnsi="Arial" w:cs="Arial"/>
          <w:color w:val="222222"/>
          <w:kern w:val="0"/>
          <w:sz w:val="24"/>
          <w:szCs w:val="24"/>
          <w:lang w:val="en-US" w:eastAsia="es-419"/>
          <w14:ligatures w14:val="none"/>
        </w:rPr>
        <w:t>Carr</w:t>
      </w:r>
      <w:proofErr w:type="spellEnd"/>
      <w:r w:rsidRPr="00C837B9">
        <w:rPr>
          <w:rFonts w:ascii="Arial" w:eastAsia="Times New Roman" w:hAnsi="Arial" w:cs="Arial"/>
          <w:color w:val="222222"/>
          <w:kern w:val="0"/>
          <w:sz w:val="24"/>
          <w:szCs w:val="24"/>
          <w:lang w:val="en-US" w:eastAsia="es-419"/>
          <w14:ligatures w14:val="none"/>
        </w:rPr>
        <w:t>, P., &amp; Matthews, I. (2015). Quality vs quantity: Improved shot prediction in soccer using strategic features from spatiotemporal data. MIT Sloan Sports Analytics Conference.</w:t>
      </w:r>
    </w:p>
    <w:p w14:paraId="2C83F0FE"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5CC11325"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 xml:space="preserve">Malone, S., Owen, A., Newton, M., Mendes, B., Collins, K. D., &amp; Gabbett, T. J. (2016). The </w:t>
      </w:r>
      <w:proofErr w:type="spellStart"/>
      <w:proofErr w:type="gramStart"/>
      <w:r w:rsidRPr="00C837B9">
        <w:rPr>
          <w:rFonts w:ascii="Arial" w:eastAsia="Times New Roman" w:hAnsi="Arial" w:cs="Arial"/>
          <w:color w:val="222222"/>
          <w:kern w:val="0"/>
          <w:sz w:val="24"/>
          <w:szCs w:val="24"/>
          <w:lang w:val="en-US" w:eastAsia="es-419"/>
          <w14:ligatures w14:val="none"/>
        </w:rPr>
        <w:t>acute:chronic</w:t>
      </w:r>
      <w:proofErr w:type="spellEnd"/>
      <w:proofErr w:type="gramEnd"/>
      <w:r w:rsidRPr="00C837B9">
        <w:rPr>
          <w:rFonts w:ascii="Arial" w:eastAsia="Times New Roman" w:hAnsi="Arial" w:cs="Arial"/>
          <w:color w:val="222222"/>
          <w:kern w:val="0"/>
          <w:sz w:val="24"/>
          <w:szCs w:val="24"/>
          <w:lang w:val="en-US" w:eastAsia="es-419"/>
          <w14:ligatures w14:val="none"/>
        </w:rPr>
        <w:t xml:space="preserve"> workload ratio in relation to injury risk in professional soccer. Journal of Science and Medicine in Sport, 20(6), 561–565.</w:t>
      </w:r>
    </w:p>
    <w:p w14:paraId="7608483B"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36C7FED0"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r w:rsidRPr="00C837B9">
        <w:rPr>
          <w:rFonts w:ascii="Arial" w:eastAsia="Times New Roman" w:hAnsi="Arial" w:cs="Arial"/>
          <w:color w:val="222222"/>
          <w:kern w:val="0"/>
          <w:sz w:val="24"/>
          <w:szCs w:val="24"/>
          <w:lang w:val="en-US" w:eastAsia="es-419"/>
          <w14:ligatures w14:val="none"/>
        </w:rPr>
        <w:t xml:space="preserve">Pappalardo, L., Cintia, P., </w:t>
      </w:r>
      <w:proofErr w:type="spellStart"/>
      <w:r w:rsidRPr="00C837B9">
        <w:rPr>
          <w:rFonts w:ascii="Arial" w:eastAsia="Times New Roman" w:hAnsi="Arial" w:cs="Arial"/>
          <w:color w:val="222222"/>
          <w:kern w:val="0"/>
          <w:sz w:val="24"/>
          <w:szCs w:val="24"/>
          <w:lang w:val="en-US" w:eastAsia="es-419"/>
          <w14:ligatures w14:val="none"/>
        </w:rPr>
        <w:t>Ferragina</w:t>
      </w:r>
      <w:proofErr w:type="spellEnd"/>
      <w:r w:rsidRPr="00C837B9">
        <w:rPr>
          <w:rFonts w:ascii="Arial" w:eastAsia="Times New Roman" w:hAnsi="Arial" w:cs="Arial"/>
          <w:color w:val="222222"/>
          <w:kern w:val="0"/>
          <w:sz w:val="24"/>
          <w:szCs w:val="24"/>
          <w:lang w:val="en-US" w:eastAsia="es-419"/>
          <w14:ligatures w14:val="none"/>
        </w:rPr>
        <w:t xml:space="preserve">, P., Massucco, E., </w:t>
      </w:r>
      <w:proofErr w:type="spellStart"/>
      <w:r w:rsidRPr="00C837B9">
        <w:rPr>
          <w:rFonts w:ascii="Arial" w:eastAsia="Times New Roman" w:hAnsi="Arial" w:cs="Arial"/>
          <w:color w:val="222222"/>
          <w:kern w:val="0"/>
          <w:sz w:val="24"/>
          <w:szCs w:val="24"/>
          <w:lang w:val="en-US" w:eastAsia="es-419"/>
          <w14:ligatures w14:val="none"/>
        </w:rPr>
        <w:t>Pedreschi</w:t>
      </w:r>
      <w:proofErr w:type="spellEnd"/>
      <w:r w:rsidRPr="00C837B9">
        <w:rPr>
          <w:rFonts w:ascii="Arial" w:eastAsia="Times New Roman" w:hAnsi="Arial" w:cs="Arial"/>
          <w:color w:val="222222"/>
          <w:kern w:val="0"/>
          <w:sz w:val="24"/>
          <w:szCs w:val="24"/>
          <w:lang w:val="en-US" w:eastAsia="es-419"/>
          <w14:ligatures w14:val="none"/>
        </w:rPr>
        <w:t xml:space="preserve">, D., &amp; Giannotti, F. (2019). </w:t>
      </w:r>
      <w:proofErr w:type="spellStart"/>
      <w:r w:rsidRPr="00C837B9">
        <w:rPr>
          <w:rFonts w:ascii="Arial" w:eastAsia="Times New Roman" w:hAnsi="Arial" w:cs="Arial"/>
          <w:color w:val="222222"/>
          <w:kern w:val="0"/>
          <w:sz w:val="24"/>
          <w:szCs w:val="24"/>
          <w:lang w:val="en-US" w:eastAsia="es-419"/>
          <w14:ligatures w14:val="none"/>
        </w:rPr>
        <w:t>PlayerRank</w:t>
      </w:r>
      <w:proofErr w:type="spellEnd"/>
      <w:r w:rsidRPr="00C837B9">
        <w:rPr>
          <w:rFonts w:ascii="Arial" w:eastAsia="Times New Roman" w:hAnsi="Arial" w:cs="Arial"/>
          <w:color w:val="222222"/>
          <w:kern w:val="0"/>
          <w:sz w:val="24"/>
          <w:szCs w:val="24"/>
          <w:lang w:val="en-US" w:eastAsia="es-419"/>
          <w14:ligatures w14:val="none"/>
        </w:rPr>
        <w:t>: Data-driven performance evaluation and player ranking in soccer via a machine learning approach. ACM Transactions on Intelligent Systems and Technology, 10(5), 1–27.</w:t>
      </w:r>
    </w:p>
    <w:p w14:paraId="3187434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2D2E0E0F"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roofErr w:type="spellStart"/>
      <w:r w:rsidRPr="00C837B9">
        <w:rPr>
          <w:rFonts w:ascii="Arial" w:eastAsia="Times New Roman" w:hAnsi="Arial" w:cs="Arial"/>
          <w:color w:val="222222"/>
          <w:kern w:val="0"/>
          <w:sz w:val="24"/>
          <w:szCs w:val="24"/>
          <w:lang w:val="en-US" w:eastAsia="es-419"/>
          <w14:ligatures w14:val="none"/>
        </w:rPr>
        <w:t>Pelechrinis</w:t>
      </w:r>
      <w:proofErr w:type="spellEnd"/>
      <w:r w:rsidRPr="00C837B9">
        <w:rPr>
          <w:rFonts w:ascii="Arial" w:eastAsia="Times New Roman" w:hAnsi="Arial" w:cs="Arial"/>
          <w:color w:val="222222"/>
          <w:kern w:val="0"/>
          <w:sz w:val="24"/>
          <w:szCs w:val="24"/>
          <w:lang w:val="en-US" w:eastAsia="es-419"/>
          <w14:ligatures w14:val="none"/>
        </w:rPr>
        <w:t>, K., &amp; Winston, W. (2021). Positional value in soccer: Expected league points added above replacement. Journal of Quantitative Analysis in Sports, 17(3), 187–201.</w:t>
      </w:r>
    </w:p>
    <w:p w14:paraId="5ADE1F8D"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val="en-US" w:eastAsia="es-419"/>
          <w14:ligatures w14:val="none"/>
        </w:rPr>
      </w:pPr>
    </w:p>
    <w:p w14:paraId="166D56B7" w14:textId="77777777" w:rsidR="00C837B9" w:rsidRPr="00C837B9" w:rsidRDefault="00C837B9" w:rsidP="00C837B9">
      <w:pPr>
        <w:shd w:val="clear" w:color="auto" w:fill="FFFFFF"/>
        <w:spacing w:after="0" w:line="240" w:lineRule="auto"/>
        <w:jc w:val="both"/>
        <w:rPr>
          <w:rFonts w:ascii="Arial" w:eastAsia="Times New Roman" w:hAnsi="Arial" w:cs="Arial"/>
          <w:color w:val="222222"/>
          <w:kern w:val="0"/>
          <w:sz w:val="24"/>
          <w:szCs w:val="24"/>
          <w:lang w:eastAsia="es-419"/>
          <w14:ligatures w14:val="none"/>
        </w:rPr>
      </w:pPr>
      <w:r w:rsidRPr="00C837B9">
        <w:rPr>
          <w:rFonts w:ascii="Arial" w:eastAsia="Times New Roman" w:hAnsi="Arial" w:cs="Arial"/>
          <w:color w:val="222222"/>
          <w:kern w:val="0"/>
          <w:sz w:val="24"/>
          <w:szCs w:val="24"/>
          <w:lang w:val="en-US" w:eastAsia="es-419"/>
          <w14:ligatures w14:val="none"/>
        </w:rPr>
        <w:t xml:space="preserve">Walden, M., et al. (2025). </w:t>
      </w:r>
      <w:proofErr w:type="spellStart"/>
      <w:r w:rsidRPr="00C837B9">
        <w:rPr>
          <w:rFonts w:ascii="Arial" w:eastAsia="Times New Roman" w:hAnsi="Arial" w:cs="Arial"/>
          <w:color w:val="222222"/>
          <w:kern w:val="0"/>
          <w:sz w:val="24"/>
          <w:szCs w:val="24"/>
          <w:lang w:val="en-US" w:eastAsia="es-419"/>
          <w14:ligatures w14:val="none"/>
        </w:rPr>
        <w:t>ReFORM</w:t>
      </w:r>
      <w:proofErr w:type="spellEnd"/>
      <w:r w:rsidRPr="00C837B9">
        <w:rPr>
          <w:rFonts w:ascii="Arial" w:eastAsia="Times New Roman" w:hAnsi="Arial" w:cs="Arial"/>
          <w:color w:val="222222"/>
          <w:kern w:val="0"/>
          <w:sz w:val="24"/>
          <w:szCs w:val="24"/>
          <w:lang w:val="en-US" w:eastAsia="es-419"/>
          <w14:ligatures w14:val="none"/>
        </w:rPr>
        <w:t xml:space="preserve"> consensus on injury and illness definitions in football. </w:t>
      </w:r>
      <w:r w:rsidRPr="00C837B9">
        <w:rPr>
          <w:rFonts w:ascii="Arial" w:eastAsia="Times New Roman" w:hAnsi="Arial" w:cs="Arial"/>
          <w:color w:val="222222"/>
          <w:kern w:val="0"/>
          <w:sz w:val="24"/>
          <w:szCs w:val="24"/>
          <w:lang w:eastAsia="es-419"/>
          <w14:ligatures w14:val="none"/>
        </w:rPr>
        <w:t xml:space="preserve">British </w:t>
      </w:r>
      <w:proofErr w:type="spellStart"/>
      <w:r w:rsidRPr="00C837B9">
        <w:rPr>
          <w:rFonts w:ascii="Arial" w:eastAsia="Times New Roman" w:hAnsi="Arial" w:cs="Arial"/>
          <w:color w:val="222222"/>
          <w:kern w:val="0"/>
          <w:sz w:val="24"/>
          <w:szCs w:val="24"/>
          <w:lang w:eastAsia="es-419"/>
          <w14:ligatures w14:val="none"/>
        </w:rPr>
        <w:t>Journal</w:t>
      </w:r>
      <w:proofErr w:type="spellEnd"/>
      <w:r w:rsidRPr="00C837B9">
        <w:rPr>
          <w:rFonts w:ascii="Arial" w:eastAsia="Times New Roman" w:hAnsi="Arial" w:cs="Arial"/>
          <w:color w:val="222222"/>
          <w:kern w:val="0"/>
          <w:sz w:val="24"/>
          <w:szCs w:val="24"/>
          <w:lang w:eastAsia="es-419"/>
          <w14:ligatures w14:val="none"/>
        </w:rPr>
        <w:t xml:space="preserve"> </w:t>
      </w:r>
      <w:proofErr w:type="spellStart"/>
      <w:r w:rsidRPr="00C837B9">
        <w:rPr>
          <w:rFonts w:ascii="Arial" w:eastAsia="Times New Roman" w:hAnsi="Arial" w:cs="Arial"/>
          <w:color w:val="222222"/>
          <w:kern w:val="0"/>
          <w:sz w:val="24"/>
          <w:szCs w:val="24"/>
          <w:lang w:eastAsia="es-419"/>
          <w14:ligatures w14:val="none"/>
        </w:rPr>
        <w:t>of</w:t>
      </w:r>
      <w:proofErr w:type="spellEnd"/>
      <w:r w:rsidRPr="00C837B9">
        <w:rPr>
          <w:rFonts w:ascii="Arial" w:eastAsia="Times New Roman" w:hAnsi="Arial" w:cs="Arial"/>
          <w:color w:val="222222"/>
          <w:kern w:val="0"/>
          <w:sz w:val="24"/>
          <w:szCs w:val="24"/>
          <w:lang w:eastAsia="es-419"/>
          <w14:ligatures w14:val="none"/>
        </w:rPr>
        <w:t xml:space="preserve"> </w:t>
      </w:r>
      <w:proofErr w:type="spellStart"/>
      <w:r w:rsidRPr="00C837B9">
        <w:rPr>
          <w:rFonts w:ascii="Arial" w:eastAsia="Times New Roman" w:hAnsi="Arial" w:cs="Arial"/>
          <w:color w:val="222222"/>
          <w:kern w:val="0"/>
          <w:sz w:val="24"/>
          <w:szCs w:val="24"/>
          <w:lang w:eastAsia="es-419"/>
          <w14:ligatures w14:val="none"/>
        </w:rPr>
        <w:t>Sports</w:t>
      </w:r>
      <w:proofErr w:type="spellEnd"/>
      <w:r w:rsidRPr="00C837B9">
        <w:rPr>
          <w:rFonts w:ascii="Arial" w:eastAsia="Times New Roman" w:hAnsi="Arial" w:cs="Arial"/>
          <w:color w:val="222222"/>
          <w:kern w:val="0"/>
          <w:sz w:val="24"/>
          <w:szCs w:val="24"/>
          <w:lang w:eastAsia="es-419"/>
          <w14:ligatures w14:val="none"/>
        </w:rPr>
        <w:t xml:space="preserve"> Medicine.</w:t>
      </w:r>
    </w:p>
    <w:p w14:paraId="5071E042" w14:textId="77777777" w:rsidR="00FA0319" w:rsidRDefault="00FA0319" w:rsidP="00C837B9">
      <w:pPr>
        <w:jc w:val="both"/>
      </w:pPr>
    </w:p>
    <w:sectPr w:rsidR="00FA03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63174"/>
    <w:multiLevelType w:val="hybridMultilevel"/>
    <w:tmpl w:val="D368E3AA"/>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318446D8"/>
    <w:multiLevelType w:val="hybridMultilevel"/>
    <w:tmpl w:val="0D40B1FA"/>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33103102"/>
    <w:multiLevelType w:val="hybridMultilevel"/>
    <w:tmpl w:val="C20259FC"/>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6D71374"/>
    <w:multiLevelType w:val="hybridMultilevel"/>
    <w:tmpl w:val="D9681CDA"/>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49731558"/>
    <w:multiLevelType w:val="multilevel"/>
    <w:tmpl w:val="0F92DB58"/>
    <w:lvl w:ilvl="0">
      <w:start w:val="4"/>
      <w:numFmt w:val="decimal"/>
      <w:lvlText w:val="%1."/>
      <w:lvlJc w:val="left"/>
      <w:pPr>
        <w:ind w:left="465" w:hanging="46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B1C46C8"/>
    <w:multiLevelType w:val="hybridMultilevel"/>
    <w:tmpl w:val="5AF248A0"/>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52026CF0"/>
    <w:multiLevelType w:val="hybridMultilevel"/>
    <w:tmpl w:val="21DA1AC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53A82559"/>
    <w:multiLevelType w:val="hybridMultilevel"/>
    <w:tmpl w:val="F9CA64F2"/>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56583ECB"/>
    <w:multiLevelType w:val="multilevel"/>
    <w:tmpl w:val="4112DFA4"/>
    <w:lvl w:ilvl="0">
      <w:start w:val="4"/>
      <w:numFmt w:val="decimal"/>
      <w:lvlText w:val="%1."/>
      <w:lvlJc w:val="left"/>
      <w:pPr>
        <w:ind w:left="465" w:hanging="46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210521C"/>
    <w:multiLevelType w:val="hybridMultilevel"/>
    <w:tmpl w:val="A8228FE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1C3248C"/>
    <w:multiLevelType w:val="hybridMultilevel"/>
    <w:tmpl w:val="85429BEE"/>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689256986">
    <w:abstractNumId w:val="3"/>
  </w:num>
  <w:num w:numId="2" w16cid:durableId="419261067">
    <w:abstractNumId w:val="1"/>
  </w:num>
  <w:num w:numId="3" w16cid:durableId="116488977">
    <w:abstractNumId w:val="0"/>
  </w:num>
  <w:num w:numId="4" w16cid:durableId="748772242">
    <w:abstractNumId w:val="5"/>
  </w:num>
  <w:num w:numId="5" w16cid:durableId="545022845">
    <w:abstractNumId w:val="10"/>
  </w:num>
  <w:num w:numId="6" w16cid:durableId="66148363">
    <w:abstractNumId w:val="7"/>
  </w:num>
  <w:num w:numId="7" w16cid:durableId="137961432">
    <w:abstractNumId w:val="9"/>
  </w:num>
  <w:num w:numId="8" w16cid:durableId="1670061503">
    <w:abstractNumId w:val="6"/>
  </w:num>
  <w:num w:numId="9" w16cid:durableId="736166153">
    <w:abstractNumId w:val="4"/>
  </w:num>
  <w:num w:numId="10" w16cid:durableId="379666979">
    <w:abstractNumId w:val="8"/>
  </w:num>
  <w:num w:numId="11" w16cid:durableId="1235118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7B9"/>
    <w:rsid w:val="002638A5"/>
    <w:rsid w:val="003D1C31"/>
    <w:rsid w:val="004F0314"/>
    <w:rsid w:val="009C5F15"/>
    <w:rsid w:val="00C837B9"/>
    <w:rsid w:val="00E5167B"/>
    <w:rsid w:val="00FA031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59C0C"/>
  <w15:chartTrackingRefBased/>
  <w15:docId w15:val="{71C408C3-84C8-458D-A6F5-782703153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C837B9"/>
    <w:rPr>
      <w:color w:val="0000FF"/>
      <w:u w:val="single"/>
    </w:rPr>
  </w:style>
  <w:style w:type="paragraph" w:styleId="Prrafodelista">
    <w:name w:val="List Paragraph"/>
    <w:basedOn w:val="Normal"/>
    <w:uiPriority w:val="34"/>
    <w:qFormat/>
    <w:rsid w:val="003D1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274452">
      <w:bodyDiv w:val="1"/>
      <w:marLeft w:val="0"/>
      <w:marRight w:val="0"/>
      <w:marTop w:val="0"/>
      <w:marBottom w:val="0"/>
      <w:divBdr>
        <w:top w:val="none" w:sz="0" w:space="0" w:color="auto"/>
        <w:left w:val="none" w:sz="0" w:space="0" w:color="auto"/>
        <w:bottom w:val="none" w:sz="0" w:space="0" w:color="auto"/>
        <w:right w:val="none" w:sz="0" w:space="0" w:color="auto"/>
      </w:divBdr>
      <w:divsChild>
        <w:div w:id="657881827">
          <w:marLeft w:val="0"/>
          <w:marRight w:val="0"/>
          <w:marTop w:val="0"/>
          <w:marBottom w:val="0"/>
          <w:divBdr>
            <w:top w:val="none" w:sz="0" w:space="0" w:color="auto"/>
            <w:left w:val="none" w:sz="0" w:space="0" w:color="auto"/>
            <w:bottom w:val="none" w:sz="0" w:space="0" w:color="auto"/>
            <w:right w:val="none" w:sz="0" w:space="0" w:color="auto"/>
          </w:divBdr>
        </w:div>
        <w:div w:id="2046636060">
          <w:marLeft w:val="0"/>
          <w:marRight w:val="0"/>
          <w:marTop w:val="0"/>
          <w:marBottom w:val="0"/>
          <w:divBdr>
            <w:top w:val="none" w:sz="0" w:space="0" w:color="auto"/>
            <w:left w:val="none" w:sz="0" w:space="0" w:color="auto"/>
            <w:bottom w:val="none" w:sz="0" w:space="0" w:color="auto"/>
            <w:right w:val="none" w:sz="0" w:space="0" w:color="auto"/>
          </w:divBdr>
        </w:div>
        <w:div w:id="1183588001">
          <w:marLeft w:val="0"/>
          <w:marRight w:val="0"/>
          <w:marTop w:val="0"/>
          <w:marBottom w:val="0"/>
          <w:divBdr>
            <w:top w:val="none" w:sz="0" w:space="0" w:color="auto"/>
            <w:left w:val="none" w:sz="0" w:space="0" w:color="auto"/>
            <w:bottom w:val="none" w:sz="0" w:space="0" w:color="auto"/>
            <w:right w:val="none" w:sz="0" w:space="0" w:color="auto"/>
          </w:divBdr>
        </w:div>
        <w:div w:id="697778245">
          <w:marLeft w:val="0"/>
          <w:marRight w:val="0"/>
          <w:marTop w:val="0"/>
          <w:marBottom w:val="0"/>
          <w:divBdr>
            <w:top w:val="none" w:sz="0" w:space="0" w:color="auto"/>
            <w:left w:val="none" w:sz="0" w:space="0" w:color="auto"/>
            <w:bottom w:val="none" w:sz="0" w:space="0" w:color="auto"/>
            <w:right w:val="none" w:sz="0" w:space="0" w:color="auto"/>
          </w:divBdr>
        </w:div>
        <w:div w:id="1114594623">
          <w:marLeft w:val="0"/>
          <w:marRight w:val="0"/>
          <w:marTop w:val="0"/>
          <w:marBottom w:val="0"/>
          <w:divBdr>
            <w:top w:val="none" w:sz="0" w:space="0" w:color="auto"/>
            <w:left w:val="none" w:sz="0" w:space="0" w:color="auto"/>
            <w:bottom w:val="none" w:sz="0" w:space="0" w:color="auto"/>
            <w:right w:val="none" w:sz="0" w:space="0" w:color="auto"/>
          </w:divBdr>
        </w:div>
        <w:div w:id="1860318219">
          <w:marLeft w:val="0"/>
          <w:marRight w:val="0"/>
          <w:marTop w:val="0"/>
          <w:marBottom w:val="0"/>
          <w:divBdr>
            <w:top w:val="none" w:sz="0" w:space="0" w:color="auto"/>
            <w:left w:val="none" w:sz="0" w:space="0" w:color="auto"/>
            <w:bottom w:val="none" w:sz="0" w:space="0" w:color="auto"/>
            <w:right w:val="none" w:sz="0" w:space="0" w:color="auto"/>
          </w:divBdr>
        </w:div>
        <w:div w:id="269241276">
          <w:marLeft w:val="0"/>
          <w:marRight w:val="0"/>
          <w:marTop w:val="0"/>
          <w:marBottom w:val="0"/>
          <w:divBdr>
            <w:top w:val="none" w:sz="0" w:space="0" w:color="auto"/>
            <w:left w:val="none" w:sz="0" w:space="0" w:color="auto"/>
            <w:bottom w:val="none" w:sz="0" w:space="0" w:color="auto"/>
            <w:right w:val="none" w:sz="0" w:space="0" w:color="auto"/>
          </w:divBdr>
        </w:div>
        <w:div w:id="202593487">
          <w:marLeft w:val="0"/>
          <w:marRight w:val="0"/>
          <w:marTop w:val="0"/>
          <w:marBottom w:val="0"/>
          <w:divBdr>
            <w:top w:val="none" w:sz="0" w:space="0" w:color="auto"/>
            <w:left w:val="none" w:sz="0" w:space="0" w:color="auto"/>
            <w:bottom w:val="none" w:sz="0" w:space="0" w:color="auto"/>
            <w:right w:val="none" w:sz="0" w:space="0" w:color="auto"/>
          </w:divBdr>
        </w:div>
        <w:div w:id="823930187">
          <w:marLeft w:val="0"/>
          <w:marRight w:val="0"/>
          <w:marTop w:val="0"/>
          <w:marBottom w:val="0"/>
          <w:divBdr>
            <w:top w:val="none" w:sz="0" w:space="0" w:color="auto"/>
            <w:left w:val="none" w:sz="0" w:space="0" w:color="auto"/>
            <w:bottom w:val="none" w:sz="0" w:space="0" w:color="auto"/>
            <w:right w:val="none" w:sz="0" w:space="0" w:color="auto"/>
          </w:divBdr>
        </w:div>
        <w:div w:id="684333758">
          <w:marLeft w:val="0"/>
          <w:marRight w:val="0"/>
          <w:marTop w:val="0"/>
          <w:marBottom w:val="0"/>
          <w:divBdr>
            <w:top w:val="none" w:sz="0" w:space="0" w:color="auto"/>
            <w:left w:val="none" w:sz="0" w:space="0" w:color="auto"/>
            <w:bottom w:val="none" w:sz="0" w:space="0" w:color="auto"/>
            <w:right w:val="none" w:sz="0" w:space="0" w:color="auto"/>
          </w:divBdr>
        </w:div>
        <w:div w:id="1809973580">
          <w:marLeft w:val="0"/>
          <w:marRight w:val="0"/>
          <w:marTop w:val="0"/>
          <w:marBottom w:val="0"/>
          <w:divBdr>
            <w:top w:val="none" w:sz="0" w:space="0" w:color="auto"/>
            <w:left w:val="none" w:sz="0" w:space="0" w:color="auto"/>
            <w:bottom w:val="none" w:sz="0" w:space="0" w:color="auto"/>
            <w:right w:val="none" w:sz="0" w:space="0" w:color="auto"/>
          </w:divBdr>
        </w:div>
        <w:div w:id="933123267">
          <w:marLeft w:val="0"/>
          <w:marRight w:val="0"/>
          <w:marTop w:val="0"/>
          <w:marBottom w:val="0"/>
          <w:divBdr>
            <w:top w:val="none" w:sz="0" w:space="0" w:color="auto"/>
            <w:left w:val="none" w:sz="0" w:space="0" w:color="auto"/>
            <w:bottom w:val="none" w:sz="0" w:space="0" w:color="auto"/>
            <w:right w:val="none" w:sz="0" w:space="0" w:color="auto"/>
          </w:divBdr>
        </w:div>
        <w:div w:id="1855923214">
          <w:marLeft w:val="0"/>
          <w:marRight w:val="0"/>
          <w:marTop w:val="0"/>
          <w:marBottom w:val="0"/>
          <w:divBdr>
            <w:top w:val="none" w:sz="0" w:space="0" w:color="auto"/>
            <w:left w:val="none" w:sz="0" w:space="0" w:color="auto"/>
            <w:bottom w:val="none" w:sz="0" w:space="0" w:color="auto"/>
            <w:right w:val="none" w:sz="0" w:space="0" w:color="auto"/>
          </w:divBdr>
        </w:div>
        <w:div w:id="1098135774">
          <w:marLeft w:val="0"/>
          <w:marRight w:val="0"/>
          <w:marTop w:val="0"/>
          <w:marBottom w:val="0"/>
          <w:divBdr>
            <w:top w:val="none" w:sz="0" w:space="0" w:color="auto"/>
            <w:left w:val="none" w:sz="0" w:space="0" w:color="auto"/>
            <w:bottom w:val="none" w:sz="0" w:space="0" w:color="auto"/>
            <w:right w:val="none" w:sz="0" w:space="0" w:color="auto"/>
          </w:divBdr>
        </w:div>
        <w:div w:id="716125836">
          <w:marLeft w:val="0"/>
          <w:marRight w:val="0"/>
          <w:marTop w:val="0"/>
          <w:marBottom w:val="0"/>
          <w:divBdr>
            <w:top w:val="none" w:sz="0" w:space="0" w:color="auto"/>
            <w:left w:val="none" w:sz="0" w:space="0" w:color="auto"/>
            <w:bottom w:val="none" w:sz="0" w:space="0" w:color="auto"/>
            <w:right w:val="none" w:sz="0" w:space="0" w:color="auto"/>
          </w:divBdr>
        </w:div>
        <w:div w:id="995110963">
          <w:marLeft w:val="0"/>
          <w:marRight w:val="0"/>
          <w:marTop w:val="0"/>
          <w:marBottom w:val="0"/>
          <w:divBdr>
            <w:top w:val="none" w:sz="0" w:space="0" w:color="auto"/>
            <w:left w:val="none" w:sz="0" w:space="0" w:color="auto"/>
            <w:bottom w:val="none" w:sz="0" w:space="0" w:color="auto"/>
            <w:right w:val="none" w:sz="0" w:space="0" w:color="auto"/>
          </w:divBdr>
        </w:div>
        <w:div w:id="639455420">
          <w:marLeft w:val="0"/>
          <w:marRight w:val="0"/>
          <w:marTop w:val="0"/>
          <w:marBottom w:val="0"/>
          <w:divBdr>
            <w:top w:val="none" w:sz="0" w:space="0" w:color="auto"/>
            <w:left w:val="none" w:sz="0" w:space="0" w:color="auto"/>
            <w:bottom w:val="none" w:sz="0" w:space="0" w:color="auto"/>
            <w:right w:val="none" w:sz="0" w:space="0" w:color="auto"/>
          </w:divBdr>
        </w:div>
        <w:div w:id="1798719664">
          <w:marLeft w:val="0"/>
          <w:marRight w:val="0"/>
          <w:marTop w:val="0"/>
          <w:marBottom w:val="0"/>
          <w:divBdr>
            <w:top w:val="none" w:sz="0" w:space="0" w:color="auto"/>
            <w:left w:val="none" w:sz="0" w:space="0" w:color="auto"/>
            <w:bottom w:val="none" w:sz="0" w:space="0" w:color="auto"/>
            <w:right w:val="none" w:sz="0" w:space="0" w:color="auto"/>
          </w:divBdr>
        </w:div>
        <w:div w:id="394814781">
          <w:marLeft w:val="0"/>
          <w:marRight w:val="0"/>
          <w:marTop w:val="0"/>
          <w:marBottom w:val="0"/>
          <w:divBdr>
            <w:top w:val="none" w:sz="0" w:space="0" w:color="auto"/>
            <w:left w:val="none" w:sz="0" w:space="0" w:color="auto"/>
            <w:bottom w:val="none" w:sz="0" w:space="0" w:color="auto"/>
            <w:right w:val="none" w:sz="0" w:space="0" w:color="auto"/>
          </w:divBdr>
        </w:div>
        <w:div w:id="2099476057">
          <w:marLeft w:val="0"/>
          <w:marRight w:val="0"/>
          <w:marTop w:val="0"/>
          <w:marBottom w:val="0"/>
          <w:divBdr>
            <w:top w:val="none" w:sz="0" w:space="0" w:color="auto"/>
            <w:left w:val="none" w:sz="0" w:space="0" w:color="auto"/>
            <w:bottom w:val="none" w:sz="0" w:space="0" w:color="auto"/>
            <w:right w:val="none" w:sz="0" w:space="0" w:color="auto"/>
          </w:divBdr>
        </w:div>
        <w:div w:id="1797479939">
          <w:marLeft w:val="0"/>
          <w:marRight w:val="0"/>
          <w:marTop w:val="0"/>
          <w:marBottom w:val="0"/>
          <w:divBdr>
            <w:top w:val="none" w:sz="0" w:space="0" w:color="auto"/>
            <w:left w:val="none" w:sz="0" w:space="0" w:color="auto"/>
            <w:bottom w:val="none" w:sz="0" w:space="0" w:color="auto"/>
            <w:right w:val="none" w:sz="0" w:space="0" w:color="auto"/>
          </w:divBdr>
        </w:div>
        <w:div w:id="1029644415">
          <w:marLeft w:val="0"/>
          <w:marRight w:val="0"/>
          <w:marTop w:val="0"/>
          <w:marBottom w:val="0"/>
          <w:divBdr>
            <w:top w:val="none" w:sz="0" w:space="0" w:color="auto"/>
            <w:left w:val="none" w:sz="0" w:space="0" w:color="auto"/>
            <w:bottom w:val="none" w:sz="0" w:space="0" w:color="auto"/>
            <w:right w:val="none" w:sz="0" w:space="0" w:color="auto"/>
          </w:divBdr>
        </w:div>
        <w:div w:id="1223180204">
          <w:marLeft w:val="0"/>
          <w:marRight w:val="0"/>
          <w:marTop w:val="0"/>
          <w:marBottom w:val="0"/>
          <w:divBdr>
            <w:top w:val="none" w:sz="0" w:space="0" w:color="auto"/>
            <w:left w:val="none" w:sz="0" w:space="0" w:color="auto"/>
            <w:bottom w:val="none" w:sz="0" w:space="0" w:color="auto"/>
            <w:right w:val="none" w:sz="0" w:space="0" w:color="auto"/>
          </w:divBdr>
        </w:div>
        <w:div w:id="1452826461">
          <w:marLeft w:val="0"/>
          <w:marRight w:val="0"/>
          <w:marTop w:val="0"/>
          <w:marBottom w:val="0"/>
          <w:divBdr>
            <w:top w:val="none" w:sz="0" w:space="0" w:color="auto"/>
            <w:left w:val="none" w:sz="0" w:space="0" w:color="auto"/>
            <w:bottom w:val="none" w:sz="0" w:space="0" w:color="auto"/>
            <w:right w:val="none" w:sz="0" w:space="0" w:color="auto"/>
          </w:divBdr>
        </w:div>
        <w:div w:id="552472525">
          <w:marLeft w:val="0"/>
          <w:marRight w:val="0"/>
          <w:marTop w:val="0"/>
          <w:marBottom w:val="0"/>
          <w:divBdr>
            <w:top w:val="none" w:sz="0" w:space="0" w:color="auto"/>
            <w:left w:val="none" w:sz="0" w:space="0" w:color="auto"/>
            <w:bottom w:val="none" w:sz="0" w:space="0" w:color="auto"/>
            <w:right w:val="none" w:sz="0" w:space="0" w:color="auto"/>
          </w:divBdr>
        </w:div>
        <w:div w:id="1051342408">
          <w:marLeft w:val="0"/>
          <w:marRight w:val="0"/>
          <w:marTop w:val="0"/>
          <w:marBottom w:val="0"/>
          <w:divBdr>
            <w:top w:val="none" w:sz="0" w:space="0" w:color="auto"/>
            <w:left w:val="none" w:sz="0" w:space="0" w:color="auto"/>
            <w:bottom w:val="none" w:sz="0" w:space="0" w:color="auto"/>
            <w:right w:val="none" w:sz="0" w:space="0" w:color="auto"/>
          </w:divBdr>
        </w:div>
        <w:div w:id="1930579869">
          <w:marLeft w:val="0"/>
          <w:marRight w:val="0"/>
          <w:marTop w:val="0"/>
          <w:marBottom w:val="0"/>
          <w:divBdr>
            <w:top w:val="none" w:sz="0" w:space="0" w:color="auto"/>
            <w:left w:val="none" w:sz="0" w:space="0" w:color="auto"/>
            <w:bottom w:val="none" w:sz="0" w:space="0" w:color="auto"/>
            <w:right w:val="none" w:sz="0" w:space="0" w:color="auto"/>
          </w:divBdr>
        </w:div>
        <w:div w:id="1616671276">
          <w:marLeft w:val="0"/>
          <w:marRight w:val="0"/>
          <w:marTop w:val="0"/>
          <w:marBottom w:val="0"/>
          <w:divBdr>
            <w:top w:val="none" w:sz="0" w:space="0" w:color="auto"/>
            <w:left w:val="none" w:sz="0" w:space="0" w:color="auto"/>
            <w:bottom w:val="none" w:sz="0" w:space="0" w:color="auto"/>
            <w:right w:val="none" w:sz="0" w:space="0" w:color="auto"/>
          </w:divBdr>
        </w:div>
        <w:div w:id="702218559">
          <w:marLeft w:val="0"/>
          <w:marRight w:val="0"/>
          <w:marTop w:val="0"/>
          <w:marBottom w:val="0"/>
          <w:divBdr>
            <w:top w:val="none" w:sz="0" w:space="0" w:color="auto"/>
            <w:left w:val="none" w:sz="0" w:space="0" w:color="auto"/>
            <w:bottom w:val="none" w:sz="0" w:space="0" w:color="auto"/>
            <w:right w:val="none" w:sz="0" w:space="0" w:color="auto"/>
          </w:divBdr>
        </w:div>
        <w:div w:id="1440876662">
          <w:marLeft w:val="0"/>
          <w:marRight w:val="0"/>
          <w:marTop w:val="0"/>
          <w:marBottom w:val="0"/>
          <w:divBdr>
            <w:top w:val="none" w:sz="0" w:space="0" w:color="auto"/>
            <w:left w:val="none" w:sz="0" w:space="0" w:color="auto"/>
            <w:bottom w:val="none" w:sz="0" w:space="0" w:color="auto"/>
            <w:right w:val="none" w:sz="0" w:space="0" w:color="auto"/>
          </w:divBdr>
        </w:div>
        <w:div w:id="714895372">
          <w:marLeft w:val="0"/>
          <w:marRight w:val="0"/>
          <w:marTop w:val="0"/>
          <w:marBottom w:val="0"/>
          <w:divBdr>
            <w:top w:val="none" w:sz="0" w:space="0" w:color="auto"/>
            <w:left w:val="none" w:sz="0" w:space="0" w:color="auto"/>
            <w:bottom w:val="none" w:sz="0" w:space="0" w:color="auto"/>
            <w:right w:val="none" w:sz="0" w:space="0" w:color="auto"/>
          </w:divBdr>
        </w:div>
        <w:div w:id="512452001">
          <w:marLeft w:val="0"/>
          <w:marRight w:val="0"/>
          <w:marTop w:val="0"/>
          <w:marBottom w:val="0"/>
          <w:divBdr>
            <w:top w:val="none" w:sz="0" w:space="0" w:color="auto"/>
            <w:left w:val="none" w:sz="0" w:space="0" w:color="auto"/>
            <w:bottom w:val="none" w:sz="0" w:space="0" w:color="auto"/>
            <w:right w:val="none" w:sz="0" w:space="0" w:color="auto"/>
          </w:divBdr>
        </w:div>
        <w:div w:id="2124765528">
          <w:marLeft w:val="0"/>
          <w:marRight w:val="0"/>
          <w:marTop w:val="0"/>
          <w:marBottom w:val="0"/>
          <w:divBdr>
            <w:top w:val="none" w:sz="0" w:space="0" w:color="auto"/>
            <w:left w:val="none" w:sz="0" w:space="0" w:color="auto"/>
            <w:bottom w:val="none" w:sz="0" w:space="0" w:color="auto"/>
            <w:right w:val="none" w:sz="0" w:space="0" w:color="auto"/>
          </w:divBdr>
        </w:div>
        <w:div w:id="662272232">
          <w:marLeft w:val="0"/>
          <w:marRight w:val="0"/>
          <w:marTop w:val="0"/>
          <w:marBottom w:val="0"/>
          <w:divBdr>
            <w:top w:val="none" w:sz="0" w:space="0" w:color="auto"/>
            <w:left w:val="none" w:sz="0" w:space="0" w:color="auto"/>
            <w:bottom w:val="none" w:sz="0" w:space="0" w:color="auto"/>
            <w:right w:val="none" w:sz="0" w:space="0" w:color="auto"/>
          </w:divBdr>
        </w:div>
        <w:div w:id="275137929">
          <w:marLeft w:val="0"/>
          <w:marRight w:val="0"/>
          <w:marTop w:val="0"/>
          <w:marBottom w:val="0"/>
          <w:divBdr>
            <w:top w:val="none" w:sz="0" w:space="0" w:color="auto"/>
            <w:left w:val="none" w:sz="0" w:space="0" w:color="auto"/>
            <w:bottom w:val="none" w:sz="0" w:space="0" w:color="auto"/>
            <w:right w:val="none" w:sz="0" w:space="0" w:color="auto"/>
          </w:divBdr>
        </w:div>
        <w:div w:id="783843019">
          <w:marLeft w:val="0"/>
          <w:marRight w:val="0"/>
          <w:marTop w:val="0"/>
          <w:marBottom w:val="0"/>
          <w:divBdr>
            <w:top w:val="none" w:sz="0" w:space="0" w:color="auto"/>
            <w:left w:val="none" w:sz="0" w:space="0" w:color="auto"/>
            <w:bottom w:val="none" w:sz="0" w:space="0" w:color="auto"/>
            <w:right w:val="none" w:sz="0" w:space="0" w:color="auto"/>
          </w:divBdr>
        </w:div>
        <w:div w:id="1563524087">
          <w:marLeft w:val="0"/>
          <w:marRight w:val="0"/>
          <w:marTop w:val="0"/>
          <w:marBottom w:val="0"/>
          <w:divBdr>
            <w:top w:val="none" w:sz="0" w:space="0" w:color="auto"/>
            <w:left w:val="none" w:sz="0" w:space="0" w:color="auto"/>
            <w:bottom w:val="none" w:sz="0" w:space="0" w:color="auto"/>
            <w:right w:val="none" w:sz="0" w:space="0" w:color="auto"/>
          </w:divBdr>
        </w:div>
        <w:div w:id="1531213653">
          <w:marLeft w:val="0"/>
          <w:marRight w:val="0"/>
          <w:marTop w:val="0"/>
          <w:marBottom w:val="0"/>
          <w:divBdr>
            <w:top w:val="none" w:sz="0" w:space="0" w:color="auto"/>
            <w:left w:val="none" w:sz="0" w:space="0" w:color="auto"/>
            <w:bottom w:val="none" w:sz="0" w:space="0" w:color="auto"/>
            <w:right w:val="none" w:sz="0" w:space="0" w:color="auto"/>
          </w:divBdr>
        </w:div>
        <w:div w:id="521477615">
          <w:marLeft w:val="0"/>
          <w:marRight w:val="0"/>
          <w:marTop w:val="0"/>
          <w:marBottom w:val="0"/>
          <w:divBdr>
            <w:top w:val="none" w:sz="0" w:space="0" w:color="auto"/>
            <w:left w:val="none" w:sz="0" w:space="0" w:color="auto"/>
            <w:bottom w:val="none" w:sz="0" w:space="0" w:color="auto"/>
            <w:right w:val="none" w:sz="0" w:space="0" w:color="auto"/>
          </w:divBdr>
        </w:div>
        <w:div w:id="1629898415">
          <w:marLeft w:val="0"/>
          <w:marRight w:val="0"/>
          <w:marTop w:val="0"/>
          <w:marBottom w:val="0"/>
          <w:divBdr>
            <w:top w:val="none" w:sz="0" w:space="0" w:color="auto"/>
            <w:left w:val="none" w:sz="0" w:space="0" w:color="auto"/>
            <w:bottom w:val="none" w:sz="0" w:space="0" w:color="auto"/>
            <w:right w:val="none" w:sz="0" w:space="0" w:color="auto"/>
          </w:divBdr>
        </w:div>
        <w:div w:id="1296331317">
          <w:marLeft w:val="0"/>
          <w:marRight w:val="0"/>
          <w:marTop w:val="0"/>
          <w:marBottom w:val="0"/>
          <w:divBdr>
            <w:top w:val="none" w:sz="0" w:space="0" w:color="auto"/>
            <w:left w:val="none" w:sz="0" w:space="0" w:color="auto"/>
            <w:bottom w:val="none" w:sz="0" w:space="0" w:color="auto"/>
            <w:right w:val="none" w:sz="0" w:space="0" w:color="auto"/>
          </w:divBdr>
        </w:div>
        <w:div w:id="372537081">
          <w:marLeft w:val="0"/>
          <w:marRight w:val="0"/>
          <w:marTop w:val="0"/>
          <w:marBottom w:val="0"/>
          <w:divBdr>
            <w:top w:val="none" w:sz="0" w:space="0" w:color="auto"/>
            <w:left w:val="none" w:sz="0" w:space="0" w:color="auto"/>
            <w:bottom w:val="none" w:sz="0" w:space="0" w:color="auto"/>
            <w:right w:val="none" w:sz="0" w:space="0" w:color="auto"/>
          </w:divBdr>
        </w:div>
        <w:div w:id="1815219935">
          <w:marLeft w:val="0"/>
          <w:marRight w:val="0"/>
          <w:marTop w:val="0"/>
          <w:marBottom w:val="0"/>
          <w:divBdr>
            <w:top w:val="none" w:sz="0" w:space="0" w:color="auto"/>
            <w:left w:val="none" w:sz="0" w:space="0" w:color="auto"/>
            <w:bottom w:val="none" w:sz="0" w:space="0" w:color="auto"/>
            <w:right w:val="none" w:sz="0" w:space="0" w:color="auto"/>
          </w:divBdr>
        </w:div>
        <w:div w:id="24252944">
          <w:marLeft w:val="0"/>
          <w:marRight w:val="0"/>
          <w:marTop w:val="0"/>
          <w:marBottom w:val="0"/>
          <w:divBdr>
            <w:top w:val="none" w:sz="0" w:space="0" w:color="auto"/>
            <w:left w:val="none" w:sz="0" w:space="0" w:color="auto"/>
            <w:bottom w:val="none" w:sz="0" w:space="0" w:color="auto"/>
            <w:right w:val="none" w:sz="0" w:space="0" w:color="auto"/>
          </w:divBdr>
        </w:div>
        <w:div w:id="78064051">
          <w:marLeft w:val="0"/>
          <w:marRight w:val="0"/>
          <w:marTop w:val="0"/>
          <w:marBottom w:val="0"/>
          <w:divBdr>
            <w:top w:val="none" w:sz="0" w:space="0" w:color="auto"/>
            <w:left w:val="none" w:sz="0" w:space="0" w:color="auto"/>
            <w:bottom w:val="none" w:sz="0" w:space="0" w:color="auto"/>
            <w:right w:val="none" w:sz="0" w:space="0" w:color="auto"/>
          </w:divBdr>
        </w:div>
        <w:div w:id="970011658">
          <w:marLeft w:val="0"/>
          <w:marRight w:val="0"/>
          <w:marTop w:val="0"/>
          <w:marBottom w:val="0"/>
          <w:divBdr>
            <w:top w:val="none" w:sz="0" w:space="0" w:color="auto"/>
            <w:left w:val="none" w:sz="0" w:space="0" w:color="auto"/>
            <w:bottom w:val="none" w:sz="0" w:space="0" w:color="auto"/>
            <w:right w:val="none" w:sz="0" w:space="0" w:color="auto"/>
          </w:divBdr>
        </w:div>
        <w:div w:id="2044550873">
          <w:marLeft w:val="0"/>
          <w:marRight w:val="0"/>
          <w:marTop w:val="0"/>
          <w:marBottom w:val="0"/>
          <w:divBdr>
            <w:top w:val="none" w:sz="0" w:space="0" w:color="auto"/>
            <w:left w:val="none" w:sz="0" w:space="0" w:color="auto"/>
            <w:bottom w:val="none" w:sz="0" w:space="0" w:color="auto"/>
            <w:right w:val="none" w:sz="0" w:space="0" w:color="auto"/>
          </w:divBdr>
        </w:div>
        <w:div w:id="1290476275">
          <w:marLeft w:val="0"/>
          <w:marRight w:val="0"/>
          <w:marTop w:val="0"/>
          <w:marBottom w:val="0"/>
          <w:divBdr>
            <w:top w:val="none" w:sz="0" w:space="0" w:color="auto"/>
            <w:left w:val="none" w:sz="0" w:space="0" w:color="auto"/>
            <w:bottom w:val="none" w:sz="0" w:space="0" w:color="auto"/>
            <w:right w:val="none" w:sz="0" w:space="0" w:color="auto"/>
          </w:divBdr>
        </w:div>
        <w:div w:id="1739395689">
          <w:marLeft w:val="0"/>
          <w:marRight w:val="0"/>
          <w:marTop w:val="0"/>
          <w:marBottom w:val="0"/>
          <w:divBdr>
            <w:top w:val="none" w:sz="0" w:space="0" w:color="auto"/>
            <w:left w:val="none" w:sz="0" w:space="0" w:color="auto"/>
            <w:bottom w:val="none" w:sz="0" w:space="0" w:color="auto"/>
            <w:right w:val="none" w:sz="0" w:space="0" w:color="auto"/>
          </w:divBdr>
        </w:div>
        <w:div w:id="1314287712">
          <w:marLeft w:val="0"/>
          <w:marRight w:val="0"/>
          <w:marTop w:val="0"/>
          <w:marBottom w:val="0"/>
          <w:divBdr>
            <w:top w:val="none" w:sz="0" w:space="0" w:color="auto"/>
            <w:left w:val="none" w:sz="0" w:space="0" w:color="auto"/>
            <w:bottom w:val="none" w:sz="0" w:space="0" w:color="auto"/>
            <w:right w:val="none" w:sz="0" w:space="0" w:color="auto"/>
          </w:divBdr>
        </w:div>
        <w:div w:id="1063142662">
          <w:marLeft w:val="0"/>
          <w:marRight w:val="0"/>
          <w:marTop w:val="0"/>
          <w:marBottom w:val="0"/>
          <w:divBdr>
            <w:top w:val="none" w:sz="0" w:space="0" w:color="auto"/>
            <w:left w:val="none" w:sz="0" w:space="0" w:color="auto"/>
            <w:bottom w:val="none" w:sz="0" w:space="0" w:color="auto"/>
            <w:right w:val="none" w:sz="0" w:space="0" w:color="auto"/>
          </w:divBdr>
        </w:div>
        <w:div w:id="46802831">
          <w:marLeft w:val="0"/>
          <w:marRight w:val="0"/>
          <w:marTop w:val="0"/>
          <w:marBottom w:val="0"/>
          <w:divBdr>
            <w:top w:val="none" w:sz="0" w:space="0" w:color="auto"/>
            <w:left w:val="none" w:sz="0" w:space="0" w:color="auto"/>
            <w:bottom w:val="none" w:sz="0" w:space="0" w:color="auto"/>
            <w:right w:val="none" w:sz="0" w:space="0" w:color="auto"/>
          </w:divBdr>
        </w:div>
        <w:div w:id="715931120">
          <w:marLeft w:val="0"/>
          <w:marRight w:val="0"/>
          <w:marTop w:val="0"/>
          <w:marBottom w:val="0"/>
          <w:divBdr>
            <w:top w:val="none" w:sz="0" w:space="0" w:color="auto"/>
            <w:left w:val="none" w:sz="0" w:space="0" w:color="auto"/>
            <w:bottom w:val="none" w:sz="0" w:space="0" w:color="auto"/>
            <w:right w:val="none" w:sz="0" w:space="0" w:color="auto"/>
          </w:divBdr>
        </w:div>
        <w:div w:id="875854818">
          <w:marLeft w:val="0"/>
          <w:marRight w:val="0"/>
          <w:marTop w:val="0"/>
          <w:marBottom w:val="0"/>
          <w:divBdr>
            <w:top w:val="none" w:sz="0" w:space="0" w:color="auto"/>
            <w:left w:val="none" w:sz="0" w:space="0" w:color="auto"/>
            <w:bottom w:val="none" w:sz="0" w:space="0" w:color="auto"/>
            <w:right w:val="none" w:sz="0" w:space="0" w:color="auto"/>
          </w:divBdr>
        </w:div>
        <w:div w:id="920412160">
          <w:marLeft w:val="0"/>
          <w:marRight w:val="0"/>
          <w:marTop w:val="0"/>
          <w:marBottom w:val="0"/>
          <w:divBdr>
            <w:top w:val="none" w:sz="0" w:space="0" w:color="auto"/>
            <w:left w:val="none" w:sz="0" w:space="0" w:color="auto"/>
            <w:bottom w:val="none" w:sz="0" w:space="0" w:color="auto"/>
            <w:right w:val="none" w:sz="0" w:space="0" w:color="auto"/>
          </w:divBdr>
        </w:div>
        <w:div w:id="158274547">
          <w:marLeft w:val="0"/>
          <w:marRight w:val="0"/>
          <w:marTop w:val="0"/>
          <w:marBottom w:val="0"/>
          <w:divBdr>
            <w:top w:val="none" w:sz="0" w:space="0" w:color="auto"/>
            <w:left w:val="none" w:sz="0" w:space="0" w:color="auto"/>
            <w:bottom w:val="none" w:sz="0" w:space="0" w:color="auto"/>
            <w:right w:val="none" w:sz="0" w:space="0" w:color="auto"/>
          </w:divBdr>
        </w:div>
        <w:div w:id="1870415102">
          <w:marLeft w:val="0"/>
          <w:marRight w:val="0"/>
          <w:marTop w:val="0"/>
          <w:marBottom w:val="0"/>
          <w:divBdr>
            <w:top w:val="none" w:sz="0" w:space="0" w:color="auto"/>
            <w:left w:val="none" w:sz="0" w:space="0" w:color="auto"/>
            <w:bottom w:val="none" w:sz="0" w:space="0" w:color="auto"/>
            <w:right w:val="none" w:sz="0" w:space="0" w:color="auto"/>
          </w:divBdr>
        </w:div>
        <w:div w:id="1707952105">
          <w:marLeft w:val="0"/>
          <w:marRight w:val="0"/>
          <w:marTop w:val="0"/>
          <w:marBottom w:val="0"/>
          <w:divBdr>
            <w:top w:val="none" w:sz="0" w:space="0" w:color="auto"/>
            <w:left w:val="none" w:sz="0" w:space="0" w:color="auto"/>
            <w:bottom w:val="none" w:sz="0" w:space="0" w:color="auto"/>
            <w:right w:val="none" w:sz="0" w:space="0" w:color="auto"/>
          </w:divBdr>
        </w:div>
        <w:div w:id="1116221241">
          <w:marLeft w:val="0"/>
          <w:marRight w:val="0"/>
          <w:marTop w:val="0"/>
          <w:marBottom w:val="0"/>
          <w:divBdr>
            <w:top w:val="none" w:sz="0" w:space="0" w:color="auto"/>
            <w:left w:val="none" w:sz="0" w:space="0" w:color="auto"/>
            <w:bottom w:val="none" w:sz="0" w:space="0" w:color="auto"/>
            <w:right w:val="none" w:sz="0" w:space="0" w:color="auto"/>
          </w:divBdr>
        </w:div>
        <w:div w:id="963803723">
          <w:marLeft w:val="0"/>
          <w:marRight w:val="0"/>
          <w:marTop w:val="0"/>
          <w:marBottom w:val="0"/>
          <w:divBdr>
            <w:top w:val="none" w:sz="0" w:space="0" w:color="auto"/>
            <w:left w:val="none" w:sz="0" w:space="0" w:color="auto"/>
            <w:bottom w:val="none" w:sz="0" w:space="0" w:color="auto"/>
            <w:right w:val="none" w:sz="0" w:space="0" w:color="auto"/>
          </w:divBdr>
        </w:div>
        <w:div w:id="806513773">
          <w:marLeft w:val="0"/>
          <w:marRight w:val="0"/>
          <w:marTop w:val="0"/>
          <w:marBottom w:val="0"/>
          <w:divBdr>
            <w:top w:val="none" w:sz="0" w:space="0" w:color="auto"/>
            <w:left w:val="none" w:sz="0" w:space="0" w:color="auto"/>
            <w:bottom w:val="none" w:sz="0" w:space="0" w:color="auto"/>
            <w:right w:val="none" w:sz="0" w:space="0" w:color="auto"/>
          </w:divBdr>
        </w:div>
        <w:div w:id="1061094825">
          <w:marLeft w:val="0"/>
          <w:marRight w:val="0"/>
          <w:marTop w:val="0"/>
          <w:marBottom w:val="0"/>
          <w:divBdr>
            <w:top w:val="none" w:sz="0" w:space="0" w:color="auto"/>
            <w:left w:val="none" w:sz="0" w:space="0" w:color="auto"/>
            <w:bottom w:val="none" w:sz="0" w:space="0" w:color="auto"/>
            <w:right w:val="none" w:sz="0" w:space="0" w:color="auto"/>
          </w:divBdr>
        </w:div>
        <w:div w:id="583342299">
          <w:marLeft w:val="0"/>
          <w:marRight w:val="0"/>
          <w:marTop w:val="0"/>
          <w:marBottom w:val="0"/>
          <w:divBdr>
            <w:top w:val="none" w:sz="0" w:space="0" w:color="auto"/>
            <w:left w:val="none" w:sz="0" w:space="0" w:color="auto"/>
            <w:bottom w:val="none" w:sz="0" w:space="0" w:color="auto"/>
            <w:right w:val="none" w:sz="0" w:space="0" w:color="auto"/>
          </w:divBdr>
        </w:div>
        <w:div w:id="233898747">
          <w:marLeft w:val="0"/>
          <w:marRight w:val="0"/>
          <w:marTop w:val="0"/>
          <w:marBottom w:val="0"/>
          <w:divBdr>
            <w:top w:val="none" w:sz="0" w:space="0" w:color="auto"/>
            <w:left w:val="none" w:sz="0" w:space="0" w:color="auto"/>
            <w:bottom w:val="none" w:sz="0" w:space="0" w:color="auto"/>
            <w:right w:val="none" w:sz="0" w:space="0" w:color="auto"/>
          </w:divBdr>
        </w:div>
        <w:div w:id="1373850231">
          <w:marLeft w:val="0"/>
          <w:marRight w:val="0"/>
          <w:marTop w:val="0"/>
          <w:marBottom w:val="0"/>
          <w:divBdr>
            <w:top w:val="none" w:sz="0" w:space="0" w:color="auto"/>
            <w:left w:val="none" w:sz="0" w:space="0" w:color="auto"/>
            <w:bottom w:val="none" w:sz="0" w:space="0" w:color="auto"/>
            <w:right w:val="none" w:sz="0" w:space="0" w:color="auto"/>
          </w:divBdr>
        </w:div>
        <w:div w:id="1327594217">
          <w:marLeft w:val="0"/>
          <w:marRight w:val="0"/>
          <w:marTop w:val="0"/>
          <w:marBottom w:val="0"/>
          <w:divBdr>
            <w:top w:val="none" w:sz="0" w:space="0" w:color="auto"/>
            <w:left w:val="none" w:sz="0" w:space="0" w:color="auto"/>
            <w:bottom w:val="none" w:sz="0" w:space="0" w:color="auto"/>
            <w:right w:val="none" w:sz="0" w:space="0" w:color="auto"/>
          </w:divBdr>
        </w:div>
        <w:div w:id="1691569620">
          <w:marLeft w:val="0"/>
          <w:marRight w:val="0"/>
          <w:marTop w:val="0"/>
          <w:marBottom w:val="0"/>
          <w:divBdr>
            <w:top w:val="none" w:sz="0" w:space="0" w:color="auto"/>
            <w:left w:val="none" w:sz="0" w:space="0" w:color="auto"/>
            <w:bottom w:val="none" w:sz="0" w:space="0" w:color="auto"/>
            <w:right w:val="none" w:sz="0" w:space="0" w:color="auto"/>
          </w:divBdr>
        </w:div>
        <w:div w:id="1434940368">
          <w:marLeft w:val="0"/>
          <w:marRight w:val="0"/>
          <w:marTop w:val="0"/>
          <w:marBottom w:val="0"/>
          <w:divBdr>
            <w:top w:val="none" w:sz="0" w:space="0" w:color="auto"/>
            <w:left w:val="none" w:sz="0" w:space="0" w:color="auto"/>
            <w:bottom w:val="none" w:sz="0" w:space="0" w:color="auto"/>
            <w:right w:val="none" w:sz="0" w:space="0" w:color="auto"/>
          </w:divBdr>
        </w:div>
        <w:div w:id="233467343">
          <w:marLeft w:val="0"/>
          <w:marRight w:val="0"/>
          <w:marTop w:val="0"/>
          <w:marBottom w:val="0"/>
          <w:divBdr>
            <w:top w:val="none" w:sz="0" w:space="0" w:color="auto"/>
            <w:left w:val="none" w:sz="0" w:space="0" w:color="auto"/>
            <w:bottom w:val="none" w:sz="0" w:space="0" w:color="auto"/>
            <w:right w:val="none" w:sz="0" w:space="0" w:color="auto"/>
          </w:divBdr>
        </w:div>
        <w:div w:id="1245644204">
          <w:marLeft w:val="0"/>
          <w:marRight w:val="0"/>
          <w:marTop w:val="0"/>
          <w:marBottom w:val="0"/>
          <w:divBdr>
            <w:top w:val="none" w:sz="0" w:space="0" w:color="auto"/>
            <w:left w:val="none" w:sz="0" w:space="0" w:color="auto"/>
            <w:bottom w:val="none" w:sz="0" w:space="0" w:color="auto"/>
            <w:right w:val="none" w:sz="0" w:space="0" w:color="auto"/>
          </w:divBdr>
        </w:div>
        <w:div w:id="439186459">
          <w:marLeft w:val="0"/>
          <w:marRight w:val="0"/>
          <w:marTop w:val="0"/>
          <w:marBottom w:val="0"/>
          <w:divBdr>
            <w:top w:val="none" w:sz="0" w:space="0" w:color="auto"/>
            <w:left w:val="none" w:sz="0" w:space="0" w:color="auto"/>
            <w:bottom w:val="none" w:sz="0" w:space="0" w:color="auto"/>
            <w:right w:val="none" w:sz="0" w:space="0" w:color="auto"/>
          </w:divBdr>
        </w:div>
        <w:div w:id="1393114562">
          <w:marLeft w:val="0"/>
          <w:marRight w:val="0"/>
          <w:marTop w:val="0"/>
          <w:marBottom w:val="0"/>
          <w:divBdr>
            <w:top w:val="none" w:sz="0" w:space="0" w:color="auto"/>
            <w:left w:val="none" w:sz="0" w:space="0" w:color="auto"/>
            <w:bottom w:val="none" w:sz="0" w:space="0" w:color="auto"/>
            <w:right w:val="none" w:sz="0" w:space="0" w:color="auto"/>
          </w:divBdr>
        </w:div>
        <w:div w:id="1728531448">
          <w:marLeft w:val="0"/>
          <w:marRight w:val="0"/>
          <w:marTop w:val="0"/>
          <w:marBottom w:val="0"/>
          <w:divBdr>
            <w:top w:val="none" w:sz="0" w:space="0" w:color="auto"/>
            <w:left w:val="none" w:sz="0" w:space="0" w:color="auto"/>
            <w:bottom w:val="none" w:sz="0" w:space="0" w:color="auto"/>
            <w:right w:val="none" w:sz="0" w:space="0" w:color="auto"/>
          </w:divBdr>
        </w:div>
        <w:div w:id="103160728">
          <w:marLeft w:val="0"/>
          <w:marRight w:val="0"/>
          <w:marTop w:val="0"/>
          <w:marBottom w:val="0"/>
          <w:divBdr>
            <w:top w:val="none" w:sz="0" w:space="0" w:color="auto"/>
            <w:left w:val="none" w:sz="0" w:space="0" w:color="auto"/>
            <w:bottom w:val="none" w:sz="0" w:space="0" w:color="auto"/>
            <w:right w:val="none" w:sz="0" w:space="0" w:color="auto"/>
          </w:divBdr>
        </w:div>
        <w:div w:id="877661136">
          <w:marLeft w:val="0"/>
          <w:marRight w:val="0"/>
          <w:marTop w:val="0"/>
          <w:marBottom w:val="0"/>
          <w:divBdr>
            <w:top w:val="none" w:sz="0" w:space="0" w:color="auto"/>
            <w:left w:val="none" w:sz="0" w:space="0" w:color="auto"/>
            <w:bottom w:val="none" w:sz="0" w:space="0" w:color="auto"/>
            <w:right w:val="none" w:sz="0" w:space="0" w:color="auto"/>
          </w:divBdr>
        </w:div>
        <w:div w:id="834032609">
          <w:marLeft w:val="0"/>
          <w:marRight w:val="0"/>
          <w:marTop w:val="0"/>
          <w:marBottom w:val="0"/>
          <w:divBdr>
            <w:top w:val="none" w:sz="0" w:space="0" w:color="auto"/>
            <w:left w:val="none" w:sz="0" w:space="0" w:color="auto"/>
            <w:bottom w:val="none" w:sz="0" w:space="0" w:color="auto"/>
            <w:right w:val="none" w:sz="0" w:space="0" w:color="auto"/>
          </w:divBdr>
        </w:div>
        <w:div w:id="1874224722">
          <w:marLeft w:val="0"/>
          <w:marRight w:val="0"/>
          <w:marTop w:val="0"/>
          <w:marBottom w:val="0"/>
          <w:divBdr>
            <w:top w:val="none" w:sz="0" w:space="0" w:color="auto"/>
            <w:left w:val="none" w:sz="0" w:space="0" w:color="auto"/>
            <w:bottom w:val="none" w:sz="0" w:space="0" w:color="auto"/>
            <w:right w:val="none" w:sz="0" w:space="0" w:color="auto"/>
          </w:divBdr>
        </w:div>
        <w:div w:id="1958441969">
          <w:marLeft w:val="0"/>
          <w:marRight w:val="0"/>
          <w:marTop w:val="0"/>
          <w:marBottom w:val="0"/>
          <w:divBdr>
            <w:top w:val="none" w:sz="0" w:space="0" w:color="auto"/>
            <w:left w:val="none" w:sz="0" w:space="0" w:color="auto"/>
            <w:bottom w:val="none" w:sz="0" w:space="0" w:color="auto"/>
            <w:right w:val="none" w:sz="0" w:space="0" w:color="auto"/>
          </w:divBdr>
        </w:div>
        <w:div w:id="230431169">
          <w:marLeft w:val="0"/>
          <w:marRight w:val="0"/>
          <w:marTop w:val="0"/>
          <w:marBottom w:val="0"/>
          <w:divBdr>
            <w:top w:val="none" w:sz="0" w:space="0" w:color="auto"/>
            <w:left w:val="none" w:sz="0" w:space="0" w:color="auto"/>
            <w:bottom w:val="none" w:sz="0" w:space="0" w:color="auto"/>
            <w:right w:val="none" w:sz="0" w:space="0" w:color="auto"/>
          </w:divBdr>
        </w:div>
        <w:div w:id="356080619">
          <w:marLeft w:val="0"/>
          <w:marRight w:val="0"/>
          <w:marTop w:val="0"/>
          <w:marBottom w:val="0"/>
          <w:divBdr>
            <w:top w:val="none" w:sz="0" w:space="0" w:color="auto"/>
            <w:left w:val="none" w:sz="0" w:space="0" w:color="auto"/>
            <w:bottom w:val="none" w:sz="0" w:space="0" w:color="auto"/>
            <w:right w:val="none" w:sz="0" w:space="0" w:color="auto"/>
          </w:divBdr>
        </w:div>
        <w:div w:id="1556892956">
          <w:marLeft w:val="0"/>
          <w:marRight w:val="0"/>
          <w:marTop w:val="0"/>
          <w:marBottom w:val="0"/>
          <w:divBdr>
            <w:top w:val="none" w:sz="0" w:space="0" w:color="auto"/>
            <w:left w:val="none" w:sz="0" w:space="0" w:color="auto"/>
            <w:bottom w:val="none" w:sz="0" w:space="0" w:color="auto"/>
            <w:right w:val="none" w:sz="0" w:space="0" w:color="auto"/>
          </w:divBdr>
        </w:div>
        <w:div w:id="1003780112">
          <w:marLeft w:val="0"/>
          <w:marRight w:val="0"/>
          <w:marTop w:val="0"/>
          <w:marBottom w:val="0"/>
          <w:divBdr>
            <w:top w:val="none" w:sz="0" w:space="0" w:color="auto"/>
            <w:left w:val="none" w:sz="0" w:space="0" w:color="auto"/>
            <w:bottom w:val="none" w:sz="0" w:space="0" w:color="auto"/>
            <w:right w:val="none" w:sz="0" w:space="0" w:color="auto"/>
          </w:divBdr>
        </w:div>
        <w:div w:id="588926412">
          <w:marLeft w:val="0"/>
          <w:marRight w:val="0"/>
          <w:marTop w:val="0"/>
          <w:marBottom w:val="0"/>
          <w:divBdr>
            <w:top w:val="none" w:sz="0" w:space="0" w:color="auto"/>
            <w:left w:val="none" w:sz="0" w:space="0" w:color="auto"/>
            <w:bottom w:val="none" w:sz="0" w:space="0" w:color="auto"/>
            <w:right w:val="none" w:sz="0" w:space="0" w:color="auto"/>
          </w:divBdr>
        </w:div>
        <w:div w:id="737215371">
          <w:marLeft w:val="0"/>
          <w:marRight w:val="0"/>
          <w:marTop w:val="0"/>
          <w:marBottom w:val="0"/>
          <w:divBdr>
            <w:top w:val="none" w:sz="0" w:space="0" w:color="auto"/>
            <w:left w:val="none" w:sz="0" w:space="0" w:color="auto"/>
            <w:bottom w:val="none" w:sz="0" w:space="0" w:color="auto"/>
            <w:right w:val="none" w:sz="0" w:space="0" w:color="auto"/>
          </w:divBdr>
        </w:div>
        <w:div w:id="1798987698">
          <w:marLeft w:val="0"/>
          <w:marRight w:val="0"/>
          <w:marTop w:val="0"/>
          <w:marBottom w:val="0"/>
          <w:divBdr>
            <w:top w:val="none" w:sz="0" w:space="0" w:color="auto"/>
            <w:left w:val="none" w:sz="0" w:space="0" w:color="auto"/>
            <w:bottom w:val="none" w:sz="0" w:space="0" w:color="auto"/>
            <w:right w:val="none" w:sz="0" w:space="0" w:color="auto"/>
          </w:divBdr>
        </w:div>
        <w:div w:id="1725638585">
          <w:marLeft w:val="0"/>
          <w:marRight w:val="0"/>
          <w:marTop w:val="0"/>
          <w:marBottom w:val="0"/>
          <w:divBdr>
            <w:top w:val="none" w:sz="0" w:space="0" w:color="auto"/>
            <w:left w:val="none" w:sz="0" w:space="0" w:color="auto"/>
            <w:bottom w:val="none" w:sz="0" w:space="0" w:color="auto"/>
            <w:right w:val="none" w:sz="0" w:space="0" w:color="auto"/>
          </w:divBdr>
        </w:div>
        <w:div w:id="2143302059">
          <w:marLeft w:val="0"/>
          <w:marRight w:val="0"/>
          <w:marTop w:val="0"/>
          <w:marBottom w:val="0"/>
          <w:divBdr>
            <w:top w:val="none" w:sz="0" w:space="0" w:color="auto"/>
            <w:left w:val="none" w:sz="0" w:space="0" w:color="auto"/>
            <w:bottom w:val="none" w:sz="0" w:space="0" w:color="auto"/>
            <w:right w:val="none" w:sz="0" w:space="0" w:color="auto"/>
          </w:divBdr>
        </w:div>
        <w:div w:id="345518457">
          <w:marLeft w:val="0"/>
          <w:marRight w:val="0"/>
          <w:marTop w:val="0"/>
          <w:marBottom w:val="0"/>
          <w:divBdr>
            <w:top w:val="none" w:sz="0" w:space="0" w:color="auto"/>
            <w:left w:val="none" w:sz="0" w:space="0" w:color="auto"/>
            <w:bottom w:val="none" w:sz="0" w:space="0" w:color="auto"/>
            <w:right w:val="none" w:sz="0" w:space="0" w:color="auto"/>
          </w:divBdr>
        </w:div>
        <w:div w:id="1957365554">
          <w:marLeft w:val="0"/>
          <w:marRight w:val="0"/>
          <w:marTop w:val="0"/>
          <w:marBottom w:val="0"/>
          <w:divBdr>
            <w:top w:val="none" w:sz="0" w:space="0" w:color="auto"/>
            <w:left w:val="none" w:sz="0" w:space="0" w:color="auto"/>
            <w:bottom w:val="none" w:sz="0" w:space="0" w:color="auto"/>
            <w:right w:val="none" w:sz="0" w:space="0" w:color="auto"/>
          </w:divBdr>
        </w:div>
        <w:div w:id="398140007">
          <w:marLeft w:val="0"/>
          <w:marRight w:val="0"/>
          <w:marTop w:val="0"/>
          <w:marBottom w:val="0"/>
          <w:divBdr>
            <w:top w:val="none" w:sz="0" w:space="0" w:color="auto"/>
            <w:left w:val="none" w:sz="0" w:space="0" w:color="auto"/>
            <w:bottom w:val="none" w:sz="0" w:space="0" w:color="auto"/>
            <w:right w:val="none" w:sz="0" w:space="0" w:color="auto"/>
          </w:divBdr>
        </w:div>
        <w:div w:id="1470245138">
          <w:marLeft w:val="0"/>
          <w:marRight w:val="0"/>
          <w:marTop w:val="0"/>
          <w:marBottom w:val="0"/>
          <w:divBdr>
            <w:top w:val="none" w:sz="0" w:space="0" w:color="auto"/>
            <w:left w:val="none" w:sz="0" w:space="0" w:color="auto"/>
            <w:bottom w:val="none" w:sz="0" w:space="0" w:color="auto"/>
            <w:right w:val="none" w:sz="0" w:space="0" w:color="auto"/>
          </w:divBdr>
        </w:div>
        <w:div w:id="524634463">
          <w:marLeft w:val="0"/>
          <w:marRight w:val="0"/>
          <w:marTop w:val="0"/>
          <w:marBottom w:val="0"/>
          <w:divBdr>
            <w:top w:val="none" w:sz="0" w:space="0" w:color="auto"/>
            <w:left w:val="none" w:sz="0" w:space="0" w:color="auto"/>
            <w:bottom w:val="none" w:sz="0" w:space="0" w:color="auto"/>
            <w:right w:val="none" w:sz="0" w:space="0" w:color="auto"/>
          </w:divBdr>
        </w:div>
        <w:div w:id="1858227970">
          <w:marLeft w:val="0"/>
          <w:marRight w:val="0"/>
          <w:marTop w:val="0"/>
          <w:marBottom w:val="0"/>
          <w:divBdr>
            <w:top w:val="none" w:sz="0" w:space="0" w:color="auto"/>
            <w:left w:val="none" w:sz="0" w:space="0" w:color="auto"/>
            <w:bottom w:val="none" w:sz="0" w:space="0" w:color="auto"/>
            <w:right w:val="none" w:sz="0" w:space="0" w:color="auto"/>
          </w:divBdr>
        </w:div>
        <w:div w:id="269358109">
          <w:marLeft w:val="0"/>
          <w:marRight w:val="0"/>
          <w:marTop w:val="0"/>
          <w:marBottom w:val="0"/>
          <w:divBdr>
            <w:top w:val="none" w:sz="0" w:space="0" w:color="auto"/>
            <w:left w:val="none" w:sz="0" w:space="0" w:color="auto"/>
            <w:bottom w:val="none" w:sz="0" w:space="0" w:color="auto"/>
            <w:right w:val="none" w:sz="0" w:space="0" w:color="auto"/>
          </w:divBdr>
        </w:div>
        <w:div w:id="450709131">
          <w:marLeft w:val="0"/>
          <w:marRight w:val="0"/>
          <w:marTop w:val="0"/>
          <w:marBottom w:val="0"/>
          <w:divBdr>
            <w:top w:val="none" w:sz="0" w:space="0" w:color="auto"/>
            <w:left w:val="none" w:sz="0" w:space="0" w:color="auto"/>
            <w:bottom w:val="none" w:sz="0" w:space="0" w:color="auto"/>
            <w:right w:val="none" w:sz="0" w:space="0" w:color="auto"/>
          </w:divBdr>
        </w:div>
        <w:div w:id="1493716593">
          <w:marLeft w:val="0"/>
          <w:marRight w:val="0"/>
          <w:marTop w:val="0"/>
          <w:marBottom w:val="0"/>
          <w:divBdr>
            <w:top w:val="none" w:sz="0" w:space="0" w:color="auto"/>
            <w:left w:val="none" w:sz="0" w:space="0" w:color="auto"/>
            <w:bottom w:val="none" w:sz="0" w:space="0" w:color="auto"/>
            <w:right w:val="none" w:sz="0" w:space="0" w:color="auto"/>
          </w:divBdr>
        </w:div>
        <w:div w:id="1552426635">
          <w:marLeft w:val="0"/>
          <w:marRight w:val="0"/>
          <w:marTop w:val="0"/>
          <w:marBottom w:val="0"/>
          <w:divBdr>
            <w:top w:val="none" w:sz="0" w:space="0" w:color="auto"/>
            <w:left w:val="none" w:sz="0" w:space="0" w:color="auto"/>
            <w:bottom w:val="none" w:sz="0" w:space="0" w:color="auto"/>
            <w:right w:val="none" w:sz="0" w:space="0" w:color="auto"/>
          </w:divBdr>
        </w:div>
        <w:div w:id="1115752556">
          <w:marLeft w:val="0"/>
          <w:marRight w:val="0"/>
          <w:marTop w:val="0"/>
          <w:marBottom w:val="0"/>
          <w:divBdr>
            <w:top w:val="none" w:sz="0" w:space="0" w:color="auto"/>
            <w:left w:val="none" w:sz="0" w:space="0" w:color="auto"/>
            <w:bottom w:val="none" w:sz="0" w:space="0" w:color="auto"/>
            <w:right w:val="none" w:sz="0" w:space="0" w:color="auto"/>
          </w:divBdr>
        </w:div>
        <w:div w:id="491141834">
          <w:marLeft w:val="0"/>
          <w:marRight w:val="0"/>
          <w:marTop w:val="0"/>
          <w:marBottom w:val="0"/>
          <w:divBdr>
            <w:top w:val="none" w:sz="0" w:space="0" w:color="auto"/>
            <w:left w:val="none" w:sz="0" w:space="0" w:color="auto"/>
            <w:bottom w:val="none" w:sz="0" w:space="0" w:color="auto"/>
            <w:right w:val="none" w:sz="0" w:space="0" w:color="auto"/>
          </w:divBdr>
        </w:div>
        <w:div w:id="1825270232">
          <w:marLeft w:val="0"/>
          <w:marRight w:val="0"/>
          <w:marTop w:val="0"/>
          <w:marBottom w:val="0"/>
          <w:divBdr>
            <w:top w:val="none" w:sz="0" w:space="0" w:color="auto"/>
            <w:left w:val="none" w:sz="0" w:space="0" w:color="auto"/>
            <w:bottom w:val="none" w:sz="0" w:space="0" w:color="auto"/>
            <w:right w:val="none" w:sz="0" w:space="0" w:color="auto"/>
          </w:divBdr>
        </w:div>
        <w:div w:id="636452274">
          <w:marLeft w:val="0"/>
          <w:marRight w:val="0"/>
          <w:marTop w:val="0"/>
          <w:marBottom w:val="0"/>
          <w:divBdr>
            <w:top w:val="none" w:sz="0" w:space="0" w:color="auto"/>
            <w:left w:val="none" w:sz="0" w:space="0" w:color="auto"/>
            <w:bottom w:val="none" w:sz="0" w:space="0" w:color="auto"/>
            <w:right w:val="none" w:sz="0" w:space="0" w:color="auto"/>
          </w:divBdr>
        </w:div>
        <w:div w:id="1265915877">
          <w:marLeft w:val="0"/>
          <w:marRight w:val="0"/>
          <w:marTop w:val="0"/>
          <w:marBottom w:val="0"/>
          <w:divBdr>
            <w:top w:val="none" w:sz="0" w:space="0" w:color="auto"/>
            <w:left w:val="none" w:sz="0" w:space="0" w:color="auto"/>
            <w:bottom w:val="none" w:sz="0" w:space="0" w:color="auto"/>
            <w:right w:val="none" w:sz="0" w:space="0" w:color="auto"/>
          </w:divBdr>
        </w:div>
        <w:div w:id="236593621">
          <w:marLeft w:val="0"/>
          <w:marRight w:val="0"/>
          <w:marTop w:val="0"/>
          <w:marBottom w:val="0"/>
          <w:divBdr>
            <w:top w:val="none" w:sz="0" w:space="0" w:color="auto"/>
            <w:left w:val="none" w:sz="0" w:space="0" w:color="auto"/>
            <w:bottom w:val="none" w:sz="0" w:space="0" w:color="auto"/>
            <w:right w:val="none" w:sz="0" w:space="0" w:color="auto"/>
          </w:divBdr>
        </w:div>
        <w:div w:id="1966891834">
          <w:marLeft w:val="0"/>
          <w:marRight w:val="0"/>
          <w:marTop w:val="0"/>
          <w:marBottom w:val="0"/>
          <w:divBdr>
            <w:top w:val="none" w:sz="0" w:space="0" w:color="auto"/>
            <w:left w:val="none" w:sz="0" w:space="0" w:color="auto"/>
            <w:bottom w:val="none" w:sz="0" w:space="0" w:color="auto"/>
            <w:right w:val="none" w:sz="0" w:space="0" w:color="auto"/>
          </w:divBdr>
        </w:div>
        <w:div w:id="1578780218">
          <w:marLeft w:val="0"/>
          <w:marRight w:val="0"/>
          <w:marTop w:val="0"/>
          <w:marBottom w:val="0"/>
          <w:divBdr>
            <w:top w:val="none" w:sz="0" w:space="0" w:color="auto"/>
            <w:left w:val="none" w:sz="0" w:space="0" w:color="auto"/>
            <w:bottom w:val="none" w:sz="0" w:space="0" w:color="auto"/>
            <w:right w:val="none" w:sz="0" w:space="0" w:color="auto"/>
          </w:divBdr>
        </w:div>
        <w:div w:id="1287616659">
          <w:marLeft w:val="0"/>
          <w:marRight w:val="0"/>
          <w:marTop w:val="0"/>
          <w:marBottom w:val="0"/>
          <w:divBdr>
            <w:top w:val="none" w:sz="0" w:space="0" w:color="auto"/>
            <w:left w:val="none" w:sz="0" w:space="0" w:color="auto"/>
            <w:bottom w:val="none" w:sz="0" w:space="0" w:color="auto"/>
            <w:right w:val="none" w:sz="0" w:space="0" w:color="auto"/>
          </w:divBdr>
        </w:div>
        <w:div w:id="1000816426">
          <w:marLeft w:val="0"/>
          <w:marRight w:val="0"/>
          <w:marTop w:val="0"/>
          <w:marBottom w:val="0"/>
          <w:divBdr>
            <w:top w:val="none" w:sz="0" w:space="0" w:color="auto"/>
            <w:left w:val="none" w:sz="0" w:space="0" w:color="auto"/>
            <w:bottom w:val="none" w:sz="0" w:space="0" w:color="auto"/>
            <w:right w:val="none" w:sz="0" w:space="0" w:color="auto"/>
          </w:divBdr>
        </w:div>
        <w:div w:id="1160972471">
          <w:marLeft w:val="0"/>
          <w:marRight w:val="0"/>
          <w:marTop w:val="0"/>
          <w:marBottom w:val="0"/>
          <w:divBdr>
            <w:top w:val="none" w:sz="0" w:space="0" w:color="auto"/>
            <w:left w:val="none" w:sz="0" w:space="0" w:color="auto"/>
            <w:bottom w:val="none" w:sz="0" w:space="0" w:color="auto"/>
            <w:right w:val="none" w:sz="0" w:space="0" w:color="auto"/>
          </w:divBdr>
        </w:div>
        <w:div w:id="1362320016">
          <w:marLeft w:val="0"/>
          <w:marRight w:val="0"/>
          <w:marTop w:val="0"/>
          <w:marBottom w:val="0"/>
          <w:divBdr>
            <w:top w:val="none" w:sz="0" w:space="0" w:color="auto"/>
            <w:left w:val="none" w:sz="0" w:space="0" w:color="auto"/>
            <w:bottom w:val="none" w:sz="0" w:space="0" w:color="auto"/>
            <w:right w:val="none" w:sz="0" w:space="0" w:color="auto"/>
          </w:divBdr>
        </w:div>
        <w:div w:id="1647975449">
          <w:marLeft w:val="0"/>
          <w:marRight w:val="0"/>
          <w:marTop w:val="0"/>
          <w:marBottom w:val="0"/>
          <w:divBdr>
            <w:top w:val="none" w:sz="0" w:space="0" w:color="auto"/>
            <w:left w:val="none" w:sz="0" w:space="0" w:color="auto"/>
            <w:bottom w:val="none" w:sz="0" w:space="0" w:color="auto"/>
            <w:right w:val="none" w:sz="0" w:space="0" w:color="auto"/>
          </w:divBdr>
        </w:div>
        <w:div w:id="2002196541">
          <w:marLeft w:val="0"/>
          <w:marRight w:val="0"/>
          <w:marTop w:val="0"/>
          <w:marBottom w:val="0"/>
          <w:divBdr>
            <w:top w:val="none" w:sz="0" w:space="0" w:color="auto"/>
            <w:left w:val="none" w:sz="0" w:space="0" w:color="auto"/>
            <w:bottom w:val="none" w:sz="0" w:space="0" w:color="auto"/>
            <w:right w:val="none" w:sz="0" w:space="0" w:color="auto"/>
          </w:divBdr>
        </w:div>
        <w:div w:id="2023431584">
          <w:marLeft w:val="0"/>
          <w:marRight w:val="0"/>
          <w:marTop w:val="0"/>
          <w:marBottom w:val="0"/>
          <w:divBdr>
            <w:top w:val="none" w:sz="0" w:space="0" w:color="auto"/>
            <w:left w:val="none" w:sz="0" w:space="0" w:color="auto"/>
            <w:bottom w:val="none" w:sz="0" w:space="0" w:color="auto"/>
            <w:right w:val="none" w:sz="0" w:space="0" w:color="auto"/>
          </w:divBdr>
        </w:div>
        <w:div w:id="191579836">
          <w:marLeft w:val="0"/>
          <w:marRight w:val="0"/>
          <w:marTop w:val="0"/>
          <w:marBottom w:val="0"/>
          <w:divBdr>
            <w:top w:val="none" w:sz="0" w:space="0" w:color="auto"/>
            <w:left w:val="none" w:sz="0" w:space="0" w:color="auto"/>
            <w:bottom w:val="none" w:sz="0" w:space="0" w:color="auto"/>
            <w:right w:val="none" w:sz="0" w:space="0" w:color="auto"/>
          </w:divBdr>
        </w:div>
        <w:div w:id="1043749818">
          <w:marLeft w:val="0"/>
          <w:marRight w:val="0"/>
          <w:marTop w:val="0"/>
          <w:marBottom w:val="0"/>
          <w:divBdr>
            <w:top w:val="none" w:sz="0" w:space="0" w:color="auto"/>
            <w:left w:val="none" w:sz="0" w:space="0" w:color="auto"/>
            <w:bottom w:val="none" w:sz="0" w:space="0" w:color="auto"/>
            <w:right w:val="none" w:sz="0" w:space="0" w:color="auto"/>
          </w:divBdr>
        </w:div>
        <w:div w:id="484585772">
          <w:marLeft w:val="0"/>
          <w:marRight w:val="0"/>
          <w:marTop w:val="0"/>
          <w:marBottom w:val="0"/>
          <w:divBdr>
            <w:top w:val="none" w:sz="0" w:space="0" w:color="auto"/>
            <w:left w:val="none" w:sz="0" w:space="0" w:color="auto"/>
            <w:bottom w:val="none" w:sz="0" w:space="0" w:color="auto"/>
            <w:right w:val="none" w:sz="0" w:space="0" w:color="auto"/>
          </w:divBdr>
        </w:div>
        <w:div w:id="1948001899">
          <w:marLeft w:val="0"/>
          <w:marRight w:val="0"/>
          <w:marTop w:val="0"/>
          <w:marBottom w:val="0"/>
          <w:divBdr>
            <w:top w:val="none" w:sz="0" w:space="0" w:color="auto"/>
            <w:left w:val="none" w:sz="0" w:space="0" w:color="auto"/>
            <w:bottom w:val="none" w:sz="0" w:space="0" w:color="auto"/>
            <w:right w:val="none" w:sz="0" w:space="0" w:color="auto"/>
          </w:divBdr>
        </w:div>
        <w:div w:id="1868324298">
          <w:marLeft w:val="0"/>
          <w:marRight w:val="0"/>
          <w:marTop w:val="0"/>
          <w:marBottom w:val="0"/>
          <w:divBdr>
            <w:top w:val="none" w:sz="0" w:space="0" w:color="auto"/>
            <w:left w:val="none" w:sz="0" w:space="0" w:color="auto"/>
            <w:bottom w:val="none" w:sz="0" w:space="0" w:color="auto"/>
            <w:right w:val="none" w:sz="0" w:space="0" w:color="auto"/>
          </w:divBdr>
        </w:div>
        <w:div w:id="786464125">
          <w:marLeft w:val="0"/>
          <w:marRight w:val="0"/>
          <w:marTop w:val="0"/>
          <w:marBottom w:val="0"/>
          <w:divBdr>
            <w:top w:val="none" w:sz="0" w:space="0" w:color="auto"/>
            <w:left w:val="none" w:sz="0" w:space="0" w:color="auto"/>
            <w:bottom w:val="none" w:sz="0" w:space="0" w:color="auto"/>
            <w:right w:val="none" w:sz="0" w:space="0" w:color="auto"/>
          </w:divBdr>
        </w:div>
        <w:div w:id="1440370418">
          <w:marLeft w:val="0"/>
          <w:marRight w:val="0"/>
          <w:marTop w:val="0"/>
          <w:marBottom w:val="0"/>
          <w:divBdr>
            <w:top w:val="none" w:sz="0" w:space="0" w:color="auto"/>
            <w:left w:val="none" w:sz="0" w:space="0" w:color="auto"/>
            <w:bottom w:val="none" w:sz="0" w:space="0" w:color="auto"/>
            <w:right w:val="none" w:sz="0" w:space="0" w:color="auto"/>
          </w:divBdr>
        </w:div>
        <w:div w:id="677463242">
          <w:marLeft w:val="0"/>
          <w:marRight w:val="0"/>
          <w:marTop w:val="0"/>
          <w:marBottom w:val="0"/>
          <w:divBdr>
            <w:top w:val="none" w:sz="0" w:space="0" w:color="auto"/>
            <w:left w:val="none" w:sz="0" w:space="0" w:color="auto"/>
            <w:bottom w:val="none" w:sz="0" w:space="0" w:color="auto"/>
            <w:right w:val="none" w:sz="0" w:space="0" w:color="auto"/>
          </w:divBdr>
        </w:div>
        <w:div w:id="370152899">
          <w:marLeft w:val="0"/>
          <w:marRight w:val="0"/>
          <w:marTop w:val="0"/>
          <w:marBottom w:val="0"/>
          <w:divBdr>
            <w:top w:val="none" w:sz="0" w:space="0" w:color="auto"/>
            <w:left w:val="none" w:sz="0" w:space="0" w:color="auto"/>
            <w:bottom w:val="none" w:sz="0" w:space="0" w:color="auto"/>
            <w:right w:val="none" w:sz="0" w:space="0" w:color="auto"/>
          </w:divBdr>
        </w:div>
        <w:div w:id="1940211585">
          <w:marLeft w:val="0"/>
          <w:marRight w:val="0"/>
          <w:marTop w:val="0"/>
          <w:marBottom w:val="0"/>
          <w:divBdr>
            <w:top w:val="none" w:sz="0" w:space="0" w:color="auto"/>
            <w:left w:val="none" w:sz="0" w:space="0" w:color="auto"/>
            <w:bottom w:val="none" w:sz="0" w:space="0" w:color="auto"/>
            <w:right w:val="none" w:sz="0" w:space="0" w:color="auto"/>
          </w:divBdr>
        </w:div>
        <w:div w:id="1067411074">
          <w:marLeft w:val="0"/>
          <w:marRight w:val="0"/>
          <w:marTop w:val="0"/>
          <w:marBottom w:val="0"/>
          <w:divBdr>
            <w:top w:val="none" w:sz="0" w:space="0" w:color="auto"/>
            <w:left w:val="none" w:sz="0" w:space="0" w:color="auto"/>
            <w:bottom w:val="none" w:sz="0" w:space="0" w:color="auto"/>
            <w:right w:val="none" w:sz="0" w:space="0" w:color="auto"/>
          </w:divBdr>
        </w:div>
        <w:div w:id="838617653">
          <w:marLeft w:val="0"/>
          <w:marRight w:val="0"/>
          <w:marTop w:val="0"/>
          <w:marBottom w:val="0"/>
          <w:divBdr>
            <w:top w:val="none" w:sz="0" w:space="0" w:color="auto"/>
            <w:left w:val="none" w:sz="0" w:space="0" w:color="auto"/>
            <w:bottom w:val="none" w:sz="0" w:space="0" w:color="auto"/>
            <w:right w:val="none" w:sz="0" w:space="0" w:color="auto"/>
          </w:divBdr>
        </w:div>
        <w:div w:id="1830056541">
          <w:marLeft w:val="0"/>
          <w:marRight w:val="0"/>
          <w:marTop w:val="0"/>
          <w:marBottom w:val="0"/>
          <w:divBdr>
            <w:top w:val="none" w:sz="0" w:space="0" w:color="auto"/>
            <w:left w:val="none" w:sz="0" w:space="0" w:color="auto"/>
            <w:bottom w:val="none" w:sz="0" w:space="0" w:color="auto"/>
            <w:right w:val="none" w:sz="0" w:space="0" w:color="auto"/>
          </w:divBdr>
        </w:div>
        <w:div w:id="288167349">
          <w:marLeft w:val="0"/>
          <w:marRight w:val="0"/>
          <w:marTop w:val="0"/>
          <w:marBottom w:val="0"/>
          <w:divBdr>
            <w:top w:val="none" w:sz="0" w:space="0" w:color="auto"/>
            <w:left w:val="none" w:sz="0" w:space="0" w:color="auto"/>
            <w:bottom w:val="none" w:sz="0" w:space="0" w:color="auto"/>
            <w:right w:val="none" w:sz="0" w:space="0" w:color="auto"/>
          </w:divBdr>
        </w:div>
        <w:div w:id="1108038123">
          <w:marLeft w:val="0"/>
          <w:marRight w:val="0"/>
          <w:marTop w:val="0"/>
          <w:marBottom w:val="0"/>
          <w:divBdr>
            <w:top w:val="none" w:sz="0" w:space="0" w:color="auto"/>
            <w:left w:val="none" w:sz="0" w:space="0" w:color="auto"/>
            <w:bottom w:val="none" w:sz="0" w:space="0" w:color="auto"/>
            <w:right w:val="none" w:sz="0" w:space="0" w:color="auto"/>
          </w:divBdr>
        </w:div>
        <w:div w:id="1159232170">
          <w:marLeft w:val="0"/>
          <w:marRight w:val="0"/>
          <w:marTop w:val="0"/>
          <w:marBottom w:val="0"/>
          <w:divBdr>
            <w:top w:val="none" w:sz="0" w:space="0" w:color="auto"/>
            <w:left w:val="none" w:sz="0" w:space="0" w:color="auto"/>
            <w:bottom w:val="none" w:sz="0" w:space="0" w:color="auto"/>
            <w:right w:val="none" w:sz="0" w:space="0" w:color="auto"/>
          </w:divBdr>
        </w:div>
        <w:div w:id="1993681613">
          <w:marLeft w:val="0"/>
          <w:marRight w:val="0"/>
          <w:marTop w:val="0"/>
          <w:marBottom w:val="0"/>
          <w:divBdr>
            <w:top w:val="none" w:sz="0" w:space="0" w:color="auto"/>
            <w:left w:val="none" w:sz="0" w:space="0" w:color="auto"/>
            <w:bottom w:val="none" w:sz="0" w:space="0" w:color="auto"/>
            <w:right w:val="none" w:sz="0" w:space="0" w:color="auto"/>
          </w:divBdr>
        </w:div>
        <w:div w:id="64841582">
          <w:marLeft w:val="0"/>
          <w:marRight w:val="0"/>
          <w:marTop w:val="0"/>
          <w:marBottom w:val="0"/>
          <w:divBdr>
            <w:top w:val="none" w:sz="0" w:space="0" w:color="auto"/>
            <w:left w:val="none" w:sz="0" w:space="0" w:color="auto"/>
            <w:bottom w:val="none" w:sz="0" w:space="0" w:color="auto"/>
            <w:right w:val="none" w:sz="0" w:space="0" w:color="auto"/>
          </w:divBdr>
        </w:div>
        <w:div w:id="225989873">
          <w:marLeft w:val="0"/>
          <w:marRight w:val="0"/>
          <w:marTop w:val="0"/>
          <w:marBottom w:val="0"/>
          <w:divBdr>
            <w:top w:val="none" w:sz="0" w:space="0" w:color="auto"/>
            <w:left w:val="none" w:sz="0" w:space="0" w:color="auto"/>
            <w:bottom w:val="none" w:sz="0" w:space="0" w:color="auto"/>
            <w:right w:val="none" w:sz="0" w:space="0" w:color="auto"/>
          </w:divBdr>
        </w:div>
        <w:div w:id="1197045764">
          <w:marLeft w:val="0"/>
          <w:marRight w:val="0"/>
          <w:marTop w:val="0"/>
          <w:marBottom w:val="0"/>
          <w:divBdr>
            <w:top w:val="none" w:sz="0" w:space="0" w:color="auto"/>
            <w:left w:val="none" w:sz="0" w:space="0" w:color="auto"/>
            <w:bottom w:val="none" w:sz="0" w:space="0" w:color="auto"/>
            <w:right w:val="none" w:sz="0" w:space="0" w:color="auto"/>
          </w:divBdr>
        </w:div>
        <w:div w:id="1744789856">
          <w:marLeft w:val="0"/>
          <w:marRight w:val="0"/>
          <w:marTop w:val="0"/>
          <w:marBottom w:val="0"/>
          <w:divBdr>
            <w:top w:val="none" w:sz="0" w:space="0" w:color="auto"/>
            <w:left w:val="none" w:sz="0" w:space="0" w:color="auto"/>
            <w:bottom w:val="none" w:sz="0" w:space="0" w:color="auto"/>
            <w:right w:val="none" w:sz="0" w:space="0" w:color="auto"/>
          </w:divBdr>
        </w:div>
        <w:div w:id="1089930956">
          <w:marLeft w:val="0"/>
          <w:marRight w:val="0"/>
          <w:marTop w:val="0"/>
          <w:marBottom w:val="0"/>
          <w:divBdr>
            <w:top w:val="none" w:sz="0" w:space="0" w:color="auto"/>
            <w:left w:val="none" w:sz="0" w:space="0" w:color="auto"/>
            <w:bottom w:val="none" w:sz="0" w:space="0" w:color="auto"/>
            <w:right w:val="none" w:sz="0" w:space="0" w:color="auto"/>
          </w:divBdr>
        </w:div>
        <w:div w:id="1078133064">
          <w:marLeft w:val="0"/>
          <w:marRight w:val="0"/>
          <w:marTop w:val="0"/>
          <w:marBottom w:val="0"/>
          <w:divBdr>
            <w:top w:val="none" w:sz="0" w:space="0" w:color="auto"/>
            <w:left w:val="none" w:sz="0" w:space="0" w:color="auto"/>
            <w:bottom w:val="none" w:sz="0" w:space="0" w:color="auto"/>
            <w:right w:val="none" w:sz="0" w:space="0" w:color="auto"/>
          </w:divBdr>
        </w:div>
        <w:div w:id="587428256">
          <w:marLeft w:val="0"/>
          <w:marRight w:val="0"/>
          <w:marTop w:val="0"/>
          <w:marBottom w:val="0"/>
          <w:divBdr>
            <w:top w:val="none" w:sz="0" w:space="0" w:color="auto"/>
            <w:left w:val="none" w:sz="0" w:space="0" w:color="auto"/>
            <w:bottom w:val="none" w:sz="0" w:space="0" w:color="auto"/>
            <w:right w:val="none" w:sz="0" w:space="0" w:color="auto"/>
          </w:divBdr>
        </w:div>
        <w:div w:id="1078556772">
          <w:marLeft w:val="0"/>
          <w:marRight w:val="0"/>
          <w:marTop w:val="0"/>
          <w:marBottom w:val="0"/>
          <w:divBdr>
            <w:top w:val="none" w:sz="0" w:space="0" w:color="auto"/>
            <w:left w:val="none" w:sz="0" w:space="0" w:color="auto"/>
            <w:bottom w:val="none" w:sz="0" w:space="0" w:color="auto"/>
            <w:right w:val="none" w:sz="0" w:space="0" w:color="auto"/>
          </w:divBdr>
        </w:div>
        <w:div w:id="834807809">
          <w:marLeft w:val="0"/>
          <w:marRight w:val="0"/>
          <w:marTop w:val="0"/>
          <w:marBottom w:val="0"/>
          <w:divBdr>
            <w:top w:val="none" w:sz="0" w:space="0" w:color="auto"/>
            <w:left w:val="none" w:sz="0" w:space="0" w:color="auto"/>
            <w:bottom w:val="none" w:sz="0" w:space="0" w:color="auto"/>
            <w:right w:val="none" w:sz="0" w:space="0" w:color="auto"/>
          </w:divBdr>
        </w:div>
        <w:div w:id="1109818532">
          <w:marLeft w:val="0"/>
          <w:marRight w:val="0"/>
          <w:marTop w:val="0"/>
          <w:marBottom w:val="0"/>
          <w:divBdr>
            <w:top w:val="none" w:sz="0" w:space="0" w:color="auto"/>
            <w:left w:val="none" w:sz="0" w:space="0" w:color="auto"/>
            <w:bottom w:val="none" w:sz="0" w:space="0" w:color="auto"/>
            <w:right w:val="none" w:sz="0" w:space="0" w:color="auto"/>
          </w:divBdr>
        </w:div>
        <w:div w:id="1414282079">
          <w:marLeft w:val="0"/>
          <w:marRight w:val="0"/>
          <w:marTop w:val="0"/>
          <w:marBottom w:val="0"/>
          <w:divBdr>
            <w:top w:val="none" w:sz="0" w:space="0" w:color="auto"/>
            <w:left w:val="none" w:sz="0" w:space="0" w:color="auto"/>
            <w:bottom w:val="none" w:sz="0" w:space="0" w:color="auto"/>
            <w:right w:val="none" w:sz="0" w:space="0" w:color="auto"/>
          </w:divBdr>
        </w:div>
        <w:div w:id="1454860165">
          <w:marLeft w:val="0"/>
          <w:marRight w:val="0"/>
          <w:marTop w:val="0"/>
          <w:marBottom w:val="0"/>
          <w:divBdr>
            <w:top w:val="none" w:sz="0" w:space="0" w:color="auto"/>
            <w:left w:val="none" w:sz="0" w:space="0" w:color="auto"/>
            <w:bottom w:val="none" w:sz="0" w:space="0" w:color="auto"/>
            <w:right w:val="none" w:sz="0" w:space="0" w:color="auto"/>
          </w:divBdr>
        </w:div>
        <w:div w:id="266928600">
          <w:marLeft w:val="0"/>
          <w:marRight w:val="0"/>
          <w:marTop w:val="0"/>
          <w:marBottom w:val="0"/>
          <w:divBdr>
            <w:top w:val="none" w:sz="0" w:space="0" w:color="auto"/>
            <w:left w:val="none" w:sz="0" w:space="0" w:color="auto"/>
            <w:bottom w:val="none" w:sz="0" w:space="0" w:color="auto"/>
            <w:right w:val="none" w:sz="0" w:space="0" w:color="auto"/>
          </w:divBdr>
        </w:div>
        <w:div w:id="1183327733">
          <w:marLeft w:val="0"/>
          <w:marRight w:val="0"/>
          <w:marTop w:val="0"/>
          <w:marBottom w:val="0"/>
          <w:divBdr>
            <w:top w:val="none" w:sz="0" w:space="0" w:color="auto"/>
            <w:left w:val="none" w:sz="0" w:space="0" w:color="auto"/>
            <w:bottom w:val="none" w:sz="0" w:space="0" w:color="auto"/>
            <w:right w:val="none" w:sz="0" w:space="0" w:color="auto"/>
          </w:divBdr>
        </w:div>
        <w:div w:id="841630763">
          <w:marLeft w:val="0"/>
          <w:marRight w:val="0"/>
          <w:marTop w:val="0"/>
          <w:marBottom w:val="0"/>
          <w:divBdr>
            <w:top w:val="none" w:sz="0" w:space="0" w:color="auto"/>
            <w:left w:val="none" w:sz="0" w:space="0" w:color="auto"/>
            <w:bottom w:val="none" w:sz="0" w:space="0" w:color="auto"/>
            <w:right w:val="none" w:sz="0" w:space="0" w:color="auto"/>
          </w:divBdr>
        </w:div>
        <w:div w:id="1074283951">
          <w:marLeft w:val="0"/>
          <w:marRight w:val="0"/>
          <w:marTop w:val="0"/>
          <w:marBottom w:val="0"/>
          <w:divBdr>
            <w:top w:val="none" w:sz="0" w:space="0" w:color="auto"/>
            <w:left w:val="none" w:sz="0" w:space="0" w:color="auto"/>
            <w:bottom w:val="none" w:sz="0" w:space="0" w:color="auto"/>
            <w:right w:val="none" w:sz="0" w:space="0" w:color="auto"/>
          </w:divBdr>
        </w:div>
        <w:div w:id="1974484431">
          <w:marLeft w:val="0"/>
          <w:marRight w:val="0"/>
          <w:marTop w:val="0"/>
          <w:marBottom w:val="0"/>
          <w:divBdr>
            <w:top w:val="none" w:sz="0" w:space="0" w:color="auto"/>
            <w:left w:val="none" w:sz="0" w:space="0" w:color="auto"/>
            <w:bottom w:val="none" w:sz="0" w:space="0" w:color="auto"/>
            <w:right w:val="none" w:sz="0" w:space="0" w:color="auto"/>
          </w:divBdr>
        </w:div>
        <w:div w:id="1459765270">
          <w:marLeft w:val="0"/>
          <w:marRight w:val="0"/>
          <w:marTop w:val="0"/>
          <w:marBottom w:val="0"/>
          <w:divBdr>
            <w:top w:val="none" w:sz="0" w:space="0" w:color="auto"/>
            <w:left w:val="none" w:sz="0" w:space="0" w:color="auto"/>
            <w:bottom w:val="none" w:sz="0" w:space="0" w:color="auto"/>
            <w:right w:val="none" w:sz="0" w:space="0" w:color="auto"/>
          </w:divBdr>
        </w:div>
        <w:div w:id="911811735">
          <w:marLeft w:val="0"/>
          <w:marRight w:val="0"/>
          <w:marTop w:val="0"/>
          <w:marBottom w:val="0"/>
          <w:divBdr>
            <w:top w:val="none" w:sz="0" w:space="0" w:color="auto"/>
            <w:left w:val="none" w:sz="0" w:space="0" w:color="auto"/>
            <w:bottom w:val="none" w:sz="0" w:space="0" w:color="auto"/>
            <w:right w:val="none" w:sz="0" w:space="0" w:color="auto"/>
          </w:divBdr>
        </w:div>
        <w:div w:id="992489131">
          <w:marLeft w:val="0"/>
          <w:marRight w:val="0"/>
          <w:marTop w:val="0"/>
          <w:marBottom w:val="0"/>
          <w:divBdr>
            <w:top w:val="none" w:sz="0" w:space="0" w:color="auto"/>
            <w:left w:val="none" w:sz="0" w:space="0" w:color="auto"/>
            <w:bottom w:val="none" w:sz="0" w:space="0" w:color="auto"/>
            <w:right w:val="none" w:sz="0" w:space="0" w:color="auto"/>
          </w:divBdr>
        </w:div>
        <w:div w:id="1503886740">
          <w:marLeft w:val="0"/>
          <w:marRight w:val="0"/>
          <w:marTop w:val="0"/>
          <w:marBottom w:val="0"/>
          <w:divBdr>
            <w:top w:val="none" w:sz="0" w:space="0" w:color="auto"/>
            <w:left w:val="none" w:sz="0" w:space="0" w:color="auto"/>
            <w:bottom w:val="none" w:sz="0" w:space="0" w:color="auto"/>
            <w:right w:val="none" w:sz="0" w:space="0" w:color="auto"/>
          </w:divBdr>
        </w:div>
        <w:div w:id="855651656">
          <w:marLeft w:val="0"/>
          <w:marRight w:val="0"/>
          <w:marTop w:val="0"/>
          <w:marBottom w:val="0"/>
          <w:divBdr>
            <w:top w:val="none" w:sz="0" w:space="0" w:color="auto"/>
            <w:left w:val="none" w:sz="0" w:space="0" w:color="auto"/>
            <w:bottom w:val="none" w:sz="0" w:space="0" w:color="auto"/>
            <w:right w:val="none" w:sz="0" w:space="0" w:color="auto"/>
          </w:divBdr>
        </w:div>
        <w:div w:id="815610654">
          <w:marLeft w:val="0"/>
          <w:marRight w:val="0"/>
          <w:marTop w:val="0"/>
          <w:marBottom w:val="0"/>
          <w:divBdr>
            <w:top w:val="none" w:sz="0" w:space="0" w:color="auto"/>
            <w:left w:val="none" w:sz="0" w:space="0" w:color="auto"/>
            <w:bottom w:val="none" w:sz="0" w:space="0" w:color="auto"/>
            <w:right w:val="none" w:sz="0" w:space="0" w:color="auto"/>
          </w:divBdr>
        </w:div>
        <w:div w:id="369114208">
          <w:marLeft w:val="0"/>
          <w:marRight w:val="0"/>
          <w:marTop w:val="0"/>
          <w:marBottom w:val="0"/>
          <w:divBdr>
            <w:top w:val="none" w:sz="0" w:space="0" w:color="auto"/>
            <w:left w:val="none" w:sz="0" w:space="0" w:color="auto"/>
            <w:bottom w:val="none" w:sz="0" w:space="0" w:color="auto"/>
            <w:right w:val="none" w:sz="0" w:space="0" w:color="auto"/>
          </w:divBdr>
        </w:div>
        <w:div w:id="1142579839">
          <w:marLeft w:val="0"/>
          <w:marRight w:val="0"/>
          <w:marTop w:val="0"/>
          <w:marBottom w:val="0"/>
          <w:divBdr>
            <w:top w:val="none" w:sz="0" w:space="0" w:color="auto"/>
            <w:left w:val="none" w:sz="0" w:space="0" w:color="auto"/>
            <w:bottom w:val="none" w:sz="0" w:space="0" w:color="auto"/>
            <w:right w:val="none" w:sz="0" w:space="0" w:color="auto"/>
          </w:divBdr>
        </w:div>
        <w:div w:id="1108431860">
          <w:marLeft w:val="0"/>
          <w:marRight w:val="0"/>
          <w:marTop w:val="0"/>
          <w:marBottom w:val="0"/>
          <w:divBdr>
            <w:top w:val="none" w:sz="0" w:space="0" w:color="auto"/>
            <w:left w:val="none" w:sz="0" w:space="0" w:color="auto"/>
            <w:bottom w:val="none" w:sz="0" w:space="0" w:color="auto"/>
            <w:right w:val="none" w:sz="0" w:space="0" w:color="auto"/>
          </w:divBdr>
        </w:div>
        <w:div w:id="1668822830">
          <w:marLeft w:val="0"/>
          <w:marRight w:val="0"/>
          <w:marTop w:val="0"/>
          <w:marBottom w:val="0"/>
          <w:divBdr>
            <w:top w:val="none" w:sz="0" w:space="0" w:color="auto"/>
            <w:left w:val="none" w:sz="0" w:space="0" w:color="auto"/>
            <w:bottom w:val="none" w:sz="0" w:space="0" w:color="auto"/>
            <w:right w:val="none" w:sz="0" w:space="0" w:color="auto"/>
          </w:divBdr>
        </w:div>
        <w:div w:id="53238862">
          <w:marLeft w:val="0"/>
          <w:marRight w:val="0"/>
          <w:marTop w:val="0"/>
          <w:marBottom w:val="0"/>
          <w:divBdr>
            <w:top w:val="none" w:sz="0" w:space="0" w:color="auto"/>
            <w:left w:val="none" w:sz="0" w:space="0" w:color="auto"/>
            <w:bottom w:val="none" w:sz="0" w:space="0" w:color="auto"/>
            <w:right w:val="none" w:sz="0" w:space="0" w:color="auto"/>
          </w:divBdr>
        </w:div>
        <w:div w:id="992290632">
          <w:marLeft w:val="0"/>
          <w:marRight w:val="0"/>
          <w:marTop w:val="0"/>
          <w:marBottom w:val="0"/>
          <w:divBdr>
            <w:top w:val="none" w:sz="0" w:space="0" w:color="auto"/>
            <w:left w:val="none" w:sz="0" w:space="0" w:color="auto"/>
            <w:bottom w:val="none" w:sz="0" w:space="0" w:color="auto"/>
            <w:right w:val="none" w:sz="0" w:space="0" w:color="auto"/>
          </w:divBdr>
        </w:div>
        <w:div w:id="27268876">
          <w:marLeft w:val="0"/>
          <w:marRight w:val="0"/>
          <w:marTop w:val="0"/>
          <w:marBottom w:val="0"/>
          <w:divBdr>
            <w:top w:val="none" w:sz="0" w:space="0" w:color="auto"/>
            <w:left w:val="none" w:sz="0" w:space="0" w:color="auto"/>
            <w:bottom w:val="none" w:sz="0" w:space="0" w:color="auto"/>
            <w:right w:val="none" w:sz="0" w:space="0" w:color="auto"/>
          </w:divBdr>
        </w:div>
        <w:div w:id="1174958555">
          <w:marLeft w:val="0"/>
          <w:marRight w:val="0"/>
          <w:marTop w:val="0"/>
          <w:marBottom w:val="0"/>
          <w:divBdr>
            <w:top w:val="none" w:sz="0" w:space="0" w:color="auto"/>
            <w:left w:val="none" w:sz="0" w:space="0" w:color="auto"/>
            <w:bottom w:val="none" w:sz="0" w:space="0" w:color="auto"/>
            <w:right w:val="none" w:sz="0" w:space="0" w:color="auto"/>
          </w:divBdr>
        </w:div>
        <w:div w:id="2030712748">
          <w:marLeft w:val="0"/>
          <w:marRight w:val="0"/>
          <w:marTop w:val="0"/>
          <w:marBottom w:val="0"/>
          <w:divBdr>
            <w:top w:val="none" w:sz="0" w:space="0" w:color="auto"/>
            <w:left w:val="none" w:sz="0" w:space="0" w:color="auto"/>
            <w:bottom w:val="none" w:sz="0" w:space="0" w:color="auto"/>
            <w:right w:val="none" w:sz="0" w:space="0" w:color="auto"/>
          </w:divBdr>
        </w:div>
        <w:div w:id="1510438119">
          <w:marLeft w:val="0"/>
          <w:marRight w:val="0"/>
          <w:marTop w:val="0"/>
          <w:marBottom w:val="0"/>
          <w:divBdr>
            <w:top w:val="none" w:sz="0" w:space="0" w:color="auto"/>
            <w:left w:val="none" w:sz="0" w:space="0" w:color="auto"/>
            <w:bottom w:val="none" w:sz="0" w:space="0" w:color="auto"/>
            <w:right w:val="none" w:sz="0" w:space="0" w:color="auto"/>
          </w:divBdr>
        </w:div>
        <w:div w:id="1542477071">
          <w:marLeft w:val="0"/>
          <w:marRight w:val="0"/>
          <w:marTop w:val="0"/>
          <w:marBottom w:val="0"/>
          <w:divBdr>
            <w:top w:val="none" w:sz="0" w:space="0" w:color="auto"/>
            <w:left w:val="none" w:sz="0" w:space="0" w:color="auto"/>
            <w:bottom w:val="none" w:sz="0" w:space="0" w:color="auto"/>
            <w:right w:val="none" w:sz="0" w:space="0" w:color="auto"/>
          </w:divBdr>
        </w:div>
        <w:div w:id="11233816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89/fspor.2023.114812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2252</Words>
  <Characters>12387</Characters>
  <Application>Microsoft Office Word</Application>
  <DocSecurity>0</DocSecurity>
  <Lines>103</Lines>
  <Paragraphs>29</Paragraphs>
  <ScaleCrop>false</ScaleCrop>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Anyimar Castillo Dominguez</dc:creator>
  <cp:keywords/>
  <dc:description/>
  <cp:lastModifiedBy>Anyimar Castillo Dominguez</cp:lastModifiedBy>
  <cp:revision>21</cp:revision>
  <dcterms:created xsi:type="dcterms:W3CDTF">2026-10-27T15:23:00Z</dcterms:created>
  <dcterms:modified xsi:type="dcterms:W3CDTF">2026-10-27T15:36:00Z</dcterms:modified>
</cp:coreProperties>
</file>