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3461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1146"/>
        <w:gridCol w:w="2823"/>
        <w:gridCol w:w="1984"/>
        <w:gridCol w:w="1984"/>
      </w:tblGrid>
      <w:tr w:rsidR="00340B02" w:rsidRPr="009F5A6D" w14:paraId="3546BB66" w14:textId="77777777" w:rsidTr="00340B02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du fournisseur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Spécifications appropriées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WBS/WP/WPD</w:t>
            </w:r>
          </w:p>
        </w:tc>
        <w:tc>
          <w:tcPr>
            <w:tcW w:w="2823" w:type="dxa"/>
            <w:shd w:val="clear" w:color="auto" w:fill="7B7B7B" w:themeFill="accent3" w:themeFillShade="BF"/>
            <w:vAlign w:val="center"/>
          </w:tcPr>
          <w:p w14:paraId="7DA2333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Livrables</w:t>
            </w: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14:paraId="10E7B359" w14:textId="7377BA56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de gestion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5294E5F5" w14:textId="22F7A0FC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EFA9DF7" w14:textId="77777777" w:rsidTr="00340B02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0BB1D9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56B8DB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A28671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6B08D3B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CAFAFB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AF514F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39CDA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374B85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75901842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5A3F93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E9CEBA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50A423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659BD15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5BAAC6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574D54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16FCF6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973E31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ABB65D0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SM : MODÉLISATION </w:t>
            </w:r>
          </w:p>
          <w:p w14:paraId="33FFA4DF" w14:textId="623DB61A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ANALYTIQUE ET NUMÉRIQUE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AF3FA0F" w14:textId="21FBE34D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1. Développement du modèle sous forme d’équations différentielles (revue 1)</w:t>
            </w:r>
          </w:p>
          <w:p w14:paraId="5CCCF90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3345CB8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AD5D2D7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59BE942" w14:textId="18064D56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836DA32" w14:textId="23D821F8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94FE3" w14:textId="1B5D8F8D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0EBE9A05" w14:textId="77777777" w:rsidTr="00340B02">
        <w:trPr>
          <w:trHeight w:val="133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7416EE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71CC130" w14:textId="609D99EB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Implantation du modèle non-linéaire sur MATLAB/Simulink (revue 1)</w:t>
            </w:r>
          </w:p>
          <w:p w14:paraId="652C137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44D19DCE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389FBF34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58680613" w14:textId="6376FFC9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F58D076" w14:textId="39504B5D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9AAF8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E16A" w14:textId="3D424092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F608D40" w14:textId="77777777" w:rsidTr="00340B02">
        <w:trPr>
          <w:trHeight w:val="240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49E481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3DCC43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6779B9B" w14:textId="7E5B0DE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Linéarisation du modèle non-linéaire et représentation sous forme modèle variables d’état (revue 1)</w:t>
            </w:r>
          </w:p>
          <w:p w14:paraId="6DAF7F8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7599754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3FB050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15BD54A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E76237" w14:textId="0B1244C3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DDCD708" w14:textId="29BDF832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23A2E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EBC52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1688C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7823E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740C40C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D7A8B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2EA28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DDB32" w14:textId="54D50920" w:rsidR="00B915C1" w:rsidRPr="009F5A6D" w:rsidRDefault="00B915C1" w:rsidP="000B70B0">
            <w:pPr>
              <w:tabs>
                <w:tab w:val="left" w:pos="4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51B2F" w14:textId="335ED859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8D7B9A9" w14:textId="77777777" w:rsidTr="00677123">
        <w:trPr>
          <w:trHeight w:val="527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050F7F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D460AC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3982E1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725EBB77" w14:textId="14E623AA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Découplage de la dynamique plaque-sphère et découplage axe par axe de la dynamique de la  </w:t>
            </w:r>
            <w:r w:rsidRPr="009F5A6D">
              <w:rPr>
                <w:sz w:val="24"/>
                <w:szCs w:val="24"/>
              </w:rPr>
              <w:lastRenderedPageBreak/>
              <w:t>plaque</w:t>
            </w:r>
            <w:r>
              <w:rPr>
                <w:sz w:val="24"/>
                <w:szCs w:val="24"/>
              </w:rPr>
              <w:t xml:space="preserve"> (Matlab et Simulink)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DFDBD0C" w14:textId="463D7ACE" w:rsidR="00B915C1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G.0.1 </w:t>
            </w:r>
          </w:p>
          <w:p w14:paraId="2B5F1EEE" w14:textId="7E93C969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74ABA3E" w14:textId="3A95D735" w:rsidR="00B915C1" w:rsidRPr="009F5A6D" w:rsidRDefault="0066531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AF2E074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A1E5FF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53A9B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A3CE4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52CE44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63EBFB4" w14:textId="5E0E813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04D278C" w14:textId="0BCBF09D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3CBEB728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2999DA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40FB0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9EA6D8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17943F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43125BD" w14:textId="4E493B8D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C817051" w14:textId="29DA5E4D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6F77F8B9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B854A6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38344B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DEF82B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8773BD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14077C2" w14:textId="62C1A1E0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13F2B97" w14:textId="39606A58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44B4082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88DCC3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E12F4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3DF9EF2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4E16FD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E3271BB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8BB72F" w14:textId="6812D00E" w:rsidR="00B915C1" w:rsidRPr="009F5A6D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5FF757E" w14:textId="42DC788D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F1A8EA6" w14:textId="77777777" w:rsidTr="00B915C1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FA59C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52981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8949FDC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38C594FD" w14:textId="0F1968A0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CCF7D77" w14:textId="0CE13683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Développement des fonctions de transfert pour la dynamique de la sphère et de la plaque</w:t>
            </w:r>
            <w:r>
              <w:rPr>
                <w:sz w:val="24"/>
                <w:szCs w:val="24"/>
              </w:rPr>
              <w:t xml:space="preserve"> (</w:t>
            </w:r>
            <w:r>
              <w:t>pôles et zéros des fonctions de transfert, valeurs propres du modèle variables d’état</w:t>
            </w:r>
            <w:proofErr w:type="gramStart"/>
            <w:r>
              <w:t>)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A18EAE5" w14:textId="68D124F2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G.0.1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53E94567" w14:textId="40C259F4" w:rsidR="00B915C1" w:rsidRPr="009F5A6D" w:rsidRDefault="00B915C1" w:rsidP="00B91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EF16E21" w14:textId="1F09971C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60C1509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B2AB2D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01C05D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2E18452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74217FF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42425961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  <w:p w14:paraId="44364925" w14:textId="2859FB35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1A0EF5F" w14:textId="4DF6D780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3C97D45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88FC81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EFD1C8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3C9459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2141FB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2BAC5C8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  <w:p w14:paraId="59112284" w14:textId="73780FE3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16611E7" w14:textId="11B62A89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62B9187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3D79C4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194324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D59B4B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577CCE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C9DD2E5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</w:p>
          <w:p w14:paraId="5FFC27EF" w14:textId="79449964" w:rsidR="00B915C1" w:rsidRPr="009F5A6D" w:rsidRDefault="00B915C1" w:rsidP="00B915C1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794E53F" w14:textId="148A85DD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2D0E1E12" w14:textId="77777777" w:rsidTr="00772B1D">
        <w:trPr>
          <w:trHeight w:val="3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07ADA9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421621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BD213C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5B0F7E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3C2D8C4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1242620" w14:textId="7B01AF4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BAAF7C3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FED27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9A7A4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11A71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02F0D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76A19" w14:textId="213E3CB0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2DEC6D94" w14:textId="77777777" w:rsidTr="00B915C1">
        <w:trPr>
          <w:trHeight w:val="3352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7DB58AA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F-2 Procédure et logiciel Blender de visualisation du simulateur système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4E52670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SB : SIMULATEUR BLENDER (GI)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28F6D905" w14:textId="2BEC7962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20F04E97" w14:textId="6D2C2FB5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 simulateur virtuel montrera l’horizon, le train et la sphère par transparence à l’intérieur du train. L’attitude du train sera proportionnelle à la trajectoire de référence de la sphère, avant-arrière selon la position en x, et gauche droite selon la position en y. La caméra sera déplacée dynamiquement de manière à montrer le changement d’attitude en cours.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D93FCC2" w14:textId="77777777" w:rsidR="00B915C1" w:rsidRDefault="00B915C1" w:rsidP="00340B02">
            <w:pPr>
              <w:jc w:val="center"/>
            </w:pPr>
            <w:r>
              <w:t xml:space="preserve">(revue 2) </w:t>
            </w:r>
          </w:p>
          <w:p w14:paraId="215460A4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G.B.7</w:t>
            </w:r>
          </w:p>
          <w:p w14:paraId="3DBB5718" w14:textId="606F7B72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DC2A5E9" w14:textId="77777777" w:rsidR="00B915C1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3E690" w14:textId="77777777" w:rsidR="00AF6DB1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0F329" w14:textId="77777777" w:rsidR="00AF6DB1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D455C" w14:textId="77777777" w:rsidR="00AF6DB1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AF9D" w14:textId="77777777" w:rsidR="00AF6DB1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3AC0E" w14:textId="78600807" w:rsidR="00AF6DB1" w:rsidRPr="009F5A6D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59BAE68" w14:textId="77777777" w:rsidTr="00340B02">
        <w:trPr>
          <w:trHeight w:val="335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96D6D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2BBC3A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84CB7B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3230416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04A8C4D" w14:textId="3472EAFF" w:rsidR="00B915C1" w:rsidRDefault="00B915C1" w:rsidP="00B915C1">
            <w:pPr>
              <w:jc w:val="center"/>
            </w:pPr>
            <w:r w:rsidRPr="009F5A6D">
              <w:rPr>
                <w:sz w:val="24"/>
                <w:szCs w:val="24"/>
              </w:rPr>
              <w:t>G.C.4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413CF0F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46FB4685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30CD2E84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4A7E3B65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67B9696E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6F089759" w14:textId="77777777" w:rsidR="00B915C1" w:rsidRPr="009F5A6D" w:rsidRDefault="00B915C1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6F52510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F6414F" w14:textId="77777777" w:rsidTr="00340B02">
        <w:trPr>
          <w:trHeight w:val="576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62348E1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F-3 Calibration et identification statique des actionneurs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153C2BED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SC : CALIBRATION ET IDENTIFICATION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53CD148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1723286" w14:textId="532F3368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Les paramètres du modèle de l’actionneur seront identifiés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  <w:p w14:paraId="7D99FE18" w14:textId="0D2FA381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2B8A8D9" w14:textId="4C9CADAB" w:rsidR="00340B02" w:rsidRPr="009F5A6D" w:rsidRDefault="00340B02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8D02477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79DAC54D" w14:textId="77777777" w:rsidR="00B915C1" w:rsidRPr="009F5A6D" w:rsidRDefault="00B915C1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7B5EA9D" w14:textId="570916B3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722F662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C6D713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7D9CD192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97DF34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FEBD24C" w14:textId="7D210971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Des calculs de la corrélation et de l’erreur RMS seront fournis et la </w:t>
            </w:r>
            <w:r w:rsidRPr="009F5A6D">
              <w:rPr>
                <w:sz w:val="24"/>
                <w:szCs w:val="24"/>
              </w:rPr>
              <w:lastRenderedPageBreak/>
              <w:t>précision de l’identification sera commentée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F2D7022" w14:textId="31BF6671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5DE111F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3C2E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4EF9B3B" w14:textId="51323BD0" w:rsidR="008D2460" w:rsidRPr="009F5A6D" w:rsidRDefault="008D246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1CFA34C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352E02C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D6ED84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9D4A524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DD01E29" w14:textId="61F6CB73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développée analytiquement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DA068FB" w14:textId="16C9D76B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9980BE1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C7DEC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7421DAB1" w14:textId="5D338C76" w:rsidR="008D2460" w:rsidRPr="009F5A6D" w:rsidRDefault="008D246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1915F5C1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B88323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8B981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2F7C197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45CA89E8" w14:textId="45E03C8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implantée sur MATLAB et comparée numériquement avec la version non linéaire. La qualité de l’approximation linéaire sera commentée.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CD5D3C1" w14:textId="5D02BF79" w:rsidR="00D2314B" w:rsidRDefault="008D2460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  <w:p w14:paraId="09FD7F21" w14:textId="77777777" w:rsidR="00340B02" w:rsidRPr="00D2314B" w:rsidRDefault="00340B02" w:rsidP="00D23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F478FA5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6197123" w14:textId="2DE81E0E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E498186" w14:textId="77777777" w:rsidTr="00340B02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SA : CONCEPTION DES ASSERVISSEMENTS 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6486B12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EC94739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G.B.5</w:t>
            </w:r>
          </w:p>
          <w:p w14:paraId="3BBB4D80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475E564D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3408C0D" w14:textId="722976B1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BAC0A2" w14:textId="77777777" w:rsidTr="00340B02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SS : TESTS STATIQUES ET CONDITIONS D’ÉQUILIBRE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CC64F" w14:textId="1A0676A2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À partir des équations analytiques développées en SS-1, le fournisseur calculera les valeurs correspondantes aux différentes conditions d’équilibre, y compris la valeur des entrées, de toutes les variables d’état </w:t>
            </w:r>
            <w:r w:rsidRPr="009F5A6D">
              <w:rPr>
                <w:sz w:val="24"/>
                <w:szCs w:val="24"/>
              </w:rPr>
              <w:lastRenderedPageBreak/>
              <w:t>et de toutes les sorties du système à l’équilibre.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7F7B6B9" w14:textId="3ABE3D8F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(revue 2) </w:t>
            </w:r>
            <w:r w:rsidRPr="009F5A6D">
              <w:rPr>
                <w:sz w:val="24"/>
                <w:szCs w:val="24"/>
              </w:rPr>
              <w:t>G.B.3.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F615E6D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04088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87F70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DEA52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2FE5F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526EE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0B41F" w14:textId="37C9E2EF" w:rsidR="00340B02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40B02" w:rsidRPr="009F5A6D" w14:paraId="335E2C1F" w14:textId="77777777" w:rsidTr="00340B02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6. ST : CONCEPTION DES TRAJECTOIRES DE RÉFÉRENCE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3974182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F7EFCBC" w14:textId="2F4C6780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G.C.1.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6D85F01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914C3" w14:textId="4D1CA100" w:rsidR="00665311" w:rsidRPr="009F5A6D" w:rsidRDefault="0066531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</w:tc>
      </w:tr>
      <w:tr w:rsidR="00677123" w:rsidRPr="009F5A6D" w14:paraId="57A54F5B" w14:textId="77777777" w:rsidTr="00677123">
        <w:trPr>
          <w:trHeight w:val="587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3ECF6C57" w14:textId="77777777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67C1F98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7. SI : TRAITEMENT D’IMAGES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D1B3B2A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28B9893C" w14:textId="327BC433" w:rsidR="00677123" w:rsidRPr="00AD4959" w:rsidRDefault="00677123" w:rsidP="00340B02">
            <w:pPr>
              <w:rPr>
                <w:rFonts w:cs="Times New Roman"/>
                <w:sz w:val="24"/>
                <w:szCs w:val="24"/>
              </w:rPr>
            </w:pPr>
            <w:r w:rsidRPr="00AD4959">
              <w:rPr>
                <w:sz w:val="24"/>
                <w:szCs w:val="24"/>
              </w:rPr>
              <w:t>Le fournisseur concevra un algorithme prenant en entrée une image captée par la caméra du banc d’essai et l’analysera afin de déterminer la position de la sphère.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12B5718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  <w:p w14:paraId="16B8F309" w14:textId="7C906008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G.B.2 </w:t>
            </w:r>
          </w:p>
          <w:p w14:paraId="2BEB396D" w14:textId="7B322984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0D28781" w14:textId="5713C32A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14329947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998BBE7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6D4CD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3295EE6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52A5706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459673D" w14:textId="100F5F06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4DA426A" w14:textId="2C330205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58BD5AE9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42EF82E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8F3F02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151C4BD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8F5710F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AFF2398" w14:textId="4BA7B7B1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G.B.6.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9053B35" w14:textId="3BE1328A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2ED6C9C8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35583D1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AEEDB3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BE1C0C5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EAD301E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51BADC3" w14:textId="138C18B1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G.C.5.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1E5FAE4" w14:textId="495C9EDD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392BABBB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107C60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4532F2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3C02210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CE7B557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6E064AE" w14:textId="77777777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G.D.1</w:t>
            </w:r>
          </w:p>
          <w:p w14:paraId="398329AC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77E289BE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48CB2B32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44E9AB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2FC50A0E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1F991F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0248D98" w14:textId="4D785E6C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921AC0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558C289" w14:textId="77777777" w:rsidR="00677123" w:rsidRPr="00AD4959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6B2A6606" w14:textId="77777777" w:rsidTr="00677123">
        <w:trPr>
          <w:trHeight w:val="420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7BE23AAF" w14:textId="3F184B55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F-8 Procédure et logiciel MATLAB de conception du filtrage des signaux du système RFID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0F2499B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8. SF : FILTRAGE DES SIGNAUX RFID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F405AAF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959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62E3E003" w14:textId="7A3D7A9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8D318D1" w14:textId="587527B7" w:rsidR="00677123" w:rsidRPr="009F5A6D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G.A.4</w:t>
            </w:r>
          </w:p>
          <w:p w14:paraId="74233D9E" w14:textId="1927E7F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E13CE57" w14:textId="77777777" w:rsidR="00D2314B" w:rsidRDefault="00D2314B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B15B76B" w14:textId="7A06DB98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46B958EF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EE138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C707784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1A5C963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02BAAEB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0F1D030" w14:textId="08DFD000" w:rsidR="00677123" w:rsidRDefault="00677123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G.B.8. </w:t>
            </w:r>
          </w:p>
          <w:p w14:paraId="7648A593" w14:textId="00FBA4E7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BD068A5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C04FF0C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2C15C572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95A00A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2989F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69E4C2D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1DD41D2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CCA9F6" w14:textId="0D3B552A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G.C.6</w:t>
            </w:r>
            <w:r>
              <w:rPr>
                <w:sz w:val="24"/>
                <w:szCs w:val="24"/>
              </w:rPr>
              <w:t>)</w:t>
            </w:r>
          </w:p>
          <w:p w14:paraId="00330F94" w14:textId="325C23C6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54B6A5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1E93EAA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7378A74B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44656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CF3FD96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754280E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2915C48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1A13695" w14:textId="383ED279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G.D.2.</w:t>
            </w:r>
          </w:p>
          <w:p w14:paraId="5D8DFCAA" w14:textId="2AFAA7D4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93A805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2B22DCAD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C8744C9" w14:textId="77777777" w:rsidTr="00677123">
        <w:trPr>
          <w:trHeight w:val="331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5498F2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F-9 Procédure et logiciel MATLAB de tests dynamiques du banc d’essai soumis à des critères de  s de performance avec démonstration de la capacité d’innovation de l’équipe, hors du contexte d’un train à suspension magnétique :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A9968B7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9. SD : TESTS DYNAMIQUES ET DÉMONSTRATION DE L’INNOVATION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1962D62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7FBDB150" w14:textId="2B5AB622" w:rsidR="00B915C1" w:rsidRPr="00665311" w:rsidRDefault="0066531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311">
              <w:rPr>
                <w:sz w:val="24"/>
                <w:szCs w:val="24"/>
              </w:rPr>
              <w:t>Le fournisseur utilisera les ressources du projet pour démontrer ses compétences et sa capacité d’innovation.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B82D489" w14:textId="1D8AF1A3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G.0.1 </w:t>
            </w:r>
          </w:p>
          <w:p w14:paraId="1DEA39F0" w14:textId="7FD13D7A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B483789" w14:textId="0147701C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3B46441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7BC3D7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B8DE02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CDC4827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9C8C4C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632D500" w14:textId="485E9E59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7222363" w14:textId="2CA4A443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06136EB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A7702E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B74A5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CAB86B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3B5C845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4D86E5" w14:textId="42DD739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43CED1D" w14:textId="433E59C2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C797424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C84B6D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67AF1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B52D20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F90CC5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0FBE36C" w14:textId="4249848F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G.A.2.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A507A87" w14:textId="4A064E64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7E22E3D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6986E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68650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8F921C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8918D69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6A93C15" w14:textId="5B38C759" w:rsidR="00B915C1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 G.A.3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22EABEE0" w14:textId="77777777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2A96707" w14:textId="6EFA2B7E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22731F71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B14CAE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7B9CE1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E24736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76C9DA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CE8B1C2" w14:textId="5A92148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  G.A.5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5F8521F" w14:textId="0E636076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1E8A15E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58A040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AC9291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239C85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DC8B1C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7586A17" w14:textId="4384E04A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G.A.6</w:t>
            </w: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6EEBF5D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5EAF5E9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D760FA4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83760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254C7E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986F54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97CED1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89FDFE6" w14:textId="06932B00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G.A.7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459639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85D46E9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BD7C55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542ECD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85651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F8369B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F7C375A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B643A4F" w14:textId="7D2284F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G.B.9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44D77BC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3F1DAE88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3BC96702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057BC6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0E4324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D6AC79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477728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5715EE3" w14:textId="2DC4F668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G.B.10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AF73AC5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9520CFF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9776A07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8817F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B0298A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A6CB2F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2CD8A5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241E5C8" w14:textId="5AA7CE1C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9965862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2518F4E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671D14B7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52B65E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CF16D8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504356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D827ED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2483187" w14:textId="43CC8171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G.C.7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7C95FA6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6A0EFD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E079F3" w14:textId="77777777" w:rsidTr="00B915C1">
        <w:trPr>
          <w:trHeight w:val="232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1B0B0F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827AB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2AB20D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A17A7D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88E540B" w14:textId="7BB1E3D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367380C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373B16A5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71B9DEB" w14:textId="77777777" w:rsidTr="00340B02">
        <w:trPr>
          <w:trHeight w:val="23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AC2A5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E20C9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F0A291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3D82E1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AF2E3C3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G.D.4.</w:t>
            </w:r>
            <w:r>
              <w:rPr>
                <w:sz w:val="24"/>
                <w:szCs w:val="24"/>
              </w:rPr>
              <w:t xml:space="preserve">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33188602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4ED9D038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1515D7DA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376C885D" w14:textId="5A73BA73" w:rsidR="006237F8" w:rsidRPr="009F5A6D" w:rsidRDefault="006237F8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9DE0EE8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9B81C1E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A25978F" w14:textId="77777777" w:rsidTr="00340B02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98F225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documentation de la gestion du projet </w:t>
            </w:r>
          </w:p>
          <w:p w14:paraId="33261CBB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06D83B4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28C343A0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ED0BD9D" w14:textId="3DBD78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58290EB2" w14:textId="090721DB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  <w:tr w:rsidR="00340B02" w:rsidRPr="009F5A6D" w14:paraId="65D97BCF" w14:textId="77777777" w:rsidTr="00340B02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2E4F999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documentation des solutions techniques</w:t>
            </w:r>
          </w:p>
          <w:p w14:paraId="450557DF" w14:textId="354CEB20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508E3C3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12669D0A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3FEDC87" w14:textId="66061528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05484DA9" w14:textId="777777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  <w:p w14:paraId="7908E8D7" w14:textId="777777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</w:tc>
      </w:tr>
      <w:tr w:rsidR="00340B02" w:rsidRPr="009F5A6D" w14:paraId="49C73E10" w14:textId="77777777" w:rsidTr="00340B02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5DA10E70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  <w:p w14:paraId="476D549B" w14:textId="30F90E29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3. rapports de test et matrices de conformité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11167D3E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63B2DF6B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1AA7EA9" w14:textId="05A345A1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485396A6" w14:textId="34CA0AC3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</w:tbl>
    <w:p w14:paraId="7BA4CAE5" w14:textId="77777777" w:rsidR="000857D7" w:rsidRPr="009F5A6D" w:rsidRDefault="000857D7" w:rsidP="008B08DE">
      <w:pPr>
        <w:rPr>
          <w:rFonts w:ascii="Times New Roman" w:hAnsi="Times New Roman" w:cs="Times New Roman"/>
          <w:sz w:val="24"/>
          <w:szCs w:val="24"/>
        </w:rPr>
      </w:pPr>
    </w:p>
    <w:sectPr w:rsidR="000857D7" w:rsidRPr="009F5A6D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0B70B0"/>
    <w:rsid w:val="001850CB"/>
    <w:rsid w:val="00194079"/>
    <w:rsid w:val="001B73E1"/>
    <w:rsid w:val="00260B30"/>
    <w:rsid w:val="0027083F"/>
    <w:rsid w:val="002A70A3"/>
    <w:rsid w:val="002D0E57"/>
    <w:rsid w:val="00340B02"/>
    <w:rsid w:val="00413F50"/>
    <w:rsid w:val="00477243"/>
    <w:rsid w:val="00553570"/>
    <w:rsid w:val="00577347"/>
    <w:rsid w:val="005E3058"/>
    <w:rsid w:val="005E4926"/>
    <w:rsid w:val="006237F8"/>
    <w:rsid w:val="00657B22"/>
    <w:rsid w:val="00665311"/>
    <w:rsid w:val="00677123"/>
    <w:rsid w:val="00694725"/>
    <w:rsid w:val="007429F2"/>
    <w:rsid w:val="008543B7"/>
    <w:rsid w:val="008B08DE"/>
    <w:rsid w:val="008D2460"/>
    <w:rsid w:val="008E7F03"/>
    <w:rsid w:val="00924E57"/>
    <w:rsid w:val="009F5A6D"/>
    <w:rsid w:val="00A119BF"/>
    <w:rsid w:val="00A737E2"/>
    <w:rsid w:val="00A834A8"/>
    <w:rsid w:val="00AD4959"/>
    <w:rsid w:val="00AF2655"/>
    <w:rsid w:val="00AF6DB1"/>
    <w:rsid w:val="00B80598"/>
    <w:rsid w:val="00B915C1"/>
    <w:rsid w:val="00BD141E"/>
    <w:rsid w:val="00BE3A9D"/>
    <w:rsid w:val="00C13F3B"/>
    <w:rsid w:val="00C25EB7"/>
    <w:rsid w:val="00CA5FB2"/>
    <w:rsid w:val="00CD220E"/>
    <w:rsid w:val="00D2314B"/>
    <w:rsid w:val="00D25D6A"/>
    <w:rsid w:val="00D54121"/>
    <w:rsid w:val="00D63B53"/>
    <w:rsid w:val="00DC2C3D"/>
    <w:rsid w:val="00E20D7C"/>
    <w:rsid w:val="00E573A3"/>
    <w:rsid w:val="00F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27</cp:revision>
  <dcterms:created xsi:type="dcterms:W3CDTF">2016-06-08T00:05:00Z</dcterms:created>
  <dcterms:modified xsi:type="dcterms:W3CDTF">2016-07-05T23:34:00Z</dcterms:modified>
</cp:coreProperties>
</file>