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766C" w:rsidRPr="003A4321" w:rsidRDefault="0018766C" w:rsidP="003A4321">
      <w:pPr>
        <w:spacing w:before="100" w:beforeAutospacing="1" w:after="100" w:afterAutospacing="1"/>
        <w:contextualSpacing/>
        <w:jc w:val="both"/>
        <w:rPr>
          <w:rFonts w:ascii="Times New Roman" w:hAnsi="Times New Roman" w:cs="Times New Roman"/>
          <w:b/>
          <w:bCs/>
        </w:rPr>
      </w:pPr>
      <w:r w:rsidRPr="003A4321">
        <w:rPr>
          <w:rFonts w:ascii="Times New Roman" w:hAnsi="Times New Roman" w:cs="Times New Roman"/>
          <w:b/>
          <w:bCs/>
        </w:rPr>
        <w:t>SWP 2</w:t>
      </w:r>
      <w:r w:rsidR="003A4321" w:rsidRPr="003A4321">
        <w:rPr>
          <w:rFonts w:ascii="Times New Roman" w:hAnsi="Times New Roman" w:cs="Times New Roman"/>
          <w:b/>
          <w:bCs/>
        </w:rPr>
        <w:t xml:space="preserve"> </w:t>
      </w:r>
      <w:r w:rsidR="00381F4C">
        <w:rPr>
          <w:rFonts w:ascii="Times New Roman" w:hAnsi="Times New Roman" w:cs="Times New Roman"/>
          <w:b/>
          <w:bCs/>
        </w:rPr>
        <w:t xml:space="preserve">- </w:t>
      </w:r>
      <w:r w:rsidR="003A4321" w:rsidRPr="003A4321">
        <w:rPr>
          <w:rFonts w:ascii="Times New Roman" w:hAnsi="Times New Roman" w:cs="Times New Roman"/>
          <w:b/>
          <w:bCs/>
        </w:rPr>
        <w:t xml:space="preserve">Reducing Data Complexity </w:t>
      </w:r>
    </w:p>
    <w:p w:rsidR="0018766C" w:rsidRDefault="0018766C" w:rsidP="003A4321">
      <w:pPr>
        <w:spacing w:before="100" w:beforeAutospacing="1" w:after="100" w:afterAutospacing="1"/>
        <w:contextualSpacing/>
        <w:jc w:val="both"/>
        <w:rPr>
          <w:rFonts w:ascii="Times New Roman" w:hAnsi="Times New Roman" w:cs="Times New Roman"/>
        </w:rPr>
      </w:pPr>
    </w:p>
    <w:p w:rsidR="006353E7" w:rsidRDefault="006353E7" w:rsidP="003A4321">
      <w:pPr>
        <w:spacing w:before="100" w:beforeAutospacing="1" w:after="100" w:afterAutospacing="1"/>
        <w:contextualSpacing/>
        <w:jc w:val="both"/>
        <w:rPr>
          <w:rFonts w:ascii="Times New Roman" w:hAnsi="Times New Roman" w:cs="Times New Roman"/>
        </w:rPr>
      </w:pPr>
    </w:p>
    <w:p w:rsidR="003A4321" w:rsidRDefault="00190466" w:rsidP="003A4321">
      <w:pPr>
        <w:spacing w:before="100" w:beforeAutospacing="1" w:after="100" w:afterAutospacing="1"/>
        <w:contextualSpacing/>
        <w:jc w:val="both"/>
        <w:rPr>
          <w:rFonts w:ascii="Times New Roman" w:hAnsi="Times New Roman" w:cs="Times New Roman"/>
          <w:lang w:val="de-DE"/>
        </w:rPr>
      </w:pPr>
      <w:r w:rsidRPr="0018766C">
        <w:rPr>
          <w:rFonts w:ascii="Times New Roman" w:hAnsi="Times New Roman" w:cs="Times New Roman"/>
        </w:rPr>
        <w:t>In the following we will analyze the given Dataset, regarding the correspondent’s opinion about a variety of cities from a touristic viewpoint. Those specific cities will also be contextualized in a geographical, purely relational manner. In order to better structure our analysis and the subsequent findings and interpretations to maintain inner structure and logical consistency, we will be adhering to the following sequence of contents.</w:t>
      </w:r>
      <w:r w:rsidR="00FC3F19">
        <w:rPr>
          <w:rFonts w:ascii="Times New Roman" w:hAnsi="Times New Roman" w:cs="Times New Roman"/>
        </w:rPr>
        <w:t xml:space="preserve"> </w:t>
      </w:r>
      <w:r w:rsidR="00FC3F19" w:rsidRPr="00FC3F19">
        <w:rPr>
          <w:rFonts w:ascii="Times New Roman" w:hAnsi="Times New Roman" w:cs="Times New Roman"/>
          <w:highlight w:val="yellow"/>
          <w:lang w:val="de-DE"/>
        </w:rPr>
        <w:t>Wir könnten hier einfach beschreiben was wir machen w</w:t>
      </w:r>
      <w:r w:rsidR="00C12FAA">
        <w:rPr>
          <w:rFonts w:ascii="Times New Roman" w:hAnsi="Times New Roman" w:cs="Times New Roman"/>
          <w:highlight w:val="yellow"/>
          <w:lang w:val="de-DE"/>
        </w:rPr>
        <w:t>e</w:t>
      </w:r>
      <w:r w:rsidR="00FC3F19" w:rsidRPr="00FC3F19">
        <w:rPr>
          <w:rFonts w:ascii="Times New Roman" w:hAnsi="Times New Roman" w:cs="Times New Roman"/>
          <w:highlight w:val="yellow"/>
          <w:lang w:val="de-DE"/>
        </w:rPr>
        <w:t>rden, satt es numerisch aufzuzählen</w:t>
      </w:r>
    </w:p>
    <w:p w:rsidR="002E5EAD" w:rsidRPr="00FC3F19" w:rsidRDefault="002E5EAD" w:rsidP="003A4321">
      <w:pPr>
        <w:spacing w:before="100" w:beforeAutospacing="1" w:after="100" w:afterAutospacing="1"/>
        <w:contextualSpacing/>
        <w:jc w:val="both"/>
        <w:rPr>
          <w:rFonts w:ascii="Times New Roman" w:hAnsi="Times New Roman" w:cs="Times New Roman"/>
          <w:lang w:val="de-DE"/>
        </w:rPr>
      </w:pPr>
    </w:p>
    <w:p w:rsidR="009E52A3" w:rsidRDefault="00190466" w:rsidP="00AF7B01">
      <w:pPr>
        <w:pStyle w:val="Listenabsatz"/>
        <w:numPr>
          <w:ilvl w:val="0"/>
          <w:numId w:val="14"/>
        </w:numPr>
        <w:spacing w:before="100" w:beforeAutospacing="1" w:after="100" w:afterAutospacing="1"/>
        <w:jc w:val="both"/>
        <w:rPr>
          <w:rFonts w:ascii="Times New Roman" w:hAnsi="Times New Roman" w:cs="Times New Roman"/>
          <w:b/>
          <w:bCs/>
          <w:i/>
          <w:iCs/>
        </w:rPr>
      </w:pPr>
      <w:r w:rsidRPr="003A4321">
        <w:rPr>
          <w:rFonts w:ascii="Times New Roman" w:hAnsi="Times New Roman" w:cs="Times New Roman"/>
          <w:b/>
          <w:bCs/>
          <w:i/>
          <w:iCs/>
        </w:rPr>
        <w:t xml:space="preserve">Economic Context </w:t>
      </w:r>
    </w:p>
    <w:p w:rsidR="007D1194" w:rsidRPr="00AF7B01" w:rsidRDefault="007D1194" w:rsidP="007D1194">
      <w:pPr>
        <w:pStyle w:val="Listenabsatz"/>
        <w:spacing w:before="100" w:beforeAutospacing="1" w:after="100" w:afterAutospacing="1"/>
        <w:ind w:left="360"/>
        <w:jc w:val="both"/>
        <w:rPr>
          <w:rFonts w:ascii="Times New Roman" w:hAnsi="Times New Roman" w:cs="Times New Roman"/>
          <w:b/>
          <w:bCs/>
          <w:i/>
          <w:iCs/>
        </w:rPr>
      </w:pPr>
    </w:p>
    <w:p w:rsidR="003A4321" w:rsidRDefault="00190466" w:rsidP="003A4321">
      <w:pPr>
        <w:pStyle w:val="Listenabsatz"/>
        <w:spacing w:before="100" w:beforeAutospacing="1" w:after="100" w:afterAutospacing="1"/>
        <w:ind w:left="0"/>
        <w:jc w:val="both"/>
        <w:rPr>
          <w:rFonts w:ascii="Times New Roman" w:hAnsi="Times New Roman" w:cs="Times New Roman"/>
        </w:rPr>
      </w:pPr>
      <w:r w:rsidRPr="003A4321">
        <w:rPr>
          <w:rFonts w:ascii="Times New Roman" w:hAnsi="Times New Roman" w:cs="Times New Roman"/>
        </w:rPr>
        <w:t>In order to better direct our analysis of the given dataset in a contextually valuable direction and form a stringent conclusion, we will use an economic context as a driving force behind our analysis. Without a distinct goal in mind, it is very hard to gain conclusive insight into any given Dataset, due to the sheer amount of possible differing interpretations. Utilizing a goal in mind with a core objective of gaining insight into the respective problem area, greatly enhances the inherent logical structure, as well as the case-bound informative value of any achieved results or final assertions. Our choices and scientific procedure in this analysis will all be based upon the assumption of the economic case as follows.</w:t>
      </w:r>
    </w:p>
    <w:p w:rsidR="009A0C25" w:rsidRDefault="009A0C25" w:rsidP="00AF7B01">
      <w:pPr>
        <w:pStyle w:val="Listenabsatz"/>
        <w:spacing w:before="100" w:beforeAutospacing="1" w:after="100" w:afterAutospacing="1"/>
        <w:ind w:left="0"/>
        <w:jc w:val="both"/>
        <w:rPr>
          <w:rFonts w:ascii="Times New Roman" w:hAnsi="Times New Roman" w:cs="Times New Roman"/>
        </w:rPr>
      </w:pPr>
    </w:p>
    <w:p w:rsidR="003A4321" w:rsidRDefault="00190466" w:rsidP="00AF7B01">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We are hired by a city tour operator from Europe to gather insights into the preferences of a younger target audience regarding the most common cities for travel across Europe. While they are already operating in several cities, they conducted a questionnaire among students and young adults to gain further insights needed in order to potentially expand their company. In order to do so in a meaningful manner, we will have to adjust our dataset to the given circumstances.</w:t>
      </w:r>
    </w:p>
    <w:p w:rsidR="003A4321" w:rsidRDefault="003A4321" w:rsidP="003A4321">
      <w:pPr>
        <w:pStyle w:val="Listenabsatz"/>
        <w:spacing w:before="100" w:beforeAutospacing="1" w:after="100" w:afterAutospacing="1"/>
        <w:ind w:left="0"/>
        <w:jc w:val="both"/>
        <w:rPr>
          <w:rFonts w:ascii="Times New Roman" w:hAnsi="Times New Roman" w:cs="Times New Roman"/>
        </w:rPr>
      </w:pPr>
    </w:p>
    <w:p w:rsidR="003A4321" w:rsidRPr="003A4321" w:rsidRDefault="003A4321" w:rsidP="003A4321">
      <w:pPr>
        <w:pStyle w:val="Listenabsatz"/>
        <w:spacing w:before="100" w:beforeAutospacing="1" w:after="100" w:afterAutospacing="1"/>
        <w:ind w:left="0"/>
        <w:jc w:val="both"/>
        <w:rPr>
          <w:rFonts w:ascii="Times New Roman" w:hAnsi="Times New Roman" w:cs="Times New Roman"/>
          <w:b/>
          <w:bCs/>
          <w:i/>
          <w:iCs/>
        </w:rPr>
      </w:pPr>
    </w:p>
    <w:p w:rsidR="009E52A3" w:rsidRDefault="00190466" w:rsidP="00AF7B01">
      <w:pPr>
        <w:pStyle w:val="Listenabsatz"/>
        <w:numPr>
          <w:ilvl w:val="0"/>
          <w:numId w:val="14"/>
        </w:numPr>
        <w:spacing w:before="100" w:beforeAutospacing="1" w:after="100" w:afterAutospacing="1"/>
        <w:jc w:val="both"/>
        <w:rPr>
          <w:rFonts w:ascii="Times New Roman" w:hAnsi="Times New Roman" w:cs="Times New Roman"/>
          <w:b/>
          <w:bCs/>
          <w:i/>
          <w:iCs/>
        </w:rPr>
      </w:pPr>
      <w:r w:rsidRPr="003A4321">
        <w:rPr>
          <w:rFonts w:ascii="Times New Roman" w:hAnsi="Times New Roman" w:cs="Times New Roman"/>
          <w:b/>
          <w:bCs/>
          <w:i/>
          <w:iCs/>
        </w:rPr>
        <w:t>Dataset and Data Clearing</w:t>
      </w:r>
    </w:p>
    <w:p w:rsidR="007D1194" w:rsidRPr="00AF7B01" w:rsidRDefault="007D1194" w:rsidP="007D1194">
      <w:pPr>
        <w:pStyle w:val="Listenabsatz"/>
        <w:spacing w:before="100" w:beforeAutospacing="1" w:after="100" w:afterAutospacing="1"/>
        <w:ind w:left="360"/>
        <w:jc w:val="both"/>
        <w:rPr>
          <w:rFonts w:ascii="Times New Roman" w:hAnsi="Times New Roman" w:cs="Times New Roman"/>
          <w:b/>
          <w:bCs/>
          <w:i/>
          <w:iCs/>
        </w:rPr>
      </w:pPr>
    </w:p>
    <w:p w:rsidR="00AF7B01" w:rsidRDefault="00190466" w:rsidP="00AF7B01">
      <w:pPr>
        <w:pStyle w:val="Listenabsatz"/>
        <w:spacing w:before="100" w:beforeAutospacing="1" w:after="100" w:afterAutospacing="1"/>
        <w:ind w:left="0"/>
        <w:jc w:val="both"/>
        <w:rPr>
          <w:rFonts w:ascii="Times New Roman" w:hAnsi="Times New Roman" w:cs="Times New Roman"/>
        </w:rPr>
      </w:pPr>
      <w:r w:rsidRPr="003A4321">
        <w:rPr>
          <w:rFonts w:ascii="Times New Roman" w:hAnsi="Times New Roman" w:cs="Times New Roman"/>
        </w:rPr>
        <w:t xml:space="preserve">When working on an economic case as the above, it is key to exploit the given data pool to its full potential and reduce fringe inaccuracies and non-relevant datapoints as much as possible. In order to do so, and to better be able to come to more conclusive results regarding the underlying economic problem </w:t>
      </w:r>
      <w:r w:rsidR="00AF7B01" w:rsidRPr="003A4321">
        <w:rPr>
          <w:rFonts w:ascii="Times New Roman" w:hAnsi="Times New Roman" w:cs="Times New Roman"/>
        </w:rPr>
        <w:t>it’s</w:t>
      </w:r>
      <w:r w:rsidRPr="003A4321">
        <w:rPr>
          <w:rFonts w:ascii="Times New Roman" w:hAnsi="Times New Roman" w:cs="Times New Roman"/>
        </w:rPr>
        <w:t xml:space="preserve"> been proven to be best practice to further segment the data set. In a marketing setting this step usually involves a so-called customer segmentation, thus separating the entire customer base by certain parameters such as social status, psychological profiles, social reference groups or economic status. Members of one of those subsegments of the customer base are more likely to share certain characteristics that lead to similar preferences in products or services and similar responses to differing product offerings or price fluctuations. </w:t>
      </w:r>
    </w:p>
    <w:p w:rsidR="00A50FC2" w:rsidRDefault="00A50FC2" w:rsidP="00AF7B01">
      <w:pPr>
        <w:pStyle w:val="Listenabsatz"/>
        <w:spacing w:before="100" w:beforeAutospacing="1" w:after="100" w:afterAutospacing="1"/>
        <w:ind w:left="0"/>
        <w:jc w:val="both"/>
        <w:rPr>
          <w:rFonts w:ascii="Times New Roman" w:hAnsi="Times New Roman" w:cs="Times New Roman"/>
        </w:rPr>
      </w:pPr>
    </w:p>
    <w:p w:rsidR="00190466" w:rsidRDefault="00190466" w:rsidP="00AF7B01">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In our case, when analyzing the given dataset, we noticed that most respondents seemed to belong to a customer group of “students” from a major city or adjacent/similar groups. In order to ensure greater homogeneity among our analytics dataset, we preselected by the following parameters to form a subset from the given data.</w:t>
      </w:r>
    </w:p>
    <w:p w:rsidR="00AF7B01" w:rsidRPr="00AF7B01" w:rsidRDefault="00AF7B01" w:rsidP="00AF7B01">
      <w:pPr>
        <w:pStyle w:val="Listenabsatz"/>
        <w:spacing w:before="100" w:beforeAutospacing="1" w:after="100" w:afterAutospacing="1"/>
        <w:ind w:left="0"/>
        <w:jc w:val="both"/>
        <w:rPr>
          <w:rFonts w:ascii="Times New Roman" w:hAnsi="Times New Roman" w:cs="Times New Roman"/>
          <w:b/>
          <w:bCs/>
          <w:i/>
          <w:iCs/>
        </w:rPr>
      </w:pPr>
    </w:p>
    <w:p w:rsidR="00190466" w:rsidRPr="003A4321" w:rsidRDefault="00190466" w:rsidP="003A4321">
      <w:pPr>
        <w:pStyle w:val="Listenabsatz"/>
        <w:numPr>
          <w:ilvl w:val="0"/>
          <w:numId w:val="10"/>
        </w:numPr>
        <w:spacing w:before="100" w:beforeAutospacing="1" w:after="100" w:afterAutospacing="1"/>
        <w:jc w:val="both"/>
        <w:rPr>
          <w:rFonts w:ascii="Times New Roman" w:hAnsi="Times New Roman" w:cs="Times New Roman"/>
          <w:i/>
          <w:iCs/>
        </w:rPr>
      </w:pPr>
      <w:r w:rsidRPr="003A4321">
        <w:rPr>
          <w:rFonts w:ascii="Times New Roman" w:hAnsi="Times New Roman" w:cs="Times New Roman"/>
          <w:i/>
          <w:iCs/>
        </w:rPr>
        <w:t xml:space="preserve">Age range </w:t>
      </w:r>
    </w:p>
    <w:p w:rsidR="009E52A3" w:rsidRDefault="00190466" w:rsidP="0072407E">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We only included respondents in our subset who were aged between 18 and 29. Generational segmentation is widely accepted in marketing theory due to similar circumstances while growing up and their implications for prevalent characteristics</w:t>
      </w:r>
    </w:p>
    <w:p w:rsidR="0072407E" w:rsidRDefault="0072407E" w:rsidP="0072407E">
      <w:pPr>
        <w:pStyle w:val="Listenabsatz"/>
        <w:spacing w:before="100" w:beforeAutospacing="1" w:after="100" w:afterAutospacing="1"/>
        <w:ind w:left="708"/>
        <w:jc w:val="both"/>
        <w:rPr>
          <w:rFonts w:ascii="Times New Roman" w:hAnsi="Times New Roman" w:cs="Times New Roman"/>
        </w:rPr>
      </w:pPr>
    </w:p>
    <w:p w:rsidR="007D1194" w:rsidRPr="0072407E" w:rsidRDefault="007D1194" w:rsidP="0072407E">
      <w:pPr>
        <w:pStyle w:val="Listenabsatz"/>
        <w:spacing w:before="100" w:beforeAutospacing="1" w:after="100" w:afterAutospacing="1"/>
        <w:ind w:left="708"/>
        <w:jc w:val="both"/>
        <w:rPr>
          <w:rFonts w:ascii="Times New Roman" w:hAnsi="Times New Roman" w:cs="Times New Roman"/>
        </w:rPr>
      </w:pPr>
    </w:p>
    <w:p w:rsidR="00190466" w:rsidRPr="0018766C" w:rsidRDefault="00190466" w:rsidP="00AF7B01">
      <w:pPr>
        <w:pStyle w:val="Listenabsatz"/>
        <w:numPr>
          <w:ilvl w:val="0"/>
          <w:numId w:val="10"/>
        </w:numPr>
        <w:spacing w:before="100" w:beforeAutospacing="1" w:after="100" w:afterAutospacing="1"/>
        <w:jc w:val="both"/>
        <w:rPr>
          <w:rFonts w:ascii="Times New Roman" w:hAnsi="Times New Roman" w:cs="Times New Roman"/>
          <w:i/>
          <w:iCs/>
        </w:rPr>
      </w:pPr>
      <w:r w:rsidRPr="0018766C">
        <w:rPr>
          <w:rFonts w:ascii="Times New Roman" w:hAnsi="Times New Roman" w:cs="Times New Roman"/>
          <w:i/>
          <w:iCs/>
        </w:rPr>
        <w:t>Occupation</w:t>
      </w:r>
    </w:p>
    <w:p w:rsidR="00BC6527" w:rsidRDefault="00190466" w:rsidP="00AF7B01">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As for the occupation of respondents, we chose to only include those in our subset that explicitly stated they were students. This selection is mainly an indication of economic status, posing implications for disposable income and overall average buying power. For any respondents where the occupational status was unclear, we chose to not include their respective datapoints, as a smaller subset with greater homogeneity is far informationally significant than one with falsely assumed positive datapoints to the chosen economic subset.</w:t>
      </w:r>
    </w:p>
    <w:p w:rsidR="00AF7B01" w:rsidRPr="00AF7B01" w:rsidRDefault="00AF7B01" w:rsidP="00AF7B01">
      <w:pPr>
        <w:pStyle w:val="Listenabsatz"/>
        <w:spacing w:before="100" w:beforeAutospacing="1" w:after="100" w:afterAutospacing="1"/>
        <w:ind w:left="708"/>
        <w:jc w:val="both"/>
        <w:rPr>
          <w:rFonts w:ascii="Times New Roman" w:hAnsi="Times New Roman" w:cs="Times New Roman"/>
        </w:rPr>
      </w:pPr>
    </w:p>
    <w:p w:rsidR="00E53A09" w:rsidRPr="00AF7B01" w:rsidRDefault="00190466" w:rsidP="00AF7B01">
      <w:pPr>
        <w:pStyle w:val="Listenabsatz"/>
        <w:numPr>
          <w:ilvl w:val="0"/>
          <w:numId w:val="10"/>
        </w:numPr>
        <w:spacing w:before="100" w:beforeAutospacing="1" w:after="100" w:afterAutospacing="1"/>
        <w:jc w:val="both"/>
        <w:rPr>
          <w:rFonts w:ascii="Times New Roman" w:hAnsi="Times New Roman" w:cs="Times New Roman"/>
          <w:i/>
          <w:iCs/>
        </w:rPr>
      </w:pPr>
      <w:r w:rsidRPr="00AF7B01">
        <w:rPr>
          <w:rFonts w:ascii="Times New Roman" w:hAnsi="Times New Roman" w:cs="Times New Roman"/>
          <w:i/>
          <w:iCs/>
        </w:rPr>
        <w:t>Nationality</w:t>
      </w:r>
    </w:p>
    <w:p w:rsidR="00190466" w:rsidRPr="0018766C" w:rsidRDefault="00190466" w:rsidP="00AF7B01">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 xml:space="preserve">In our new subset, we only included datapoints from respondents that indicated they are living in Germany currently. Because the questions are of relational nature, the implications of given answers are vastly different whether a respondent gives answers from the perspective of a local, when asked about their home city, or one of a </w:t>
      </w:r>
      <w:proofErr w:type="gramStart"/>
      <w:r w:rsidRPr="0018766C">
        <w:rPr>
          <w:rFonts w:ascii="Times New Roman" w:hAnsi="Times New Roman" w:cs="Times New Roman"/>
        </w:rPr>
        <w:t>tourist</w:t>
      </w:r>
      <w:proofErr w:type="gramEnd"/>
      <w:r w:rsidRPr="0018766C">
        <w:rPr>
          <w:rFonts w:ascii="Times New Roman" w:hAnsi="Times New Roman" w:cs="Times New Roman"/>
        </w:rPr>
        <w:t xml:space="preserve">, regarding any other city. Furthermore, by limiting the respondents to one geographical factor, cultural homogeneity further increases. </w:t>
      </w:r>
    </w:p>
    <w:p w:rsidR="00190466" w:rsidRPr="0018766C" w:rsidRDefault="00190466" w:rsidP="00AF7B01">
      <w:pPr>
        <w:pStyle w:val="Listenabsatz"/>
        <w:spacing w:before="100" w:beforeAutospacing="1" w:after="100" w:afterAutospacing="1"/>
        <w:ind w:left="0"/>
        <w:jc w:val="both"/>
        <w:rPr>
          <w:rFonts w:ascii="Times New Roman" w:hAnsi="Times New Roman" w:cs="Times New Roman"/>
        </w:rPr>
      </w:pPr>
    </w:p>
    <w:p w:rsidR="00E53A09" w:rsidRPr="0018766C" w:rsidRDefault="00E53A09" w:rsidP="003A4321">
      <w:pPr>
        <w:pStyle w:val="Listenabsatz"/>
        <w:spacing w:before="100" w:beforeAutospacing="1" w:after="100" w:afterAutospacing="1"/>
        <w:ind w:left="0"/>
        <w:jc w:val="both"/>
        <w:rPr>
          <w:rFonts w:ascii="Times New Roman" w:hAnsi="Times New Roman" w:cs="Times New Roman"/>
        </w:rPr>
      </w:pPr>
    </w:p>
    <w:p w:rsidR="009E52A3" w:rsidRDefault="00190466" w:rsidP="0072407E">
      <w:pPr>
        <w:pStyle w:val="Listenabsatz"/>
        <w:numPr>
          <w:ilvl w:val="0"/>
          <w:numId w:val="13"/>
        </w:numPr>
        <w:spacing w:before="100" w:beforeAutospacing="1" w:after="100" w:afterAutospacing="1"/>
        <w:jc w:val="both"/>
        <w:rPr>
          <w:rFonts w:ascii="Times New Roman" w:hAnsi="Times New Roman" w:cs="Times New Roman"/>
          <w:b/>
          <w:bCs/>
          <w:i/>
          <w:iCs/>
        </w:rPr>
      </w:pPr>
      <w:r w:rsidRPr="0018766C">
        <w:rPr>
          <w:rFonts w:ascii="Times New Roman" w:hAnsi="Times New Roman" w:cs="Times New Roman"/>
          <w:b/>
          <w:bCs/>
          <w:i/>
          <w:iCs/>
        </w:rPr>
        <w:t xml:space="preserve">Multidimensional Scaling </w:t>
      </w:r>
    </w:p>
    <w:p w:rsidR="006A1883" w:rsidRPr="0072407E" w:rsidRDefault="006A1883" w:rsidP="006A1883">
      <w:pPr>
        <w:pStyle w:val="Listenabsatz"/>
        <w:spacing w:before="100" w:beforeAutospacing="1" w:after="100" w:afterAutospacing="1"/>
        <w:ind w:left="360"/>
        <w:jc w:val="both"/>
        <w:rPr>
          <w:rFonts w:ascii="Times New Roman" w:hAnsi="Times New Roman" w:cs="Times New Roman"/>
          <w:b/>
          <w:bCs/>
          <w:i/>
          <w:iCs/>
        </w:rPr>
      </w:pPr>
    </w:p>
    <w:p w:rsidR="00BC6527" w:rsidRDefault="00190466" w:rsidP="003A4321">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 xml:space="preserve">Multidimensional Scaling (MDS) is a way of analyzing the data to examine the similarities and the dissimilarities between the objects of a data set by calculating the distances between these objects </w:t>
      </w:r>
      <w:r w:rsidR="0018766C" w:rsidRPr="0018766C">
        <w:rPr>
          <w:rFonts w:ascii="Times New Roman" w:hAnsi="Times New Roman" w:cs="Times New Roman"/>
        </w:rPr>
        <w:t>i.e.,</w:t>
      </w:r>
      <w:r w:rsidRPr="0018766C">
        <w:rPr>
          <w:rFonts w:ascii="Times New Roman" w:hAnsi="Times New Roman" w:cs="Times New Roman"/>
        </w:rPr>
        <w:t xml:space="preserve"> similarity matrix, using primarily the Euclidian distance measures and then visualizing these distances in a lower dimensional space to better interpret it. Although, at first, it was only the metric MDS that was available for research purposes and it wasn’t very common among the researchers, because of non-metric MDS being found in the 1960s as well as the advancements in technology and programming languages, it gained huge popularity among different disciplines such as psychology, sociology, education and in our case most importantly, marketing.</w:t>
      </w:r>
    </w:p>
    <w:p w:rsidR="00A50FC2" w:rsidRDefault="00A50FC2" w:rsidP="0072407E">
      <w:pPr>
        <w:pStyle w:val="Listenabsatz"/>
        <w:spacing w:before="100" w:beforeAutospacing="1" w:after="100" w:afterAutospacing="1"/>
        <w:ind w:left="0"/>
        <w:jc w:val="both"/>
        <w:rPr>
          <w:rFonts w:ascii="Times New Roman" w:hAnsi="Times New Roman" w:cs="Times New Roman"/>
        </w:rPr>
      </w:pPr>
    </w:p>
    <w:p w:rsidR="00BC6527" w:rsidRDefault="00190466" w:rsidP="0072407E">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 xml:space="preserve">In general, there are some advantages and disadvantages of the Multidimensional Scaling method. One of the advantages is that both because of the end result of the method is simple and the fact that even the people who might not have specific knowledge about the data or the method can comprehend and comment on the distances between the objects in the map, thus also the similarities of the respondents’ perceptions, it is reasonable to say that it is fairly easy to interpret it. Another advantage is that although in cases that the data set has relatively small amount of pairwise similarities, scatter plot could be used too, in the cases that the data set is bigger, for example in the cases with more than 10000 objects or features in the data set, both because of the method’s own nature and it is practical function of dimensionality reduction, MDS offers a more compact method, in which the data can be divided into sub groups, making it easier to compare the similarities between the data points. </w:t>
      </w:r>
    </w:p>
    <w:p w:rsidR="006A1883" w:rsidRDefault="006A1883" w:rsidP="0072407E">
      <w:pPr>
        <w:pStyle w:val="Listenabsatz"/>
        <w:spacing w:before="100" w:beforeAutospacing="1" w:after="100" w:afterAutospacing="1"/>
        <w:ind w:left="0"/>
        <w:jc w:val="both"/>
        <w:rPr>
          <w:rFonts w:ascii="Times New Roman" w:hAnsi="Times New Roman" w:cs="Times New Roman"/>
        </w:rPr>
      </w:pPr>
    </w:p>
    <w:p w:rsidR="00E91777" w:rsidRDefault="00190466" w:rsidP="0072407E">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 xml:space="preserve">Dimensionality reduction of MDS is perceived as one of its core advantages. However, because while the decrease in the number of dimensions increases the interpretability of the model, the error in the representation of the data increases, which adds a feature of trade-off to the model, it can be interpreted both as an advantage and disadvantage depending on the situation. Another possible disadvantage of MDS is that when applying the non-metric MDS method to the data set it produces less precise results compared to the metric method. The reason for this is that in the non-metric method because the data we have is non-metric as the input information we can </w:t>
      </w:r>
      <w:r w:rsidRPr="0018766C">
        <w:rPr>
          <w:rFonts w:ascii="Times New Roman" w:hAnsi="Times New Roman" w:cs="Times New Roman"/>
        </w:rPr>
        <w:lastRenderedPageBreak/>
        <w:t xml:space="preserve">only use rank order of the pairwise distances and the dissimilarity matrix rather than metric distances and the true distance matrix.  </w:t>
      </w:r>
    </w:p>
    <w:p w:rsidR="009A0C25" w:rsidRDefault="009A0C25" w:rsidP="0072407E">
      <w:pPr>
        <w:pStyle w:val="Listenabsatz"/>
        <w:spacing w:before="100" w:beforeAutospacing="1" w:after="100" w:afterAutospacing="1"/>
        <w:ind w:left="0"/>
        <w:jc w:val="both"/>
        <w:rPr>
          <w:rFonts w:ascii="Times New Roman" w:hAnsi="Times New Roman" w:cs="Times New Roman"/>
        </w:rPr>
      </w:pPr>
    </w:p>
    <w:p w:rsidR="00190466" w:rsidRPr="003A4321" w:rsidRDefault="0072407E" w:rsidP="0072407E">
      <w:pPr>
        <w:pStyle w:val="Listenabsatz"/>
        <w:spacing w:before="100" w:beforeAutospacing="1" w:after="100" w:afterAutospacing="1"/>
        <w:ind w:left="0"/>
        <w:jc w:val="both"/>
        <w:rPr>
          <w:rFonts w:ascii="Times New Roman" w:hAnsi="Times New Roman" w:cs="Times New Roman"/>
          <w:b/>
          <w:bCs/>
          <w:i/>
          <w:iCs/>
        </w:rPr>
      </w:pPr>
      <w:r>
        <w:rPr>
          <w:rFonts w:ascii="Times New Roman" w:hAnsi="Times New Roman" w:cs="Times New Roman"/>
        </w:rPr>
        <w:t>I</w:t>
      </w:r>
      <w:r w:rsidR="00190466" w:rsidRPr="0018766C">
        <w:rPr>
          <w:rFonts w:ascii="Times New Roman" w:hAnsi="Times New Roman" w:cs="Times New Roman"/>
        </w:rPr>
        <w:t xml:space="preserve">n the City Trip Questionnaire, the respondents were asked to answer indirect questions and rate different attributes, which is more useful than asking direct questions of how they perceive the cities. The first reason for this is that people might not be able to answer directly how they perceive a product or a brand, in our case the cities, unless they are addressed more specific questions about </w:t>
      </w:r>
      <w:r w:rsidR="00C12FAA" w:rsidRPr="0018766C">
        <w:rPr>
          <w:rFonts w:ascii="Times New Roman" w:hAnsi="Times New Roman" w:cs="Times New Roman"/>
        </w:rPr>
        <w:t>it,</w:t>
      </w:r>
      <w:r w:rsidR="00190466" w:rsidRPr="0018766C">
        <w:rPr>
          <w:rFonts w:ascii="Times New Roman" w:hAnsi="Times New Roman" w:cs="Times New Roman"/>
        </w:rPr>
        <w:t xml:space="preserve"> and this would create no insights that could be used for making informed managerial decisions. The second is that asking indirect questions also helps to explain the different ways, in which the cities were </w:t>
      </w:r>
      <w:r w:rsidR="0018766C" w:rsidRPr="0018766C">
        <w:rPr>
          <w:rFonts w:ascii="Times New Roman" w:hAnsi="Times New Roman" w:cs="Times New Roman"/>
        </w:rPr>
        <w:t>perceived,</w:t>
      </w:r>
      <w:r w:rsidR="00190466" w:rsidRPr="0018766C">
        <w:rPr>
          <w:rFonts w:ascii="Times New Roman" w:hAnsi="Times New Roman" w:cs="Times New Roman"/>
        </w:rPr>
        <w:t xml:space="preserve"> and this is important because it would help us to target a specific dimension that the </w:t>
      </w:r>
      <w:r w:rsidR="009E52A3" w:rsidRPr="0018766C">
        <w:rPr>
          <w:rFonts w:ascii="Times New Roman" w:hAnsi="Times New Roman" w:cs="Times New Roman"/>
        </w:rPr>
        <w:t>consumers</w:t>
      </w:r>
      <w:r w:rsidR="00190466" w:rsidRPr="0018766C">
        <w:rPr>
          <w:rFonts w:ascii="Times New Roman" w:hAnsi="Times New Roman" w:cs="Times New Roman"/>
        </w:rPr>
        <w:t xml:space="preserve"> don’t perceive it as we want them to do. </w:t>
      </w:r>
      <w:r w:rsidR="00190466" w:rsidRPr="00C12FAA">
        <w:rPr>
          <w:rFonts w:ascii="Times New Roman" w:hAnsi="Times New Roman" w:cs="Times New Roman"/>
          <w:highlight w:val="yellow"/>
        </w:rPr>
        <w:t>As a result, both because of the reasons above and the fact that the Questionnaire data is based on 20 different attribute ratings about the cities, which are non-metric, in our analysis, we have used non-metric MDS.</w:t>
      </w:r>
    </w:p>
    <w:p w:rsidR="003A4321" w:rsidRPr="0018766C" w:rsidRDefault="003A4321" w:rsidP="003A4321">
      <w:pPr>
        <w:shd w:val="clear" w:color="auto" w:fill="FFFFFF"/>
        <w:spacing w:before="100" w:beforeAutospacing="1" w:after="100" w:afterAutospacing="1"/>
        <w:contextualSpacing/>
        <w:jc w:val="both"/>
        <w:rPr>
          <w:rFonts w:ascii="Times New Roman" w:eastAsia="Times New Roman" w:hAnsi="Times New Roman" w:cs="Times New Roman"/>
          <w:b/>
          <w:bCs/>
          <w:lang w:eastAsia="de-DE"/>
        </w:rPr>
      </w:pPr>
    </w:p>
    <w:p w:rsidR="007D1194"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 xml:space="preserve">3.1 </w:t>
      </w:r>
      <w:r w:rsidR="00E53A09" w:rsidRPr="0018766C">
        <w:rPr>
          <w:rFonts w:ascii="Times New Roman" w:eastAsia="Times New Roman" w:hAnsi="Times New Roman" w:cs="Times New Roman"/>
          <w:b/>
          <w:bCs/>
          <w:i/>
          <w:iCs/>
          <w:lang w:eastAsia="de-DE"/>
        </w:rPr>
        <w:t>MDS Application</w:t>
      </w:r>
      <w:r w:rsidRPr="00FD5B7F">
        <w:rPr>
          <w:rFonts w:ascii="Times New Roman" w:eastAsia="Times New Roman" w:hAnsi="Times New Roman" w:cs="Times New Roman"/>
          <w:b/>
          <w:bCs/>
          <w:i/>
          <w:iCs/>
          <w:lang w:eastAsia="de-DE"/>
        </w:rPr>
        <w:t xml:space="preserve"> </w:t>
      </w:r>
    </w:p>
    <w:p w:rsidR="00A50FC2" w:rsidRPr="00FD5B7F" w:rsidRDefault="00A50FC2"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BC652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In the first part multidimensional scaling (MDS) was applied, which is a visual representation of the distances or dissimilarities between objects in a cartesian space based on the distances between each of them. Objects are more similar to each other, the closer they appear in the cartesian space. </w:t>
      </w:r>
    </w:p>
    <w:p w:rsidR="00BC6527" w:rsidRDefault="00190466"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MDS can be divided into two subtypes, metric and non-metric MDS, which differ in the way the dissimilarities are transformed into distances. The metric MDS creates a linear relationship </w:t>
      </w:r>
      <w:r w:rsidR="009E52A3" w:rsidRPr="00FD5B7F">
        <w:rPr>
          <w:rFonts w:ascii="Times New Roman" w:eastAsia="Times New Roman" w:hAnsi="Times New Roman" w:cs="Times New Roman"/>
          <w:lang w:eastAsia="de-DE"/>
        </w:rPr>
        <w:t>i.e.,</w:t>
      </w:r>
      <w:r w:rsidRPr="00FD5B7F">
        <w:rPr>
          <w:rFonts w:ascii="Times New Roman" w:eastAsia="Times New Roman" w:hAnsi="Times New Roman" w:cs="Times New Roman"/>
          <w:lang w:eastAsia="de-DE"/>
        </w:rPr>
        <w:t xml:space="preserve"> if one doubles the dissimilarity one also doubles the distance in the cartesian space, whereas the non-metric MDS uses an ordinal scale, it is therefore a representation of the similarity of rankings instead of the actual distances. </w:t>
      </w:r>
    </w:p>
    <w:p w:rsidR="00A50FC2" w:rsidRDefault="00A50FC2"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Default="00190466"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MDS is always being applied to a matrix, in this case a triangular matrix of </w:t>
      </w:r>
      <w:r w:rsidR="00822265" w:rsidRPr="00FD5B7F">
        <w:rPr>
          <w:rFonts w:ascii="Times New Roman" w:eastAsia="Times New Roman" w:hAnsi="Times New Roman" w:cs="Times New Roman"/>
          <w:lang w:eastAsia="de-DE"/>
        </w:rPr>
        <w:t>Euclidian</w:t>
      </w:r>
      <w:r w:rsidRPr="00FD5B7F">
        <w:rPr>
          <w:rFonts w:ascii="Times New Roman" w:eastAsia="Times New Roman" w:hAnsi="Times New Roman" w:cs="Times New Roman"/>
          <w:lang w:eastAsia="de-DE"/>
        </w:rPr>
        <w:t xml:space="preserve"> distances between the cities based on their average attribute scores. Both metric and non-metric MDS were computed and displayed in a 2-dimensional cartesian space using ggplot2. As to be expected the results are fairly similar for both types of MDS. Geographical proximity seems to affect the placing on the cartesian space to a certain degree, possibly because of cultural similarities. One can see that Madrid, Lisbon and Barcelona are close, just like Brussels and Geneva. Furthermore Budapest, Krakow, St. Petersburg and Riga as well as Berlin, Amsterdam and London appear in the same quadrant, which suggests a high degree of similarity. In the following section property fitting will shed some light on which attributes may be associated with the positions of the individual cities. </w:t>
      </w:r>
    </w:p>
    <w:p w:rsidR="00BC6527"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Pr="003A4321"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9E52A3"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 xml:space="preserve">3.2 </w:t>
      </w:r>
      <w:r w:rsidRPr="00FD5B7F">
        <w:rPr>
          <w:rFonts w:ascii="Times New Roman" w:eastAsia="Times New Roman" w:hAnsi="Times New Roman" w:cs="Times New Roman"/>
          <w:b/>
          <w:bCs/>
          <w:i/>
          <w:iCs/>
          <w:lang w:eastAsia="de-DE"/>
        </w:rPr>
        <w:t xml:space="preserve">Property Fitting </w:t>
      </w:r>
    </w:p>
    <w:p w:rsidR="00A50FC2" w:rsidRPr="00FD5B7F" w:rsidRDefault="00A50FC2"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244EE5"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Property fitting is a method of analyzing the proximities based on dimension to get an idea of which attributes may have affected the coordinates of each city. In our case it makes it possible to plot the attributes and preferences into the cartesian space that resulted from the MDS.</w:t>
      </w:r>
    </w:p>
    <w:p w:rsidR="00AF7B01" w:rsidRDefault="00AF7B01"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Pr="00EC58E5" w:rsidRDefault="00244EE5"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244EE5">
        <w:rPr>
          <w:rFonts w:ascii="Times New Roman" w:eastAsia="Times New Roman" w:hAnsi="Times New Roman" w:cs="Times New Roman"/>
          <w:lang w:eastAsia="de-DE"/>
        </w:rPr>
        <w:lastRenderedPageBreak/>
        <w:t xml:space="preserve"> </w:t>
      </w:r>
      <w:r w:rsidR="00822265" w:rsidRPr="00FD5B7F">
        <w:rPr>
          <w:rFonts w:ascii="Times New Roman" w:eastAsia="Times New Roman" w:hAnsi="Times New Roman" w:cs="Times New Roman"/>
          <w:lang w:eastAsia="de-DE"/>
        </w:rPr>
        <w:fldChar w:fldCharType="begin"/>
      </w:r>
      <w:r w:rsidR="00822265" w:rsidRPr="00FD5B7F">
        <w:rPr>
          <w:rFonts w:ascii="Times New Roman" w:eastAsia="Times New Roman" w:hAnsi="Times New Roman" w:cs="Times New Roman"/>
          <w:lang w:eastAsia="de-DE"/>
        </w:rPr>
        <w:instrText xml:space="preserve"> INCLUDEPICTURE "/var/folders/5h/zvxszzds3f707w55zfyg18dh0000gp/T/com.microsoft.Word/WebArchiveCopyPasteTempFiles/page1image17897776" \* MERGEFORMATINET </w:instrText>
      </w:r>
      <w:r w:rsidR="00822265" w:rsidRPr="00FD5B7F">
        <w:rPr>
          <w:rFonts w:ascii="Times New Roman" w:eastAsia="Times New Roman" w:hAnsi="Times New Roman" w:cs="Times New Roman"/>
          <w:lang w:eastAsia="de-DE"/>
        </w:rPr>
        <w:fldChar w:fldCharType="separate"/>
      </w:r>
      <w:r w:rsidR="00822265" w:rsidRPr="0018766C">
        <w:rPr>
          <w:rFonts w:ascii="Times New Roman" w:eastAsia="Times New Roman" w:hAnsi="Times New Roman" w:cs="Times New Roman"/>
          <w:noProof/>
          <w:lang w:eastAsia="de-DE"/>
        </w:rPr>
        <w:drawing>
          <wp:inline distT="0" distB="0" distL="0" distR="0" wp14:anchorId="6A481691" wp14:editId="6A96B009">
            <wp:extent cx="5306291" cy="1763499"/>
            <wp:effectExtent l="0" t="0" r="2540" b="1905"/>
            <wp:docPr id="5" name="Grafik 5" descr="page1image1789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97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225" cy="1797376"/>
                    </a:xfrm>
                    <a:prstGeom prst="rect">
                      <a:avLst/>
                    </a:prstGeom>
                    <a:noFill/>
                    <a:ln>
                      <a:noFill/>
                    </a:ln>
                  </pic:spPr>
                </pic:pic>
              </a:graphicData>
            </a:graphic>
          </wp:inline>
        </w:drawing>
      </w:r>
      <w:r w:rsidR="00822265" w:rsidRPr="00FD5B7F">
        <w:rPr>
          <w:rFonts w:ascii="Times New Roman" w:eastAsia="Times New Roman" w:hAnsi="Times New Roman" w:cs="Times New Roman"/>
          <w:lang w:eastAsia="de-DE"/>
        </w:rPr>
        <w:fldChar w:fldCharType="end"/>
      </w:r>
    </w:p>
    <w:p w:rsidR="00BC6527"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1. Non-Metric MDS</w:t>
      </w:r>
    </w:p>
    <w:p w:rsidR="008C0B36" w:rsidRPr="00BC6527" w:rsidRDefault="008C0B36"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p>
    <w:p w:rsidR="00BC652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 </w:t>
      </w:r>
    </w:p>
    <w:p w:rsidR="00190466" w:rsidRDefault="007D1194"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fldChar w:fldCharType="begin"/>
      </w:r>
      <w:r w:rsidRPr="00FD5B7F">
        <w:rPr>
          <w:rFonts w:ascii="Times New Roman" w:eastAsia="Times New Roman" w:hAnsi="Times New Roman" w:cs="Times New Roman"/>
          <w:lang w:eastAsia="de-DE"/>
        </w:rPr>
        <w:instrText xml:space="preserve"> INCLUDEPICTURE "/var/folders/5h/zvxszzds3f707w55zfyg18dh0000gp/T/com.microsoft.Word/WebArchiveCopyPasteTempFiles/page1image17897984" \* MERGEFORMATINET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03F5D096" wp14:editId="084FBB6D">
            <wp:extent cx="5361710" cy="1781917"/>
            <wp:effectExtent l="0" t="0" r="0" b="0"/>
            <wp:docPr id="4" name="Grafik 4" descr="page1image1789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89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858" cy="1821182"/>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BC6527" w:rsidRPr="00FD5B7F"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2. Metric MDS</w:t>
      </w:r>
    </w:p>
    <w:p w:rsidR="001B2A0F" w:rsidRPr="00FD5B7F" w:rsidRDefault="001B2A0F"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190466"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First it is necessary relate the position in the cartesian space to the individual properties. A linear regression with the attributes as the dependent variables, and the coordinates of the cities as the independent variables is being used to achieve this goal. The regression summary for the attribute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romantic</w:t>
      </w:r>
      <w:r w:rsidR="00E53A09" w:rsidRPr="0018766C">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is displayed below. </w:t>
      </w:r>
    </w:p>
    <w:p w:rsidR="0071434C" w:rsidRDefault="007143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C12FAA" w:rsidRDefault="00C12FAA" w:rsidP="00097FB7">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Response romantic: </w:t>
      </w:r>
    </w:p>
    <w:p w:rsidR="00097FB7" w:rsidRPr="00C12FAA" w:rsidRDefault="00097FB7" w:rsidP="00097FB7">
      <w:pPr>
        <w:shd w:val="clear" w:color="auto" w:fill="FFFFFF"/>
        <w:spacing w:before="100" w:beforeAutospacing="1" w:after="100" w:afterAutospacing="1"/>
        <w:contextualSpacing/>
        <w:rPr>
          <w:rFonts w:ascii="Times New Roman" w:eastAsia="Times New Roman" w:hAnsi="Times New Roman" w:cs="Times New Roman"/>
          <w:sz w:val="20"/>
          <w:szCs w:val="20"/>
          <w:lang w:eastAsia="de-DE"/>
        </w:rPr>
      </w:pP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Coefficients:</w:t>
      </w:r>
    </w:p>
    <w:p w:rsidR="00C12FAA" w:rsidRPr="00C12FAA" w:rsidRDefault="00C12FAA" w:rsidP="00B67FCD">
      <w:pPr>
        <w:shd w:val="clear" w:color="auto" w:fill="FFFFFF"/>
        <w:spacing w:before="100" w:beforeAutospacing="1" w:after="100" w:afterAutospacing="1"/>
        <w:ind w:firstLine="708"/>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Estimate Std.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Error</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t value</w:t>
      </w:r>
      <w:r w:rsidRPr="00097FB7">
        <w:rPr>
          <w:rFonts w:ascii="TimesNewRomanPS" w:eastAsia="Times New Roman" w:hAnsi="TimesNewRomanPS" w:cs="Times New Roman"/>
          <w:i/>
          <w:iCs/>
          <w:sz w:val="20"/>
          <w:szCs w:val="20"/>
          <w:lang w:eastAsia="de-DE"/>
        </w:rPr>
        <w:tab/>
      </w:r>
      <w:proofErr w:type="spellStart"/>
      <w:r w:rsidRPr="00C12FAA">
        <w:rPr>
          <w:rFonts w:ascii="TimesNewRomanPS" w:eastAsia="Times New Roman" w:hAnsi="TimesNewRomanPS" w:cs="Times New Roman"/>
          <w:i/>
          <w:iCs/>
          <w:sz w:val="20"/>
          <w:szCs w:val="20"/>
          <w:lang w:eastAsia="de-DE"/>
        </w:rPr>
        <w:t>Pr</w:t>
      </w:r>
      <w:proofErr w:type="spellEnd"/>
      <w:r w:rsidRPr="00C12FAA">
        <w:rPr>
          <w:rFonts w:ascii="TimesNewRomanPS" w:eastAsia="Times New Roman" w:hAnsi="TimesNewRomanPS" w:cs="Times New Roman"/>
          <w:i/>
          <w:iCs/>
          <w:sz w:val="20"/>
          <w:szCs w:val="20"/>
          <w:lang w:eastAsia="de-DE"/>
        </w:rPr>
        <w:t xml:space="preserve">(&gt;|t|) </w:t>
      </w:r>
    </w:p>
    <w:p w:rsidR="00C12FAA" w:rsidRPr="00097FB7" w:rsidRDefault="00B67FCD"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097FB7">
        <w:rPr>
          <w:rFonts w:ascii="TimesNewRomanPS" w:eastAsia="Times New Roman" w:hAnsi="TimesNewRomanPS" w:cs="Times New Roman"/>
          <w:i/>
          <w:iCs/>
          <w:sz w:val="20"/>
          <w:szCs w:val="20"/>
          <w:lang w:eastAsia="de-DE"/>
        </w:rPr>
        <w:t>x</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-0.1196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0.5596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-0.214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0.833 </w:t>
      </w:r>
    </w:p>
    <w:p w:rsidR="00C12FAA" w:rsidRPr="00097FB7"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y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-0.1639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0.7239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-0.226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0.823 </w:t>
      </w:r>
    </w:p>
    <w:p w:rsidR="00C12FAA" w:rsidRPr="00C12FAA"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Multiple R-squared: 0.005356, Adjusted R-squared: -0.1052 </w:t>
      </w:r>
    </w:p>
    <w:p w:rsidR="00C12FAA" w:rsidRPr="00C12FAA"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F-statistic: 0.04846 on 2 and 18 DF, p-value: 0.9528 </w:t>
      </w:r>
    </w:p>
    <w:p w:rsidR="00C12FAA" w:rsidRDefault="00C12FAA" w:rsidP="003A4321">
      <w:pPr>
        <w:shd w:val="clear" w:color="auto" w:fill="FFFFFF"/>
        <w:spacing w:before="100" w:beforeAutospacing="1" w:after="100" w:afterAutospacing="1"/>
        <w:contextualSpacing/>
        <w:jc w:val="both"/>
        <w:rPr>
          <w:rFonts w:ascii="TimesNewRomanPS" w:eastAsia="Times New Roman" w:hAnsi="TimesNewRomanPS" w:cs="Times New Roman"/>
          <w:i/>
          <w:iCs/>
          <w:sz w:val="22"/>
          <w:szCs w:val="22"/>
          <w:lang w:eastAsia="de-DE"/>
        </w:rPr>
      </w:pPr>
    </w:p>
    <w:p w:rsidR="00C12FAA" w:rsidRDefault="00C12FAA" w:rsidP="003A4321">
      <w:pPr>
        <w:shd w:val="clear" w:color="auto" w:fill="FFFFFF"/>
        <w:spacing w:before="100" w:beforeAutospacing="1" w:after="100" w:afterAutospacing="1"/>
        <w:contextualSpacing/>
        <w:jc w:val="both"/>
        <w:rPr>
          <w:rFonts w:ascii="TimesNewRomanPS" w:eastAsia="Times New Roman" w:hAnsi="TimesNewRomanPS" w:cs="Times New Roman"/>
          <w:i/>
          <w:iCs/>
          <w:sz w:val="22"/>
          <w:szCs w:val="22"/>
          <w:lang w:eastAsia="de-DE"/>
        </w:rPr>
      </w:pPr>
    </w:p>
    <w:p w:rsidR="00E53A09" w:rsidRPr="0018766C"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In general, the impact of the cities coordinates on the attributes is statistically insignificant. The standard error (ranging from 0.52 to 0.97) is relatively high compared to the estimates, the t-statistic values (ranging from -0.64 to 0.66) are fairly close to zero and relatively small compared to the standard error, the R-squared (ranging from 0.001 to 0.027) is very low and the p-values (ranging from 0.51 to 0.97) are very high. </w:t>
      </w:r>
    </w:p>
    <w:p w:rsidR="00190466" w:rsidRPr="00FD5B7F"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However</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purpose of the regression is not to get a particularly good fit, which would be unlikely given the nature of the data, but rather to give a rough idea of the relation of the attributes to the coordinates. The graph below shows the results of the regression plotted over the results of the metric MDS using ggplot. </w:t>
      </w:r>
    </w:p>
    <w:p w:rsidR="008C0B36"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lastRenderedPageBreak/>
        <w:fldChar w:fldCharType="begin"/>
      </w:r>
      <w:r w:rsidRPr="00FD5B7F">
        <w:rPr>
          <w:rFonts w:ascii="Times New Roman" w:eastAsia="Times New Roman" w:hAnsi="Times New Roman" w:cs="Times New Roman"/>
          <w:lang w:eastAsia="de-DE"/>
        </w:rPr>
        <w:instrText xml:space="preserve"> INCLUDEPICTURE "/var/folders/5h/zvxszzds3f707w55zfyg18dh0000gp/T/com.microsoft.Word/WebArchiveCopyPasteTempFiles/page2image17839520" \* MERGEFORMATINET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562B58B1" wp14:editId="57F660FB">
            <wp:extent cx="5153891" cy="3867691"/>
            <wp:effectExtent l="0" t="0" r="2540" b="6350"/>
            <wp:docPr id="2" name="Grafik 2" descr="page2image1783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78395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27" cy="3888505"/>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8C0B36" w:rsidRPr="008A0CE1" w:rsidRDefault="008C0B36"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8C0B36">
        <w:rPr>
          <w:rFonts w:ascii="Times New Roman" w:eastAsia="Times New Roman" w:hAnsi="Times New Roman" w:cs="Times New Roman"/>
          <w:sz w:val="20"/>
          <w:szCs w:val="20"/>
          <w:lang w:eastAsia="de-DE"/>
        </w:rPr>
        <w:t xml:space="preserve">Figure 3. Results of the metric MDS  </w:t>
      </w:r>
    </w:p>
    <w:p w:rsidR="001A3B78" w:rsidRDefault="001A3B78"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18766C" w:rsidRPr="0018766C"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To interpret the </w:t>
      </w:r>
      <w:r w:rsidR="00E53A09" w:rsidRPr="0018766C">
        <w:rPr>
          <w:rFonts w:ascii="Times New Roman" w:eastAsia="Times New Roman" w:hAnsi="Times New Roman" w:cs="Times New Roman"/>
          <w:lang w:eastAsia="de-DE"/>
        </w:rPr>
        <w:t>visualization,</w:t>
      </w:r>
      <w:r w:rsidRPr="00FD5B7F">
        <w:rPr>
          <w:rFonts w:ascii="Times New Roman" w:eastAsia="Times New Roman" w:hAnsi="Times New Roman" w:cs="Times New Roman"/>
          <w:lang w:eastAsia="de-DE"/>
        </w:rPr>
        <w:t xml:space="preserve"> one needs to project the location of the city onto the individual attribute by drawing a perpendicular line to the arrow. The distance from the city to the arrow is meaningless and irrelevant for the interpretation. The only relevant thing is the point in which the line meets the arrow. </w:t>
      </w:r>
      <w:r w:rsidR="008A0CE1">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For example, in the given graph, Brussels would be considered </w:t>
      </w:r>
      <w:r w:rsidR="00E53A09" w:rsidRPr="0018766C">
        <w:rPr>
          <w:rFonts w:ascii="Times New Roman" w:eastAsia="Times New Roman" w:hAnsi="Times New Roman" w:cs="Times New Roman"/>
          <w:lang w:eastAsia="de-DE"/>
        </w:rPr>
        <w:t>cleaner</w:t>
      </w:r>
      <w:r w:rsidRPr="00FD5B7F">
        <w:rPr>
          <w:rFonts w:ascii="Times New Roman" w:eastAsia="Times New Roman" w:hAnsi="Times New Roman" w:cs="Times New Roman"/>
          <w:lang w:eastAsia="de-DE"/>
        </w:rPr>
        <w:t xml:space="preserve"> than Vienna, because the point of intersection is closer to the tip of the arrow, even though it is further away from the arrow itself and the direction it is pointing towards. It is also worth pointing out, that the arrows do extend past the origin, so Geneva is less trendy than Vienna. </w:t>
      </w:r>
    </w:p>
    <w:p w:rsidR="00E9177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The results of the property fitting are in line with what one might expect. Paris and Rome are related to the attributes </w:t>
      </w:r>
      <w:r w:rsidR="00E53A09" w:rsidRPr="0018766C">
        <w:rPr>
          <w:rFonts w:ascii="Times New Roman" w:eastAsia="Times New Roman" w:hAnsi="Times New Roman" w:cs="Times New Roman"/>
          <w:lang w:eastAsia="de-DE"/>
        </w:rPr>
        <w:t>‘r</w:t>
      </w:r>
      <w:r w:rsidRPr="00FD5B7F">
        <w:rPr>
          <w:rFonts w:ascii="Times New Roman" w:eastAsia="Times New Roman" w:hAnsi="Times New Roman" w:cs="Times New Roman"/>
          <w:lang w:eastAsia="de-DE"/>
        </w:rPr>
        <w:t>omantic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historical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London and Dublin are outstandingly </w:t>
      </w:r>
      <w:r w:rsidR="00E53A09" w:rsidRPr="0018766C">
        <w:rPr>
          <w:rFonts w:ascii="Times New Roman" w:eastAsia="Times New Roman" w:hAnsi="Times New Roman" w:cs="Times New Roman"/>
          <w:lang w:eastAsia="de-DE"/>
        </w:rPr>
        <w:t>‘English</w:t>
      </w:r>
      <w:r w:rsidRPr="00FD5B7F">
        <w:rPr>
          <w:rFonts w:ascii="Times New Roman" w:eastAsia="Times New Roman" w:hAnsi="Times New Roman" w:cs="Times New Roman"/>
          <w:lang w:eastAsia="de-DE"/>
        </w:rPr>
        <w:t xml:space="preserve"> speaker friendly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Stockholm, Brussels and Geneva score high on being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clean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safe</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Berlin, Amsterdam and London are both </w:t>
      </w:r>
      <w:r w:rsidR="00E53A09" w:rsidRPr="0018766C">
        <w:rPr>
          <w:rFonts w:ascii="Times New Roman" w:eastAsia="Times New Roman" w:hAnsi="Times New Roman" w:cs="Times New Roman"/>
          <w:lang w:eastAsia="de-DE"/>
        </w:rPr>
        <w:t>‘f</w:t>
      </w:r>
      <w:r w:rsidRPr="00FD5B7F">
        <w:rPr>
          <w:rFonts w:ascii="Times New Roman" w:eastAsia="Times New Roman" w:hAnsi="Times New Roman" w:cs="Times New Roman"/>
          <w:lang w:eastAsia="de-DE"/>
        </w:rPr>
        <w:t>un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trendy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international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but also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too touristic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w:t>
      </w:r>
    </w:p>
    <w:p w:rsidR="005E7C7F"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Lastly</w:t>
      </w:r>
      <w:r w:rsidR="00E91777">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cities in the second quadrant appear to be particularly correlated with the preferences </w:t>
      </w:r>
    </w:p>
    <w:p w:rsidR="00190466" w:rsidRDefault="00190466" w:rsidP="005E7C7F">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a good city trip of the queried respondents. </w:t>
      </w:r>
      <w:r w:rsidR="005E7C7F">
        <w:rPr>
          <w:rFonts w:ascii="Times New Roman" w:eastAsia="Times New Roman" w:hAnsi="Times New Roman" w:cs="Times New Roman"/>
          <w:lang w:eastAsia="de-DE"/>
        </w:rPr>
        <w:tab/>
      </w:r>
    </w:p>
    <w:p w:rsidR="005E7C7F" w:rsidRPr="00FD5B7F" w:rsidRDefault="005E7C7F" w:rsidP="005E7C7F">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p>
    <w:p w:rsidR="005E7C7F" w:rsidRDefault="00190466" w:rsidP="003A4321">
      <w:pPr>
        <w:pStyle w:val="Listenabsatz"/>
        <w:numPr>
          <w:ilvl w:val="1"/>
          <w:numId w:val="13"/>
        </w:numPr>
        <w:shd w:val="clear" w:color="auto" w:fill="FFFFFF"/>
        <w:spacing w:before="100" w:beforeAutospacing="1" w:after="100" w:afterAutospacing="1"/>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Key Findings and Usefulness of the Analysis</w:t>
      </w:r>
    </w:p>
    <w:p w:rsidR="0018766C" w:rsidRPr="0018766C" w:rsidRDefault="00190466" w:rsidP="005E7C7F">
      <w:pPr>
        <w:pStyle w:val="Listenabsatz"/>
        <w:shd w:val="clear" w:color="auto" w:fill="FFFFFF"/>
        <w:spacing w:before="100" w:beforeAutospacing="1" w:after="100" w:afterAutospacing="1"/>
        <w:ind w:left="360"/>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 xml:space="preserve"> </w:t>
      </w:r>
    </w:p>
    <w:p w:rsidR="0018766C" w:rsidRPr="0018766C" w:rsidRDefault="00190466" w:rsidP="003A4321">
      <w:pPr>
        <w:pStyle w:val="Listenabsatz"/>
        <w:shd w:val="clear" w:color="auto" w:fill="FFFFFF"/>
        <w:spacing w:before="100" w:beforeAutospacing="1" w:after="100" w:afterAutospacing="1"/>
        <w:ind w:left="0"/>
        <w:jc w:val="both"/>
        <w:rPr>
          <w:rFonts w:ascii="Times New Roman" w:eastAsia="Times New Roman" w:hAnsi="Times New Roman" w:cs="Times New Roman"/>
          <w:lang w:eastAsia="de-DE"/>
        </w:rPr>
      </w:pPr>
      <w:r w:rsidRPr="0018766C">
        <w:rPr>
          <w:rFonts w:ascii="Times New Roman" w:eastAsia="Times New Roman" w:hAnsi="Times New Roman" w:cs="Times New Roman"/>
          <w:lang w:eastAsia="de-DE"/>
        </w:rPr>
        <w:t xml:space="preserve">First of </w:t>
      </w:r>
      <w:r w:rsidR="0018766C" w:rsidRPr="0018766C">
        <w:rPr>
          <w:rFonts w:ascii="Times New Roman" w:eastAsia="Times New Roman" w:hAnsi="Times New Roman" w:cs="Times New Roman"/>
          <w:lang w:eastAsia="de-DE"/>
        </w:rPr>
        <w:t>all,</w:t>
      </w:r>
      <w:r w:rsidRPr="0018766C">
        <w:rPr>
          <w:rFonts w:ascii="Times New Roman" w:eastAsia="Times New Roman" w:hAnsi="Times New Roman" w:cs="Times New Roman"/>
          <w:lang w:eastAsia="de-DE"/>
        </w:rPr>
        <w:t xml:space="preserve"> the results of the MDS visualize the similarities of the cities in the dataset. This can be used in order to build a recommender system for city trips, as it may be likely that customers will want to visit a city which is similar to the </w:t>
      </w:r>
      <w:r w:rsidR="0018766C" w:rsidRPr="0018766C">
        <w:rPr>
          <w:rFonts w:ascii="Times New Roman" w:eastAsia="Times New Roman" w:hAnsi="Times New Roman" w:cs="Times New Roman"/>
          <w:lang w:eastAsia="de-DE"/>
        </w:rPr>
        <w:t>one,</w:t>
      </w:r>
      <w:r w:rsidRPr="0018766C">
        <w:rPr>
          <w:rFonts w:ascii="Times New Roman" w:eastAsia="Times New Roman" w:hAnsi="Times New Roman" w:cs="Times New Roman"/>
          <w:lang w:eastAsia="de-DE"/>
        </w:rPr>
        <w:t xml:space="preserve"> they have visited previously (or not). It could also prove useful to offer city trips in bundles of similar cities, as this might increase the probability of them being bought by a single customer, who’s preferences are aligned with the properties of the cities. </w:t>
      </w:r>
      <w:r w:rsidRPr="00FD5B7F">
        <w:rPr>
          <w:rFonts w:ascii="Times New Roman" w:eastAsia="Times New Roman" w:hAnsi="Times New Roman" w:cs="Times New Roman"/>
          <w:lang w:eastAsia="de-DE"/>
        </w:rPr>
        <w:t>The property fitting allows to judge which attributes of the cities are causing their proximity in the cartesian space and also how the participants of the questionnaire view the cities. Additionally</w:t>
      </w:r>
      <w:r w:rsidR="0018766C"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it gives an insight into which aspects of a city are responsible for </w:t>
      </w:r>
      <w:r w:rsidRPr="00FD5B7F">
        <w:rPr>
          <w:rFonts w:ascii="Times New Roman" w:eastAsia="Times New Roman" w:hAnsi="Times New Roman" w:cs="Times New Roman"/>
          <w:lang w:eastAsia="de-DE"/>
        </w:rPr>
        <w:lastRenderedPageBreak/>
        <w:t xml:space="preserve">its popularity. Those insights may be used to focus on these very aspects when advertising a trip to a specific city or choose the most reasonable target audience for certain advertisements. </w:t>
      </w:r>
    </w:p>
    <w:p w:rsidR="0014771A" w:rsidRPr="00FD5B7F" w:rsidRDefault="00190466" w:rsidP="003A4321">
      <w:pPr>
        <w:pStyle w:val="Listenabsatz"/>
        <w:shd w:val="clear" w:color="auto" w:fill="FFFFFF"/>
        <w:spacing w:before="100" w:beforeAutospacing="1" w:after="100" w:afterAutospacing="1"/>
        <w:ind w:left="0"/>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a city trip </w:t>
      </w:r>
      <w:r w:rsidR="0018766C" w:rsidRPr="0018766C">
        <w:rPr>
          <w:rFonts w:ascii="Times New Roman" w:eastAsia="Times New Roman" w:hAnsi="Times New Roman" w:cs="Times New Roman"/>
          <w:lang w:eastAsia="de-DE"/>
        </w:rPr>
        <w:t>provider,</w:t>
      </w:r>
      <w:r w:rsidRPr="00FD5B7F">
        <w:rPr>
          <w:rFonts w:ascii="Times New Roman" w:eastAsia="Times New Roman" w:hAnsi="Times New Roman" w:cs="Times New Roman"/>
          <w:lang w:eastAsia="de-DE"/>
        </w:rPr>
        <w:t xml:space="preserve"> it can be of great value to know which cities are particularly affordable. He may want to keep his business risks as low as possible or attract younger customers with very inexpensive vacation trips. Finally, the property fitting gives an insight into which cities are most in line with the customers preferences. This can be used to focus a marketing campaign on the less popular cities or calibrate economical decisions. A small city trip provider who is scaling his business may be interested in </w:t>
      </w:r>
      <w:r w:rsidR="005E7C7F" w:rsidRPr="00FD5B7F">
        <w:rPr>
          <w:rFonts w:ascii="Times New Roman" w:eastAsia="Times New Roman" w:hAnsi="Times New Roman" w:cs="Times New Roman"/>
          <w:lang w:eastAsia="de-DE"/>
        </w:rPr>
        <w:t>focusing</w:t>
      </w:r>
      <w:r w:rsidRPr="00FD5B7F">
        <w:rPr>
          <w:rFonts w:ascii="Times New Roman" w:eastAsia="Times New Roman" w:hAnsi="Times New Roman" w:cs="Times New Roman"/>
          <w:lang w:eastAsia="de-DE"/>
        </w:rPr>
        <w:t xml:space="preserve"> only on the most popular of cities. </w:t>
      </w:r>
    </w:p>
    <w:p w:rsidR="00190466" w:rsidRPr="00FD5B7F"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fldChar w:fldCharType="begin"/>
      </w:r>
      <w:r w:rsidRPr="00FD5B7F">
        <w:rPr>
          <w:rFonts w:ascii="Times New Roman" w:eastAsia="Times New Roman" w:hAnsi="Times New Roman" w:cs="Times New Roman"/>
          <w:lang w:eastAsia="de-DE"/>
        </w:rPr>
        <w:instrText xml:space="preserve"> INCLUDEPICTURE "/var/folders/5h/zvxszzds3f707w55zfyg18dh0000gp/T/com.microsoft.Word/WebArchiveCopyPasteTempFiles/page3image17834528" \* MERGEFORMATINET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21F35F7E" wp14:editId="10A3243E">
            <wp:extent cx="2743200" cy="1455725"/>
            <wp:effectExtent l="0" t="0" r="0" b="5080"/>
            <wp:docPr id="6" name="Grafik 6" descr="page3image1783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17834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829" cy="1466672"/>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190466" w:rsidRPr="0018766C" w:rsidRDefault="00190466" w:rsidP="003A4321">
      <w:pPr>
        <w:spacing w:before="100" w:beforeAutospacing="1" w:after="100" w:afterAutospacing="1"/>
        <w:contextualSpacing/>
        <w:jc w:val="both"/>
        <w:rPr>
          <w:rFonts w:ascii="Times New Roman" w:hAnsi="Times New Roman" w:cs="Times New Roman"/>
        </w:rPr>
      </w:pPr>
    </w:p>
    <w:p w:rsidR="00190466" w:rsidRPr="0014771A" w:rsidRDefault="001B2A0F" w:rsidP="003A4321">
      <w:pPr>
        <w:spacing w:before="100" w:beforeAutospacing="1" w:after="100" w:afterAutospacing="1"/>
        <w:contextualSpacing/>
        <w:jc w:val="both"/>
        <w:rPr>
          <w:rFonts w:ascii="Times New Roman" w:hAnsi="Times New Roman" w:cs="Times New Roman"/>
          <w:sz w:val="20"/>
          <w:szCs w:val="20"/>
        </w:rPr>
      </w:pPr>
      <w:r w:rsidRPr="001B2A0F">
        <w:rPr>
          <w:rFonts w:ascii="Times New Roman" w:hAnsi="Times New Roman" w:cs="Times New Roman"/>
          <w:sz w:val="20"/>
          <w:szCs w:val="20"/>
        </w:rPr>
        <w:t xml:space="preserve">Figure 4. </w:t>
      </w:r>
      <w:r>
        <w:rPr>
          <w:rFonts w:ascii="Times New Roman" w:hAnsi="Times New Roman" w:cs="Times New Roman"/>
          <w:sz w:val="20"/>
          <w:szCs w:val="20"/>
        </w:rPr>
        <w:t>M</w:t>
      </w:r>
      <w:r w:rsidRPr="001B2A0F">
        <w:rPr>
          <w:rFonts w:ascii="Times New Roman" w:hAnsi="Times New Roman" w:cs="Times New Roman"/>
          <w:sz w:val="20"/>
          <w:szCs w:val="20"/>
        </w:rPr>
        <w:t>etric MDS</w:t>
      </w:r>
      <w:r w:rsidR="00C05728">
        <w:rPr>
          <w:rFonts w:ascii="Times New Roman" w:hAnsi="Times New Roman" w:cs="Times New Roman"/>
          <w:sz w:val="20"/>
          <w:szCs w:val="20"/>
        </w:rPr>
        <w:t xml:space="preserve"> results</w:t>
      </w:r>
    </w:p>
    <w:p w:rsidR="00190466" w:rsidRPr="0018766C" w:rsidRDefault="00190466" w:rsidP="003A4321">
      <w:pPr>
        <w:spacing w:before="100" w:beforeAutospacing="1" w:after="100" w:afterAutospacing="1"/>
        <w:contextualSpacing/>
        <w:jc w:val="both"/>
        <w:rPr>
          <w:rFonts w:ascii="Times New Roman" w:hAnsi="Times New Roman" w:cs="Times New Roman"/>
          <w:b/>
          <w:bCs/>
          <w:i/>
          <w:iCs/>
        </w:rPr>
      </w:pPr>
    </w:p>
    <w:p w:rsidR="005E7C7F" w:rsidRPr="005E7C7F" w:rsidRDefault="009455E5" w:rsidP="005E7C7F">
      <w:pPr>
        <w:pStyle w:val="Listenabsatz"/>
        <w:numPr>
          <w:ilvl w:val="0"/>
          <w:numId w:val="13"/>
        </w:numPr>
        <w:spacing w:before="100" w:beforeAutospacing="1" w:after="100" w:afterAutospacing="1"/>
        <w:jc w:val="both"/>
        <w:rPr>
          <w:rFonts w:ascii="Times New Roman" w:hAnsi="Times New Roman" w:cs="Times New Roman"/>
          <w:b/>
          <w:bCs/>
          <w:i/>
          <w:iCs/>
        </w:rPr>
      </w:pPr>
      <w:r w:rsidRPr="005E7C7F">
        <w:rPr>
          <w:rFonts w:ascii="Times New Roman" w:hAnsi="Times New Roman" w:cs="Times New Roman"/>
          <w:b/>
          <w:bCs/>
          <w:i/>
          <w:iCs/>
        </w:rPr>
        <w:t xml:space="preserve">Factor </w:t>
      </w:r>
      <w:r w:rsidR="00A935C8" w:rsidRPr="005E7C7F">
        <w:rPr>
          <w:rFonts w:ascii="Times New Roman" w:hAnsi="Times New Roman" w:cs="Times New Roman"/>
          <w:b/>
          <w:bCs/>
          <w:i/>
          <w:iCs/>
        </w:rPr>
        <w:t xml:space="preserve">Analysis </w:t>
      </w:r>
    </w:p>
    <w:p w:rsidR="00A378D0" w:rsidRPr="0018766C" w:rsidRDefault="00615AAB"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With the aim to reduce the complexity of the extracted data</w:t>
      </w:r>
      <w:r w:rsidR="00B20320" w:rsidRPr="0018766C">
        <w:rPr>
          <w:rFonts w:ascii="Times New Roman" w:hAnsi="Times New Roman" w:cs="Times New Roman"/>
        </w:rPr>
        <w:t>set</w:t>
      </w:r>
      <w:r w:rsidRPr="0018766C">
        <w:rPr>
          <w:rFonts w:ascii="Times New Roman" w:hAnsi="Times New Roman" w:cs="Times New Roman"/>
        </w:rPr>
        <w:t>, we decided to perform a</w:t>
      </w:r>
      <w:r w:rsidR="00702C83" w:rsidRPr="0018766C">
        <w:rPr>
          <w:rFonts w:ascii="Times New Roman" w:hAnsi="Times New Roman" w:cs="Times New Roman"/>
        </w:rPr>
        <w:t>n Explorat</w:t>
      </w:r>
      <w:r w:rsidR="001A30F0" w:rsidRPr="0018766C">
        <w:rPr>
          <w:rFonts w:ascii="Times New Roman" w:hAnsi="Times New Roman" w:cs="Times New Roman"/>
        </w:rPr>
        <w:t>ory</w:t>
      </w:r>
      <w:r w:rsidRPr="0018766C">
        <w:rPr>
          <w:rFonts w:ascii="Times New Roman" w:hAnsi="Times New Roman" w:cs="Times New Roman"/>
        </w:rPr>
        <w:t xml:space="preserve"> Factor Analysis</w:t>
      </w:r>
      <w:r w:rsidR="00CC65C1" w:rsidRPr="0018766C">
        <w:rPr>
          <w:rFonts w:ascii="Times New Roman" w:hAnsi="Times New Roman" w:cs="Times New Roman"/>
        </w:rPr>
        <w:t xml:space="preserve"> on the dataset</w:t>
      </w:r>
      <w:r w:rsidRPr="0018766C">
        <w:rPr>
          <w:rFonts w:ascii="Times New Roman" w:hAnsi="Times New Roman" w:cs="Times New Roman"/>
        </w:rPr>
        <w:t xml:space="preserve">. </w:t>
      </w:r>
      <w:r w:rsidR="00711795" w:rsidRPr="0018766C">
        <w:rPr>
          <w:rFonts w:ascii="Times New Roman" w:hAnsi="Times New Roman" w:cs="Times New Roman"/>
        </w:rPr>
        <w:t>The</w:t>
      </w:r>
      <w:r w:rsidRPr="0018766C">
        <w:rPr>
          <w:rFonts w:ascii="Times New Roman" w:hAnsi="Times New Roman" w:cs="Times New Roman"/>
        </w:rPr>
        <w:t xml:space="preserve"> </w:t>
      </w:r>
      <w:r w:rsidR="00B20320" w:rsidRPr="0018766C">
        <w:rPr>
          <w:rFonts w:ascii="Times New Roman" w:hAnsi="Times New Roman" w:cs="Times New Roman"/>
        </w:rPr>
        <w:t>F</w:t>
      </w:r>
      <w:r w:rsidRPr="0018766C">
        <w:rPr>
          <w:rFonts w:ascii="Times New Roman" w:hAnsi="Times New Roman" w:cs="Times New Roman"/>
        </w:rPr>
        <w:t xml:space="preserve">actor </w:t>
      </w:r>
      <w:r w:rsidR="00B20320" w:rsidRPr="0018766C">
        <w:rPr>
          <w:rFonts w:ascii="Times New Roman" w:hAnsi="Times New Roman" w:cs="Times New Roman"/>
        </w:rPr>
        <w:t>A</w:t>
      </w:r>
      <w:r w:rsidRPr="0018766C">
        <w:rPr>
          <w:rFonts w:ascii="Times New Roman" w:hAnsi="Times New Roman" w:cs="Times New Roman"/>
        </w:rPr>
        <w:t>nalysis allows us to diminish the</w:t>
      </w:r>
      <w:r w:rsidR="00CC65C1" w:rsidRPr="0018766C">
        <w:rPr>
          <w:rFonts w:ascii="Times New Roman" w:hAnsi="Times New Roman" w:cs="Times New Roman"/>
        </w:rPr>
        <w:t xml:space="preserve"> high number of</w:t>
      </w:r>
      <w:r w:rsidRPr="0018766C">
        <w:rPr>
          <w:rFonts w:ascii="Times New Roman" w:hAnsi="Times New Roman" w:cs="Times New Roman"/>
        </w:rPr>
        <w:t xml:space="preserve"> variables in </w:t>
      </w:r>
      <w:r w:rsidR="009B5D9A" w:rsidRPr="0018766C">
        <w:rPr>
          <w:rFonts w:ascii="Times New Roman" w:hAnsi="Times New Roman" w:cs="Times New Roman"/>
        </w:rPr>
        <w:t>the</w:t>
      </w:r>
      <w:r w:rsidRPr="0018766C">
        <w:rPr>
          <w:rFonts w:ascii="Times New Roman" w:hAnsi="Times New Roman" w:cs="Times New Roman"/>
        </w:rPr>
        <w:t xml:space="preserve"> dataset </w:t>
      </w:r>
      <w:r w:rsidR="00CC65C1" w:rsidRPr="0018766C">
        <w:rPr>
          <w:rFonts w:ascii="Times New Roman" w:hAnsi="Times New Roman" w:cs="Times New Roman"/>
        </w:rPr>
        <w:t>to a small number of</w:t>
      </w:r>
      <w:r w:rsidRPr="0018766C">
        <w:rPr>
          <w:rFonts w:ascii="Times New Roman" w:hAnsi="Times New Roman" w:cs="Times New Roman"/>
        </w:rPr>
        <w:t xml:space="preserve"> fundamental factors</w:t>
      </w:r>
      <w:r w:rsidR="009B5D9A" w:rsidRPr="0018766C">
        <w:rPr>
          <w:rFonts w:ascii="Times New Roman" w:hAnsi="Times New Roman" w:cs="Times New Roman"/>
        </w:rPr>
        <w:t xml:space="preserve"> which </w:t>
      </w:r>
      <w:r w:rsidR="00650C60" w:rsidRPr="0018766C">
        <w:rPr>
          <w:rFonts w:ascii="Times New Roman" w:hAnsi="Times New Roman" w:cs="Times New Roman"/>
        </w:rPr>
        <w:t xml:space="preserve">correspond to </w:t>
      </w:r>
      <w:r w:rsidR="005C656C" w:rsidRPr="0018766C">
        <w:rPr>
          <w:rFonts w:ascii="Times New Roman" w:hAnsi="Times New Roman" w:cs="Times New Roman"/>
        </w:rPr>
        <w:t xml:space="preserve">uncorrelated </w:t>
      </w:r>
      <w:r w:rsidR="00650C60" w:rsidRPr="0018766C">
        <w:rPr>
          <w:rFonts w:ascii="Times New Roman" w:hAnsi="Times New Roman" w:cs="Times New Roman"/>
        </w:rPr>
        <w:t>latent variables</w:t>
      </w:r>
      <w:r w:rsidR="00A95E3B" w:rsidRPr="0018766C">
        <w:rPr>
          <w:rFonts w:ascii="Times New Roman" w:hAnsi="Times New Roman" w:cs="Times New Roman"/>
        </w:rPr>
        <w:t xml:space="preserve">, thus </w:t>
      </w:r>
      <w:r w:rsidR="007C643A" w:rsidRPr="0018766C">
        <w:rPr>
          <w:rFonts w:ascii="Times New Roman" w:hAnsi="Times New Roman" w:cs="Times New Roman"/>
        </w:rPr>
        <w:t xml:space="preserve">they </w:t>
      </w:r>
      <w:r w:rsidR="009B5D9A" w:rsidRPr="0018766C">
        <w:rPr>
          <w:rFonts w:ascii="Times New Roman" w:hAnsi="Times New Roman" w:cs="Times New Roman"/>
        </w:rPr>
        <w:t xml:space="preserve">allow us a </w:t>
      </w:r>
      <w:r w:rsidR="00B526A2" w:rsidRPr="0018766C">
        <w:rPr>
          <w:rFonts w:ascii="Times New Roman" w:hAnsi="Times New Roman" w:cs="Times New Roman"/>
        </w:rPr>
        <w:t>straightforward</w:t>
      </w:r>
      <w:r w:rsidR="009B5D9A" w:rsidRPr="0018766C">
        <w:rPr>
          <w:rFonts w:ascii="Times New Roman" w:hAnsi="Times New Roman" w:cs="Times New Roman"/>
        </w:rPr>
        <w:t xml:space="preserve"> interpretation of the given data</w:t>
      </w:r>
      <w:r w:rsidR="00AC08FE" w:rsidRPr="0018766C">
        <w:rPr>
          <w:rFonts w:ascii="Times New Roman" w:hAnsi="Times New Roman" w:cs="Times New Roman"/>
        </w:rPr>
        <w:t xml:space="preserve">. The trade-off underlying this </w:t>
      </w:r>
      <w:r w:rsidR="00601443" w:rsidRPr="0018766C">
        <w:rPr>
          <w:rFonts w:ascii="Times New Roman" w:hAnsi="Times New Roman" w:cs="Times New Roman"/>
        </w:rPr>
        <w:t>approach</w:t>
      </w:r>
      <w:r w:rsidR="00AC08FE" w:rsidRPr="0018766C">
        <w:rPr>
          <w:rFonts w:ascii="Times New Roman" w:hAnsi="Times New Roman" w:cs="Times New Roman"/>
        </w:rPr>
        <w:t xml:space="preserve"> is to maximize the explained variance while </w:t>
      </w:r>
      <w:r w:rsidR="00601443" w:rsidRPr="0018766C">
        <w:rPr>
          <w:rFonts w:ascii="Times New Roman" w:hAnsi="Times New Roman" w:cs="Times New Roman"/>
        </w:rPr>
        <w:t xml:space="preserve">reducing the </w:t>
      </w:r>
      <w:r w:rsidR="009B5D9A" w:rsidRPr="0018766C">
        <w:rPr>
          <w:rFonts w:ascii="Times New Roman" w:hAnsi="Times New Roman" w:cs="Times New Roman"/>
        </w:rPr>
        <w:t>data complexity</w:t>
      </w:r>
      <w:r w:rsidR="00601443" w:rsidRPr="0018766C">
        <w:rPr>
          <w:rFonts w:ascii="Times New Roman" w:hAnsi="Times New Roman" w:cs="Times New Roman"/>
        </w:rPr>
        <w:t xml:space="preserve">. </w:t>
      </w:r>
    </w:p>
    <w:p w:rsidR="00601443" w:rsidRPr="0018766C" w:rsidRDefault="00601443"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In order to perform a </w:t>
      </w:r>
      <w:r w:rsidR="00B20320" w:rsidRPr="0018766C">
        <w:rPr>
          <w:rFonts w:ascii="Times New Roman" w:hAnsi="Times New Roman" w:cs="Times New Roman"/>
        </w:rPr>
        <w:t>F</w:t>
      </w:r>
      <w:r w:rsidRPr="0018766C">
        <w:rPr>
          <w:rFonts w:ascii="Times New Roman" w:hAnsi="Times New Roman" w:cs="Times New Roman"/>
        </w:rPr>
        <w:t xml:space="preserve">actor </w:t>
      </w:r>
      <w:r w:rsidR="00B20320" w:rsidRPr="0018766C">
        <w:rPr>
          <w:rFonts w:ascii="Times New Roman" w:hAnsi="Times New Roman" w:cs="Times New Roman"/>
        </w:rPr>
        <w:t>A</w:t>
      </w:r>
      <w:r w:rsidRPr="0018766C">
        <w:rPr>
          <w:rFonts w:ascii="Times New Roman" w:hAnsi="Times New Roman" w:cs="Times New Roman"/>
        </w:rPr>
        <w:t xml:space="preserve">nalysis, we first calculated the correlation matrix given the twenty variables. The matrix enables a first </w:t>
      </w:r>
      <w:r w:rsidR="00CD20DA" w:rsidRPr="0018766C">
        <w:rPr>
          <w:rFonts w:ascii="Times New Roman" w:hAnsi="Times New Roman" w:cs="Times New Roman"/>
        </w:rPr>
        <w:t xml:space="preserve">assessment of the interdependencies in the data, thus gives a first impression on the number of fundamental factors. </w:t>
      </w:r>
    </w:p>
    <w:p w:rsidR="00CC65C1" w:rsidRPr="0018766C" w:rsidRDefault="00CC65C1" w:rsidP="003A4321">
      <w:pPr>
        <w:spacing w:before="100" w:beforeAutospacing="1" w:after="100" w:afterAutospacing="1"/>
        <w:contextualSpacing/>
        <w:jc w:val="both"/>
        <w:rPr>
          <w:rFonts w:ascii="Times New Roman" w:hAnsi="Times New Roman" w:cs="Times New Roman"/>
        </w:rPr>
      </w:pPr>
    </w:p>
    <w:p w:rsidR="00CD20DA" w:rsidRPr="0018766C" w:rsidRDefault="00CC65C1"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drawing>
          <wp:inline distT="0" distB="0" distL="0" distR="0" wp14:anchorId="0ECB8F50" wp14:editId="35ADEAA6">
            <wp:extent cx="3575198" cy="286015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664" cy="2888531"/>
                    </a:xfrm>
                    <a:prstGeom prst="rect">
                      <a:avLst/>
                    </a:prstGeom>
                  </pic:spPr>
                </pic:pic>
              </a:graphicData>
            </a:graphic>
          </wp:inline>
        </w:drawing>
      </w:r>
    </w:p>
    <w:p w:rsidR="00CD20DA" w:rsidRPr="00C05728" w:rsidRDefault="00CD20DA" w:rsidP="003A4321">
      <w:pPr>
        <w:spacing w:before="100" w:beforeAutospacing="1" w:after="100" w:afterAutospacing="1"/>
        <w:contextualSpacing/>
        <w:jc w:val="both"/>
        <w:rPr>
          <w:rFonts w:ascii="Times New Roman" w:hAnsi="Times New Roman" w:cs="Times New Roman"/>
          <w:sz w:val="20"/>
          <w:szCs w:val="20"/>
        </w:rPr>
      </w:pPr>
      <w:r w:rsidRPr="001A3B78">
        <w:rPr>
          <w:rFonts w:ascii="Times New Roman" w:hAnsi="Times New Roman" w:cs="Times New Roman"/>
          <w:sz w:val="20"/>
          <w:szCs w:val="20"/>
        </w:rPr>
        <w:t xml:space="preserve">Figure </w:t>
      </w:r>
      <w:r w:rsidR="001A3B78" w:rsidRPr="001A3B78">
        <w:rPr>
          <w:rFonts w:ascii="Times New Roman" w:hAnsi="Times New Roman" w:cs="Times New Roman"/>
          <w:sz w:val="20"/>
          <w:szCs w:val="20"/>
        </w:rPr>
        <w:t>5</w:t>
      </w:r>
      <w:r w:rsidRPr="001A3B78">
        <w:rPr>
          <w:rFonts w:ascii="Times New Roman" w:hAnsi="Times New Roman" w:cs="Times New Roman"/>
          <w:sz w:val="20"/>
          <w:szCs w:val="20"/>
        </w:rPr>
        <w:t>. Corr</w:t>
      </w:r>
      <w:r w:rsidR="00D92151" w:rsidRPr="001A3B78">
        <w:rPr>
          <w:rFonts w:ascii="Times New Roman" w:hAnsi="Times New Roman" w:cs="Times New Roman"/>
          <w:sz w:val="20"/>
          <w:szCs w:val="20"/>
        </w:rPr>
        <w:t>elation Plot</w:t>
      </w:r>
    </w:p>
    <w:p w:rsidR="00C411A9" w:rsidRPr="0018766C" w:rsidRDefault="00B2032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lastRenderedPageBreak/>
        <w:t xml:space="preserve">As shown </w:t>
      </w:r>
      <w:r w:rsidRPr="001A3B78">
        <w:rPr>
          <w:rFonts w:ascii="Times New Roman" w:hAnsi="Times New Roman" w:cs="Times New Roman"/>
        </w:rPr>
        <w:t xml:space="preserve">in </w:t>
      </w:r>
      <w:r w:rsidR="006B2B79" w:rsidRPr="001A3B78">
        <w:rPr>
          <w:rFonts w:ascii="Times New Roman" w:hAnsi="Times New Roman" w:cs="Times New Roman"/>
        </w:rPr>
        <w:t>f</w:t>
      </w:r>
      <w:r w:rsidRPr="001A3B78">
        <w:rPr>
          <w:rFonts w:ascii="Times New Roman" w:hAnsi="Times New Roman" w:cs="Times New Roman"/>
        </w:rPr>
        <w:t xml:space="preserve">igure </w:t>
      </w:r>
      <w:r w:rsidR="001A3B78">
        <w:rPr>
          <w:rFonts w:ascii="Times New Roman" w:hAnsi="Times New Roman" w:cs="Times New Roman"/>
        </w:rPr>
        <w:t>5</w:t>
      </w:r>
      <w:r w:rsidRPr="0018766C">
        <w:rPr>
          <w:rFonts w:ascii="Times New Roman" w:hAnsi="Times New Roman" w:cs="Times New Roman"/>
        </w:rPr>
        <w:t xml:space="preserve">, </w:t>
      </w:r>
      <w:r w:rsidR="005E5EEB" w:rsidRPr="0018766C">
        <w:rPr>
          <w:rFonts w:ascii="Times New Roman" w:hAnsi="Times New Roman" w:cs="Times New Roman"/>
        </w:rPr>
        <w:t xml:space="preserve">there are some highly relevant correlations to take into account. </w:t>
      </w:r>
      <w:r w:rsidR="002032CB" w:rsidRPr="0018766C">
        <w:rPr>
          <w:rFonts w:ascii="Times New Roman" w:hAnsi="Times New Roman" w:cs="Times New Roman"/>
        </w:rPr>
        <w:t>‘</w:t>
      </w:r>
      <w:r w:rsidR="00F9536F" w:rsidRPr="0018766C">
        <w:rPr>
          <w:rFonts w:ascii="Times New Roman" w:hAnsi="Times New Roman" w:cs="Times New Roman"/>
        </w:rPr>
        <w:t>T</w:t>
      </w:r>
      <w:r w:rsidR="002032CB" w:rsidRPr="0018766C">
        <w:rPr>
          <w:rFonts w:ascii="Times New Roman" w:hAnsi="Times New Roman" w:cs="Times New Roman"/>
        </w:rPr>
        <w:t>rendy’ and ‘</w:t>
      </w:r>
      <w:r w:rsidR="00F9536F" w:rsidRPr="0018766C">
        <w:rPr>
          <w:rFonts w:ascii="Times New Roman" w:hAnsi="Times New Roman" w:cs="Times New Roman"/>
        </w:rPr>
        <w:t>v</w:t>
      </w:r>
      <w:r w:rsidR="005D4053" w:rsidRPr="0018766C">
        <w:rPr>
          <w:rFonts w:ascii="Times New Roman" w:hAnsi="Times New Roman" w:cs="Times New Roman"/>
        </w:rPr>
        <w:t>ibrant</w:t>
      </w:r>
      <w:r w:rsidR="002032CB" w:rsidRPr="0018766C">
        <w:rPr>
          <w:rFonts w:ascii="Times New Roman" w:hAnsi="Times New Roman" w:cs="Times New Roman"/>
        </w:rPr>
        <w:t xml:space="preserve">’ </w:t>
      </w:r>
      <w:r w:rsidR="005D4053" w:rsidRPr="0018766C">
        <w:rPr>
          <w:rFonts w:ascii="Times New Roman" w:hAnsi="Times New Roman" w:cs="Times New Roman"/>
        </w:rPr>
        <w:t>with a correlation</w:t>
      </w:r>
      <w:r w:rsidR="00C2135E" w:rsidRPr="0018766C">
        <w:rPr>
          <w:rFonts w:ascii="Times New Roman" w:hAnsi="Times New Roman" w:cs="Times New Roman"/>
        </w:rPr>
        <w:t xml:space="preserve"> coefficient</w:t>
      </w:r>
      <w:r w:rsidR="005D4053" w:rsidRPr="0018766C">
        <w:rPr>
          <w:rFonts w:ascii="Times New Roman" w:hAnsi="Times New Roman" w:cs="Times New Roman"/>
        </w:rPr>
        <w:t xml:space="preserve"> of 0.89 as well as ‘</w:t>
      </w:r>
      <w:r w:rsidR="00F9536F" w:rsidRPr="0018766C">
        <w:rPr>
          <w:rFonts w:ascii="Times New Roman" w:hAnsi="Times New Roman" w:cs="Times New Roman"/>
        </w:rPr>
        <w:t>v</w:t>
      </w:r>
      <w:r w:rsidR="005D4053" w:rsidRPr="0018766C">
        <w:rPr>
          <w:rFonts w:ascii="Times New Roman" w:hAnsi="Times New Roman" w:cs="Times New Roman"/>
        </w:rPr>
        <w:t xml:space="preserve">ibrant’ and ‘fun’ (0.86) </w:t>
      </w:r>
      <w:r w:rsidR="00C2135E" w:rsidRPr="0018766C">
        <w:rPr>
          <w:rFonts w:ascii="Times New Roman" w:hAnsi="Times New Roman" w:cs="Times New Roman"/>
        </w:rPr>
        <w:t>implicates</w:t>
      </w:r>
      <w:r w:rsidR="005D4053" w:rsidRPr="0018766C">
        <w:rPr>
          <w:rFonts w:ascii="Times New Roman" w:hAnsi="Times New Roman" w:cs="Times New Roman"/>
        </w:rPr>
        <w:t xml:space="preserve"> an existing factor corresponding these attributes. </w:t>
      </w:r>
      <w:r w:rsidR="00F9536F" w:rsidRPr="0018766C">
        <w:rPr>
          <w:rFonts w:ascii="Times New Roman" w:hAnsi="Times New Roman" w:cs="Times New Roman"/>
        </w:rPr>
        <w:t xml:space="preserve">An indication for a second fundamental factor is derived by the correlation between the attribute ‘clean’ and the attribute ‘safe’ with a positive correlation of 0.73. </w:t>
      </w:r>
      <w:r w:rsidR="001876FB" w:rsidRPr="0018766C">
        <w:rPr>
          <w:rFonts w:ascii="Times New Roman" w:hAnsi="Times New Roman" w:cs="Times New Roman"/>
        </w:rPr>
        <w:t>Furthermore, the attribute ‘green’ also seems to act on this factor with a correlation coefficient of 0.54 regarding ‘clean’ and a correlation coefficient of 0.53 regarding the attribute ‘safe’.</w:t>
      </w:r>
      <w:r w:rsidR="00363AE2" w:rsidRPr="0018766C">
        <w:rPr>
          <w:rFonts w:ascii="Times New Roman" w:hAnsi="Times New Roman" w:cs="Times New Roman"/>
        </w:rPr>
        <w:t xml:space="preserve"> </w:t>
      </w:r>
      <w:r w:rsidR="00363AE2" w:rsidRPr="001A3B78">
        <w:rPr>
          <w:rFonts w:ascii="Times New Roman" w:hAnsi="Times New Roman" w:cs="Times New Roman"/>
        </w:rPr>
        <w:t xml:space="preserve">Figure </w:t>
      </w:r>
      <w:r w:rsidR="001A3B78" w:rsidRPr="001A3B78">
        <w:rPr>
          <w:rFonts w:ascii="Times New Roman" w:hAnsi="Times New Roman" w:cs="Times New Roman"/>
        </w:rPr>
        <w:t>5</w:t>
      </w:r>
      <w:r w:rsidR="00363AE2" w:rsidRPr="0018766C">
        <w:rPr>
          <w:rFonts w:ascii="Times New Roman" w:hAnsi="Times New Roman" w:cs="Times New Roman"/>
        </w:rPr>
        <w:t xml:space="preserve"> also gives information about highly negative correlated attributes like ‘noisy’ and ‘clean’</w:t>
      </w:r>
      <w:r w:rsidR="00C411A9" w:rsidRPr="0018766C">
        <w:rPr>
          <w:rFonts w:ascii="Times New Roman" w:hAnsi="Times New Roman" w:cs="Times New Roman"/>
        </w:rPr>
        <w:t>.</w:t>
      </w:r>
      <w:r w:rsidR="00363AE2" w:rsidRPr="0018766C">
        <w:rPr>
          <w:rFonts w:ascii="Times New Roman" w:hAnsi="Times New Roman" w:cs="Times New Roman"/>
        </w:rPr>
        <w:t xml:space="preserve"> </w:t>
      </w:r>
      <w:r w:rsidR="00C411A9" w:rsidRPr="0018766C">
        <w:rPr>
          <w:rFonts w:ascii="Times New Roman" w:hAnsi="Times New Roman" w:cs="Times New Roman"/>
        </w:rPr>
        <w:t>W</w:t>
      </w:r>
      <w:r w:rsidR="00363AE2" w:rsidRPr="0018766C">
        <w:rPr>
          <w:rFonts w:ascii="Times New Roman" w:hAnsi="Times New Roman" w:cs="Times New Roman"/>
        </w:rPr>
        <w:t xml:space="preserve">ith a correlation coefficient of -0.73, </w:t>
      </w:r>
      <w:r w:rsidR="00C411A9" w:rsidRPr="0018766C">
        <w:rPr>
          <w:rFonts w:ascii="Times New Roman" w:hAnsi="Times New Roman" w:cs="Times New Roman"/>
        </w:rPr>
        <w:t>we can conclude that these two attributes</w:t>
      </w:r>
      <w:r w:rsidR="00CC65C1" w:rsidRPr="0018766C">
        <w:rPr>
          <w:rFonts w:ascii="Times New Roman" w:hAnsi="Times New Roman" w:cs="Times New Roman"/>
        </w:rPr>
        <w:t xml:space="preserve"> together</w:t>
      </w:r>
      <w:r w:rsidR="00C411A9" w:rsidRPr="0018766C">
        <w:rPr>
          <w:rFonts w:ascii="Times New Roman" w:hAnsi="Times New Roman" w:cs="Times New Roman"/>
        </w:rPr>
        <w:t xml:space="preserve"> will not form a fundamental factor. </w:t>
      </w:r>
    </w:p>
    <w:p w:rsidR="00C411A9" w:rsidRDefault="004221E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 </w:t>
      </w:r>
    </w:p>
    <w:p w:rsidR="00A32CEC" w:rsidRPr="0018766C" w:rsidRDefault="00A32CEC" w:rsidP="003A4321">
      <w:pPr>
        <w:spacing w:before="100" w:beforeAutospacing="1" w:after="100" w:afterAutospacing="1"/>
        <w:contextualSpacing/>
        <w:jc w:val="both"/>
        <w:rPr>
          <w:rFonts w:ascii="Times New Roman" w:hAnsi="Times New Roman" w:cs="Times New Roman"/>
        </w:rPr>
      </w:pPr>
    </w:p>
    <w:p w:rsidR="00CC65C1" w:rsidRDefault="0018766C" w:rsidP="003A4321">
      <w:pPr>
        <w:spacing w:before="100" w:beforeAutospacing="1" w:after="100" w:afterAutospacing="1"/>
        <w:contextualSpacing/>
        <w:jc w:val="both"/>
        <w:rPr>
          <w:rFonts w:ascii="Times New Roman" w:hAnsi="Times New Roman" w:cs="Times New Roman"/>
          <w:b/>
          <w:bCs/>
          <w:i/>
          <w:iCs/>
        </w:rPr>
      </w:pPr>
      <w:r w:rsidRPr="0018766C">
        <w:rPr>
          <w:rFonts w:ascii="Times New Roman" w:hAnsi="Times New Roman" w:cs="Times New Roman"/>
          <w:b/>
          <w:bCs/>
          <w:i/>
          <w:iCs/>
        </w:rPr>
        <w:t>4</w:t>
      </w:r>
      <w:r w:rsidR="00CC65C1" w:rsidRPr="0018766C">
        <w:rPr>
          <w:rFonts w:ascii="Times New Roman" w:hAnsi="Times New Roman" w:cs="Times New Roman"/>
          <w:b/>
          <w:bCs/>
          <w:i/>
          <w:iCs/>
        </w:rPr>
        <w:t>.</w:t>
      </w:r>
      <w:r w:rsidR="0094086B" w:rsidRPr="0018766C">
        <w:rPr>
          <w:rFonts w:ascii="Times New Roman" w:hAnsi="Times New Roman" w:cs="Times New Roman"/>
          <w:b/>
          <w:bCs/>
          <w:i/>
          <w:iCs/>
        </w:rPr>
        <w:t>1</w:t>
      </w:r>
      <w:r w:rsidR="00CC65C1" w:rsidRPr="0018766C">
        <w:rPr>
          <w:rFonts w:ascii="Times New Roman" w:hAnsi="Times New Roman" w:cs="Times New Roman"/>
          <w:b/>
          <w:bCs/>
          <w:i/>
          <w:iCs/>
        </w:rPr>
        <w:t xml:space="preserve"> Factor Extraction </w:t>
      </w:r>
    </w:p>
    <w:p w:rsidR="00A32CEC" w:rsidRPr="0018766C" w:rsidRDefault="00A32CEC" w:rsidP="003A4321">
      <w:pPr>
        <w:spacing w:before="100" w:beforeAutospacing="1" w:after="100" w:afterAutospacing="1"/>
        <w:contextualSpacing/>
        <w:jc w:val="both"/>
        <w:rPr>
          <w:rFonts w:ascii="Times New Roman" w:hAnsi="Times New Roman" w:cs="Times New Roman"/>
          <w:b/>
          <w:bCs/>
          <w:i/>
          <w:iCs/>
        </w:rPr>
      </w:pPr>
    </w:p>
    <w:p w:rsidR="00CC65C1" w:rsidRDefault="008652B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In this Factor Analysis we d</w:t>
      </w:r>
      <w:r w:rsidR="00056419" w:rsidRPr="0018766C">
        <w:rPr>
          <w:rFonts w:ascii="Times New Roman" w:hAnsi="Times New Roman" w:cs="Times New Roman"/>
        </w:rPr>
        <w:t>id</w:t>
      </w:r>
      <w:r w:rsidRPr="0018766C">
        <w:rPr>
          <w:rFonts w:ascii="Times New Roman" w:hAnsi="Times New Roman" w:cs="Times New Roman"/>
        </w:rPr>
        <w:t xml:space="preserve"> not know how many factors we have to extract in order to reduce the data complexity while maximizing the explained variance. Therefore, we executed a Scree-Test on the data to compare the eigenvalues of the factors and to see from what number of factors </w:t>
      </w:r>
      <w:r w:rsidR="006B2B79" w:rsidRPr="0018766C">
        <w:rPr>
          <w:rFonts w:ascii="Times New Roman" w:hAnsi="Times New Roman" w:cs="Times New Roman"/>
        </w:rPr>
        <w:t>the marginal gain in explained variance does stagnate. The following figure shows the Scree-Test performed on the given dataset.</w:t>
      </w:r>
    </w:p>
    <w:p w:rsidR="00A32CEC" w:rsidRPr="0018766C" w:rsidRDefault="00A32CEC" w:rsidP="003A4321">
      <w:pPr>
        <w:spacing w:before="100" w:beforeAutospacing="1" w:after="100" w:afterAutospacing="1"/>
        <w:contextualSpacing/>
        <w:jc w:val="both"/>
        <w:rPr>
          <w:rFonts w:ascii="Times New Roman" w:hAnsi="Times New Roman" w:cs="Times New Roman"/>
        </w:rPr>
      </w:pPr>
    </w:p>
    <w:p w:rsidR="006B2B79" w:rsidRPr="0018766C" w:rsidRDefault="006B2B79"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drawing>
          <wp:inline distT="0" distB="0" distL="0" distR="0" wp14:anchorId="4ACC8679" wp14:editId="401B20D6">
            <wp:extent cx="3242931" cy="2083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17" b="3925"/>
                    <a:stretch/>
                  </pic:blipFill>
                  <pic:spPr bwMode="auto">
                    <a:xfrm>
                      <a:off x="0" y="0"/>
                      <a:ext cx="3288063" cy="2112912"/>
                    </a:xfrm>
                    <a:prstGeom prst="rect">
                      <a:avLst/>
                    </a:prstGeom>
                    <a:ln>
                      <a:noFill/>
                    </a:ln>
                    <a:extLst>
                      <a:ext uri="{53640926-AAD7-44D8-BBD7-CCE9431645EC}">
                        <a14:shadowObscured xmlns:a14="http://schemas.microsoft.com/office/drawing/2010/main"/>
                      </a:ext>
                    </a:extLst>
                  </pic:spPr>
                </pic:pic>
              </a:graphicData>
            </a:graphic>
          </wp:inline>
        </w:drawing>
      </w:r>
    </w:p>
    <w:p w:rsidR="006B2B79" w:rsidRPr="00A32CEC" w:rsidRDefault="006B2B79" w:rsidP="003A4321">
      <w:pPr>
        <w:spacing w:before="100" w:beforeAutospacing="1" w:after="100" w:afterAutospacing="1"/>
        <w:contextualSpacing/>
        <w:jc w:val="both"/>
        <w:rPr>
          <w:rFonts w:ascii="Times New Roman" w:hAnsi="Times New Roman" w:cs="Times New Roman"/>
          <w:sz w:val="20"/>
          <w:szCs w:val="20"/>
        </w:rPr>
      </w:pPr>
      <w:r w:rsidRPr="00A32CEC">
        <w:rPr>
          <w:rFonts w:ascii="Times New Roman" w:hAnsi="Times New Roman" w:cs="Times New Roman"/>
          <w:sz w:val="20"/>
          <w:szCs w:val="20"/>
        </w:rPr>
        <w:t xml:space="preserve">Figure </w:t>
      </w:r>
      <w:r w:rsidR="00A32CEC" w:rsidRPr="00A32CEC">
        <w:rPr>
          <w:rFonts w:ascii="Times New Roman" w:hAnsi="Times New Roman" w:cs="Times New Roman"/>
          <w:sz w:val="20"/>
          <w:szCs w:val="20"/>
        </w:rPr>
        <w:t>6</w:t>
      </w:r>
      <w:r w:rsidR="006D2F9B" w:rsidRPr="00A32CEC">
        <w:rPr>
          <w:rFonts w:ascii="Times New Roman" w:hAnsi="Times New Roman" w:cs="Times New Roman"/>
          <w:sz w:val="20"/>
          <w:szCs w:val="20"/>
        </w:rPr>
        <w:t xml:space="preserve">. Scree-Test </w:t>
      </w:r>
    </w:p>
    <w:p w:rsidR="00CC65C1" w:rsidRPr="0018766C" w:rsidRDefault="00CC65C1" w:rsidP="003A4321">
      <w:pPr>
        <w:spacing w:before="100" w:beforeAutospacing="1" w:after="100" w:afterAutospacing="1"/>
        <w:contextualSpacing/>
        <w:jc w:val="both"/>
        <w:rPr>
          <w:rFonts w:ascii="Times New Roman" w:hAnsi="Times New Roman" w:cs="Times New Roman"/>
        </w:rPr>
      </w:pPr>
    </w:p>
    <w:p w:rsidR="00601443" w:rsidRPr="0018766C" w:rsidRDefault="00056419" w:rsidP="003A4321">
      <w:pPr>
        <w:spacing w:before="100" w:beforeAutospacing="1" w:after="100" w:afterAutospacing="1"/>
        <w:contextualSpacing/>
        <w:jc w:val="both"/>
        <w:rPr>
          <w:rFonts w:ascii="Times New Roman" w:hAnsi="Times New Roman" w:cs="Times New Roman"/>
        </w:rPr>
      </w:pPr>
      <w:r w:rsidRPr="00E31B4F">
        <w:rPr>
          <w:rFonts w:ascii="Times New Roman" w:hAnsi="Times New Roman" w:cs="Times New Roman"/>
        </w:rPr>
        <w:t xml:space="preserve">Figure </w:t>
      </w:r>
      <w:r w:rsidR="00E31B4F">
        <w:rPr>
          <w:rFonts w:ascii="Times New Roman" w:hAnsi="Times New Roman" w:cs="Times New Roman"/>
        </w:rPr>
        <w:t>6</w:t>
      </w:r>
      <w:r w:rsidRPr="0018766C">
        <w:rPr>
          <w:rFonts w:ascii="Times New Roman" w:hAnsi="Times New Roman" w:cs="Times New Roman"/>
        </w:rPr>
        <w:t xml:space="preserve"> </w:t>
      </w:r>
      <w:r w:rsidR="006256CE" w:rsidRPr="0018766C">
        <w:rPr>
          <w:rFonts w:ascii="Times New Roman" w:hAnsi="Times New Roman" w:cs="Times New Roman"/>
        </w:rPr>
        <w:t xml:space="preserve">determines the factor number to be 4. </w:t>
      </w:r>
      <w:r w:rsidR="00EF0C45" w:rsidRPr="0018766C">
        <w:rPr>
          <w:rFonts w:ascii="Times New Roman" w:hAnsi="Times New Roman" w:cs="Times New Roman"/>
        </w:rPr>
        <w:t>Implying, that f</w:t>
      </w:r>
      <w:r w:rsidR="006256CE" w:rsidRPr="0018766C">
        <w:rPr>
          <w:rFonts w:ascii="Times New Roman" w:hAnsi="Times New Roman" w:cs="Times New Roman"/>
        </w:rPr>
        <w:t xml:space="preserve">rom factor 5 on, there is no significant gain in the explained variance. </w:t>
      </w:r>
      <w:r w:rsidR="00DF02D8" w:rsidRPr="0018766C">
        <w:rPr>
          <w:rFonts w:ascii="Times New Roman" w:hAnsi="Times New Roman" w:cs="Times New Roman"/>
        </w:rPr>
        <w:t xml:space="preserve">To validate the Scree-Test results we compared the cumulative variances in the Factor </w:t>
      </w:r>
      <w:r w:rsidR="00EF0C45" w:rsidRPr="0018766C">
        <w:rPr>
          <w:rFonts w:ascii="Times New Roman" w:hAnsi="Times New Roman" w:cs="Times New Roman"/>
        </w:rPr>
        <w:t>A</w:t>
      </w:r>
      <w:r w:rsidR="00DF02D8" w:rsidRPr="0018766C">
        <w:rPr>
          <w:rFonts w:ascii="Times New Roman" w:hAnsi="Times New Roman" w:cs="Times New Roman"/>
        </w:rPr>
        <w:t xml:space="preserve">nalysis across different factor numbers. Within every Factor Analysis the orthogonal ‘varimax’ rotation was used in order to sustain </w:t>
      </w:r>
      <w:r w:rsidR="003B1FFF" w:rsidRPr="0018766C">
        <w:rPr>
          <w:rFonts w:ascii="Times New Roman" w:hAnsi="Times New Roman" w:cs="Times New Roman"/>
        </w:rPr>
        <w:t xml:space="preserve">the non-correlation between the extracted factors and maximize the variance within a factor. </w:t>
      </w:r>
      <w:r w:rsidR="00E05506" w:rsidRPr="0018766C">
        <w:rPr>
          <w:rFonts w:ascii="Times New Roman" w:hAnsi="Times New Roman" w:cs="Times New Roman"/>
        </w:rPr>
        <w:t xml:space="preserve">The results confirmed the findings derived by the Scree-Test. With 4 factors the cumulative variance of the FA </w:t>
      </w:r>
      <w:r w:rsidR="00EF0C45" w:rsidRPr="0018766C">
        <w:rPr>
          <w:rFonts w:ascii="Times New Roman" w:hAnsi="Times New Roman" w:cs="Times New Roman"/>
        </w:rPr>
        <w:t xml:space="preserve">is </w:t>
      </w:r>
      <w:r w:rsidR="00E05506" w:rsidRPr="0018766C">
        <w:rPr>
          <w:rFonts w:ascii="Times New Roman" w:hAnsi="Times New Roman" w:cs="Times New Roman"/>
        </w:rPr>
        <w:t xml:space="preserve">72%. </w:t>
      </w:r>
      <w:r w:rsidR="00430BBF" w:rsidRPr="0018766C">
        <w:rPr>
          <w:rFonts w:ascii="Times New Roman" w:hAnsi="Times New Roman" w:cs="Times New Roman"/>
        </w:rPr>
        <w:t xml:space="preserve">Performing </w:t>
      </w:r>
      <w:r w:rsidR="0096315C" w:rsidRPr="0018766C">
        <w:rPr>
          <w:rFonts w:ascii="Times New Roman" w:hAnsi="Times New Roman" w:cs="Times New Roman"/>
        </w:rPr>
        <w:t xml:space="preserve">the same analysis with 5 factors leads to a cumulative variance of 76%, which corresponds to a rise in explained variance of 4%. This also holds for a factor number of 6, with a cumulative variance of 80%. </w:t>
      </w:r>
      <w:r w:rsidR="00287D4B" w:rsidRPr="0018766C">
        <w:rPr>
          <w:rFonts w:ascii="Times New Roman" w:hAnsi="Times New Roman" w:cs="Times New Roman"/>
        </w:rPr>
        <w:t>Therefore,</w:t>
      </w:r>
      <w:r w:rsidR="00D23D50" w:rsidRPr="0018766C">
        <w:rPr>
          <w:rFonts w:ascii="Times New Roman" w:hAnsi="Times New Roman" w:cs="Times New Roman"/>
        </w:rPr>
        <w:t xml:space="preserve"> adding more than 4 factors </w:t>
      </w:r>
      <w:r w:rsidR="00287D4B" w:rsidRPr="0018766C">
        <w:rPr>
          <w:rFonts w:ascii="Times New Roman" w:hAnsi="Times New Roman" w:cs="Times New Roman"/>
        </w:rPr>
        <w:t xml:space="preserve">in the FA is not efficient because the additional explained variance does not compensate for </w:t>
      </w:r>
      <w:r w:rsidR="00C039AC" w:rsidRPr="0018766C">
        <w:rPr>
          <w:rFonts w:ascii="Times New Roman" w:hAnsi="Times New Roman" w:cs="Times New Roman"/>
        </w:rPr>
        <w:t xml:space="preserve">the loss </w:t>
      </w:r>
      <w:r w:rsidR="00EF0C45" w:rsidRPr="0018766C">
        <w:rPr>
          <w:rFonts w:ascii="Times New Roman" w:hAnsi="Times New Roman" w:cs="Times New Roman"/>
        </w:rPr>
        <w:t>in</w:t>
      </w:r>
      <w:r w:rsidR="00C039AC" w:rsidRPr="0018766C">
        <w:rPr>
          <w:rFonts w:ascii="Times New Roman" w:hAnsi="Times New Roman" w:cs="Times New Roman"/>
        </w:rPr>
        <w:t xml:space="preserve"> model simplicity.</w:t>
      </w:r>
    </w:p>
    <w:p w:rsidR="00601443" w:rsidRDefault="00601443" w:rsidP="003A4321">
      <w:pPr>
        <w:spacing w:before="100" w:beforeAutospacing="1" w:after="100" w:afterAutospacing="1"/>
        <w:contextualSpacing/>
        <w:jc w:val="both"/>
        <w:rPr>
          <w:rFonts w:ascii="Times New Roman" w:hAnsi="Times New Roman" w:cs="Times New Roman"/>
        </w:rPr>
      </w:pPr>
    </w:p>
    <w:p w:rsidR="007078A0" w:rsidRPr="0018766C" w:rsidRDefault="007078A0" w:rsidP="003A4321">
      <w:pPr>
        <w:spacing w:before="100" w:beforeAutospacing="1" w:after="100" w:afterAutospacing="1"/>
        <w:contextualSpacing/>
        <w:jc w:val="both"/>
        <w:rPr>
          <w:rFonts w:ascii="Times New Roman" w:hAnsi="Times New Roman" w:cs="Times New Roman"/>
        </w:rPr>
      </w:pPr>
    </w:p>
    <w:p w:rsidR="007078A0" w:rsidRDefault="0018766C" w:rsidP="003A4321">
      <w:pPr>
        <w:spacing w:before="100" w:beforeAutospacing="1" w:after="100" w:afterAutospacing="1"/>
        <w:contextualSpacing/>
        <w:jc w:val="both"/>
        <w:rPr>
          <w:rFonts w:ascii="Times New Roman" w:hAnsi="Times New Roman" w:cs="Times New Roman"/>
          <w:b/>
          <w:bCs/>
          <w:i/>
          <w:iCs/>
        </w:rPr>
      </w:pPr>
      <w:r w:rsidRPr="0018766C">
        <w:rPr>
          <w:rFonts w:ascii="Times New Roman" w:hAnsi="Times New Roman" w:cs="Times New Roman"/>
          <w:b/>
          <w:bCs/>
          <w:i/>
          <w:iCs/>
        </w:rPr>
        <w:t>4</w:t>
      </w:r>
      <w:r w:rsidR="00C2135E" w:rsidRPr="0018766C">
        <w:rPr>
          <w:rFonts w:ascii="Times New Roman" w:hAnsi="Times New Roman" w:cs="Times New Roman"/>
          <w:b/>
          <w:bCs/>
          <w:i/>
          <w:iCs/>
        </w:rPr>
        <w:t>.</w:t>
      </w:r>
      <w:r w:rsidR="0094086B" w:rsidRPr="0018766C">
        <w:rPr>
          <w:rFonts w:ascii="Times New Roman" w:hAnsi="Times New Roman" w:cs="Times New Roman"/>
          <w:b/>
          <w:bCs/>
          <w:i/>
          <w:iCs/>
        </w:rPr>
        <w:t>2</w:t>
      </w:r>
      <w:r w:rsidR="00C2135E" w:rsidRPr="0018766C">
        <w:rPr>
          <w:rFonts w:ascii="Times New Roman" w:hAnsi="Times New Roman" w:cs="Times New Roman"/>
          <w:b/>
          <w:bCs/>
          <w:i/>
          <w:iCs/>
        </w:rPr>
        <w:t xml:space="preserve"> Factor </w:t>
      </w:r>
      <w:r w:rsidR="00653E83">
        <w:rPr>
          <w:rFonts w:ascii="Times New Roman" w:hAnsi="Times New Roman" w:cs="Times New Roman"/>
          <w:b/>
          <w:bCs/>
          <w:i/>
          <w:iCs/>
        </w:rPr>
        <w:t>I</w:t>
      </w:r>
      <w:r w:rsidR="00C2135E" w:rsidRPr="0018766C">
        <w:rPr>
          <w:rFonts w:ascii="Times New Roman" w:hAnsi="Times New Roman" w:cs="Times New Roman"/>
          <w:b/>
          <w:bCs/>
          <w:i/>
          <w:iCs/>
        </w:rPr>
        <w:t xml:space="preserve">nterpretation </w:t>
      </w:r>
    </w:p>
    <w:p w:rsidR="00DB20C8" w:rsidRPr="0018766C" w:rsidRDefault="00040B6C"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 </w:t>
      </w:r>
    </w:p>
    <w:p w:rsidR="00702C83" w:rsidRDefault="006526A7"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The identification of the 4 factors extracted depends on the loadings</w:t>
      </w:r>
      <w:r w:rsidR="00702C83" w:rsidRPr="0018766C">
        <w:rPr>
          <w:rFonts w:ascii="Times New Roman" w:hAnsi="Times New Roman" w:cs="Times New Roman"/>
        </w:rPr>
        <w:t xml:space="preserve"> of the attributes</w:t>
      </w:r>
      <w:r w:rsidR="001A30F0" w:rsidRPr="0018766C">
        <w:rPr>
          <w:rFonts w:ascii="Times New Roman" w:hAnsi="Times New Roman" w:cs="Times New Roman"/>
        </w:rPr>
        <w:t xml:space="preserve"> on the culled factors. By the fact, that the va</w:t>
      </w:r>
      <w:r w:rsidR="00574016" w:rsidRPr="0018766C">
        <w:rPr>
          <w:rFonts w:ascii="Times New Roman" w:hAnsi="Times New Roman" w:cs="Times New Roman"/>
        </w:rPr>
        <w:t>riables</w:t>
      </w:r>
      <w:r w:rsidR="001A30F0" w:rsidRPr="0018766C">
        <w:rPr>
          <w:rFonts w:ascii="Times New Roman" w:hAnsi="Times New Roman" w:cs="Times New Roman"/>
        </w:rPr>
        <w:t xml:space="preserve"> are standardized, with </w:t>
      </w:r>
      <w:r w:rsidR="00574016" w:rsidRPr="0018766C">
        <w:rPr>
          <w:rFonts w:ascii="Times New Roman" w:hAnsi="Times New Roman" w:cs="Times New Roman"/>
        </w:rPr>
        <w:t>each variable having a</w:t>
      </w:r>
      <w:r w:rsidR="001A30F0" w:rsidRPr="0018766C">
        <w:rPr>
          <w:rFonts w:ascii="Times New Roman" w:hAnsi="Times New Roman" w:cs="Times New Roman"/>
        </w:rPr>
        <w:t xml:space="preserve"> mean value of 0 </w:t>
      </w:r>
      <w:r w:rsidR="00574016" w:rsidRPr="0018766C">
        <w:rPr>
          <w:rFonts w:ascii="Times New Roman" w:hAnsi="Times New Roman" w:cs="Times New Roman"/>
        </w:rPr>
        <w:t xml:space="preserve">and a standard deviation of 1, the interpretation of the factor loadings follows an </w:t>
      </w:r>
      <w:r w:rsidR="00574016" w:rsidRPr="0018766C">
        <w:rPr>
          <w:rFonts w:ascii="Times New Roman" w:hAnsi="Times New Roman" w:cs="Times New Roman"/>
        </w:rPr>
        <w:lastRenderedPageBreak/>
        <w:t>intuitive structure</w:t>
      </w:r>
      <w:r w:rsidR="008F52D6" w:rsidRPr="0018766C">
        <w:rPr>
          <w:rFonts w:ascii="Times New Roman" w:hAnsi="Times New Roman" w:cs="Times New Roman"/>
        </w:rPr>
        <w:t>;</w:t>
      </w:r>
      <w:r w:rsidR="00574016" w:rsidRPr="0018766C">
        <w:rPr>
          <w:rFonts w:ascii="Times New Roman" w:hAnsi="Times New Roman" w:cs="Times New Roman"/>
        </w:rPr>
        <w:t xml:space="preserve"> The higher the factor loading of a variable the higher its affiliation to the corresponding factor. The attributes </w:t>
      </w:r>
      <w:r w:rsidR="00574016" w:rsidRPr="0018766C">
        <w:rPr>
          <w:rFonts w:ascii="Times New Roman" w:hAnsi="Times New Roman" w:cs="Times New Roman"/>
          <w:i/>
          <w:iCs/>
        </w:rPr>
        <w:t>‘trendy’</w:t>
      </w:r>
      <w:r w:rsidR="00574016" w:rsidRPr="0018766C">
        <w:rPr>
          <w:rFonts w:ascii="Times New Roman" w:hAnsi="Times New Roman" w:cs="Times New Roman"/>
        </w:rPr>
        <w:t xml:space="preserve">, </w:t>
      </w:r>
      <w:r w:rsidR="00574016" w:rsidRPr="0018766C">
        <w:rPr>
          <w:rFonts w:ascii="Times New Roman" w:hAnsi="Times New Roman" w:cs="Times New Roman"/>
          <w:i/>
          <w:iCs/>
        </w:rPr>
        <w:t>‘vibrant’</w:t>
      </w:r>
      <w:r w:rsidR="00574016" w:rsidRPr="0018766C">
        <w:rPr>
          <w:rFonts w:ascii="Times New Roman" w:hAnsi="Times New Roman" w:cs="Times New Roman"/>
        </w:rPr>
        <w:t>, ‘</w:t>
      </w:r>
      <w:r w:rsidR="00574016" w:rsidRPr="0018766C">
        <w:rPr>
          <w:rFonts w:ascii="Times New Roman" w:hAnsi="Times New Roman" w:cs="Times New Roman"/>
          <w:i/>
          <w:iCs/>
        </w:rPr>
        <w:t xml:space="preserve">multicultural’ </w:t>
      </w:r>
      <w:r w:rsidR="00574016" w:rsidRPr="0018766C">
        <w:rPr>
          <w:rFonts w:ascii="Times New Roman" w:hAnsi="Times New Roman" w:cs="Times New Roman"/>
        </w:rPr>
        <w:t xml:space="preserve">and </w:t>
      </w:r>
      <w:r w:rsidR="002A7CF1" w:rsidRPr="0018766C">
        <w:rPr>
          <w:rFonts w:ascii="Times New Roman" w:hAnsi="Times New Roman" w:cs="Times New Roman"/>
        </w:rPr>
        <w:t>‘</w:t>
      </w:r>
      <w:r w:rsidR="002A7CF1" w:rsidRPr="0018766C">
        <w:rPr>
          <w:rFonts w:ascii="Times New Roman" w:hAnsi="Times New Roman" w:cs="Times New Roman"/>
          <w:i/>
          <w:iCs/>
        </w:rPr>
        <w:t xml:space="preserve">fun’ </w:t>
      </w:r>
      <w:r w:rsidR="002A7CF1" w:rsidRPr="0018766C">
        <w:rPr>
          <w:rFonts w:ascii="Times New Roman" w:hAnsi="Times New Roman" w:cs="Times New Roman"/>
        </w:rPr>
        <w:t>load</w:t>
      </w:r>
      <w:r w:rsidR="00574016" w:rsidRPr="0018766C">
        <w:rPr>
          <w:rFonts w:ascii="Times New Roman" w:hAnsi="Times New Roman" w:cs="Times New Roman"/>
        </w:rPr>
        <w:t xml:space="preserve"> very high on </w:t>
      </w:r>
      <w:r w:rsidR="00153AA1" w:rsidRPr="0018766C">
        <w:rPr>
          <w:rFonts w:ascii="Times New Roman" w:hAnsi="Times New Roman" w:cs="Times New Roman"/>
          <w:b/>
          <w:bCs/>
        </w:rPr>
        <w:t>f</w:t>
      </w:r>
      <w:r w:rsidR="00574016" w:rsidRPr="0018766C">
        <w:rPr>
          <w:rFonts w:ascii="Times New Roman" w:hAnsi="Times New Roman" w:cs="Times New Roman"/>
          <w:b/>
          <w:bCs/>
        </w:rPr>
        <w:t>actor 1</w:t>
      </w:r>
      <w:r w:rsidR="00574016" w:rsidRPr="0018766C">
        <w:rPr>
          <w:rFonts w:ascii="Times New Roman" w:hAnsi="Times New Roman" w:cs="Times New Roman"/>
        </w:rPr>
        <w:t xml:space="preserve"> with loadings of</w:t>
      </w:r>
      <w:r w:rsidR="002A7CF1" w:rsidRPr="0018766C">
        <w:rPr>
          <w:rFonts w:ascii="Times New Roman" w:hAnsi="Times New Roman" w:cs="Times New Roman"/>
        </w:rPr>
        <w:t xml:space="preserve"> 0.90, 0.86, 0.82 and 0.74,</w:t>
      </w:r>
      <w:r w:rsidR="00574016" w:rsidRPr="0018766C">
        <w:rPr>
          <w:rFonts w:ascii="Times New Roman" w:hAnsi="Times New Roman" w:cs="Times New Roman"/>
        </w:rPr>
        <w:t xml:space="preserve"> respectively. </w:t>
      </w:r>
      <w:r w:rsidR="00153AA1" w:rsidRPr="0018766C">
        <w:rPr>
          <w:rFonts w:ascii="Times New Roman" w:hAnsi="Times New Roman" w:cs="Times New Roman"/>
        </w:rPr>
        <w:t xml:space="preserve">Accordingly, we declared factor 1 to represent the latent variable </w:t>
      </w:r>
      <w:r w:rsidR="00153AA1" w:rsidRPr="0018766C">
        <w:rPr>
          <w:rFonts w:ascii="Times New Roman" w:hAnsi="Times New Roman" w:cs="Times New Roman"/>
          <w:i/>
          <w:iCs/>
        </w:rPr>
        <w:t>‘</w:t>
      </w:r>
      <w:r w:rsidR="00BE64FD" w:rsidRPr="0018766C">
        <w:rPr>
          <w:rFonts w:ascii="Times New Roman" w:hAnsi="Times New Roman" w:cs="Times New Roman"/>
          <w:i/>
          <w:iCs/>
        </w:rPr>
        <w:t xml:space="preserve">urban’. </w:t>
      </w:r>
      <w:r w:rsidR="00C31A0C" w:rsidRPr="0018766C">
        <w:rPr>
          <w:rFonts w:ascii="Times New Roman" w:hAnsi="Times New Roman" w:cs="Times New Roman"/>
        </w:rPr>
        <w:t>The highest factor loadings regarding factor 2 are as follows. The attribute</w:t>
      </w:r>
      <w:r w:rsidR="00AF136A" w:rsidRPr="0018766C">
        <w:rPr>
          <w:rFonts w:ascii="Times New Roman" w:hAnsi="Times New Roman" w:cs="Times New Roman"/>
        </w:rPr>
        <w:t>s</w:t>
      </w:r>
      <w:r w:rsidR="00C31A0C" w:rsidRPr="0018766C">
        <w:rPr>
          <w:rFonts w:ascii="Times New Roman" w:hAnsi="Times New Roman" w:cs="Times New Roman"/>
        </w:rPr>
        <w:t xml:space="preserve"> </w:t>
      </w:r>
      <w:r w:rsidR="00C31A0C" w:rsidRPr="0018766C">
        <w:rPr>
          <w:rFonts w:ascii="Times New Roman" w:hAnsi="Times New Roman" w:cs="Times New Roman"/>
          <w:i/>
          <w:iCs/>
        </w:rPr>
        <w:t>‘clean’</w:t>
      </w:r>
      <w:r w:rsidR="00C31A0C" w:rsidRPr="0018766C">
        <w:rPr>
          <w:rFonts w:ascii="Times New Roman" w:hAnsi="Times New Roman" w:cs="Times New Roman"/>
        </w:rPr>
        <w:t xml:space="preserve"> with a factor loading of 0.88, </w:t>
      </w:r>
      <w:r w:rsidR="00C31A0C" w:rsidRPr="0018766C">
        <w:rPr>
          <w:rFonts w:ascii="Times New Roman" w:hAnsi="Times New Roman" w:cs="Times New Roman"/>
          <w:i/>
          <w:iCs/>
        </w:rPr>
        <w:t>‘safe’</w:t>
      </w:r>
      <w:r w:rsidR="00C31A0C" w:rsidRPr="0018766C">
        <w:rPr>
          <w:rFonts w:ascii="Times New Roman" w:hAnsi="Times New Roman" w:cs="Times New Roman"/>
        </w:rPr>
        <w:t xml:space="preserve"> with a loading of 0.78 and </w:t>
      </w:r>
      <w:r w:rsidR="00AF136A" w:rsidRPr="0018766C">
        <w:rPr>
          <w:rFonts w:ascii="Times New Roman" w:hAnsi="Times New Roman" w:cs="Times New Roman"/>
          <w:i/>
          <w:iCs/>
        </w:rPr>
        <w:t>‘green’</w:t>
      </w:r>
      <w:r w:rsidR="00AF136A" w:rsidRPr="0018766C">
        <w:rPr>
          <w:rFonts w:ascii="Times New Roman" w:hAnsi="Times New Roman" w:cs="Times New Roman"/>
        </w:rPr>
        <w:t xml:space="preserve"> with a loading of 0.69</w:t>
      </w:r>
      <w:r w:rsidR="00DE4511" w:rsidRPr="0018766C">
        <w:rPr>
          <w:rFonts w:ascii="Times New Roman" w:hAnsi="Times New Roman" w:cs="Times New Roman"/>
        </w:rPr>
        <w:t>.</w:t>
      </w:r>
      <w:r w:rsidR="008F52D6" w:rsidRPr="0018766C">
        <w:rPr>
          <w:rFonts w:ascii="Times New Roman" w:hAnsi="Times New Roman" w:cs="Times New Roman"/>
        </w:rPr>
        <w:t xml:space="preserve"> Additionally, the attribute </w:t>
      </w:r>
      <w:r w:rsidR="008F52D6" w:rsidRPr="0018766C">
        <w:rPr>
          <w:rFonts w:ascii="Times New Roman" w:hAnsi="Times New Roman" w:cs="Times New Roman"/>
          <w:i/>
          <w:iCs/>
        </w:rPr>
        <w:t>‘affordable’</w:t>
      </w:r>
      <w:r w:rsidR="00DE4511" w:rsidRPr="0018766C">
        <w:rPr>
          <w:rFonts w:ascii="Times New Roman" w:hAnsi="Times New Roman" w:cs="Times New Roman"/>
        </w:rPr>
        <w:t xml:space="preserve"> </w:t>
      </w:r>
      <w:r w:rsidR="003D05F0" w:rsidRPr="0018766C">
        <w:rPr>
          <w:rFonts w:ascii="Times New Roman" w:hAnsi="Times New Roman" w:cs="Times New Roman"/>
        </w:rPr>
        <w:t xml:space="preserve">has a </w:t>
      </w:r>
      <w:r w:rsidR="00E15F1D" w:rsidRPr="0018766C">
        <w:rPr>
          <w:rFonts w:ascii="Times New Roman" w:hAnsi="Times New Roman" w:cs="Times New Roman"/>
        </w:rPr>
        <w:t xml:space="preserve">factor loading of -0.60. </w:t>
      </w:r>
      <w:r w:rsidR="00DE4511" w:rsidRPr="0018766C">
        <w:rPr>
          <w:rFonts w:ascii="Times New Roman" w:hAnsi="Times New Roman" w:cs="Times New Roman"/>
        </w:rPr>
        <w:t xml:space="preserve">Therefore, </w:t>
      </w:r>
      <w:r w:rsidR="00E15F1D" w:rsidRPr="0018766C">
        <w:rPr>
          <w:rFonts w:ascii="Times New Roman" w:hAnsi="Times New Roman" w:cs="Times New Roman"/>
        </w:rPr>
        <w:t xml:space="preserve">we defined </w:t>
      </w:r>
      <w:r w:rsidR="00DE4511" w:rsidRPr="0018766C">
        <w:rPr>
          <w:rFonts w:ascii="Times New Roman" w:hAnsi="Times New Roman" w:cs="Times New Roman"/>
          <w:b/>
          <w:bCs/>
        </w:rPr>
        <w:t>factor 2</w:t>
      </w:r>
      <w:r w:rsidR="00DE4511" w:rsidRPr="0018766C">
        <w:rPr>
          <w:rFonts w:ascii="Times New Roman" w:hAnsi="Times New Roman" w:cs="Times New Roman"/>
        </w:rPr>
        <w:t xml:space="preserve"> as</w:t>
      </w:r>
      <w:r w:rsidR="0044092C" w:rsidRPr="0018766C">
        <w:rPr>
          <w:rFonts w:ascii="Times New Roman" w:hAnsi="Times New Roman" w:cs="Times New Roman"/>
        </w:rPr>
        <w:t xml:space="preserve"> </w:t>
      </w:r>
      <w:r w:rsidR="00DE4511" w:rsidRPr="0018766C">
        <w:rPr>
          <w:rFonts w:ascii="Times New Roman" w:hAnsi="Times New Roman" w:cs="Times New Roman"/>
          <w:i/>
          <w:iCs/>
        </w:rPr>
        <w:t>‘</w:t>
      </w:r>
      <w:r w:rsidR="00B91DE3" w:rsidRPr="0018766C">
        <w:rPr>
          <w:rFonts w:ascii="Times New Roman" w:hAnsi="Times New Roman" w:cs="Times New Roman"/>
          <w:i/>
          <w:iCs/>
        </w:rPr>
        <w:t>wealthy</w:t>
      </w:r>
      <w:r w:rsidR="00DE4511" w:rsidRPr="0018766C">
        <w:rPr>
          <w:rFonts w:ascii="Times New Roman" w:hAnsi="Times New Roman" w:cs="Times New Roman"/>
          <w:i/>
          <w:iCs/>
        </w:rPr>
        <w:t xml:space="preserve">’. </w:t>
      </w:r>
      <w:r w:rsidR="0054726F" w:rsidRPr="0018766C">
        <w:rPr>
          <w:rFonts w:ascii="Times New Roman" w:hAnsi="Times New Roman" w:cs="Times New Roman"/>
        </w:rPr>
        <w:t xml:space="preserve">Factor 3 </w:t>
      </w:r>
      <w:r w:rsidR="00580881" w:rsidRPr="0018766C">
        <w:rPr>
          <w:rFonts w:ascii="Times New Roman" w:hAnsi="Times New Roman" w:cs="Times New Roman"/>
        </w:rPr>
        <w:t>could be</w:t>
      </w:r>
      <w:r w:rsidR="0054726F" w:rsidRPr="0018766C">
        <w:rPr>
          <w:rFonts w:ascii="Times New Roman" w:hAnsi="Times New Roman" w:cs="Times New Roman"/>
        </w:rPr>
        <w:t xml:space="preserve"> formed by the high loadings of the variables </w:t>
      </w:r>
      <w:r w:rsidR="0054726F" w:rsidRPr="0018766C">
        <w:rPr>
          <w:rFonts w:ascii="Times New Roman" w:hAnsi="Times New Roman" w:cs="Times New Roman"/>
          <w:i/>
          <w:iCs/>
        </w:rPr>
        <w:t>‘romantic’</w:t>
      </w:r>
      <w:r w:rsidR="0054726F" w:rsidRPr="0018766C">
        <w:rPr>
          <w:rFonts w:ascii="Times New Roman" w:hAnsi="Times New Roman" w:cs="Times New Roman"/>
        </w:rPr>
        <w:t xml:space="preserve"> (0.88) and ‘beautiful’ (0.79). However, </w:t>
      </w:r>
      <w:r w:rsidR="0054726F" w:rsidRPr="0018766C">
        <w:rPr>
          <w:rFonts w:ascii="Times New Roman" w:hAnsi="Times New Roman" w:cs="Times New Roman"/>
          <w:i/>
          <w:iCs/>
        </w:rPr>
        <w:t>‘englishspeaking’</w:t>
      </w:r>
      <w:r w:rsidR="0054726F" w:rsidRPr="0018766C">
        <w:rPr>
          <w:rFonts w:ascii="Times New Roman" w:hAnsi="Times New Roman" w:cs="Times New Roman"/>
        </w:rPr>
        <w:t xml:space="preserve"> loads negative on the factor with a loading of -0.50</w:t>
      </w:r>
      <w:r w:rsidR="00A6034B" w:rsidRPr="0018766C">
        <w:rPr>
          <w:rFonts w:ascii="Times New Roman" w:hAnsi="Times New Roman" w:cs="Times New Roman"/>
        </w:rPr>
        <w:t xml:space="preserve">. We decided that </w:t>
      </w:r>
      <w:r w:rsidR="0054726F" w:rsidRPr="0018766C">
        <w:rPr>
          <w:rFonts w:ascii="Times New Roman" w:hAnsi="Times New Roman" w:cs="Times New Roman"/>
          <w:b/>
          <w:bCs/>
        </w:rPr>
        <w:t>factor 3</w:t>
      </w:r>
      <w:r w:rsidR="0054726F" w:rsidRPr="0018766C">
        <w:rPr>
          <w:rFonts w:ascii="Times New Roman" w:hAnsi="Times New Roman" w:cs="Times New Roman"/>
        </w:rPr>
        <w:t xml:space="preserve"> represents the latent variable </w:t>
      </w:r>
      <w:r w:rsidR="0054726F" w:rsidRPr="0018766C">
        <w:rPr>
          <w:rFonts w:ascii="Times New Roman" w:hAnsi="Times New Roman" w:cs="Times New Roman"/>
          <w:i/>
          <w:iCs/>
        </w:rPr>
        <w:t>‘</w:t>
      </w:r>
      <w:r w:rsidR="00DD5692" w:rsidRPr="0018766C">
        <w:rPr>
          <w:rFonts w:ascii="Times New Roman" w:hAnsi="Times New Roman" w:cs="Times New Roman"/>
          <w:i/>
          <w:iCs/>
        </w:rPr>
        <w:t>charming’</w:t>
      </w:r>
      <w:r w:rsidR="007F7F95" w:rsidRPr="0018766C">
        <w:rPr>
          <w:rFonts w:ascii="Times New Roman" w:hAnsi="Times New Roman" w:cs="Times New Roman"/>
        </w:rPr>
        <w:t>. This leads</w:t>
      </w:r>
      <w:r w:rsidR="00DD5692" w:rsidRPr="0018766C">
        <w:rPr>
          <w:rFonts w:ascii="Times New Roman" w:hAnsi="Times New Roman" w:cs="Times New Roman"/>
        </w:rPr>
        <w:t xml:space="preserve"> to the hypothesis that the factor values are high</w:t>
      </w:r>
      <w:r w:rsidR="00750E48" w:rsidRPr="0018766C">
        <w:rPr>
          <w:rFonts w:ascii="Times New Roman" w:hAnsi="Times New Roman" w:cs="Times New Roman"/>
        </w:rPr>
        <w:t xml:space="preserve"> here</w:t>
      </w:r>
      <w:r w:rsidR="00DD5692" w:rsidRPr="0018766C">
        <w:rPr>
          <w:rFonts w:ascii="Times New Roman" w:hAnsi="Times New Roman" w:cs="Times New Roman"/>
        </w:rPr>
        <w:t xml:space="preserve"> for </w:t>
      </w:r>
      <w:r w:rsidR="00712695" w:rsidRPr="0018766C">
        <w:rPr>
          <w:rFonts w:ascii="Times New Roman" w:hAnsi="Times New Roman" w:cs="Times New Roman"/>
        </w:rPr>
        <w:t xml:space="preserve">the </w:t>
      </w:r>
      <w:r w:rsidR="00DD5692" w:rsidRPr="0018766C">
        <w:rPr>
          <w:rFonts w:ascii="Times New Roman" w:hAnsi="Times New Roman" w:cs="Times New Roman"/>
        </w:rPr>
        <w:t xml:space="preserve">old </w:t>
      </w:r>
      <w:r w:rsidR="00712695" w:rsidRPr="0018766C">
        <w:rPr>
          <w:rFonts w:ascii="Times New Roman" w:hAnsi="Times New Roman" w:cs="Times New Roman"/>
        </w:rPr>
        <w:t xml:space="preserve">and </w:t>
      </w:r>
      <w:r w:rsidR="00DD5692" w:rsidRPr="0018766C">
        <w:rPr>
          <w:rFonts w:ascii="Times New Roman" w:hAnsi="Times New Roman" w:cs="Times New Roman"/>
        </w:rPr>
        <w:t>romantic cities.</w:t>
      </w:r>
      <w:r w:rsidR="00712695" w:rsidRPr="0018766C">
        <w:rPr>
          <w:rFonts w:ascii="Times New Roman" w:hAnsi="Times New Roman" w:cs="Times New Roman"/>
        </w:rPr>
        <w:t xml:space="preserve"> </w:t>
      </w:r>
      <w:r w:rsidR="001C5C07" w:rsidRPr="0018766C">
        <w:rPr>
          <w:rFonts w:ascii="Times New Roman" w:hAnsi="Times New Roman" w:cs="Times New Roman"/>
        </w:rPr>
        <w:t xml:space="preserve">The interpretation regarding factor 4 has proven to be challenging since the loadings were moderately high and did not imply a clear factor definition. The attribute with the highest loading was </w:t>
      </w:r>
      <w:r w:rsidR="001C5C07" w:rsidRPr="0018766C">
        <w:rPr>
          <w:rFonts w:ascii="Times New Roman" w:hAnsi="Times New Roman" w:cs="Times New Roman"/>
          <w:i/>
          <w:iCs/>
        </w:rPr>
        <w:t>‘friendly’</w:t>
      </w:r>
      <w:r w:rsidR="001C5C07" w:rsidRPr="0018766C">
        <w:rPr>
          <w:rFonts w:ascii="Times New Roman" w:hAnsi="Times New Roman" w:cs="Times New Roman"/>
        </w:rPr>
        <w:t xml:space="preserve"> (0.71) followed by </w:t>
      </w:r>
      <w:r w:rsidR="001C5C07" w:rsidRPr="0018766C">
        <w:rPr>
          <w:rFonts w:ascii="Times New Roman" w:hAnsi="Times New Roman" w:cs="Times New Roman"/>
          <w:i/>
          <w:iCs/>
        </w:rPr>
        <w:t>‘fun’</w:t>
      </w:r>
      <w:r w:rsidR="001C5C07" w:rsidRPr="0018766C">
        <w:rPr>
          <w:rFonts w:ascii="Times New Roman" w:hAnsi="Times New Roman" w:cs="Times New Roman"/>
        </w:rPr>
        <w:t xml:space="preserve"> (0.45)</w:t>
      </w:r>
      <w:r w:rsidR="00F1321D" w:rsidRPr="0018766C">
        <w:rPr>
          <w:rFonts w:ascii="Times New Roman" w:hAnsi="Times New Roman" w:cs="Times New Roman"/>
        </w:rPr>
        <w:t xml:space="preserve"> what leaves little room for interpretation</w:t>
      </w:r>
      <w:r w:rsidR="00016880" w:rsidRPr="0018766C">
        <w:rPr>
          <w:rFonts w:ascii="Times New Roman" w:hAnsi="Times New Roman" w:cs="Times New Roman"/>
        </w:rPr>
        <w:t>. Consequently, it was crucial to take a look at the negative loaded variables. The</w:t>
      </w:r>
      <w:r w:rsidR="00173475" w:rsidRPr="0018766C">
        <w:rPr>
          <w:rFonts w:ascii="Times New Roman" w:hAnsi="Times New Roman" w:cs="Times New Roman"/>
        </w:rPr>
        <w:t xml:space="preserve"> </w:t>
      </w:r>
      <w:r w:rsidR="00016880" w:rsidRPr="0018766C">
        <w:rPr>
          <w:rFonts w:ascii="Times New Roman" w:hAnsi="Times New Roman" w:cs="Times New Roman"/>
        </w:rPr>
        <w:t xml:space="preserve">attributes </w:t>
      </w:r>
      <w:r w:rsidR="00016880" w:rsidRPr="0018766C">
        <w:rPr>
          <w:rFonts w:ascii="Times New Roman" w:hAnsi="Times New Roman" w:cs="Times New Roman"/>
          <w:i/>
          <w:iCs/>
        </w:rPr>
        <w:t>‘museums’</w:t>
      </w:r>
      <w:r w:rsidR="00016880" w:rsidRPr="0018766C">
        <w:rPr>
          <w:rFonts w:ascii="Times New Roman" w:hAnsi="Times New Roman" w:cs="Times New Roman"/>
        </w:rPr>
        <w:t xml:space="preserve"> and </w:t>
      </w:r>
      <w:r w:rsidR="00016880" w:rsidRPr="0018766C">
        <w:rPr>
          <w:rFonts w:ascii="Times New Roman" w:hAnsi="Times New Roman" w:cs="Times New Roman"/>
          <w:i/>
          <w:iCs/>
        </w:rPr>
        <w:t>‘culturalevents’</w:t>
      </w:r>
      <w:r w:rsidR="00016880" w:rsidRPr="0018766C">
        <w:rPr>
          <w:rFonts w:ascii="Times New Roman" w:hAnsi="Times New Roman" w:cs="Times New Roman"/>
        </w:rPr>
        <w:t xml:space="preserve"> were counter-rotating to factor 4 with the most negative loadings of -0.51 and -0.39, respectively. </w:t>
      </w:r>
      <w:r w:rsidR="000969E2" w:rsidRPr="0018766C">
        <w:rPr>
          <w:rFonts w:ascii="Times New Roman" w:hAnsi="Times New Roman" w:cs="Times New Roman"/>
        </w:rPr>
        <w:t>By virtue of th</w:t>
      </w:r>
      <w:r w:rsidR="005C5456">
        <w:rPr>
          <w:rFonts w:ascii="Times New Roman" w:hAnsi="Times New Roman" w:cs="Times New Roman"/>
        </w:rPr>
        <w:t>ese</w:t>
      </w:r>
      <w:r w:rsidR="000969E2" w:rsidRPr="0018766C">
        <w:rPr>
          <w:rFonts w:ascii="Times New Roman" w:hAnsi="Times New Roman" w:cs="Times New Roman"/>
        </w:rPr>
        <w:t xml:space="preserve"> loadings, we </w:t>
      </w:r>
      <w:r w:rsidR="00AE4E12" w:rsidRPr="0018766C">
        <w:rPr>
          <w:rFonts w:ascii="Times New Roman" w:hAnsi="Times New Roman" w:cs="Times New Roman"/>
        </w:rPr>
        <w:t xml:space="preserve">declared </w:t>
      </w:r>
      <w:r w:rsidR="00AE4E12" w:rsidRPr="0018766C">
        <w:rPr>
          <w:rFonts w:ascii="Times New Roman" w:hAnsi="Times New Roman" w:cs="Times New Roman"/>
          <w:b/>
          <w:bCs/>
        </w:rPr>
        <w:t xml:space="preserve">factor 4 </w:t>
      </w:r>
      <w:r w:rsidR="00AE4E12" w:rsidRPr="0018766C">
        <w:rPr>
          <w:rFonts w:ascii="Times New Roman" w:hAnsi="Times New Roman" w:cs="Times New Roman"/>
        </w:rPr>
        <w:t xml:space="preserve">as </w:t>
      </w:r>
      <w:r w:rsidR="00AE4E12" w:rsidRPr="0018766C">
        <w:rPr>
          <w:rFonts w:ascii="Times New Roman" w:hAnsi="Times New Roman" w:cs="Times New Roman"/>
          <w:i/>
          <w:iCs/>
        </w:rPr>
        <w:t>‘young’</w:t>
      </w:r>
      <w:r w:rsidR="00AE4E12" w:rsidRPr="0018766C">
        <w:rPr>
          <w:rFonts w:ascii="Times New Roman" w:hAnsi="Times New Roman" w:cs="Times New Roman"/>
        </w:rPr>
        <w:t>.</w:t>
      </w:r>
      <w:r w:rsidR="002C603C" w:rsidRPr="0018766C">
        <w:rPr>
          <w:rFonts w:ascii="Times New Roman" w:hAnsi="Times New Roman" w:cs="Times New Roman"/>
        </w:rPr>
        <w:t xml:space="preserve"> </w:t>
      </w:r>
      <w:r w:rsidR="00F43F35" w:rsidRPr="0018766C">
        <w:rPr>
          <w:rFonts w:ascii="Times New Roman" w:hAnsi="Times New Roman" w:cs="Times New Roman"/>
        </w:rPr>
        <w:t xml:space="preserve"> To approve the factor definitions as well as to classify the cities in data dataset according to these definitions we aggregated the component scores across the cities. </w:t>
      </w:r>
      <w:r w:rsidR="00B523B9" w:rsidRPr="0018766C">
        <w:rPr>
          <w:rFonts w:ascii="Times New Roman" w:hAnsi="Times New Roman" w:cs="Times New Roman"/>
        </w:rPr>
        <w:t>The factor values confirmed the extracted factor interpretations</w:t>
      </w:r>
      <w:r w:rsidR="0044092C" w:rsidRPr="0018766C">
        <w:rPr>
          <w:rFonts w:ascii="Times New Roman" w:hAnsi="Times New Roman" w:cs="Times New Roman"/>
        </w:rPr>
        <w:t xml:space="preserve">, as shown in the following figure. </w:t>
      </w:r>
    </w:p>
    <w:p w:rsidR="002751AD" w:rsidRPr="0018766C" w:rsidRDefault="002751AD" w:rsidP="003A4321">
      <w:pPr>
        <w:spacing w:before="100" w:beforeAutospacing="1" w:after="100" w:afterAutospacing="1"/>
        <w:contextualSpacing/>
        <w:jc w:val="both"/>
        <w:rPr>
          <w:rFonts w:ascii="Times New Roman" w:hAnsi="Times New Roman" w:cs="Times New Roman"/>
        </w:rPr>
      </w:pPr>
    </w:p>
    <w:tbl>
      <w:tblPr>
        <w:tblStyle w:val="Tabellenraster"/>
        <w:tblW w:w="9689" w:type="dxa"/>
        <w:tblLook w:val="04A0" w:firstRow="1" w:lastRow="0" w:firstColumn="1" w:lastColumn="0" w:noHBand="0" w:noVBand="1"/>
      </w:tblPr>
      <w:tblGrid>
        <w:gridCol w:w="1429"/>
        <w:gridCol w:w="1160"/>
        <w:gridCol w:w="1183"/>
        <w:gridCol w:w="1167"/>
        <w:gridCol w:w="1185"/>
        <w:gridCol w:w="1170"/>
        <w:gridCol w:w="1229"/>
        <w:gridCol w:w="1166"/>
      </w:tblGrid>
      <w:tr w:rsidR="00BD0536" w:rsidRPr="0018766C" w:rsidTr="006F6678">
        <w:trPr>
          <w:trHeight w:val="479"/>
        </w:trPr>
        <w:tc>
          <w:tcPr>
            <w:tcW w:w="2589" w:type="dxa"/>
            <w:gridSpan w:val="2"/>
            <w:tcBorders>
              <w:top w:val="nil"/>
              <w:left w:val="nil"/>
              <w:bottom w:val="nil"/>
              <w:right w:val="nil"/>
            </w:tcBorders>
          </w:tcPr>
          <w:p w:rsidR="00794244" w:rsidRPr="009212C0" w:rsidRDefault="00595410"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7D0196" w:rsidRPr="009212C0">
              <w:rPr>
                <w:rFonts w:ascii="Times New Roman" w:hAnsi="Times New Roman" w:cs="Times New Roman"/>
                <w:b/>
                <w:bCs/>
                <w:sz w:val="20"/>
                <w:szCs w:val="20"/>
              </w:rPr>
              <w:t>urban</w:t>
            </w:r>
            <w:r w:rsidR="00794244" w:rsidRPr="009212C0">
              <w:rPr>
                <w:rFonts w:ascii="Times New Roman" w:hAnsi="Times New Roman" w:cs="Times New Roman"/>
                <w:b/>
                <w:bCs/>
                <w:sz w:val="20"/>
                <w:szCs w:val="20"/>
              </w:rPr>
              <w:t>’ (F1)</w:t>
            </w:r>
          </w:p>
        </w:tc>
        <w:tc>
          <w:tcPr>
            <w:tcW w:w="2350"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EA2EEA" w:rsidRPr="009212C0">
              <w:rPr>
                <w:rFonts w:ascii="Times New Roman" w:hAnsi="Times New Roman" w:cs="Times New Roman"/>
                <w:b/>
                <w:bCs/>
                <w:sz w:val="20"/>
                <w:szCs w:val="20"/>
              </w:rPr>
              <w:t>wealthy</w:t>
            </w:r>
            <w:r w:rsidRPr="009212C0">
              <w:rPr>
                <w:rFonts w:ascii="Times New Roman" w:hAnsi="Times New Roman" w:cs="Times New Roman"/>
                <w:b/>
                <w:bCs/>
                <w:sz w:val="20"/>
                <w:szCs w:val="20"/>
              </w:rPr>
              <w:t>’ (F2)</w:t>
            </w:r>
          </w:p>
        </w:tc>
        <w:tc>
          <w:tcPr>
            <w:tcW w:w="235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‘charming’ (F3)</w:t>
            </w:r>
          </w:p>
        </w:tc>
        <w:tc>
          <w:tcPr>
            <w:tcW w:w="239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‘young’ (F4)</w:t>
            </w:r>
          </w:p>
        </w:tc>
      </w:tr>
      <w:tr w:rsidR="00556592" w:rsidRPr="0018766C" w:rsidTr="006F6678">
        <w:trPr>
          <w:trHeight w:val="234"/>
        </w:trPr>
        <w:tc>
          <w:tcPr>
            <w:tcW w:w="14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5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3"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67"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5"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70"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2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66"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r>
      <w:tr w:rsidR="00556592" w:rsidRPr="0018766C" w:rsidTr="006F6678">
        <w:trPr>
          <w:trHeight w:val="1900"/>
        </w:trPr>
        <w:tc>
          <w:tcPr>
            <w:tcW w:w="1429" w:type="dxa"/>
            <w:tcBorders>
              <w:top w:val="nil"/>
              <w:left w:val="nil"/>
              <w:bottom w:val="nil"/>
              <w:right w:val="nil"/>
            </w:tcBorders>
          </w:tcPr>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Berlin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Amsterdam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Riga</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proofErr w:type="gramStart"/>
            <w:r w:rsidRPr="009212C0">
              <w:rPr>
                <w:rFonts w:ascii="Times New Roman" w:hAnsi="Times New Roman" w:cs="Times New Roman"/>
                <w:sz w:val="20"/>
                <w:szCs w:val="20"/>
              </w:rPr>
              <w:t>St.Petersburg</w:t>
            </w:r>
            <w:proofErr w:type="gramEnd"/>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595410" w:rsidRPr="009212C0" w:rsidRDefault="00595410" w:rsidP="003A4321">
            <w:pPr>
              <w:spacing w:before="100" w:beforeAutospacing="1" w:after="100" w:afterAutospacing="1"/>
              <w:contextualSpacing/>
              <w:jc w:val="both"/>
              <w:rPr>
                <w:rFonts w:ascii="Times New Roman" w:hAnsi="Times New Roman" w:cs="Times New Roman"/>
                <w:sz w:val="20"/>
                <w:szCs w:val="20"/>
              </w:rPr>
            </w:pPr>
          </w:p>
        </w:tc>
        <w:tc>
          <w:tcPr>
            <w:tcW w:w="1159" w:type="dxa"/>
            <w:tcBorders>
              <w:top w:val="nil"/>
              <w:left w:val="nil"/>
              <w:bottom w:val="nil"/>
              <w:right w:val="nil"/>
            </w:tcBorders>
          </w:tcPr>
          <w:p w:rsidR="00595410"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2.21</w:t>
            </w:r>
          </w:p>
          <w:p w:rsidR="000905FD"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1.81</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1.09</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-1.13</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-1.16</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-1.45</w:t>
            </w:r>
          </w:p>
        </w:tc>
        <w:tc>
          <w:tcPr>
            <w:tcW w:w="1183"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Stockholm</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Budapest</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Athens</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Istanbul</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tc>
        <w:tc>
          <w:tcPr>
            <w:tcW w:w="1167"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2.19</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1.61</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-0.86</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-1.32</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-1.63</w:t>
            </w:r>
          </w:p>
        </w:tc>
        <w:tc>
          <w:tcPr>
            <w:tcW w:w="1185"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Rome</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Berlin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Dublin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tc>
        <w:tc>
          <w:tcPr>
            <w:tcW w:w="1170"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1.90</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-1.93</w:t>
            </w:r>
          </w:p>
        </w:tc>
        <w:tc>
          <w:tcPr>
            <w:tcW w:w="1229"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Amsterdam</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Prague</w:t>
            </w:r>
          </w:p>
          <w:p w:rsidR="00DB4C53"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Lisbon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tc>
        <w:tc>
          <w:tcPr>
            <w:tcW w:w="1166"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1.23</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0.98</w:t>
            </w:r>
          </w:p>
          <w:p w:rsidR="00566F58"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0.87</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-1.08</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-1.67</w:t>
            </w:r>
          </w:p>
        </w:tc>
      </w:tr>
    </w:tbl>
    <w:p w:rsidR="00794244" w:rsidRDefault="00794244" w:rsidP="003A4321">
      <w:pPr>
        <w:spacing w:before="100" w:beforeAutospacing="1" w:after="100" w:afterAutospacing="1"/>
        <w:contextualSpacing/>
        <w:jc w:val="both"/>
        <w:rPr>
          <w:rFonts w:ascii="Times New Roman" w:hAnsi="Times New Roman" w:cs="Times New Roman"/>
          <w:sz w:val="20"/>
          <w:szCs w:val="20"/>
        </w:rPr>
      </w:pPr>
      <w:r w:rsidRPr="00010763">
        <w:rPr>
          <w:rFonts w:ascii="Times New Roman" w:hAnsi="Times New Roman" w:cs="Times New Roman"/>
          <w:sz w:val="20"/>
          <w:szCs w:val="20"/>
        </w:rPr>
        <w:t xml:space="preserve">Figure </w:t>
      </w:r>
      <w:r w:rsidR="007078A0" w:rsidRPr="00010763">
        <w:rPr>
          <w:rFonts w:ascii="Times New Roman" w:hAnsi="Times New Roman" w:cs="Times New Roman"/>
          <w:sz w:val="20"/>
          <w:szCs w:val="20"/>
        </w:rPr>
        <w:t>7</w:t>
      </w:r>
      <w:r w:rsidRPr="00010763">
        <w:rPr>
          <w:rFonts w:ascii="Times New Roman" w:hAnsi="Times New Roman" w:cs="Times New Roman"/>
          <w:sz w:val="20"/>
          <w:szCs w:val="20"/>
        </w:rPr>
        <w:t xml:space="preserve">. Factor values </w:t>
      </w:r>
    </w:p>
    <w:p w:rsidR="005278F7" w:rsidRPr="0018766C" w:rsidRDefault="005278F7" w:rsidP="003A4321">
      <w:pPr>
        <w:spacing w:before="100" w:beforeAutospacing="1" w:after="100" w:afterAutospacing="1"/>
        <w:contextualSpacing/>
        <w:jc w:val="both"/>
        <w:rPr>
          <w:rFonts w:ascii="Times New Roman" w:hAnsi="Times New Roman" w:cs="Times New Roman"/>
        </w:rPr>
      </w:pPr>
    </w:p>
    <w:p w:rsidR="008862D6" w:rsidRPr="0018766C" w:rsidRDefault="004B0F24"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The higher the Factor Values (FV) of a city the better does the city fit into the factor definition. Berlin, known for its multicultural and vibrant lifestyle has an extremely high FV regarding F1. Whereas Geneva is known as a traditional city what explains the negative FV of -1.45 in F1.</w:t>
      </w:r>
      <w:r w:rsidR="007D5CDF" w:rsidRPr="0018766C">
        <w:rPr>
          <w:rFonts w:ascii="Times New Roman" w:hAnsi="Times New Roman" w:cs="Times New Roman"/>
        </w:rPr>
        <w:t xml:space="preserve"> We can therefore state that the extracted factor seems to be efficient and can be used for further analysis.</w:t>
      </w:r>
      <w:r w:rsidR="00EB526A" w:rsidRPr="0018766C">
        <w:rPr>
          <w:rFonts w:ascii="Times New Roman" w:hAnsi="Times New Roman" w:cs="Times New Roman"/>
        </w:rPr>
        <w:t xml:space="preserve"> </w:t>
      </w:r>
      <w:r w:rsidR="008862D6" w:rsidRPr="0018766C">
        <w:rPr>
          <w:rFonts w:ascii="Times New Roman" w:hAnsi="Times New Roman" w:cs="Times New Roman"/>
        </w:rPr>
        <w:t>The same holds for th</w:t>
      </w:r>
      <w:r w:rsidR="00EB526A" w:rsidRPr="0018766C">
        <w:rPr>
          <w:rFonts w:ascii="Times New Roman" w:hAnsi="Times New Roman" w:cs="Times New Roman"/>
        </w:rPr>
        <w:t>e other factors extracted.</w:t>
      </w:r>
    </w:p>
    <w:p w:rsidR="00DB20C8" w:rsidRPr="0018766C" w:rsidRDefault="00DB20C8" w:rsidP="003A4321">
      <w:pPr>
        <w:spacing w:before="100" w:beforeAutospacing="1" w:after="100" w:afterAutospacing="1"/>
        <w:contextualSpacing/>
        <w:jc w:val="both"/>
        <w:rPr>
          <w:rFonts w:ascii="Times New Roman" w:hAnsi="Times New Roman" w:cs="Times New Roman"/>
        </w:rPr>
      </w:pPr>
    </w:p>
    <w:p w:rsidR="00190466" w:rsidRPr="00561F0E" w:rsidRDefault="006C2BC6" w:rsidP="003A4321">
      <w:pPr>
        <w:pStyle w:val="berschrift1"/>
        <w:spacing w:before="100" w:beforeAutospacing="1" w:after="100" w:afterAutospacing="1"/>
        <w:contextualSpacing/>
        <w:jc w:val="both"/>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t>4.3</w:t>
      </w:r>
      <w:r w:rsidR="0018766C" w:rsidRPr="00561F0E">
        <w:rPr>
          <w:rFonts w:ascii="Times New Roman" w:hAnsi="Times New Roman" w:cs="Times New Roman"/>
          <w:b/>
          <w:bCs/>
          <w:i/>
          <w:iCs/>
          <w:color w:val="auto"/>
          <w:sz w:val="24"/>
          <w:szCs w:val="24"/>
        </w:rPr>
        <w:t xml:space="preserve">. </w:t>
      </w:r>
      <w:r w:rsidR="00190466" w:rsidRPr="00561F0E">
        <w:rPr>
          <w:rFonts w:ascii="Times New Roman" w:hAnsi="Times New Roman" w:cs="Times New Roman"/>
          <w:b/>
          <w:bCs/>
          <w:i/>
          <w:iCs/>
          <w:color w:val="auto"/>
          <w:sz w:val="24"/>
          <w:szCs w:val="24"/>
        </w:rPr>
        <w:t xml:space="preserve">Economic </w:t>
      </w:r>
      <w:r w:rsidR="00653E83">
        <w:rPr>
          <w:rFonts w:ascii="Times New Roman" w:hAnsi="Times New Roman" w:cs="Times New Roman"/>
          <w:b/>
          <w:bCs/>
          <w:i/>
          <w:iCs/>
          <w:color w:val="auto"/>
          <w:sz w:val="24"/>
          <w:szCs w:val="24"/>
        </w:rPr>
        <w:t>A</w:t>
      </w:r>
      <w:r w:rsidR="00190466" w:rsidRPr="00561F0E">
        <w:rPr>
          <w:rFonts w:ascii="Times New Roman" w:hAnsi="Times New Roman" w:cs="Times New Roman"/>
          <w:b/>
          <w:bCs/>
          <w:i/>
          <w:iCs/>
          <w:color w:val="auto"/>
          <w:sz w:val="24"/>
          <w:szCs w:val="24"/>
        </w:rPr>
        <w:t xml:space="preserve">nalysis </w:t>
      </w:r>
    </w:p>
    <w:p w:rsidR="00190466" w:rsidRPr="0018766C" w:rsidRDefault="00190466"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The economic implications and further usability that the clustering of the cities by Factors pose are as follows. In any given company portfolio, the marketing research team is also tasked with finding the preferences and priorities that distinct groups of customers have. Those can then be used to either improve upon a preexisting product portfolio or expand upon one, with objectively better predictive accuracy. </w:t>
      </w:r>
    </w:p>
    <w:p w:rsidR="00190466" w:rsidRPr="0018766C" w:rsidRDefault="00190466"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In this specific case, the clustering done, for the three most fitting cities regarding Factor Values for </w:t>
      </w:r>
      <w:r w:rsidR="006E4A13">
        <w:rPr>
          <w:rFonts w:ascii="Times New Roman" w:hAnsi="Times New Roman" w:cs="Times New Roman"/>
        </w:rPr>
        <w:t>‘</w:t>
      </w:r>
      <w:r w:rsidRPr="0018766C">
        <w:rPr>
          <w:rFonts w:ascii="Times New Roman" w:hAnsi="Times New Roman" w:cs="Times New Roman"/>
        </w:rPr>
        <w:t>urban</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wealthy</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charming</w:t>
      </w:r>
      <w:r w:rsidR="006E4A13">
        <w:rPr>
          <w:rFonts w:ascii="Times New Roman" w:hAnsi="Times New Roman" w:cs="Times New Roman"/>
        </w:rPr>
        <w:t>’</w:t>
      </w:r>
      <w:r w:rsidRPr="0018766C">
        <w:rPr>
          <w:rFonts w:ascii="Times New Roman" w:hAnsi="Times New Roman" w:cs="Times New Roman"/>
        </w:rPr>
        <w:t xml:space="preserve"> and </w:t>
      </w:r>
      <w:r w:rsidR="006E4A13">
        <w:rPr>
          <w:rFonts w:ascii="Times New Roman" w:hAnsi="Times New Roman" w:cs="Times New Roman"/>
        </w:rPr>
        <w:t>‘</w:t>
      </w:r>
      <w:r w:rsidRPr="0018766C">
        <w:rPr>
          <w:rFonts w:ascii="Times New Roman" w:hAnsi="Times New Roman" w:cs="Times New Roman"/>
        </w:rPr>
        <w:t>young</w:t>
      </w:r>
      <w:r w:rsidR="006E4A13">
        <w:rPr>
          <w:rFonts w:ascii="Times New Roman" w:hAnsi="Times New Roman" w:cs="Times New Roman"/>
        </w:rPr>
        <w:t>’</w:t>
      </w:r>
      <w:r w:rsidRPr="0018766C">
        <w:rPr>
          <w:rFonts w:ascii="Times New Roman" w:hAnsi="Times New Roman" w:cs="Times New Roman"/>
        </w:rPr>
        <w:t xml:space="preserve"> can be effectively used to separate the different city trips offered by a company by the demand profiles the respective customers have. In application this means, that travelers who are looking for an </w:t>
      </w:r>
      <w:r w:rsidR="004F316B">
        <w:rPr>
          <w:rFonts w:ascii="Times New Roman" w:hAnsi="Times New Roman" w:cs="Times New Roman"/>
        </w:rPr>
        <w:t>‘</w:t>
      </w:r>
      <w:r w:rsidRPr="0018766C">
        <w:rPr>
          <w:rFonts w:ascii="Times New Roman" w:hAnsi="Times New Roman" w:cs="Times New Roman"/>
        </w:rPr>
        <w:t>urban</w:t>
      </w:r>
      <w:r w:rsidR="004F316B">
        <w:rPr>
          <w:rFonts w:ascii="Times New Roman" w:hAnsi="Times New Roman" w:cs="Times New Roman"/>
        </w:rPr>
        <w:t>’</w:t>
      </w:r>
      <w:r w:rsidRPr="0018766C">
        <w:rPr>
          <w:rFonts w:ascii="Times New Roman" w:hAnsi="Times New Roman" w:cs="Times New Roman"/>
        </w:rPr>
        <w:t xml:space="preserve"> city trip experience, would </w:t>
      </w:r>
      <w:r w:rsidRPr="0018766C">
        <w:rPr>
          <w:rFonts w:ascii="Times New Roman" w:hAnsi="Times New Roman" w:cs="Times New Roman"/>
        </w:rPr>
        <w:lastRenderedPageBreak/>
        <w:t>most likely enjoy Berlin, London and Amsterdam most as a destination. Furthermore, the product identity, in this case the offerings for trips to Berlin, London and Amsterdam should be similarly including visits to the trendy neighborhoods, Bars, Cafes and Clubs, because that is what the respective customers are most likely looking for.</w:t>
      </w:r>
    </w:p>
    <w:p w:rsidR="00190466" w:rsidRPr="0018766C" w:rsidRDefault="008B1BF2"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So,</w:t>
      </w:r>
      <w:r w:rsidR="00190466" w:rsidRPr="0018766C">
        <w:rPr>
          <w:rFonts w:ascii="Times New Roman" w:hAnsi="Times New Roman" w:cs="Times New Roman"/>
        </w:rPr>
        <w:t xml:space="preserve"> when entering a new market, of young </w:t>
      </w:r>
      <w:r w:rsidR="004F316B">
        <w:rPr>
          <w:rFonts w:ascii="Times New Roman" w:hAnsi="Times New Roman" w:cs="Times New Roman"/>
        </w:rPr>
        <w:t>‘</w:t>
      </w:r>
      <w:r w:rsidR="00190466" w:rsidRPr="0018766C">
        <w:rPr>
          <w:rFonts w:ascii="Times New Roman" w:hAnsi="Times New Roman" w:cs="Times New Roman"/>
        </w:rPr>
        <w:t>budget</w:t>
      </w:r>
      <w:r w:rsidR="004F316B">
        <w:rPr>
          <w:rFonts w:ascii="Times New Roman" w:hAnsi="Times New Roman" w:cs="Times New Roman"/>
        </w:rPr>
        <w:t>’</w:t>
      </w:r>
      <w:r w:rsidR="00190466" w:rsidRPr="0018766C">
        <w:rPr>
          <w:rFonts w:ascii="Times New Roman" w:hAnsi="Times New Roman" w:cs="Times New Roman"/>
        </w:rPr>
        <w:t xml:space="preserve"> travelers and students, it makes the exploration and introduction of new products and services vastly </w:t>
      </w:r>
      <w:r w:rsidR="00A4507E" w:rsidRPr="0018766C">
        <w:rPr>
          <w:rFonts w:ascii="Times New Roman" w:hAnsi="Times New Roman" w:cs="Times New Roman"/>
        </w:rPr>
        <w:t>simpler</w:t>
      </w:r>
      <w:r w:rsidR="00190466" w:rsidRPr="0018766C">
        <w:rPr>
          <w:rFonts w:ascii="Times New Roman" w:hAnsi="Times New Roman" w:cs="Times New Roman"/>
        </w:rPr>
        <w:t xml:space="preserve">, if all offered trips are structured along the recommended Factors, and the product specifications in accordance </w:t>
      </w:r>
      <w:proofErr w:type="gramStart"/>
      <w:r w:rsidR="00190466" w:rsidRPr="0018766C">
        <w:rPr>
          <w:rFonts w:ascii="Times New Roman" w:hAnsi="Times New Roman" w:cs="Times New Roman"/>
        </w:rPr>
        <w:t>to</w:t>
      </w:r>
      <w:proofErr w:type="gramEnd"/>
      <w:r w:rsidR="00190466" w:rsidRPr="0018766C">
        <w:rPr>
          <w:rFonts w:ascii="Times New Roman" w:hAnsi="Times New Roman" w:cs="Times New Roman"/>
        </w:rPr>
        <w:t xml:space="preserve"> respective customer preferences.</w:t>
      </w:r>
    </w:p>
    <w:p w:rsidR="00B170E0" w:rsidRDefault="00190466" w:rsidP="00B170E0">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On a second level this analysis can also serve as a type of recommender feature, most easily used by customer representatives, when advising on a next trip. By gaining insight into previous and most well-liked travel destinations of a certain customer, the representative can give analytically sound recommendations, based on factor clustering. A given customer that stated their favorite travel destination was Paris, due to the romantic and historical nature of the city, would be then recommended Rome as a next trip. The similarity between the two cities in primary attributes, increasing potential customer satisfaction</w:t>
      </w:r>
      <w:r w:rsidR="00B170E0">
        <w:rPr>
          <w:rFonts w:ascii="Times New Roman" w:hAnsi="Times New Roman" w:cs="Times New Roman"/>
        </w:rPr>
        <w:t>.</w:t>
      </w:r>
    </w:p>
    <w:p w:rsidR="00B170E0" w:rsidRDefault="00B170E0" w:rsidP="00B170E0">
      <w:pPr>
        <w:spacing w:before="100" w:beforeAutospacing="1" w:after="100" w:afterAutospacing="1"/>
        <w:jc w:val="both"/>
        <w:rPr>
          <w:rFonts w:ascii="Times New Roman" w:hAnsi="Times New Roman" w:cs="Times New Roman"/>
        </w:rPr>
      </w:pPr>
    </w:p>
    <w:p w:rsidR="003628AB" w:rsidRPr="006C2BC6" w:rsidRDefault="00B170E0" w:rsidP="006C2BC6">
      <w:pPr>
        <w:pStyle w:val="Listenabsatz"/>
        <w:numPr>
          <w:ilvl w:val="0"/>
          <w:numId w:val="13"/>
        </w:numPr>
        <w:spacing w:before="100" w:beforeAutospacing="1" w:after="100" w:afterAutospacing="1"/>
        <w:jc w:val="both"/>
        <w:rPr>
          <w:rFonts w:ascii="Times New Roman" w:hAnsi="Times New Roman" w:cs="Times New Roman"/>
          <w:b/>
          <w:bCs/>
          <w:i/>
          <w:iCs/>
        </w:rPr>
      </w:pPr>
      <w:r w:rsidRPr="006C2BC6">
        <w:rPr>
          <w:rFonts w:ascii="Times New Roman" w:hAnsi="Times New Roman" w:cs="Times New Roman"/>
          <w:b/>
          <w:bCs/>
          <w:i/>
          <w:iCs/>
        </w:rPr>
        <w:t>Critical Compariso</w:t>
      </w:r>
      <w:r w:rsidR="003628AB" w:rsidRPr="006C2BC6">
        <w:rPr>
          <w:rFonts w:ascii="Times New Roman" w:hAnsi="Times New Roman" w:cs="Times New Roman"/>
          <w:b/>
          <w:bCs/>
          <w:i/>
          <w:iCs/>
        </w:rPr>
        <w:t>n</w:t>
      </w:r>
    </w:p>
    <w:p w:rsidR="000165BD" w:rsidRPr="00FA41C8" w:rsidRDefault="000165BD" w:rsidP="00FA41C8">
      <w:pPr>
        <w:spacing w:before="100" w:beforeAutospacing="1" w:after="100" w:afterAutospacing="1"/>
        <w:jc w:val="both"/>
        <w:rPr>
          <w:rFonts w:ascii="Times New Roman" w:hAnsi="Times New Roman" w:cs="Times New Roman"/>
        </w:rPr>
      </w:pPr>
    </w:p>
    <w:sectPr w:rsidR="000165BD" w:rsidRPr="00FA41C8" w:rsidSect="00FD7116">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2FDB" w:rsidRDefault="00302FDB" w:rsidP="00CD12A9">
      <w:r>
        <w:separator/>
      </w:r>
    </w:p>
  </w:endnote>
  <w:endnote w:type="continuationSeparator" w:id="0">
    <w:p w:rsidR="00302FDB" w:rsidRDefault="00302FDB" w:rsidP="00CD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117214198"/>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17BF8" w:rsidRDefault="00817B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81303263"/>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sdtContent>
  </w:sdt>
  <w:p w:rsidR="00817BF8" w:rsidRDefault="00817BF8">
    <w:pPr>
      <w:pStyle w:val="Fuzeile"/>
    </w:pPr>
  </w:p>
  <w:p w:rsidR="00817BF8" w:rsidRDefault="00817B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2FDB" w:rsidRDefault="00302FDB" w:rsidP="00CD12A9">
      <w:r>
        <w:separator/>
      </w:r>
    </w:p>
  </w:footnote>
  <w:footnote w:type="continuationSeparator" w:id="0">
    <w:p w:rsidR="00302FDB" w:rsidRDefault="00302FDB" w:rsidP="00CD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16F7" w:rsidRPr="003316F7" w:rsidRDefault="003316F7" w:rsidP="003316F7">
    <w:pPr>
      <w:pStyle w:val="StandardWeb"/>
      <w:rPr>
        <w:rFonts w:eastAsia="Times New Roman"/>
        <w:sz w:val="20"/>
        <w:szCs w:val="20"/>
        <w:lang w:eastAsia="de-DE"/>
      </w:rPr>
    </w:pPr>
    <w:r w:rsidRPr="003316F7">
      <w:rPr>
        <w:sz w:val="20"/>
        <w:szCs w:val="20"/>
      </w:rPr>
      <w:t xml:space="preserve">Group 14 | </w:t>
    </w:r>
    <w:r w:rsidR="002A3120" w:rsidRPr="003316F7">
      <w:rPr>
        <w:rFonts w:eastAsia="Times New Roman"/>
        <w:sz w:val="20"/>
        <w:szCs w:val="20"/>
        <w:lang w:eastAsia="de-DE"/>
      </w:rPr>
      <w:t>Mert Erdinc (615804)</w:t>
    </w:r>
    <w:r w:rsidR="002A3120">
      <w:rPr>
        <w:rFonts w:eastAsia="Times New Roman"/>
        <w:sz w:val="20"/>
        <w:szCs w:val="20"/>
        <w:lang w:eastAsia="de-DE"/>
      </w:rPr>
      <w:t xml:space="preserve"> |</w:t>
    </w:r>
    <w:r w:rsidR="002A3120" w:rsidRPr="003316F7">
      <w:rPr>
        <w:rFonts w:eastAsia="Times New Roman"/>
        <w:sz w:val="20"/>
        <w:szCs w:val="20"/>
        <w:lang w:eastAsia="de-DE"/>
      </w:rPr>
      <w:t xml:space="preserve"> </w:t>
    </w:r>
    <w:r w:rsidRPr="003316F7">
      <w:rPr>
        <w:rFonts w:eastAsia="Times New Roman"/>
        <w:sz w:val="20"/>
        <w:szCs w:val="20"/>
        <w:lang w:eastAsia="de-DE"/>
      </w:rPr>
      <w:t>Vincent Gurgul (573476)</w:t>
    </w:r>
    <w:r>
      <w:rPr>
        <w:rFonts w:eastAsia="Times New Roman"/>
        <w:sz w:val="20"/>
        <w:szCs w:val="20"/>
        <w:lang w:eastAsia="de-DE"/>
      </w:rPr>
      <w:t xml:space="preserve"> | </w:t>
    </w:r>
    <w:r w:rsidR="002A3120" w:rsidRPr="003316F7">
      <w:rPr>
        <w:rFonts w:eastAsia="Times New Roman"/>
        <w:sz w:val="20"/>
        <w:szCs w:val="20"/>
        <w:lang w:eastAsia="de-DE"/>
      </w:rPr>
      <w:t>Luisa Hahn (577736) |</w:t>
    </w:r>
    <w:r w:rsidR="002A3120">
      <w:rPr>
        <w:rFonts w:eastAsia="Times New Roman"/>
        <w:sz w:val="20"/>
        <w:szCs w:val="20"/>
        <w:lang w:eastAsia="de-DE"/>
      </w:rPr>
      <w:t xml:space="preserve"> </w:t>
    </w:r>
    <w:r w:rsidRPr="003316F7">
      <w:rPr>
        <w:rFonts w:eastAsia="Times New Roman"/>
        <w:sz w:val="20"/>
        <w:szCs w:val="20"/>
        <w:lang w:eastAsia="de-DE"/>
      </w:rPr>
      <w:t xml:space="preserve">Jan Lorch (617032) </w:t>
    </w:r>
  </w:p>
  <w:p w:rsidR="00CD12A9" w:rsidRDefault="00CD1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2F5"/>
    <w:multiLevelType w:val="multilevel"/>
    <w:tmpl w:val="A00A2DEA"/>
    <w:lvl w:ilvl="0">
      <w:start w:val="3"/>
      <w:numFmt w:val="decimal"/>
      <w:lvlText w:val="%1."/>
      <w:lvlJc w:val="left"/>
      <w:pPr>
        <w:ind w:left="360" w:hanging="360"/>
      </w:pPr>
      <w:rPr>
        <w:rFonts w:hint="default"/>
      </w:rPr>
    </w:lvl>
    <w:lvl w:ilvl="1">
      <w:start w:val="3"/>
      <w:numFmt w:val="decimal"/>
      <w:isLgl/>
      <w:lvlText w:val="%1.%2"/>
      <w:lvlJc w:val="left"/>
      <w:pPr>
        <w:ind w:left="360" w:hanging="360"/>
      </w:pPr>
      <w:rPr>
        <w:rFonts w:ascii="TimesNewRomanPS" w:hAnsi="TimesNewRomanPS" w:hint="default"/>
        <w:b/>
      </w:rPr>
    </w:lvl>
    <w:lvl w:ilvl="2">
      <w:start w:val="1"/>
      <w:numFmt w:val="decimal"/>
      <w:isLgl/>
      <w:lvlText w:val="%1.%2.%3"/>
      <w:lvlJc w:val="left"/>
      <w:pPr>
        <w:ind w:left="720" w:hanging="720"/>
      </w:pPr>
      <w:rPr>
        <w:rFonts w:ascii="TimesNewRomanPS" w:hAnsi="TimesNewRomanPS" w:hint="default"/>
        <w:b/>
      </w:rPr>
    </w:lvl>
    <w:lvl w:ilvl="3">
      <w:start w:val="1"/>
      <w:numFmt w:val="decimal"/>
      <w:isLgl/>
      <w:lvlText w:val="%1.%2.%3.%4"/>
      <w:lvlJc w:val="left"/>
      <w:pPr>
        <w:ind w:left="720" w:hanging="720"/>
      </w:pPr>
      <w:rPr>
        <w:rFonts w:ascii="TimesNewRomanPS" w:hAnsi="TimesNewRomanPS" w:hint="default"/>
        <w:b/>
      </w:rPr>
    </w:lvl>
    <w:lvl w:ilvl="4">
      <w:start w:val="1"/>
      <w:numFmt w:val="decimal"/>
      <w:isLgl/>
      <w:lvlText w:val="%1.%2.%3.%4.%5"/>
      <w:lvlJc w:val="left"/>
      <w:pPr>
        <w:ind w:left="1080" w:hanging="1080"/>
      </w:pPr>
      <w:rPr>
        <w:rFonts w:ascii="TimesNewRomanPS" w:hAnsi="TimesNewRomanPS" w:hint="default"/>
        <w:b/>
      </w:rPr>
    </w:lvl>
    <w:lvl w:ilvl="5">
      <w:start w:val="1"/>
      <w:numFmt w:val="decimal"/>
      <w:isLgl/>
      <w:lvlText w:val="%1.%2.%3.%4.%5.%6"/>
      <w:lvlJc w:val="left"/>
      <w:pPr>
        <w:ind w:left="1080" w:hanging="1080"/>
      </w:pPr>
      <w:rPr>
        <w:rFonts w:ascii="TimesNewRomanPS" w:hAnsi="TimesNewRomanPS" w:hint="default"/>
        <w:b/>
      </w:rPr>
    </w:lvl>
    <w:lvl w:ilvl="6">
      <w:start w:val="1"/>
      <w:numFmt w:val="decimal"/>
      <w:isLgl/>
      <w:lvlText w:val="%1.%2.%3.%4.%5.%6.%7"/>
      <w:lvlJc w:val="left"/>
      <w:pPr>
        <w:ind w:left="1440" w:hanging="1440"/>
      </w:pPr>
      <w:rPr>
        <w:rFonts w:ascii="TimesNewRomanPS" w:hAnsi="TimesNewRomanPS" w:hint="default"/>
        <w:b/>
      </w:rPr>
    </w:lvl>
    <w:lvl w:ilvl="7">
      <w:start w:val="1"/>
      <w:numFmt w:val="decimal"/>
      <w:isLgl/>
      <w:lvlText w:val="%1.%2.%3.%4.%5.%6.%7.%8"/>
      <w:lvlJc w:val="left"/>
      <w:pPr>
        <w:ind w:left="1440" w:hanging="1440"/>
      </w:pPr>
      <w:rPr>
        <w:rFonts w:ascii="TimesNewRomanPS" w:hAnsi="TimesNewRomanPS" w:hint="default"/>
        <w:b/>
      </w:rPr>
    </w:lvl>
    <w:lvl w:ilvl="8">
      <w:start w:val="1"/>
      <w:numFmt w:val="decimal"/>
      <w:isLgl/>
      <w:lvlText w:val="%1.%2.%3.%4.%5.%6.%7.%8.%9"/>
      <w:lvlJc w:val="left"/>
      <w:pPr>
        <w:ind w:left="1800" w:hanging="1800"/>
      </w:pPr>
      <w:rPr>
        <w:rFonts w:ascii="TimesNewRomanPS" w:hAnsi="TimesNewRomanPS" w:hint="default"/>
        <w:b/>
      </w:rPr>
    </w:lvl>
  </w:abstractNum>
  <w:abstractNum w:abstractNumId="1" w15:restartNumberingAfterBreak="0">
    <w:nsid w:val="21200FC4"/>
    <w:multiLevelType w:val="hybridMultilevel"/>
    <w:tmpl w:val="1D803BE2"/>
    <w:lvl w:ilvl="0" w:tplc="7804BE0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335183"/>
    <w:multiLevelType w:val="hybridMultilevel"/>
    <w:tmpl w:val="8D1AB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D25723"/>
    <w:multiLevelType w:val="hybridMultilevel"/>
    <w:tmpl w:val="C3729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5D60E7"/>
    <w:multiLevelType w:val="hybridMultilevel"/>
    <w:tmpl w:val="E14230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B41226B"/>
    <w:multiLevelType w:val="hybridMultilevel"/>
    <w:tmpl w:val="8D1ABC5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7200C83"/>
    <w:multiLevelType w:val="hybridMultilevel"/>
    <w:tmpl w:val="B3566FE4"/>
    <w:lvl w:ilvl="0" w:tplc="0407000F">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83E180E"/>
    <w:multiLevelType w:val="hybridMultilevel"/>
    <w:tmpl w:val="8D1ABC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41834F4"/>
    <w:multiLevelType w:val="hybridMultilevel"/>
    <w:tmpl w:val="56DC97D8"/>
    <w:lvl w:ilvl="0" w:tplc="C71054F2">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5250848"/>
    <w:multiLevelType w:val="hybridMultilevel"/>
    <w:tmpl w:val="36F841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72D22B2B"/>
    <w:multiLevelType w:val="hybridMultilevel"/>
    <w:tmpl w:val="B93CE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31A7AFD"/>
    <w:multiLevelType w:val="hybridMultilevel"/>
    <w:tmpl w:val="43301C00"/>
    <w:lvl w:ilvl="0" w:tplc="04F204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305BE4"/>
    <w:multiLevelType w:val="hybridMultilevel"/>
    <w:tmpl w:val="2E245F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78243F7F"/>
    <w:multiLevelType w:val="multilevel"/>
    <w:tmpl w:val="6024B6B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93A71C3"/>
    <w:multiLevelType w:val="hybridMultilevel"/>
    <w:tmpl w:val="CD12CB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0"/>
  </w:num>
  <w:num w:numId="2">
    <w:abstractNumId w:val="9"/>
  </w:num>
  <w:num w:numId="3">
    <w:abstractNumId w:val="12"/>
  </w:num>
  <w:num w:numId="4">
    <w:abstractNumId w:val="4"/>
  </w:num>
  <w:num w:numId="5">
    <w:abstractNumId w:val="8"/>
  </w:num>
  <w:num w:numId="6">
    <w:abstractNumId w:val="1"/>
  </w:num>
  <w:num w:numId="7">
    <w:abstractNumId w:val="13"/>
  </w:num>
  <w:num w:numId="8">
    <w:abstractNumId w:val="11"/>
  </w:num>
  <w:num w:numId="9">
    <w:abstractNumId w:val="7"/>
  </w:num>
  <w:num w:numId="10">
    <w:abstractNumId w:val="5"/>
  </w:num>
  <w:num w:numId="11">
    <w:abstractNumId w:val="2"/>
  </w:num>
  <w:num w:numId="12">
    <w:abstractNumId w:val="3"/>
  </w:num>
  <w:num w:numId="13">
    <w:abstractNumId w:val="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A9"/>
    <w:rsid w:val="00002EA5"/>
    <w:rsid w:val="00007ABE"/>
    <w:rsid w:val="00010763"/>
    <w:rsid w:val="00010CAC"/>
    <w:rsid w:val="000165BD"/>
    <w:rsid w:val="00016880"/>
    <w:rsid w:val="00040B6C"/>
    <w:rsid w:val="00041930"/>
    <w:rsid w:val="00056419"/>
    <w:rsid w:val="00085013"/>
    <w:rsid w:val="000905FD"/>
    <w:rsid w:val="000969E2"/>
    <w:rsid w:val="00097FB7"/>
    <w:rsid w:val="000A1E7B"/>
    <w:rsid w:val="0014771A"/>
    <w:rsid w:val="00153AA1"/>
    <w:rsid w:val="00173475"/>
    <w:rsid w:val="0018766C"/>
    <w:rsid w:val="001876FB"/>
    <w:rsid w:val="00190466"/>
    <w:rsid w:val="001A30F0"/>
    <w:rsid w:val="001A3B78"/>
    <w:rsid w:val="001B2A0F"/>
    <w:rsid w:val="001C5140"/>
    <w:rsid w:val="001C5C07"/>
    <w:rsid w:val="001E1BB7"/>
    <w:rsid w:val="001E1C02"/>
    <w:rsid w:val="002032CB"/>
    <w:rsid w:val="00217CE2"/>
    <w:rsid w:val="002433F9"/>
    <w:rsid w:val="00244EE5"/>
    <w:rsid w:val="002751AD"/>
    <w:rsid w:val="00287D4B"/>
    <w:rsid w:val="002A3120"/>
    <w:rsid w:val="002A7CF1"/>
    <w:rsid w:val="002C2782"/>
    <w:rsid w:val="002C603C"/>
    <w:rsid w:val="002E270B"/>
    <w:rsid w:val="002E5EAD"/>
    <w:rsid w:val="00301238"/>
    <w:rsid w:val="00302FDB"/>
    <w:rsid w:val="003316F7"/>
    <w:rsid w:val="00332900"/>
    <w:rsid w:val="003628AB"/>
    <w:rsid w:val="00363AE2"/>
    <w:rsid w:val="00381F4C"/>
    <w:rsid w:val="00392B25"/>
    <w:rsid w:val="003A4321"/>
    <w:rsid w:val="003A6862"/>
    <w:rsid w:val="003B1FFF"/>
    <w:rsid w:val="003D05F0"/>
    <w:rsid w:val="003E3909"/>
    <w:rsid w:val="003F41F4"/>
    <w:rsid w:val="004221E0"/>
    <w:rsid w:val="00430BBF"/>
    <w:rsid w:val="0044092C"/>
    <w:rsid w:val="00471A5A"/>
    <w:rsid w:val="00482F14"/>
    <w:rsid w:val="004B0F24"/>
    <w:rsid w:val="004D69C7"/>
    <w:rsid w:val="004F316B"/>
    <w:rsid w:val="005278F7"/>
    <w:rsid w:val="005314BA"/>
    <w:rsid w:val="0054726F"/>
    <w:rsid w:val="00556592"/>
    <w:rsid w:val="00561F0E"/>
    <w:rsid w:val="00566F58"/>
    <w:rsid w:val="00574016"/>
    <w:rsid w:val="00580881"/>
    <w:rsid w:val="00595410"/>
    <w:rsid w:val="005B60D7"/>
    <w:rsid w:val="005C015C"/>
    <w:rsid w:val="005C5456"/>
    <w:rsid w:val="005C656C"/>
    <w:rsid w:val="005D4053"/>
    <w:rsid w:val="005D7A9F"/>
    <w:rsid w:val="005E5EEB"/>
    <w:rsid w:val="005E7C7F"/>
    <w:rsid w:val="00601443"/>
    <w:rsid w:val="006122FC"/>
    <w:rsid w:val="00615AAB"/>
    <w:rsid w:val="006256CE"/>
    <w:rsid w:val="006353E7"/>
    <w:rsid w:val="00650C60"/>
    <w:rsid w:val="006526A7"/>
    <w:rsid w:val="00653E83"/>
    <w:rsid w:val="006A1883"/>
    <w:rsid w:val="006B2B79"/>
    <w:rsid w:val="006C2BC6"/>
    <w:rsid w:val="006D2F9B"/>
    <w:rsid w:val="006E4A13"/>
    <w:rsid w:val="006E79B7"/>
    <w:rsid w:val="006F6678"/>
    <w:rsid w:val="00702C83"/>
    <w:rsid w:val="007078A0"/>
    <w:rsid w:val="00711795"/>
    <w:rsid w:val="00712695"/>
    <w:rsid w:val="0071434C"/>
    <w:rsid w:val="00720B6F"/>
    <w:rsid w:val="0072407E"/>
    <w:rsid w:val="00734790"/>
    <w:rsid w:val="0074613A"/>
    <w:rsid w:val="00750E48"/>
    <w:rsid w:val="007711D0"/>
    <w:rsid w:val="00794244"/>
    <w:rsid w:val="007A34B5"/>
    <w:rsid w:val="007A3E99"/>
    <w:rsid w:val="007C643A"/>
    <w:rsid w:val="007D0196"/>
    <w:rsid w:val="007D1194"/>
    <w:rsid w:val="007D5CDF"/>
    <w:rsid w:val="007E3422"/>
    <w:rsid w:val="007F7F95"/>
    <w:rsid w:val="00817BF8"/>
    <w:rsid w:val="008205C7"/>
    <w:rsid w:val="00822265"/>
    <w:rsid w:val="008460F0"/>
    <w:rsid w:val="008652B0"/>
    <w:rsid w:val="008862D6"/>
    <w:rsid w:val="008A0CE1"/>
    <w:rsid w:val="008B1BF2"/>
    <w:rsid w:val="008C0B36"/>
    <w:rsid w:val="008C2C32"/>
    <w:rsid w:val="008E58C1"/>
    <w:rsid w:val="008F52D6"/>
    <w:rsid w:val="008F6C30"/>
    <w:rsid w:val="009212C0"/>
    <w:rsid w:val="0094086B"/>
    <w:rsid w:val="009455E5"/>
    <w:rsid w:val="009550FD"/>
    <w:rsid w:val="0096315C"/>
    <w:rsid w:val="00991037"/>
    <w:rsid w:val="009A0C25"/>
    <w:rsid w:val="009A4E81"/>
    <w:rsid w:val="009B5D9A"/>
    <w:rsid w:val="009B68BD"/>
    <w:rsid w:val="009E52A3"/>
    <w:rsid w:val="009F37C3"/>
    <w:rsid w:val="009F7377"/>
    <w:rsid w:val="00A32CEC"/>
    <w:rsid w:val="00A378D0"/>
    <w:rsid w:val="00A4507E"/>
    <w:rsid w:val="00A46582"/>
    <w:rsid w:val="00A50FC2"/>
    <w:rsid w:val="00A5792A"/>
    <w:rsid w:val="00A6034B"/>
    <w:rsid w:val="00A935C8"/>
    <w:rsid w:val="00A95196"/>
    <w:rsid w:val="00A95E3B"/>
    <w:rsid w:val="00AC08FE"/>
    <w:rsid w:val="00AD5F55"/>
    <w:rsid w:val="00AE1187"/>
    <w:rsid w:val="00AE4E12"/>
    <w:rsid w:val="00AF136A"/>
    <w:rsid w:val="00AF7B01"/>
    <w:rsid w:val="00B170E0"/>
    <w:rsid w:val="00B20320"/>
    <w:rsid w:val="00B2278C"/>
    <w:rsid w:val="00B23070"/>
    <w:rsid w:val="00B523B9"/>
    <w:rsid w:val="00B526A2"/>
    <w:rsid w:val="00B57F51"/>
    <w:rsid w:val="00B67FCD"/>
    <w:rsid w:val="00B72E22"/>
    <w:rsid w:val="00B91DE3"/>
    <w:rsid w:val="00BA627E"/>
    <w:rsid w:val="00BC6527"/>
    <w:rsid w:val="00BD0536"/>
    <w:rsid w:val="00BE64FD"/>
    <w:rsid w:val="00C039AC"/>
    <w:rsid w:val="00C05728"/>
    <w:rsid w:val="00C12FAA"/>
    <w:rsid w:val="00C2135E"/>
    <w:rsid w:val="00C31A0C"/>
    <w:rsid w:val="00C37ECF"/>
    <w:rsid w:val="00C411A9"/>
    <w:rsid w:val="00C45C8E"/>
    <w:rsid w:val="00C51151"/>
    <w:rsid w:val="00CA2F61"/>
    <w:rsid w:val="00CC3CFA"/>
    <w:rsid w:val="00CC473F"/>
    <w:rsid w:val="00CC65C1"/>
    <w:rsid w:val="00CD12A9"/>
    <w:rsid w:val="00CD20DA"/>
    <w:rsid w:val="00CE02B0"/>
    <w:rsid w:val="00CF123B"/>
    <w:rsid w:val="00CF1E29"/>
    <w:rsid w:val="00D018D0"/>
    <w:rsid w:val="00D23D50"/>
    <w:rsid w:val="00D32EE8"/>
    <w:rsid w:val="00D4048E"/>
    <w:rsid w:val="00D412D5"/>
    <w:rsid w:val="00D83483"/>
    <w:rsid w:val="00D8673A"/>
    <w:rsid w:val="00D92151"/>
    <w:rsid w:val="00DB20C8"/>
    <w:rsid w:val="00DB4C53"/>
    <w:rsid w:val="00DD5692"/>
    <w:rsid w:val="00DE4511"/>
    <w:rsid w:val="00DF02D8"/>
    <w:rsid w:val="00E05506"/>
    <w:rsid w:val="00E11DAC"/>
    <w:rsid w:val="00E15F1D"/>
    <w:rsid w:val="00E261D6"/>
    <w:rsid w:val="00E31B4F"/>
    <w:rsid w:val="00E400AD"/>
    <w:rsid w:val="00E53A09"/>
    <w:rsid w:val="00E9046B"/>
    <w:rsid w:val="00E91777"/>
    <w:rsid w:val="00E936A4"/>
    <w:rsid w:val="00E97308"/>
    <w:rsid w:val="00EA2DC4"/>
    <w:rsid w:val="00EA2EEA"/>
    <w:rsid w:val="00EB526A"/>
    <w:rsid w:val="00EC58E5"/>
    <w:rsid w:val="00EF0C45"/>
    <w:rsid w:val="00F076D9"/>
    <w:rsid w:val="00F1321D"/>
    <w:rsid w:val="00F24D53"/>
    <w:rsid w:val="00F42C73"/>
    <w:rsid w:val="00F43F35"/>
    <w:rsid w:val="00F9536F"/>
    <w:rsid w:val="00FA41C8"/>
    <w:rsid w:val="00FC3F19"/>
    <w:rsid w:val="00FD7116"/>
    <w:rsid w:val="00FE4D16"/>
    <w:rsid w:val="00FF0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BC9F"/>
  <w15:chartTrackingRefBased/>
  <w15:docId w15:val="{41DDE9C2-15F7-754B-A8A1-04D5319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455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A9"/>
    <w:pPr>
      <w:tabs>
        <w:tab w:val="center" w:pos="4536"/>
        <w:tab w:val="right" w:pos="9072"/>
      </w:tabs>
    </w:pPr>
  </w:style>
  <w:style w:type="character" w:customStyle="1" w:styleId="KopfzeileZchn">
    <w:name w:val="Kopfzeile Zchn"/>
    <w:basedOn w:val="Absatz-Standardschriftart"/>
    <w:link w:val="Kopfzeile"/>
    <w:uiPriority w:val="99"/>
    <w:rsid w:val="00CD12A9"/>
    <w:rPr>
      <w:lang w:val="en-US"/>
    </w:rPr>
  </w:style>
  <w:style w:type="paragraph" w:styleId="Fuzeile">
    <w:name w:val="footer"/>
    <w:basedOn w:val="Standard"/>
    <w:link w:val="FuzeileZchn"/>
    <w:uiPriority w:val="99"/>
    <w:unhideWhenUsed/>
    <w:rsid w:val="00CD12A9"/>
    <w:pPr>
      <w:tabs>
        <w:tab w:val="center" w:pos="4536"/>
        <w:tab w:val="right" w:pos="9072"/>
      </w:tabs>
    </w:pPr>
  </w:style>
  <w:style w:type="character" w:customStyle="1" w:styleId="FuzeileZchn">
    <w:name w:val="Fußzeile Zchn"/>
    <w:basedOn w:val="Absatz-Standardschriftart"/>
    <w:link w:val="Fuzeile"/>
    <w:uiPriority w:val="99"/>
    <w:rsid w:val="00CD12A9"/>
    <w:rPr>
      <w:lang w:val="en-US"/>
    </w:rPr>
  </w:style>
  <w:style w:type="paragraph" w:styleId="Listenabsatz">
    <w:name w:val="List Paragraph"/>
    <w:basedOn w:val="Standard"/>
    <w:uiPriority w:val="34"/>
    <w:qFormat/>
    <w:rsid w:val="00CD12A9"/>
    <w:pPr>
      <w:ind w:left="720"/>
      <w:contextualSpacing/>
    </w:pPr>
  </w:style>
  <w:style w:type="character" w:customStyle="1" w:styleId="berschrift1Zchn">
    <w:name w:val="Überschrift 1 Zchn"/>
    <w:basedOn w:val="Absatz-Standardschriftart"/>
    <w:link w:val="berschrift1"/>
    <w:uiPriority w:val="9"/>
    <w:rsid w:val="009455E5"/>
    <w:rPr>
      <w:rFonts w:asciiTheme="majorHAnsi" w:eastAsiaTheme="majorEastAsia" w:hAnsiTheme="majorHAnsi" w:cstheme="majorBidi"/>
      <w:color w:val="2F5496" w:themeColor="accent1" w:themeShade="BF"/>
      <w:sz w:val="32"/>
      <w:szCs w:val="32"/>
      <w:lang w:val="en-US"/>
    </w:rPr>
  </w:style>
  <w:style w:type="table" w:styleId="Tabellenraster">
    <w:name w:val="Table Grid"/>
    <w:basedOn w:val="NormaleTabelle"/>
    <w:uiPriority w:val="39"/>
    <w:rsid w:val="00C3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C31A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3Akzent3">
    <w:name w:val="Grid Table 3 Accent 3"/>
    <w:basedOn w:val="NormaleTabelle"/>
    <w:uiPriority w:val="48"/>
    <w:rsid w:val="00C31A0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2">
    <w:name w:val="Plain Table 2"/>
    <w:basedOn w:val="NormaleTabelle"/>
    <w:uiPriority w:val="42"/>
    <w:rsid w:val="00C31A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409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991037"/>
    <w:rPr>
      <w:color w:val="808080"/>
    </w:rPr>
  </w:style>
  <w:style w:type="paragraph" w:styleId="StandardWeb">
    <w:name w:val="Normal (Web)"/>
    <w:basedOn w:val="Standard"/>
    <w:uiPriority w:val="99"/>
    <w:semiHidden/>
    <w:unhideWhenUsed/>
    <w:rsid w:val="003A4321"/>
    <w:rPr>
      <w:rFonts w:ascii="Times New Roman" w:hAnsi="Times New Roman" w:cs="Times New Roman"/>
    </w:rPr>
  </w:style>
  <w:style w:type="character" w:styleId="Seitenzahl">
    <w:name w:val="page number"/>
    <w:basedOn w:val="Absatz-Standardschriftart"/>
    <w:uiPriority w:val="99"/>
    <w:semiHidden/>
    <w:unhideWhenUsed/>
    <w:rsid w:val="0081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71899">
      <w:bodyDiv w:val="1"/>
      <w:marLeft w:val="0"/>
      <w:marRight w:val="0"/>
      <w:marTop w:val="0"/>
      <w:marBottom w:val="0"/>
      <w:divBdr>
        <w:top w:val="none" w:sz="0" w:space="0" w:color="auto"/>
        <w:left w:val="none" w:sz="0" w:space="0" w:color="auto"/>
        <w:bottom w:val="none" w:sz="0" w:space="0" w:color="auto"/>
        <w:right w:val="none" w:sz="0" w:space="0" w:color="auto"/>
      </w:divBdr>
      <w:divsChild>
        <w:div w:id="1936547670">
          <w:marLeft w:val="0"/>
          <w:marRight w:val="0"/>
          <w:marTop w:val="0"/>
          <w:marBottom w:val="0"/>
          <w:divBdr>
            <w:top w:val="none" w:sz="0" w:space="0" w:color="auto"/>
            <w:left w:val="none" w:sz="0" w:space="0" w:color="auto"/>
            <w:bottom w:val="none" w:sz="0" w:space="0" w:color="auto"/>
            <w:right w:val="none" w:sz="0" w:space="0" w:color="auto"/>
          </w:divBdr>
          <w:divsChild>
            <w:div w:id="1103838352">
              <w:marLeft w:val="0"/>
              <w:marRight w:val="0"/>
              <w:marTop w:val="0"/>
              <w:marBottom w:val="0"/>
              <w:divBdr>
                <w:top w:val="none" w:sz="0" w:space="0" w:color="auto"/>
                <w:left w:val="none" w:sz="0" w:space="0" w:color="auto"/>
                <w:bottom w:val="none" w:sz="0" w:space="0" w:color="auto"/>
                <w:right w:val="none" w:sz="0" w:space="0" w:color="auto"/>
              </w:divBdr>
              <w:divsChild>
                <w:div w:id="6895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4826">
      <w:bodyDiv w:val="1"/>
      <w:marLeft w:val="0"/>
      <w:marRight w:val="0"/>
      <w:marTop w:val="0"/>
      <w:marBottom w:val="0"/>
      <w:divBdr>
        <w:top w:val="none" w:sz="0" w:space="0" w:color="auto"/>
        <w:left w:val="none" w:sz="0" w:space="0" w:color="auto"/>
        <w:bottom w:val="none" w:sz="0" w:space="0" w:color="auto"/>
        <w:right w:val="none" w:sz="0" w:space="0" w:color="auto"/>
      </w:divBdr>
      <w:divsChild>
        <w:div w:id="288633369">
          <w:marLeft w:val="0"/>
          <w:marRight w:val="0"/>
          <w:marTop w:val="0"/>
          <w:marBottom w:val="0"/>
          <w:divBdr>
            <w:top w:val="none" w:sz="0" w:space="0" w:color="auto"/>
            <w:left w:val="none" w:sz="0" w:space="0" w:color="auto"/>
            <w:bottom w:val="none" w:sz="0" w:space="0" w:color="auto"/>
            <w:right w:val="none" w:sz="0" w:space="0" w:color="auto"/>
          </w:divBdr>
          <w:divsChild>
            <w:div w:id="1820807267">
              <w:marLeft w:val="0"/>
              <w:marRight w:val="0"/>
              <w:marTop w:val="0"/>
              <w:marBottom w:val="0"/>
              <w:divBdr>
                <w:top w:val="none" w:sz="0" w:space="0" w:color="auto"/>
                <w:left w:val="none" w:sz="0" w:space="0" w:color="auto"/>
                <w:bottom w:val="none" w:sz="0" w:space="0" w:color="auto"/>
                <w:right w:val="none" w:sz="0" w:space="0" w:color="auto"/>
              </w:divBdr>
              <w:divsChild>
                <w:div w:id="1881933600">
                  <w:marLeft w:val="0"/>
                  <w:marRight w:val="0"/>
                  <w:marTop w:val="0"/>
                  <w:marBottom w:val="0"/>
                  <w:divBdr>
                    <w:top w:val="none" w:sz="0" w:space="0" w:color="auto"/>
                    <w:left w:val="none" w:sz="0" w:space="0" w:color="auto"/>
                    <w:bottom w:val="none" w:sz="0" w:space="0" w:color="auto"/>
                    <w:right w:val="none" w:sz="0" w:space="0" w:color="auto"/>
                  </w:divBdr>
                  <w:divsChild>
                    <w:div w:id="1268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0483">
      <w:bodyDiv w:val="1"/>
      <w:marLeft w:val="0"/>
      <w:marRight w:val="0"/>
      <w:marTop w:val="0"/>
      <w:marBottom w:val="0"/>
      <w:divBdr>
        <w:top w:val="none" w:sz="0" w:space="0" w:color="auto"/>
        <w:left w:val="none" w:sz="0" w:space="0" w:color="auto"/>
        <w:bottom w:val="none" w:sz="0" w:space="0" w:color="auto"/>
        <w:right w:val="none" w:sz="0" w:space="0" w:color="auto"/>
      </w:divBdr>
      <w:divsChild>
        <w:div w:id="1117989338">
          <w:marLeft w:val="0"/>
          <w:marRight w:val="0"/>
          <w:marTop w:val="0"/>
          <w:marBottom w:val="0"/>
          <w:divBdr>
            <w:top w:val="none" w:sz="0" w:space="0" w:color="auto"/>
            <w:left w:val="none" w:sz="0" w:space="0" w:color="auto"/>
            <w:bottom w:val="none" w:sz="0" w:space="0" w:color="auto"/>
            <w:right w:val="none" w:sz="0" w:space="0" w:color="auto"/>
          </w:divBdr>
          <w:divsChild>
            <w:div w:id="1190945844">
              <w:marLeft w:val="0"/>
              <w:marRight w:val="0"/>
              <w:marTop w:val="0"/>
              <w:marBottom w:val="0"/>
              <w:divBdr>
                <w:top w:val="none" w:sz="0" w:space="0" w:color="auto"/>
                <w:left w:val="none" w:sz="0" w:space="0" w:color="auto"/>
                <w:bottom w:val="none" w:sz="0" w:space="0" w:color="auto"/>
                <w:right w:val="none" w:sz="0" w:space="0" w:color="auto"/>
              </w:divBdr>
              <w:divsChild>
                <w:div w:id="1391881782">
                  <w:marLeft w:val="0"/>
                  <w:marRight w:val="0"/>
                  <w:marTop w:val="0"/>
                  <w:marBottom w:val="0"/>
                  <w:divBdr>
                    <w:top w:val="none" w:sz="0" w:space="0" w:color="auto"/>
                    <w:left w:val="none" w:sz="0" w:space="0" w:color="auto"/>
                    <w:bottom w:val="none" w:sz="0" w:space="0" w:color="auto"/>
                    <w:right w:val="none" w:sz="0" w:space="0" w:color="auto"/>
                  </w:divBdr>
                  <w:divsChild>
                    <w:div w:id="2778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2937">
      <w:bodyDiv w:val="1"/>
      <w:marLeft w:val="0"/>
      <w:marRight w:val="0"/>
      <w:marTop w:val="0"/>
      <w:marBottom w:val="0"/>
      <w:divBdr>
        <w:top w:val="none" w:sz="0" w:space="0" w:color="auto"/>
        <w:left w:val="none" w:sz="0" w:space="0" w:color="auto"/>
        <w:bottom w:val="none" w:sz="0" w:space="0" w:color="auto"/>
        <w:right w:val="none" w:sz="0" w:space="0" w:color="auto"/>
      </w:divBdr>
      <w:divsChild>
        <w:div w:id="1058746085">
          <w:marLeft w:val="0"/>
          <w:marRight w:val="0"/>
          <w:marTop w:val="0"/>
          <w:marBottom w:val="0"/>
          <w:divBdr>
            <w:top w:val="none" w:sz="0" w:space="0" w:color="auto"/>
            <w:left w:val="none" w:sz="0" w:space="0" w:color="auto"/>
            <w:bottom w:val="none" w:sz="0" w:space="0" w:color="auto"/>
            <w:right w:val="none" w:sz="0" w:space="0" w:color="auto"/>
          </w:divBdr>
          <w:divsChild>
            <w:div w:id="1374963682">
              <w:marLeft w:val="0"/>
              <w:marRight w:val="0"/>
              <w:marTop w:val="0"/>
              <w:marBottom w:val="0"/>
              <w:divBdr>
                <w:top w:val="none" w:sz="0" w:space="0" w:color="auto"/>
                <w:left w:val="none" w:sz="0" w:space="0" w:color="auto"/>
                <w:bottom w:val="none" w:sz="0" w:space="0" w:color="auto"/>
                <w:right w:val="none" w:sz="0" w:space="0" w:color="auto"/>
              </w:divBdr>
              <w:divsChild>
                <w:div w:id="1021785107">
                  <w:marLeft w:val="0"/>
                  <w:marRight w:val="0"/>
                  <w:marTop w:val="0"/>
                  <w:marBottom w:val="0"/>
                  <w:divBdr>
                    <w:top w:val="none" w:sz="0" w:space="0" w:color="auto"/>
                    <w:left w:val="none" w:sz="0" w:space="0" w:color="auto"/>
                    <w:bottom w:val="none" w:sz="0" w:space="0" w:color="auto"/>
                    <w:right w:val="none" w:sz="0" w:space="0" w:color="auto"/>
                  </w:divBdr>
                  <w:divsChild>
                    <w:div w:id="1321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2180">
      <w:bodyDiv w:val="1"/>
      <w:marLeft w:val="0"/>
      <w:marRight w:val="0"/>
      <w:marTop w:val="0"/>
      <w:marBottom w:val="0"/>
      <w:divBdr>
        <w:top w:val="none" w:sz="0" w:space="0" w:color="auto"/>
        <w:left w:val="none" w:sz="0" w:space="0" w:color="auto"/>
        <w:bottom w:val="none" w:sz="0" w:space="0" w:color="auto"/>
        <w:right w:val="none" w:sz="0" w:space="0" w:color="auto"/>
      </w:divBdr>
      <w:divsChild>
        <w:div w:id="474030667">
          <w:marLeft w:val="0"/>
          <w:marRight w:val="0"/>
          <w:marTop w:val="0"/>
          <w:marBottom w:val="0"/>
          <w:divBdr>
            <w:top w:val="none" w:sz="0" w:space="0" w:color="auto"/>
            <w:left w:val="none" w:sz="0" w:space="0" w:color="auto"/>
            <w:bottom w:val="none" w:sz="0" w:space="0" w:color="auto"/>
            <w:right w:val="none" w:sz="0" w:space="0" w:color="auto"/>
          </w:divBdr>
          <w:divsChild>
            <w:div w:id="569930147">
              <w:marLeft w:val="0"/>
              <w:marRight w:val="0"/>
              <w:marTop w:val="0"/>
              <w:marBottom w:val="0"/>
              <w:divBdr>
                <w:top w:val="none" w:sz="0" w:space="0" w:color="auto"/>
                <w:left w:val="none" w:sz="0" w:space="0" w:color="auto"/>
                <w:bottom w:val="none" w:sz="0" w:space="0" w:color="auto"/>
                <w:right w:val="none" w:sz="0" w:space="0" w:color="auto"/>
              </w:divBdr>
              <w:divsChild>
                <w:div w:id="280693321">
                  <w:marLeft w:val="0"/>
                  <w:marRight w:val="0"/>
                  <w:marTop w:val="0"/>
                  <w:marBottom w:val="0"/>
                  <w:divBdr>
                    <w:top w:val="none" w:sz="0" w:space="0" w:color="auto"/>
                    <w:left w:val="none" w:sz="0" w:space="0" w:color="auto"/>
                    <w:bottom w:val="none" w:sz="0" w:space="0" w:color="auto"/>
                    <w:right w:val="none" w:sz="0" w:space="0" w:color="auto"/>
                  </w:divBdr>
                  <w:divsChild>
                    <w:div w:id="555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6066">
      <w:bodyDiv w:val="1"/>
      <w:marLeft w:val="0"/>
      <w:marRight w:val="0"/>
      <w:marTop w:val="0"/>
      <w:marBottom w:val="0"/>
      <w:divBdr>
        <w:top w:val="none" w:sz="0" w:space="0" w:color="auto"/>
        <w:left w:val="none" w:sz="0" w:space="0" w:color="auto"/>
        <w:bottom w:val="none" w:sz="0" w:space="0" w:color="auto"/>
        <w:right w:val="none" w:sz="0" w:space="0" w:color="auto"/>
      </w:divBdr>
    </w:div>
    <w:div w:id="1081751835">
      <w:bodyDiv w:val="1"/>
      <w:marLeft w:val="0"/>
      <w:marRight w:val="0"/>
      <w:marTop w:val="0"/>
      <w:marBottom w:val="0"/>
      <w:divBdr>
        <w:top w:val="none" w:sz="0" w:space="0" w:color="auto"/>
        <w:left w:val="none" w:sz="0" w:space="0" w:color="auto"/>
        <w:bottom w:val="none" w:sz="0" w:space="0" w:color="auto"/>
        <w:right w:val="none" w:sz="0" w:space="0" w:color="auto"/>
      </w:divBdr>
      <w:divsChild>
        <w:div w:id="910119426">
          <w:marLeft w:val="0"/>
          <w:marRight w:val="0"/>
          <w:marTop w:val="0"/>
          <w:marBottom w:val="0"/>
          <w:divBdr>
            <w:top w:val="none" w:sz="0" w:space="0" w:color="auto"/>
            <w:left w:val="none" w:sz="0" w:space="0" w:color="auto"/>
            <w:bottom w:val="none" w:sz="0" w:space="0" w:color="auto"/>
            <w:right w:val="none" w:sz="0" w:space="0" w:color="auto"/>
          </w:divBdr>
          <w:divsChild>
            <w:div w:id="1970165177">
              <w:marLeft w:val="0"/>
              <w:marRight w:val="0"/>
              <w:marTop w:val="0"/>
              <w:marBottom w:val="0"/>
              <w:divBdr>
                <w:top w:val="none" w:sz="0" w:space="0" w:color="auto"/>
                <w:left w:val="none" w:sz="0" w:space="0" w:color="auto"/>
                <w:bottom w:val="none" w:sz="0" w:space="0" w:color="auto"/>
                <w:right w:val="none" w:sz="0" w:space="0" w:color="auto"/>
              </w:divBdr>
              <w:divsChild>
                <w:div w:id="14604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42739">
      <w:bodyDiv w:val="1"/>
      <w:marLeft w:val="0"/>
      <w:marRight w:val="0"/>
      <w:marTop w:val="0"/>
      <w:marBottom w:val="0"/>
      <w:divBdr>
        <w:top w:val="none" w:sz="0" w:space="0" w:color="auto"/>
        <w:left w:val="none" w:sz="0" w:space="0" w:color="auto"/>
        <w:bottom w:val="none" w:sz="0" w:space="0" w:color="auto"/>
        <w:right w:val="none" w:sz="0" w:space="0" w:color="auto"/>
      </w:divBdr>
      <w:divsChild>
        <w:div w:id="822695414">
          <w:marLeft w:val="0"/>
          <w:marRight w:val="0"/>
          <w:marTop w:val="0"/>
          <w:marBottom w:val="0"/>
          <w:divBdr>
            <w:top w:val="none" w:sz="0" w:space="0" w:color="auto"/>
            <w:left w:val="none" w:sz="0" w:space="0" w:color="auto"/>
            <w:bottom w:val="none" w:sz="0" w:space="0" w:color="auto"/>
            <w:right w:val="none" w:sz="0" w:space="0" w:color="auto"/>
          </w:divBdr>
          <w:divsChild>
            <w:div w:id="1965457355">
              <w:marLeft w:val="0"/>
              <w:marRight w:val="0"/>
              <w:marTop w:val="0"/>
              <w:marBottom w:val="0"/>
              <w:divBdr>
                <w:top w:val="none" w:sz="0" w:space="0" w:color="auto"/>
                <w:left w:val="none" w:sz="0" w:space="0" w:color="auto"/>
                <w:bottom w:val="none" w:sz="0" w:space="0" w:color="auto"/>
                <w:right w:val="none" w:sz="0" w:space="0" w:color="auto"/>
              </w:divBdr>
              <w:divsChild>
                <w:div w:id="2962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519">
      <w:bodyDiv w:val="1"/>
      <w:marLeft w:val="0"/>
      <w:marRight w:val="0"/>
      <w:marTop w:val="0"/>
      <w:marBottom w:val="0"/>
      <w:divBdr>
        <w:top w:val="none" w:sz="0" w:space="0" w:color="auto"/>
        <w:left w:val="none" w:sz="0" w:space="0" w:color="auto"/>
        <w:bottom w:val="none" w:sz="0" w:space="0" w:color="auto"/>
        <w:right w:val="none" w:sz="0" w:space="0" w:color="auto"/>
      </w:divBdr>
    </w:div>
    <w:div w:id="2114397880">
      <w:bodyDiv w:val="1"/>
      <w:marLeft w:val="0"/>
      <w:marRight w:val="0"/>
      <w:marTop w:val="0"/>
      <w:marBottom w:val="0"/>
      <w:divBdr>
        <w:top w:val="none" w:sz="0" w:space="0" w:color="auto"/>
        <w:left w:val="none" w:sz="0" w:space="0" w:color="auto"/>
        <w:bottom w:val="none" w:sz="0" w:space="0" w:color="auto"/>
        <w:right w:val="none" w:sz="0" w:space="0" w:color="auto"/>
      </w:divBdr>
      <w:divsChild>
        <w:div w:id="1670787299">
          <w:marLeft w:val="0"/>
          <w:marRight w:val="0"/>
          <w:marTop w:val="0"/>
          <w:marBottom w:val="0"/>
          <w:divBdr>
            <w:top w:val="none" w:sz="0" w:space="0" w:color="auto"/>
            <w:left w:val="none" w:sz="0" w:space="0" w:color="auto"/>
            <w:bottom w:val="none" w:sz="0" w:space="0" w:color="auto"/>
            <w:right w:val="none" w:sz="0" w:space="0" w:color="auto"/>
          </w:divBdr>
          <w:divsChild>
            <w:div w:id="2074111290">
              <w:marLeft w:val="0"/>
              <w:marRight w:val="0"/>
              <w:marTop w:val="0"/>
              <w:marBottom w:val="0"/>
              <w:divBdr>
                <w:top w:val="none" w:sz="0" w:space="0" w:color="auto"/>
                <w:left w:val="none" w:sz="0" w:space="0" w:color="auto"/>
                <w:bottom w:val="none" w:sz="0" w:space="0" w:color="auto"/>
                <w:right w:val="none" w:sz="0" w:space="0" w:color="auto"/>
              </w:divBdr>
              <w:divsChild>
                <w:div w:id="628434967">
                  <w:marLeft w:val="0"/>
                  <w:marRight w:val="0"/>
                  <w:marTop w:val="0"/>
                  <w:marBottom w:val="0"/>
                  <w:divBdr>
                    <w:top w:val="none" w:sz="0" w:space="0" w:color="auto"/>
                    <w:left w:val="none" w:sz="0" w:space="0" w:color="auto"/>
                    <w:bottom w:val="none" w:sz="0" w:space="0" w:color="auto"/>
                    <w:right w:val="none" w:sz="0" w:space="0" w:color="auto"/>
                  </w:divBdr>
                  <w:divsChild>
                    <w:div w:id="3326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3149</Words>
  <Characters>19842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92</cp:revision>
  <dcterms:created xsi:type="dcterms:W3CDTF">2020-12-17T16:54:00Z</dcterms:created>
  <dcterms:modified xsi:type="dcterms:W3CDTF">2020-12-18T07:50:00Z</dcterms:modified>
</cp:coreProperties>
</file>