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20C8" w:rsidRPr="007E3422" w:rsidRDefault="0094086B" w:rsidP="009B68BD">
      <w:pPr>
        <w:spacing w:line="276" w:lineRule="auto"/>
        <w:rPr>
          <w:rFonts w:ascii="Times New Roman" w:hAnsi="Times New Roman" w:cs="Times New Roman"/>
          <w:b/>
          <w:bCs/>
          <w:i/>
          <w:iCs/>
        </w:rPr>
      </w:pPr>
      <w:r w:rsidRPr="007E3422">
        <w:rPr>
          <w:rFonts w:ascii="Times New Roman" w:hAnsi="Times New Roman" w:cs="Times New Roman"/>
          <w:b/>
          <w:bCs/>
          <w:i/>
          <w:iCs/>
        </w:rPr>
        <w:t>2</w:t>
      </w:r>
      <w:r w:rsidR="00002EA5" w:rsidRPr="007E3422">
        <w:rPr>
          <w:rFonts w:ascii="Times New Roman" w:hAnsi="Times New Roman" w:cs="Times New Roman"/>
          <w:b/>
          <w:bCs/>
          <w:i/>
          <w:iCs/>
        </w:rPr>
        <w:t xml:space="preserve">. </w:t>
      </w:r>
      <w:r w:rsidR="009455E5" w:rsidRPr="007E3422">
        <w:rPr>
          <w:rFonts w:ascii="Times New Roman" w:hAnsi="Times New Roman" w:cs="Times New Roman"/>
          <w:b/>
          <w:bCs/>
          <w:i/>
          <w:iCs/>
        </w:rPr>
        <w:t xml:space="preserve">Factor </w:t>
      </w:r>
      <w:r w:rsidR="00A935C8" w:rsidRPr="007E3422">
        <w:rPr>
          <w:rFonts w:ascii="Times New Roman" w:hAnsi="Times New Roman" w:cs="Times New Roman"/>
          <w:b/>
          <w:bCs/>
          <w:i/>
          <w:iCs/>
        </w:rPr>
        <w:t xml:space="preserve">Analysis </w:t>
      </w:r>
    </w:p>
    <w:p w:rsidR="00A378D0" w:rsidRPr="007E3422" w:rsidRDefault="00615AAB" w:rsidP="009B68BD">
      <w:pPr>
        <w:spacing w:line="276" w:lineRule="auto"/>
        <w:jc w:val="both"/>
        <w:rPr>
          <w:rFonts w:ascii="Times New Roman" w:hAnsi="Times New Roman" w:cs="Times New Roman"/>
        </w:rPr>
      </w:pPr>
      <w:r w:rsidRPr="007E3422">
        <w:rPr>
          <w:rFonts w:ascii="Times New Roman" w:hAnsi="Times New Roman" w:cs="Times New Roman"/>
        </w:rPr>
        <w:t>With the aim to reduce the complexity of the extracted data</w:t>
      </w:r>
      <w:r w:rsidR="00B20320" w:rsidRPr="007E3422">
        <w:rPr>
          <w:rFonts w:ascii="Times New Roman" w:hAnsi="Times New Roman" w:cs="Times New Roman"/>
        </w:rPr>
        <w:t>set</w:t>
      </w:r>
      <w:r w:rsidRPr="007E3422">
        <w:rPr>
          <w:rFonts w:ascii="Times New Roman" w:hAnsi="Times New Roman" w:cs="Times New Roman"/>
        </w:rPr>
        <w:t>, we decided to perform a</w:t>
      </w:r>
      <w:r w:rsidR="00702C83">
        <w:rPr>
          <w:rFonts w:ascii="Times New Roman" w:hAnsi="Times New Roman" w:cs="Times New Roman"/>
        </w:rPr>
        <w:t>n Explorat</w:t>
      </w:r>
      <w:r w:rsidR="001A30F0">
        <w:rPr>
          <w:rFonts w:ascii="Times New Roman" w:hAnsi="Times New Roman" w:cs="Times New Roman"/>
        </w:rPr>
        <w:t>ory</w:t>
      </w:r>
      <w:r w:rsidRPr="007E3422">
        <w:rPr>
          <w:rFonts w:ascii="Times New Roman" w:hAnsi="Times New Roman" w:cs="Times New Roman"/>
        </w:rPr>
        <w:t xml:space="preserve"> Factor Analysis</w:t>
      </w:r>
      <w:r w:rsidR="00CC65C1" w:rsidRPr="007E3422">
        <w:rPr>
          <w:rFonts w:ascii="Times New Roman" w:hAnsi="Times New Roman" w:cs="Times New Roman"/>
        </w:rPr>
        <w:t xml:space="preserve"> on the dataset</w:t>
      </w:r>
      <w:r w:rsidRPr="007E3422">
        <w:rPr>
          <w:rFonts w:ascii="Times New Roman" w:hAnsi="Times New Roman" w:cs="Times New Roman"/>
        </w:rPr>
        <w:t xml:space="preserve">. </w:t>
      </w:r>
      <w:r w:rsidR="00711795" w:rsidRPr="007E3422">
        <w:rPr>
          <w:rFonts w:ascii="Times New Roman" w:hAnsi="Times New Roman" w:cs="Times New Roman"/>
        </w:rPr>
        <w:t>The</w:t>
      </w:r>
      <w:r w:rsidRPr="007E3422">
        <w:rPr>
          <w:rFonts w:ascii="Times New Roman" w:hAnsi="Times New Roman" w:cs="Times New Roman"/>
        </w:rPr>
        <w:t xml:space="preserve"> </w:t>
      </w:r>
      <w:r w:rsidR="00B20320" w:rsidRPr="007E3422">
        <w:rPr>
          <w:rFonts w:ascii="Times New Roman" w:hAnsi="Times New Roman" w:cs="Times New Roman"/>
        </w:rPr>
        <w:t>F</w:t>
      </w:r>
      <w:r w:rsidRPr="007E3422">
        <w:rPr>
          <w:rFonts w:ascii="Times New Roman" w:hAnsi="Times New Roman" w:cs="Times New Roman"/>
        </w:rPr>
        <w:t xml:space="preserve">actor </w:t>
      </w:r>
      <w:r w:rsidR="00B20320" w:rsidRPr="007E3422">
        <w:rPr>
          <w:rFonts w:ascii="Times New Roman" w:hAnsi="Times New Roman" w:cs="Times New Roman"/>
        </w:rPr>
        <w:t>A</w:t>
      </w:r>
      <w:r w:rsidRPr="007E3422">
        <w:rPr>
          <w:rFonts w:ascii="Times New Roman" w:hAnsi="Times New Roman" w:cs="Times New Roman"/>
        </w:rPr>
        <w:t>nalysis allows us to diminish the</w:t>
      </w:r>
      <w:r w:rsidR="00CC65C1" w:rsidRPr="007E3422">
        <w:rPr>
          <w:rFonts w:ascii="Times New Roman" w:hAnsi="Times New Roman" w:cs="Times New Roman"/>
        </w:rPr>
        <w:t xml:space="preserve"> high number of</w:t>
      </w:r>
      <w:r w:rsidRPr="007E3422">
        <w:rPr>
          <w:rFonts w:ascii="Times New Roman" w:hAnsi="Times New Roman" w:cs="Times New Roman"/>
        </w:rPr>
        <w:t xml:space="preserve"> variables in </w:t>
      </w:r>
      <w:r w:rsidR="009B5D9A" w:rsidRPr="007E3422">
        <w:rPr>
          <w:rFonts w:ascii="Times New Roman" w:hAnsi="Times New Roman" w:cs="Times New Roman"/>
        </w:rPr>
        <w:t>the</w:t>
      </w:r>
      <w:r w:rsidRPr="007E3422">
        <w:rPr>
          <w:rFonts w:ascii="Times New Roman" w:hAnsi="Times New Roman" w:cs="Times New Roman"/>
        </w:rPr>
        <w:t xml:space="preserve"> dataset </w:t>
      </w:r>
      <w:r w:rsidR="00CC65C1" w:rsidRPr="007E3422">
        <w:rPr>
          <w:rFonts w:ascii="Times New Roman" w:hAnsi="Times New Roman" w:cs="Times New Roman"/>
        </w:rPr>
        <w:t>to a small number of</w:t>
      </w:r>
      <w:r w:rsidRPr="007E3422">
        <w:rPr>
          <w:rFonts w:ascii="Times New Roman" w:hAnsi="Times New Roman" w:cs="Times New Roman"/>
        </w:rPr>
        <w:t xml:space="preserve"> fundamental factors</w:t>
      </w:r>
      <w:r w:rsidR="009B5D9A" w:rsidRPr="007E3422">
        <w:rPr>
          <w:rFonts w:ascii="Times New Roman" w:hAnsi="Times New Roman" w:cs="Times New Roman"/>
        </w:rPr>
        <w:t xml:space="preserve"> which </w:t>
      </w:r>
      <w:r w:rsidR="00650C60" w:rsidRPr="007E3422">
        <w:rPr>
          <w:rFonts w:ascii="Times New Roman" w:hAnsi="Times New Roman" w:cs="Times New Roman"/>
        </w:rPr>
        <w:t xml:space="preserve">correspond to </w:t>
      </w:r>
      <w:r w:rsidR="005C656C">
        <w:rPr>
          <w:rFonts w:ascii="Times New Roman" w:hAnsi="Times New Roman" w:cs="Times New Roman"/>
        </w:rPr>
        <w:t xml:space="preserve">uncorrelated </w:t>
      </w:r>
      <w:r w:rsidR="00650C60" w:rsidRPr="007E3422">
        <w:rPr>
          <w:rFonts w:ascii="Times New Roman" w:hAnsi="Times New Roman" w:cs="Times New Roman"/>
        </w:rPr>
        <w:t>latent variables</w:t>
      </w:r>
      <w:r w:rsidR="00A95E3B">
        <w:rPr>
          <w:rFonts w:ascii="Times New Roman" w:hAnsi="Times New Roman" w:cs="Times New Roman"/>
        </w:rPr>
        <w:t xml:space="preserve">, thus </w:t>
      </w:r>
      <w:r w:rsidR="007C643A">
        <w:rPr>
          <w:rFonts w:ascii="Times New Roman" w:hAnsi="Times New Roman" w:cs="Times New Roman"/>
        </w:rPr>
        <w:t xml:space="preserve">they </w:t>
      </w:r>
      <w:r w:rsidR="009B5D9A" w:rsidRPr="007E3422">
        <w:rPr>
          <w:rFonts w:ascii="Times New Roman" w:hAnsi="Times New Roman" w:cs="Times New Roman"/>
        </w:rPr>
        <w:t xml:space="preserve">allow us a </w:t>
      </w:r>
      <w:r w:rsidR="00B526A2">
        <w:rPr>
          <w:rFonts w:ascii="Times New Roman" w:hAnsi="Times New Roman" w:cs="Times New Roman"/>
        </w:rPr>
        <w:t>straightforward</w:t>
      </w:r>
      <w:r w:rsidR="009B5D9A" w:rsidRPr="007E3422">
        <w:rPr>
          <w:rFonts w:ascii="Times New Roman" w:hAnsi="Times New Roman" w:cs="Times New Roman"/>
        </w:rPr>
        <w:t xml:space="preserve"> interpretation of the given data</w:t>
      </w:r>
      <w:r w:rsidR="00AC08FE" w:rsidRPr="007E3422">
        <w:rPr>
          <w:rFonts w:ascii="Times New Roman" w:hAnsi="Times New Roman" w:cs="Times New Roman"/>
        </w:rPr>
        <w:t xml:space="preserve">. The trade-off underlying this </w:t>
      </w:r>
      <w:r w:rsidR="00601443" w:rsidRPr="007E3422">
        <w:rPr>
          <w:rFonts w:ascii="Times New Roman" w:hAnsi="Times New Roman" w:cs="Times New Roman"/>
        </w:rPr>
        <w:t>approach</w:t>
      </w:r>
      <w:r w:rsidR="00AC08FE" w:rsidRPr="007E3422">
        <w:rPr>
          <w:rFonts w:ascii="Times New Roman" w:hAnsi="Times New Roman" w:cs="Times New Roman"/>
        </w:rPr>
        <w:t xml:space="preserve"> is to maximize the explained variance while </w:t>
      </w:r>
      <w:r w:rsidR="00601443" w:rsidRPr="007E3422">
        <w:rPr>
          <w:rFonts w:ascii="Times New Roman" w:hAnsi="Times New Roman" w:cs="Times New Roman"/>
        </w:rPr>
        <w:t xml:space="preserve">reducing the </w:t>
      </w:r>
      <w:r w:rsidR="009B5D9A" w:rsidRPr="007E3422">
        <w:rPr>
          <w:rFonts w:ascii="Times New Roman" w:hAnsi="Times New Roman" w:cs="Times New Roman"/>
        </w:rPr>
        <w:t>data complexity</w:t>
      </w:r>
      <w:r w:rsidR="00601443" w:rsidRPr="007E3422">
        <w:rPr>
          <w:rFonts w:ascii="Times New Roman" w:hAnsi="Times New Roman" w:cs="Times New Roman"/>
        </w:rPr>
        <w:t xml:space="preserve">. </w:t>
      </w:r>
    </w:p>
    <w:p w:rsidR="00601443" w:rsidRPr="007E3422" w:rsidRDefault="00601443" w:rsidP="009B68BD">
      <w:pPr>
        <w:spacing w:line="276" w:lineRule="auto"/>
        <w:jc w:val="both"/>
        <w:rPr>
          <w:rFonts w:ascii="Times New Roman" w:hAnsi="Times New Roman" w:cs="Times New Roman"/>
        </w:rPr>
      </w:pPr>
      <w:r w:rsidRPr="007E3422">
        <w:rPr>
          <w:rFonts w:ascii="Times New Roman" w:hAnsi="Times New Roman" w:cs="Times New Roman"/>
        </w:rPr>
        <w:t xml:space="preserve">In order to perform a </w:t>
      </w:r>
      <w:r w:rsidR="00B20320" w:rsidRPr="007E3422">
        <w:rPr>
          <w:rFonts w:ascii="Times New Roman" w:hAnsi="Times New Roman" w:cs="Times New Roman"/>
        </w:rPr>
        <w:t>F</w:t>
      </w:r>
      <w:r w:rsidRPr="007E3422">
        <w:rPr>
          <w:rFonts w:ascii="Times New Roman" w:hAnsi="Times New Roman" w:cs="Times New Roman"/>
        </w:rPr>
        <w:t xml:space="preserve">actor </w:t>
      </w:r>
      <w:r w:rsidR="00B20320" w:rsidRPr="007E3422">
        <w:rPr>
          <w:rFonts w:ascii="Times New Roman" w:hAnsi="Times New Roman" w:cs="Times New Roman"/>
        </w:rPr>
        <w:t>A</w:t>
      </w:r>
      <w:r w:rsidRPr="007E3422">
        <w:rPr>
          <w:rFonts w:ascii="Times New Roman" w:hAnsi="Times New Roman" w:cs="Times New Roman"/>
        </w:rPr>
        <w:t xml:space="preserve">nalysis, we first calculated the correlation matrix given the twenty variables. The matrix enables a first </w:t>
      </w:r>
      <w:r w:rsidR="00CD20DA" w:rsidRPr="007E3422">
        <w:rPr>
          <w:rFonts w:ascii="Times New Roman" w:hAnsi="Times New Roman" w:cs="Times New Roman"/>
        </w:rPr>
        <w:t xml:space="preserve">assessment of the interdependencies in the data, thus gives a first impression on the number of fundamental factors. </w:t>
      </w:r>
    </w:p>
    <w:p w:rsidR="00CC65C1" w:rsidRPr="007E3422" w:rsidRDefault="00CC65C1" w:rsidP="009B68BD">
      <w:pPr>
        <w:spacing w:line="276" w:lineRule="auto"/>
        <w:jc w:val="both"/>
        <w:rPr>
          <w:rFonts w:ascii="Times New Roman" w:hAnsi="Times New Roman" w:cs="Times New Roman"/>
        </w:rPr>
      </w:pPr>
    </w:p>
    <w:p w:rsidR="00CD20DA" w:rsidRPr="007E3422" w:rsidRDefault="00CC65C1" w:rsidP="009B68BD">
      <w:pPr>
        <w:spacing w:line="276" w:lineRule="auto"/>
        <w:jc w:val="both"/>
        <w:rPr>
          <w:rFonts w:ascii="Times New Roman" w:hAnsi="Times New Roman" w:cs="Times New Roman"/>
        </w:rPr>
      </w:pPr>
      <w:r w:rsidRPr="007E3422">
        <w:rPr>
          <w:rFonts w:ascii="Times New Roman" w:hAnsi="Times New Roman" w:cs="Times New Roman"/>
          <w:noProof/>
        </w:rPr>
        <w:drawing>
          <wp:inline distT="0" distB="0" distL="0" distR="0" wp14:anchorId="0ECB8F50" wp14:editId="35ADEAA6">
            <wp:extent cx="3575198" cy="2860158"/>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664" cy="2888531"/>
                    </a:xfrm>
                    <a:prstGeom prst="rect">
                      <a:avLst/>
                    </a:prstGeom>
                  </pic:spPr>
                </pic:pic>
              </a:graphicData>
            </a:graphic>
          </wp:inline>
        </w:drawing>
      </w:r>
    </w:p>
    <w:p w:rsidR="00CD20DA" w:rsidRPr="007E3422" w:rsidRDefault="00CD20DA" w:rsidP="009B68BD">
      <w:pPr>
        <w:spacing w:line="276" w:lineRule="auto"/>
        <w:jc w:val="both"/>
        <w:rPr>
          <w:rFonts w:ascii="Times New Roman" w:hAnsi="Times New Roman" w:cs="Times New Roman"/>
          <w:sz w:val="20"/>
          <w:szCs w:val="20"/>
        </w:rPr>
      </w:pPr>
      <w:r w:rsidRPr="007E3422">
        <w:rPr>
          <w:rFonts w:ascii="Times New Roman" w:hAnsi="Times New Roman" w:cs="Times New Roman"/>
          <w:sz w:val="20"/>
          <w:szCs w:val="20"/>
          <w:highlight w:val="yellow"/>
        </w:rPr>
        <w:t>Figure X. Corr</w:t>
      </w:r>
      <w:r w:rsidR="00D92151">
        <w:rPr>
          <w:rFonts w:ascii="Times New Roman" w:hAnsi="Times New Roman" w:cs="Times New Roman"/>
          <w:sz w:val="20"/>
          <w:szCs w:val="20"/>
        </w:rPr>
        <w:t>elation Plot</w:t>
      </w:r>
    </w:p>
    <w:p w:rsidR="00CD20DA" w:rsidRPr="007E3422" w:rsidRDefault="00CD20DA" w:rsidP="009B68BD">
      <w:pPr>
        <w:spacing w:line="276" w:lineRule="auto"/>
        <w:jc w:val="both"/>
        <w:rPr>
          <w:rFonts w:ascii="Times New Roman" w:hAnsi="Times New Roman" w:cs="Times New Roman"/>
        </w:rPr>
      </w:pPr>
    </w:p>
    <w:p w:rsidR="00C411A9" w:rsidRPr="007E3422" w:rsidRDefault="00B20320" w:rsidP="009B68BD">
      <w:pPr>
        <w:spacing w:line="276" w:lineRule="auto"/>
        <w:jc w:val="both"/>
        <w:rPr>
          <w:rFonts w:ascii="Times New Roman" w:hAnsi="Times New Roman" w:cs="Times New Roman"/>
        </w:rPr>
      </w:pPr>
      <w:r w:rsidRPr="007E3422">
        <w:rPr>
          <w:rFonts w:ascii="Times New Roman" w:hAnsi="Times New Roman" w:cs="Times New Roman"/>
        </w:rPr>
        <w:t xml:space="preserve">As shown in </w:t>
      </w:r>
      <w:r w:rsidR="006B2B79" w:rsidRPr="007E3422">
        <w:rPr>
          <w:rFonts w:ascii="Times New Roman" w:hAnsi="Times New Roman" w:cs="Times New Roman"/>
          <w:highlight w:val="yellow"/>
        </w:rPr>
        <w:t>f</w:t>
      </w:r>
      <w:r w:rsidRPr="007E3422">
        <w:rPr>
          <w:rFonts w:ascii="Times New Roman" w:hAnsi="Times New Roman" w:cs="Times New Roman"/>
          <w:highlight w:val="yellow"/>
        </w:rPr>
        <w:t>igure X</w:t>
      </w:r>
      <w:r w:rsidRPr="007E3422">
        <w:rPr>
          <w:rFonts w:ascii="Times New Roman" w:hAnsi="Times New Roman" w:cs="Times New Roman"/>
        </w:rPr>
        <w:t xml:space="preserve">, </w:t>
      </w:r>
      <w:r w:rsidR="005E5EEB" w:rsidRPr="007E3422">
        <w:rPr>
          <w:rFonts w:ascii="Times New Roman" w:hAnsi="Times New Roman" w:cs="Times New Roman"/>
        </w:rPr>
        <w:t xml:space="preserve">there are some highly relevant correlations to take into account. </w:t>
      </w:r>
      <w:r w:rsidR="002032CB" w:rsidRPr="007E3422">
        <w:rPr>
          <w:rFonts w:ascii="Times New Roman" w:hAnsi="Times New Roman" w:cs="Times New Roman"/>
        </w:rPr>
        <w:t>‘</w:t>
      </w:r>
      <w:r w:rsidR="00F9536F" w:rsidRPr="007E3422">
        <w:rPr>
          <w:rFonts w:ascii="Times New Roman" w:hAnsi="Times New Roman" w:cs="Times New Roman"/>
        </w:rPr>
        <w:t>T</w:t>
      </w:r>
      <w:r w:rsidR="002032CB" w:rsidRPr="007E3422">
        <w:rPr>
          <w:rFonts w:ascii="Times New Roman" w:hAnsi="Times New Roman" w:cs="Times New Roman"/>
        </w:rPr>
        <w:t>rendy’ and ‘</w:t>
      </w:r>
      <w:r w:rsidR="00F9536F" w:rsidRPr="007E3422">
        <w:rPr>
          <w:rFonts w:ascii="Times New Roman" w:hAnsi="Times New Roman" w:cs="Times New Roman"/>
        </w:rPr>
        <w:t>v</w:t>
      </w:r>
      <w:r w:rsidR="005D4053" w:rsidRPr="007E3422">
        <w:rPr>
          <w:rFonts w:ascii="Times New Roman" w:hAnsi="Times New Roman" w:cs="Times New Roman"/>
        </w:rPr>
        <w:t>ibrant</w:t>
      </w:r>
      <w:r w:rsidR="002032CB" w:rsidRPr="007E3422">
        <w:rPr>
          <w:rFonts w:ascii="Times New Roman" w:hAnsi="Times New Roman" w:cs="Times New Roman"/>
        </w:rPr>
        <w:t xml:space="preserve">’ </w:t>
      </w:r>
      <w:r w:rsidR="005D4053" w:rsidRPr="007E3422">
        <w:rPr>
          <w:rFonts w:ascii="Times New Roman" w:hAnsi="Times New Roman" w:cs="Times New Roman"/>
        </w:rPr>
        <w:t>with a correlation</w:t>
      </w:r>
      <w:r w:rsidR="00C2135E" w:rsidRPr="007E3422">
        <w:rPr>
          <w:rFonts w:ascii="Times New Roman" w:hAnsi="Times New Roman" w:cs="Times New Roman"/>
        </w:rPr>
        <w:t xml:space="preserve"> coefficient</w:t>
      </w:r>
      <w:r w:rsidR="005D4053" w:rsidRPr="007E3422">
        <w:rPr>
          <w:rFonts w:ascii="Times New Roman" w:hAnsi="Times New Roman" w:cs="Times New Roman"/>
        </w:rPr>
        <w:t xml:space="preserve"> of 0.89 as well as ‘</w:t>
      </w:r>
      <w:r w:rsidR="00F9536F" w:rsidRPr="007E3422">
        <w:rPr>
          <w:rFonts w:ascii="Times New Roman" w:hAnsi="Times New Roman" w:cs="Times New Roman"/>
        </w:rPr>
        <w:t>v</w:t>
      </w:r>
      <w:r w:rsidR="005D4053" w:rsidRPr="007E3422">
        <w:rPr>
          <w:rFonts w:ascii="Times New Roman" w:hAnsi="Times New Roman" w:cs="Times New Roman"/>
        </w:rPr>
        <w:t xml:space="preserve">ibrant’ and ‘fun’ (0.86) </w:t>
      </w:r>
      <w:r w:rsidR="00C2135E" w:rsidRPr="007E3422">
        <w:rPr>
          <w:rFonts w:ascii="Times New Roman" w:hAnsi="Times New Roman" w:cs="Times New Roman"/>
        </w:rPr>
        <w:t>implicates</w:t>
      </w:r>
      <w:r w:rsidR="005D4053" w:rsidRPr="007E3422">
        <w:rPr>
          <w:rFonts w:ascii="Times New Roman" w:hAnsi="Times New Roman" w:cs="Times New Roman"/>
        </w:rPr>
        <w:t xml:space="preserve"> an existing factor corresponding these attributes. </w:t>
      </w:r>
      <w:r w:rsidR="00F9536F" w:rsidRPr="007E3422">
        <w:rPr>
          <w:rFonts w:ascii="Times New Roman" w:hAnsi="Times New Roman" w:cs="Times New Roman"/>
        </w:rPr>
        <w:t xml:space="preserve">An indication for a second fundamental factor is derived by the correlation between the attribute ‘clean’ and the attribute ‘safe’ with a positive correlation of 0.73. </w:t>
      </w:r>
      <w:r w:rsidR="001876FB" w:rsidRPr="007E3422">
        <w:rPr>
          <w:rFonts w:ascii="Times New Roman" w:hAnsi="Times New Roman" w:cs="Times New Roman"/>
        </w:rPr>
        <w:t>Furthermore, the attribute ‘green’ also seems to act on this factor with a correlation coefficient of 0.54 regarding ‘clean’ and a correlation coefficient of 0.53 regarding the attribute ‘safe’.</w:t>
      </w:r>
      <w:r w:rsidR="00363AE2" w:rsidRPr="007E3422">
        <w:rPr>
          <w:rFonts w:ascii="Times New Roman" w:hAnsi="Times New Roman" w:cs="Times New Roman"/>
        </w:rPr>
        <w:t xml:space="preserve"> </w:t>
      </w:r>
      <w:r w:rsidR="00363AE2" w:rsidRPr="007E3422">
        <w:rPr>
          <w:rFonts w:ascii="Times New Roman" w:hAnsi="Times New Roman" w:cs="Times New Roman"/>
          <w:highlight w:val="yellow"/>
        </w:rPr>
        <w:t>Figure X</w:t>
      </w:r>
      <w:r w:rsidR="00363AE2" w:rsidRPr="007E3422">
        <w:rPr>
          <w:rFonts w:ascii="Times New Roman" w:hAnsi="Times New Roman" w:cs="Times New Roman"/>
        </w:rPr>
        <w:t xml:space="preserve"> also gives information about highly negative correlated attributes like ‘noisy’ and ‘clean’</w:t>
      </w:r>
      <w:r w:rsidR="00C411A9" w:rsidRPr="007E3422">
        <w:rPr>
          <w:rFonts w:ascii="Times New Roman" w:hAnsi="Times New Roman" w:cs="Times New Roman"/>
        </w:rPr>
        <w:t>.</w:t>
      </w:r>
      <w:r w:rsidR="00363AE2" w:rsidRPr="007E3422">
        <w:rPr>
          <w:rFonts w:ascii="Times New Roman" w:hAnsi="Times New Roman" w:cs="Times New Roman"/>
        </w:rPr>
        <w:t xml:space="preserve"> </w:t>
      </w:r>
      <w:r w:rsidR="00C411A9" w:rsidRPr="007E3422">
        <w:rPr>
          <w:rFonts w:ascii="Times New Roman" w:hAnsi="Times New Roman" w:cs="Times New Roman"/>
        </w:rPr>
        <w:t>W</w:t>
      </w:r>
      <w:r w:rsidR="00363AE2" w:rsidRPr="007E3422">
        <w:rPr>
          <w:rFonts w:ascii="Times New Roman" w:hAnsi="Times New Roman" w:cs="Times New Roman"/>
        </w:rPr>
        <w:t xml:space="preserve">ith a correlation coefficient of -0.73, </w:t>
      </w:r>
      <w:r w:rsidR="00C411A9" w:rsidRPr="007E3422">
        <w:rPr>
          <w:rFonts w:ascii="Times New Roman" w:hAnsi="Times New Roman" w:cs="Times New Roman"/>
        </w:rPr>
        <w:t>we can conclude that these two attributes</w:t>
      </w:r>
      <w:r w:rsidR="00CC65C1" w:rsidRPr="007E3422">
        <w:rPr>
          <w:rFonts w:ascii="Times New Roman" w:hAnsi="Times New Roman" w:cs="Times New Roman"/>
        </w:rPr>
        <w:t xml:space="preserve"> together</w:t>
      </w:r>
      <w:r w:rsidR="00C411A9" w:rsidRPr="007E3422">
        <w:rPr>
          <w:rFonts w:ascii="Times New Roman" w:hAnsi="Times New Roman" w:cs="Times New Roman"/>
        </w:rPr>
        <w:t xml:space="preserve"> will not form a fundamental factor. </w:t>
      </w:r>
    </w:p>
    <w:p w:rsidR="00C411A9" w:rsidRPr="007E3422" w:rsidRDefault="004221E0" w:rsidP="009B68BD">
      <w:pPr>
        <w:spacing w:line="276" w:lineRule="auto"/>
        <w:jc w:val="both"/>
        <w:rPr>
          <w:rFonts w:ascii="Times New Roman" w:hAnsi="Times New Roman" w:cs="Times New Roman"/>
        </w:rPr>
      </w:pPr>
      <w:r w:rsidRPr="007E3422">
        <w:rPr>
          <w:rFonts w:ascii="Times New Roman" w:hAnsi="Times New Roman" w:cs="Times New Roman"/>
        </w:rPr>
        <w:t xml:space="preserve"> </w:t>
      </w:r>
    </w:p>
    <w:p w:rsidR="00CC65C1" w:rsidRPr="007E3422" w:rsidRDefault="0094086B" w:rsidP="009B68BD">
      <w:pPr>
        <w:spacing w:line="276" w:lineRule="auto"/>
        <w:jc w:val="both"/>
        <w:rPr>
          <w:rFonts w:ascii="Times New Roman" w:hAnsi="Times New Roman" w:cs="Times New Roman"/>
          <w:b/>
          <w:bCs/>
          <w:i/>
          <w:iCs/>
        </w:rPr>
      </w:pPr>
      <w:r w:rsidRPr="007E3422">
        <w:rPr>
          <w:rFonts w:ascii="Times New Roman" w:hAnsi="Times New Roman" w:cs="Times New Roman"/>
          <w:b/>
          <w:bCs/>
          <w:i/>
          <w:iCs/>
        </w:rPr>
        <w:t>2</w:t>
      </w:r>
      <w:r w:rsidR="00CC65C1" w:rsidRPr="007E3422">
        <w:rPr>
          <w:rFonts w:ascii="Times New Roman" w:hAnsi="Times New Roman" w:cs="Times New Roman"/>
          <w:b/>
          <w:bCs/>
          <w:i/>
          <w:iCs/>
        </w:rPr>
        <w:t>.</w:t>
      </w:r>
      <w:r w:rsidRPr="007E3422">
        <w:rPr>
          <w:rFonts w:ascii="Times New Roman" w:hAnsi="Times New Roman" w:cs="Times New Roman"/>
          <w:b/>
          <w:bCs/>
          <w:i/>
          <w:iCs/>
        </w:rPr>
        <w:t>1</w:t>
      </w:r>
      <w:r w:rsidR="00CC65C1" w:rsidRPr="007E3422">
        <w:rPr>
          <w:rFonts w:ascii="Times New Roman" w:hAnsi="Times New Roman" w:cs="Times New Roman"/>
          <w:b/>
          <w:bCs/>
          <w:i/>
          <w:iCs/>
        </w:rPr>
        <w:t xml:space="preserve"> Factor Extraction </w:t>
      </w:r>
    </w:p>
    <w:p w:rsidR="00CC65C1" w:rsidRPr="007E3422" w:rsidRDefault="008652B0" w:rsidP="009B68BD">
      <w:pPr>
        <w:spacing w:line="276" w:lineRule="auto"/>
        <w:jc w:val="both"/>
        <w:rPr>
          <w:rFonts w:ascii="Times New Roman" w:hAnsi="Times New Roman" w:cs="Times New Roman"/>
        </w:rPr>
      </w:pPr>
      <w:r w:rsidRPr="007E3422">
        <w:rPr>
          <w:rFonts w:ascii="Times New Roman" w:hAnsi="Times New Roman" w:cs="Times New Roman"/>
        </w:rPr>
        <w:t>In this Factor Analysis we d</w:t>
      </w:r>
      <w:r w:rsidR="00056419" w:rsidRPr="007E3422">
        <w:rPr>
          <w:rFonts w:ascii="Times New Roman" w:hAnsi="Times New Roman" w:cs="Times New Roman"/>
        </w:rPr>
        <w:t>id</w:t>
      </w:r>
      <w:r w:rsidRPr="007E3422">
        <w:rPr>
          <w:rFonts w:ascii="Times New Roman" w:hAnsi="Times New Roman" w:cs="Times New Roman"/>
        </w:rPr>
        <w:t xml:space="preserve"> not know how many factors we have to extract in order to reduce the data complexity while maximizing the explained variance. Therefore, we executed a Scree-Test on the data to compare the eigenvalues of the factors and to see from what number of factors </w:t>
      </w:r>
      <w:r w:rsidR="006B2B79" w:rsidRPr="007E3422">
        <w:rPr>
          <w:rFonts w:ascii="Times New Roman" w:hAnsi="Times New Roman" w:cs="Times New Roman"/>
        </w:rPr>
        <w:t>the marginal gain in explained variance does stagnate. The following figure shows the Scree-Test performed on the given dataset.</w:t>
      </w:r>
    </w:p>
    <w:p w:rsidR="006B2B79" w:rsidRPr="007E3422" w:rsidRDefault="006B2B79" w:rsidP="009B68BD">
      <w:pPr>
        <w:spacing w:line="276" w:lineRule="auto"/>
        <w:jc w:val="both"/>
        <w:rPr>
          <w:rFonts w:ascii="Times New Roman" w:hAnsi="Times New Roman" w:cs="Times New Roman"/>
        </w:rPr>
      </w:pPr>
      <w:r w:rsidRPr="007E3422">
        <w:rPr>
          <w:rFonts w:ascii="Times New Roman" w:hAnsi="Times New Roman" w:cs="Times New Roman"/>
          <w:noProof/>
        </w:rPr>
        <w:lastRenderedPageBreak/>
        <w:drawing>
          <wp:inline distT="0" distB="0" distL="0" distR="0" wp14:anchorId="4ACC8679" wp14:editId="401B20D6">
            <wp:extent cx="3242931" cy="20839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417" b="3925"/>
                    <a:stretch/>
                  </pic:blipFill>
                  <pic:spPr bwMode="auto">
                    <a:xfrm>
                      <a:off x="0" y="0"/>
                      <a:ext cx="3288063" cy="2112912"/>
                    </a:xfrm>
                    <a:prstGeom prst="rect">
                      <a:avLst/>
                    </a:prstGeom>
                    <a:ln>
                      <a:noFill/>
                    </a:ln>
                    <a:extLst>
                      <a:ext uri="{53640926-AAD7-44D8-BBD7-CCE9431645EC}">
                        <a14:shadowObscured xmlns:a14="http://schemas.microsoft.com/office/drawing/2010/main"/>
                      </a:ext>
                    </a:extLst>
                  </pic:spPr>
                </pic:pic>
              </a:graphicData>
            </a:graphic>
          </wp:inline>
        </w:drawing>
      </w:r>
    </w:p>
    <w:p w:rsidR="006B2B79" w:rsidRPr="007E3422" w:rsidRDefault="006B2B79" w:rsidP="009B68BD">
      <w:pPr>
        <w:spacing w:line="276" w:lineRule="auto"/>
        <w:jc w:val="both"/>
        <w:rPr>
          <w:rFonts w:ascii="Times New Roman" w:hAnsi="Times New Roman" w:cs="Times New Roman"/>
          <w:sz w:val="20"/>
          <w:szCs w:val="20"/>
        </w:rPr>
      </w:pPr>
      <w:r w:rsidRPr="007E3422">
        <w:rPr>
          <w:rFonts w:ascii="Times New Roman" w:hAnsi="Times New Roman" w:cs="Times New Roman"/>
          <w:sz w:val="20"/>
          <w:szCs w:val="20"/>
          <w:highlight w:val="yellow"/>
        </w:rPr>
        <w:t>Figure X</w:t>
      </w:r>
      <w:r w:rsidR="006D2F9B">
        <w:rPr>
          <w:rFonts w:ascii="Times New Roman" w:hAnsi="Times New Roman" w:cs="Times New Roman"/>
          <w:sz w:val="20"/>
          <w:szCs w:val="20"/>
        </w:rPr>
        <w:t xml:space="preserve">. Scree-Test </w:t>
      </w:r>
    </w:p>
    <w:p w:rsidR="00CC65C1" w:rsidRPr="007E3422" w:rsidRDefault="00CC65C1" w:rsidP="009B68BD">
      <w:pPr>
        <w:spacing w:line="276" w:lineRule="auto"/>
        <w:jc w:val="both"/>
        <w:rPr>
          <w:rFonts w:ascii="Times New Roman" w:hAnsi="Times New Roman" w:cs="Times New Roman"/>
        </w:rPr>
      </w:pPr>
    </w:p>
    <w:p w:rsidR="00601443" w:rsidRPr="007E3422" w:rsidRDefault="00056419" w:rsidP="003B1FFF">
      <w:pPr>
        <w:spacing w:line="276" w:lineRule="auto"/>
        <w:jc w:val="both"/>
        <w:rPr>
          <w:rFonts w:ascii="Times New Roman" w:hAnsi="Times New Roman" w:cs="Times New Roman"/>
        </w:rPr>
      </w:pPr>
      <w:r w:rsidRPr="007E3422">
        <w:rPr>
          <w:rFonts w:ascii="Times New Roman" w:hAnsi="Times New Roman" w:cs="Times New Roman"/>
          <w:highlight w:val="yellow"/>
        </w:rPr>
        <w:t>Figure X</w:t>
      </w:r>
      <w:r w:rsidRPr="007E3422">
        <w:rPr>
          <w:rFonts w:ascii="Times New Roman" w:hAnsi="Times New Roman" w:cs="Times New Roman"/>
        </w:rPr>
        <w:t xml:space="preserve"> </w:t>
      </w:r>
      <w:r w:rsidR="006256CE" w:rsidRPr="007E3422">
        <w:rPr>
          <w:rFonts w:ascii="Times New Roman" w:hAnsi="Times New Roman" w:cs="Times New Roman"/>
        </w:rPr>
        <w:t xml:space="preserve">determines the factor number to be 4. </w:t>
      </w:r>
      <w:r w:rsidR="00EF0C45" w:rsidRPr="007E3422">
        <w:rPr>
          <w:rFonts w:ascii="Times New Roman" w:hAnsi="Times New Roman" w:cs="Times New Roman"/>
        </w:rPr>
        <w:t>Implying, that f</w:t>
      </w:r>
      <w:r w:rsidR="006256CE" w:rsidRPr="007E3422">
        <w:rPr>
          <w:rFonts w:ascii="Times New Roman" w:hAnsi="Times New Roman" w:cs="Times New Roman"/>
        </w:rPr>
        <w:t xml:space="preserve">rom factor 5 on, there is no significant gain in the explained variance. </w:t>
      </w:r>
      <w:r w:rsidR="00DF02D8" w:rsidRPr="007E3422">
        <w:rPr>
          <w:rFonts w:ascii="Times New Roman" w:hAnsi="Times New Roman" w:cs="Times New Roman"/>
        </w:rPr>
        <w:t xml:space="preserve">To validate the Scree-Test results we compared the cumulative variances in the Factor </w:t>
      </w:r>
      <w:r w:rsidR="00EF0C45" w:rsidRPr="007E3422">
        <w:rPr>
          <w:rFonts w:ascii="Times New Roman" w:hAnsi="Times New Roman" w:cs="Times New Roman"/>
        </w:rPr>
        <w:t>A</w:t>
      </w:r>
      <w:r w:rsidR="00DF02D8" w:rsidRPr="007E3422">
        <w:rPr>
          <w:rFonts w:ascii="Times New Roman" w:hAnsi="Times New Roman" w:cs="Times New Roman"/>
        </w:rPr>
        <w:t xml:space="preserve">nalysis across different factor numbers. Within every Factor Analysis the orthogonal ‘varimax’ rotation was used in order to sustain </w:t>
      </w:r>
      <w:r w:rsidR="003B1FFF" w:rsidRPr="007E3422">
        <w:rPr>
          <w:rFonts w:ascii="Times New Roman" w:hAnsi="Times New Roman" w:cs="Times New Roman"/>
        </w:rPr>
        <w:t xml:space="preserve">the non-correlation between the extracted factors and maximize the variance within a factor. </w:t>
      </w:r>
      <w:r w:rsidR="00E05506" w:rsidRPr="007E3422">
        <w:rPr>
          <w:rFonts w:ascii="Times New Roman" w:hAnsi="Times New Roman" w:cs="Times New Roman"/>
        </w:rPr>
        <w:t xml:space="preserve">The results confirmed the findings derived by the Scree-Test. With 4 factors the cumulative variance of the FA </w:t>
      </w:r>
      <w:r w:rsidR="00EF0C45" w:rsidRPr="007E3422">
        <w:rPr>
          <w:rFonts w:ascii="Times New Roman" w:hAnsi="Times New Roman" w:cs="Times New Roman"/>
        </w:rPr>
        <w:t xml:space="preserve">is </w:t>
      </w:r>
      <w:r w:rsidR="00E05506" w:rsidRPr="007E3422">
        <w:rPr>
          <w:rFonts w:ascii="Times New Roman" w:hAnsi="Times New Roman" w:cs="Times New Roman"/>
        </w:rPr>
        <w:t xml:space="preserve">72%. </w:t>
      </w:r>
      <w:r w:rsidR="00430BBF" w:rsidRPr="007E3422">
        <w:rPr>
          <w:rFonts w:ascii="Times New Roman" w:hAnsi="Times New Roman" w:cs="Times New Roman"/>
        </w:rPr>
        <w:t xml:space="preserve">Performing </w:t>
      </w:r>
      <w:r w:rsidR="0096315C" w:rsidRPr="007E3422">
        <w:rPr>
          <w:rFonts w:ascii="Times New Roman" w:hAnsi="Times New Roman" w:cs="Times New Roman"/>
        </w:rPr>
        <w:t xml:space="preserve">the same analysis with 5 factors leads to a cumulative variance of 76%, which corresponds to a rise in explained variance of 4%. This also holds for a factor number of 6, with a cumulative variance of 80%. </w:t>
      </w:r>
      <w:r w:rsidR="00287D4B" w:rsidRPr="007E3422">
        <w:rPr>
          <w:rFonts w:ascii="Times New Roman" w:hAnsi="Times New Roman" w:cs="Times New Roman"/>
        </w:rPr>
        <w:t>Therefore,</w:t>
      </w:r>
      <w:r w:rsidR="00D23D50" w:rsidRPr="007E3422">
        <w:rPr>
          <w:rFonts w:ascii="Times New Roman" w:hAnsi="Times New Roman" w:cs="Times New Roman"/>
        </w:rPr>
        <w:t xml:space="preserve"> adding more than 4 factors </w:t>
      </w:r>
      <w:r w:rsidR="00287D4B" w:rsidRPr="007E3422">
        <w:rPr>
          <w:rFonts w:ascii="Times New Roman" w:hAnsi="Times New Roman" w:cs="Times New Roman"/>
        </w:rPr>
        <w:t xml:space="preserve">in the FA is not efficient because the additional explained variance does not compensate for </w:t>
      </w:r>
      <w:r w:rsidR="00C039AC" w:rsidRPr="007E3422">
        <w:rPr>
          <w:rFonts w:ascii="Times New Roman" w:hAnsi="Times New Roman" w:cs="Times New Roman"/>
        </w:rPr>
        <w:t xml:space="preserve">the loss </w:t>
      </w:r>
      <w:r w:rsidR="00EF0C45" w:rsidRPr="007E3422">
        <w:rPr>
          <w:rFonts w:ascii="Times New Roman" w:hAnsi="Times New Roman" w:cs="Times New Roman"/>
        </w:rPr>
        <w:t>in</w:t>
      </w:r>
      <w:r w:rsidR="00C039AC" w:rsidRPr="007E3422">
        <w:rPr>
          <w:rFonts w:ascii="Times New Roman" w:hAnsi="Times New Roman" w:cs="Times New Roman"/>
        </w:rPr>
        <w:t xml:space="preserve"> model simplicity.</w:t>
      </w:r>
    </w:p>
    <w:p w:rsidR="00601443" w:rsidRPr="007E3422" w:rsidRDefault="00601443" w:rsidP="009B68BD">
      <w:pPr>
        <w:spacing w:line="276" w:lineRule="auto"/>
        <w:rPr>
          <w:rFonts w:ascii="Times New Roman" w:hAnsi="Times New Roman" w:cs="Times New Roman"/>
        </w:rPr>
      </w:pPr>
    </w:p>
    <w:p w:rsidR="00DB20C8" w:rsidRPr="00040B6C" w:rsidRDefault="0094086B" w:rsidP="009B68BD">
      <w:pPr>
        <w:spacing w:line="276" w:lineRule="auto"/>
        <w:rPr>
          <w:rFonts w:ascii="Times New Roman" w:hAnsi="Times New Roman" w:cs="Times New Roman"/>
          <w:lang w:val="de-DE"/>
        </w:rPr>
      </w:pPr>
      <w:r w:rsidRPr="00040B6C">
        <w:rPr>
          <w:rFonts w:ascii="Times New Roman" w:hAnsi="Times New Roman" w:cs="Times New Roman"/>
          <w:b/>
          <w:bCs/>
          <w:i/>
          <w:iCs/>
          <w:lang w:val="de-DE"/>
        </w:rPr>
        <w:t>2</w:t>
      </w:r>
      <w:r w:rsidR="00C2135E" w:rsidRPr="00040B6C">
        <w:rPr>
          <w:rFonts w:ascii="Times New Roman" w:hAnsi="Times New Roman" w:cs="Times New Roman"/>
          <w:b/>
          <w:bCs/>
          <w:i/>
          <w:iCs/>
          <w:lang w:val="de-DE"/>
        </w:rPr>
        <w:t>.</w:t>
      </w:r>
      <w:r w:rsidRPr="00E9046B">
        <w:rPr>
          <w:rFonts w:ascii="Times New Roman" w:hAnsi="Times New Roman" w:cs="Times New Roman"/>
          <w:b/>
          <w:bCs/>
          <w:i/>
          <w:iCs/>
        </w:rPr>
        <w:t>2</w:t>
      </w:r>
      <w:r w:rsidR="00C2135E" w:rsidRPr="00E9046B">
        <w:rPr>
          <w:rFonts w:ascii="Times New Roman" w:hAnsi="Times New Roman" w:cs="Times New Roman"/>
          <w:b/>
          <w:bCs/>
          <w:i/>
          <w:iCs/>
        </w:rPr>
        <w:t xml:space="preserve"> Factor interpretation</w:t>
      </w:r>
      <w:r w:rsidR="00C2135E" w:rsidRPr="00040B6C">
        <w:rPr>
          <w:rFonts w:ascii="Times New Roman" w:hAnsi="Times New Roman" w:cs="Times New Roman"/>
          <w:b/>
          <w:bCs/>
          <w:i/>
          <w:iCs/>
          <w:lang w:val="de-DE"/>
        </w:rPr>
        <w:t xml:space="preserve"> </w:t>
      </w:r>
      <w:r w:rsidR="00040B6C" w:rsidRPr="00040B6C">
        <w:rPr>
          <w:rFonts w:ascii="Times New Roman" w:hAnsi="Times New Roman" w:cs="Times New Roman"/>
          <w:highlight w:val="yellow"/>
          <w:lang w:val="de-DE"/>
        </w:rPr>
        <w:t xml:space="preserve">so richtig glücklich bin ich noch nicht mit den </w:t>
      </w:r>
      <w:r w:rsidR="00CF1E29">
        <w:rPr>
          <w:rFonts w:ascii="Times New Roman" w:hAnsi="Times New Roman" w:cs="Times New Roman"/>
          <w:highlight w:val="yellow"/>
          <w:lang w:val="de-DE"/>
        </w:rPr>
        <w:t>B</w:t>
      </w:r>
      <w:r w:rsidR="00040B6C" w:rsidRPr="00040B6C">
        <w:rPr>
          <w:rFonts w:ascii="Times New Roman" w:hAnsi="Times New Roman" w:cs="Times New Roman"/>
          <w:highlight w:val="yellow"/>
          <w:lang w:val="de-DE"/>
        </w:rPr>
        <w:t xml:space="preserve">enennungen der Faktoren :D ich überlege da mal noch </w:t>
      </w:r>
      <w:proofErr w:type="spellStart"/>
      <w:r w:rsidR="00040B6C" w:rsidRPr="00040B6C">
        <w:rPr>
          <w:rFonts w:ascii="Times New Roman" w:hAnsi="Times New Roman" w:cs="Times New Roman"/>
          <w:highlight w:val="yellow"/>
          <w:lang w:val="de-DE"/>
        </w:rPr>
        <w:t>ne</w:t>
      </w:r>
      <w:proofErr w:type="spellEnd"/>
      <w:r w:rsidR="00040B6C" w:rsidRPr="00040B6C">
        <w:rPr>
          <w:rFonts w:ascii="Times New Roman" w:hAnsi="Times New Roman" w:cs="Times New Roman"/>
          <w:highlight w:val="yellow"/>
          <w:lang w:val="de-DE"/>
        </w:rPr>
        <w:t xml:space="preserve"> Runde</w:t>
      </w:r>
      <w:r w:rsidR="00040B6C">
        <w:rPr>
          <w:rFonts w:ascii="Times New Roman" w:hAnsi="Times New Roman" w:cs="Times New Roman"/>
          <w:lang w:val="de-DE"/>
        </w:rPr>
        <w:t xml:space="preserve"> </w:t>
      </w:r>
    </w:p>
    <w:p w:rsidR="00C31A0C" w:rsidRDefault="006526A7" w:rsidP="00574016">
      <w:pPr>
        <w:spacing w:line="276" w:lineRule="auto"/>
        <w:jc w:val="both"/>
        <w:rPr>
          <w:rFonts w:ascii="Times New Roman" w:hAnsi="Times New Roman" w:cs="Times New Roman"/>
        </w:rPr>
      </w:pPr>
      <w:r>
        <w:rPr>
          <w:rFonts w:ascii="Times New Roman" w:hAnsi="Times New Roman" w:cs="Times New Roman"/>
        </w:rPr>
        <w:t>The identification of the 4 factors extracted depends on the loadings</w:t>
      </w:r>
      <w:r w:rsidR="00702C83">
        <w:rPr>
          <w:rFonts w:ascii="Times New Roman" w:hAnsi="Times New Roman" w:cs="Times New Roman"/>
        </w:rPr>
        <w:t xml:space="preserve"> of the attributes</w:t>
      </w:r>
      <w:r w:rsidR="001A30F0">
        <w:rPr>
          <w:rFonts w:ascii="Times New Roman" w:hAnsi="Times New Roman" w:cs="Times New Roman"/>
        </w:rPr>
        <w:t xml:space="preserve"> on the culled factors. By the fact, that the va</w:t>
      </w:r>
      <w:r w:rsidR="00574016">
        <w:rPr>
          <w:rFonts w:ascii="Times New Roman" w:hAnsi="Times New Roman" w:cs="Times New Roman"/>
        </w:rPr>
        <w:t>riables</w:t>
      </w:r>
      <w:r w:rsidR="001A30F0">
        <w:rPr>
          <w:rFonts w:ascii="Times New Roman" w:hAnsi="Times New Roman" w:cs="Times New Roman"/>
        </w:rPr>
        <w:t xml:space="preserve"> are standardized, with </w:t>
      </w:r>
      <w:r w:rsidR="00574016">
        <w:rPr>
          <w:rFonts w:ascii="Times New Roman" w:hAnsi="Times New Roman" w:cs="Times New Roman"/>
        </w:rPr>
        <w:t>each variable having a</w:t>
      </w:r>
      <w:r w:rsidR="001A30F0">
        <w:rPr>
          <w:rFonts w:ascii="Times New Roman" w:hAnsi="Times New Roman" w:cs="Times New Roman"/>
        </w:rPr>
        <w:t xml:space="preserve"> mean value of 0 </w:t>
      </w:r>
      <w:r w:rsidR="00574016">
        <w:rPr>
          <w:rFonts w:ascii="Times New Roman" w:hAnsi="Times New Roman" w:cs="Times New Roman"/>
        </w:rPr>
        <w:t>and a standard deviation of 1, the interpretation of the factor loadings follows an intuitive structure</w:t>
      </w:r>
      <w:r w:rsidR="008F52D6">
        <w:rPr>
          <w:rFonts w:ascii="Times New Roman" w:hAnsi="Times New Roman" w:cs="Times New Roman"/>
        </w:rPr>
        <w:t>;</w:t>
      </w:r>
      <w:r w:rsidR="00574016">
        <w:rPr>
          <w:rFonts w:ascii="Times New Roman" w:hAnsi="Times New Roman" w:cs="Times New Roman"/>
        </w:rPr>
        <w:t xml:space="preserve"> The higher the factor loading of a variable the </w:t>
      </w:r>
      <w:r w:rsidR="00574016" w:rsidRPr="00574016">
        <w:rPr>
          <w:rFonts w:ascii="Times New Roman" w:hAnsi="Times New Roman" w:cs="Times New Roman"/>
        </w:rPr>
        <w:t>higher its affiliation to the corresponding factor</w:t>
      </w:r>
      <w:r w:rsidR="00574016">
        <w:rPr>
          <w:rFonts w:ascii="Times New Roman" w:hAnsi="Times New Roman" w:cs="Times New Roman"/>
        </w:rPr>
        <w:t xml:space="preserve">. The attributes </w:t>
      </w:r>
      <w:r w:rsidR="00574016" w:rsidRPr="008F52D6">
        <w:rPr>
          <w:rFonts w:ascii="Times New Roman" w:hAnsi="Times New Roman" w:cs="Times New Roman"/>
          <w:i/>
          <w:iCs/>
        </w:rPr>
        <w:t>‘trendy’</w:t>
      </w:r>
      <w:r w:rsidR="00574016">
        <w:rPr>
          <w:rFonts w:ascii="Times New Roman" w:hAnsi="Times New Roman" w:cs="Times New Roman"/>
        </w:rPr>
        <w:t xml:space="preserve">, </w:t>
      </w:r>
      <w:r w:rsidR="00574016" w:rsidRPr="008F52D6">
        <w:rPr>
          <w:rFonts w:ascii="Times New Roman" w:hAnsi="Times New Roman" w:cs="Times New Roman"/>
          <w:i/>
          <w:iCs/>
        </w:rPr>
        <w:t>‘vibrant’</w:t>
      </w:r>
      <w:r w:rsidR="00574016">
        <w:rPr>
          <w:rFonts w:ascii="Times New Roman" w:hAnsi="Times New Roman" w:cs="Times New Roman"/>
        </w:rPr>
        <w:t>, ‘</w:t>
      </w:r>
      <w:r w:rsidR="00574016" w:rsidRPr="008F52D6">
        <w:rPr>
          <w:rFonts w:ascii="Times New Roman" w:hAnsi="Times New Roman" w:cs="Times New Roman"/>
          <w:i/>
          <w:iCs/>
        </w:rPr>
        <w:t xml:space="preserve">multicultural’ </w:t>
      </w:r>
      <w:r w:rsidR="00574016">
        <w:rPr>
          <w:rFonts w:ascii="Times New Roman" w:hAnsi="Times New Roman" w:cs="Times New Roman"/>
        </w:rPr>
        <w:t xml:space="preserve">and </w:t>
      </w:r>
      <w:r w:rsidR="002A7CF1">
        <w:rPr>
          <w:rFonts w:ascii="Times New Roman" w:hAnsi="Times New Roman" w:cs="Times New Roman"/>
        </w:rPr>
        <w:t>‘</w:t>
      </w:r>
      <w:r w:rsidR="002A7CF1" w:rsidRPr="008F52D6">
        <w:rPr>
          <w:rFonts w:ascii="Times New Roman" w:hAnsi="Times New Roman" w:cs="Times New Roman"/>
          <w:i/>
          <w:iCs/>
        </w:rPr>
        <w:t xml:space="preserve">fun’ </w:t>
      </w:r>
      <w:r w:rsidR="002A7CF1">
        <w:rPr>
          <w:rFonts w:ascii="Times New Roman" w:hAnsi="Times New Roman" w:cs="Times New Roman"/>
        </w:rPr>
        <w:t>load</w:t>
      </w:r>
      <w:r w:rsidR="00574016">
        <w:rPr>
          <w:rFonts w:ascii="Times New Roman" w:hAnsi="Times New Roman" w:cs="Times New Roman"/>
        </w:rPr>
        <w:t xml:space="preserve"> very high on </w:t>
      </w:r>
      <w:r w:rsidR="00153AA1" w:rsidRPr="0054726F">
        <w:rPr>
          <w:rFonts w:ascii="Times New Roman" w:hAnsi="Times New Roman" w:cs="Times New Roman"/>
          <w:b/>
          <w:bCs/>
        </w:rPr>
        <w:t>f</w:t>
      </w:r>
      <w:r w:rsidR="00574016" w:rsidRPr="0054726F">
        <w:rPr>
          <w:rFonts w:ascii="Times New Roman" w:hAnsi="Times New Roman" w:cs="Times New Roman"/>
          <w:b/>
          <w:bCs/>
        </w:rPr>
        <w:t>actor 1</w:t>
      </w:r>
      <w:r w:rsidR="00574016">
        <w:rPr>
          <w:rFonts w:ascii="Times New Roman" w:hAnsi="Times New Roman" w:cs="Times New Roman"/>
        </w:rPr>
        <w:t xml:space="preserve"> with loadings of</w:t>
      </w:r>
      <w:r w:rsidR="002A7CF1">
        <w:rPr>
          <w:rFonts w:ascii="Times New Roman" w:hAnsi="Times New Roman" w:cs="Times New Roman"/>
        </w:rPr>
        <w:t xml:space="preserve"> 0.90, 0.86, 0.82 and 0.74,</w:t>
      </w:r>
      <w:r w:rsidR="00574016">
        <w:rPr>
          <w:rFonts w:ascii="Times New Roman" w:hAnsi="Times New Roman" w:cs="Times New Roman"/>
        </w:rPr>
        <w:t xml:space="preserve"> respectively. </w:t>
      </w:r>
      <w:r w:rsidR="00153AA1">
        <w:rPr>
          <w:rFonts w:ascii="Times New Roman" w:hAnsi="Times New Roman" w:cs="Times New Roman"/>
        </w:rPr>
        <w:t xml:space="preserve">Accordingly, we declared factor 1 to represent the latent variable </w:t>
      </w:r>
      <w:r w:rsidR="00153AA1" w:rsidRPr="00AF136A">
        <w:rPr>
          <w:rFonts w:ascii="Times New Roman" w:hAnsi="Times New Roman" w:cs="Times New Roman"/>
          <w:i/>
          <w:iCs/>
        </w:rPr>
        <w:t>‘</w:t>
      </w:r>
      <w:r w:rsidR="00A95196">
        <w:rPr>
          <w:rFonts w:ascii="Times New Roman" w:hAnsi="Times New Roman" w:cs="Times New Roman"/>
          <w:i/>
          <w:iCs/>
          <w:highlight w:val="yellow"/>
        </w:rPr>
        <w:t>dynamic</w:t>
      </w:r>
      <w:r w:rsidR="00D8673A">
        <w:rPr>
          <w:rFonts w:ascii="Times New Roman" w:hAnsi="Times New Roman" w:cs="Times New Roman"/>
          <w:i/>
          <w:iCs/>
          <w:highlight w:val="yellow"/>
        </w:rPr>
        <w:t xml:space="preserve">? </w:t>
      </w:r>
      <w:r w:rsidR="00D8673A" w:rsidRPr="00D8673A">
        <w:rPr>
          <w:rFonts w:ascii="Times New Roman" w:hAnsi="Times New Roman" w:cs="Times New Roman"/>
          <w:i/>
          <w:iCs/>
          <w:highlight w:val="yellow"/>
          <w:lang w:val="de-DE"/>
        </w:rPr>
        <w:t>Ich würde hier gerne was anderes</w:t>
      </w:r>
      <w:r w:rsidR="00E261D6">
        <w:rPr>
          <w:rFonts w:ascii="Times New Roman" w:hAnsi="Times New Roman" w:cs="Times New Roman"/>
          <w:i/>
          <w:iCs/>
          <w:highlight w:val="yellow"/>
          <w:lang w:val="de-DE"/>
        </w:rPr>
        <w:t xml:space="preserve"> als </w:t>
      </w:r>
      <w:proofErr w:type="spellStart"/>
      <w:r w:rsidR="00E261D6">
        <w:rPr>
          <w:rFonts w:ascii="Times New Roman" w:hAnsi="Times New Roman" w:cs="Times New Roman"/>
          <w:i/>
          <w:iCs/>
          <w:highlight w:val="yellow"/>
          <w:lang w:val="de-DE"/>
        </w:rPr>
        <w:t>young</w:t>
      </w:r>
      <w:proofErr w:type="spellEnd"/>
      <w:r w:rsidR="00D8673A" w:rsidRPr="00D8673A">
        <w:rPr>
          <w:rFonts w:ascii="Times New Roman" w:hAnsi="Times New Roman" w:cs="Times New Roman"/>
          <w:i/>
          <w:iCs/>
          <w:highlight w:val="yellow"/>
          <w:lang w:val="de-DE"/>
        </w:rPr>
        <w:t xml:space="preserve"> nehmen, aber hip</w:t>
      </w:r>
      <w:r w:rsidR="00D8673A">
        <w:rPr>
          <w:rFonts w:ascii="Times New Roman" w:hAnsi="Times New Roman" w:cs="Times New Roman"/>
          <w:i/>
          <w:iCs/>
          <w:highlight w:val="yellow"/>
          <w:lang w:val="de-DE"/>
        </w:rPr>
        <w:t xml:space="preserve">/cool </w:t>
      </w:r>
      <w:r w:rsidR="00D8673A" w:rsidRPr="00D8673A">
        <w:rPr>
          <w:rFonts w:ascii="Times New Roman" w:hAnsi="Times New Roman" w:cs="Times New Roman"/>
          <w:i/>
          <w:iCs/>
          <w:highlight w:val="yellow"/>
          <w:lang w:val="de-DE"/>
        </w:rPr>
        <w:t xml:space="preserve">klingt so sehr nach </w:t>
      </w:r>
      <w:proofErr w:type="spellStart"/>
      <w:r w:rsidR="00D8673A">
        <w:rPr>
          <w:rFonts w:ascii="Times New Roman" w:hAnsi="Times New Roman" w:cs="Times New Roman"/>
          <w:i/>
          <w:iCs/>
          <w:highlight w:val="yellow"/>
          <w:lang w:val="de-DE"/>
        </w:rPr>
        <w:t>B</w:t>
      </w:r>
      <w:r w:rsidR="00D8673A" w:rsidRPr="00D8673A">
        <w:rPr>
          <w:rFonts w:ascii="Times New Roman" w:hAnsi="Times New Roman" w:cs="Times New Roman"/>
          <w:i/>
          <w:iCs/>
          <w:highlight w:val="yellow"/>
          <w:lang w:val="de-DE"/>
        </w:rPr>
        <w:t>oomer</w:t>
      </w:r>
      <w:proofErr w:type="spellEnd"/>
      <w:r w:rsidR="00D8673A" w:rsidRPr="00D8673A">
        <w:rPr>
          <w:rFonts w:ascii="Times New Roman" w:hAnsi="Times New Roman" w:cs="Times New Roman"/>
          <w:i/>
          <w:iCs/>
          <w:highlight w:val="yellow"/>
          <w:lang w:val="de-DE"/>
        </w:rPr>
        <w:t xml:space="preserve"> </w:t>
      </w:r>
      <w:r w:rsidR="00D8673A">
        <w:rPr>
          <w:rFonts w:ascii="Times New Roman" w:hAnsi="Times New Roman" w:cs="Times New Roman"/>
          <w:i/>
          <w:iCs/>
          <w:highlight w:val="yellow"/>
          <w:lang w:val="de-DE"/>
        </w:rPr>
        <w:t>:D</w:t>
      </w:r>
      <w:r w:rsidR="00153AA1" w:rsidRPr="00D8673A">
        <w:rPr>
          <w:rFonts w:ascii="Times New Roman" w:hAnsi="Times New Roman" w:cs="Times New Roman"/>
          <w:i/>
          <w:iCs/>
          <w:highlight w:val="yellow"/>
          <w:lang w:val="de-DE"/>
        </w:rPr>
        <w:t>’</w:t>
      </w:r>
      <w:r w:rsidR="00153AA1" w:rsidRPr="00D8673A">
        <w:rPr>
          <w:rFonts w:ascii="Times New Roman" w:hAnsi="Times New Roman" w:cs="Times New Roman"/>
          <w:lang w:val="de-DE"/>
        </w:rPr>
        <w:t xml:space="preserve">. </w:t>
      </w:r>
      <w:r w:rsidR="00C31A0C">
        <w:rPr>
          <w:rFonts w:ascii="Times New Roman" w:hAnsi="Times New Roman" w:cs="Times New Roman"/>
        </w:rPr>
        <w:t>The highest factor loadings regarding factor 2 are as follows. The attribute</w:t>
      </w:r>
      <w:r w:rsidR="00AF136A">
        <w:rPr>
          <w:rFonts w:ascii="Times New Roman" w:hAnsi="Times New Roman" w:cs="Times New Roman"/>
        </w:rPr>
        <w:t>s</w:t>
      </w:r>
      <w:r w:rsidR="00C31A0C">
        <w:rPr>
          <w:rFonts w:ascii="Times New Roman" w:hAnsi="Times New Roman" w:cs="Times New Roman"/>
        </w:rPr>
        <w:t xml:space="preserve"> </w:t>
      </w:r>
      <w:r w:rsidR="00C31A0C" w:rsidRPr="008F52D6">
        <w:rPr>
          <w:rFonts w:ascii="Times New Roman" w:hAnsi="Times New Roman" w:cs="Times New Roman"/>
          <w:i/>
          <w:iCs/>
        </w:rPr>
        <w:t>‘clean’</w:t>
      </w:r>
      <w:r w:rsidR="00C31A0C">
        <w:rPr>
          <w:rFonts w:ascii="Times New Roman" w:hAnsi="Times New Roman" w:cs="Times New Roman"/>
        </w:rPr>
        <w:t xml:space="preserve"> with a factor loading of 0.88, </w:t>
      </w:r>
      <w:r w:rsidR="00C31A0C" w:rsidRPr="008F52D6">
        <w:rPr>
          <w:rFonts w:ascii="Times New Roman" w:hAnsi="Times New Roman" w:cs="Times New Roman"/>
          <w:i/>
          <w:iCs/>
        </w:rPr>
        <w:t>‘safe’</w:t>
      </w:r>
      <w:r w:rsidR="00C31A0C">
        <w:rPr>
          <w:rFonts w:ascii="Times New Roman" w:hAnsi="Times New Roman" w:cs="Times New Roman"/>
        </w:rPr>
        <w:t xml:space="preserve"> with a loading of 0.78 and </w:t>
      </w:r>
      <w:r w:rsidR="00AF136A" w:rsidRPr="008F52D6">
        <w:rPr>
          <w:rFonts w:ascii="Times New Roman" w:hAnsi="Times New Roman" w:cs="Times New Roman"/>
          <w:i/>
          <w:iCs/>
        </w:rPr>
        <w:t>‘green’</w:t>
      </w:r>
      <w:r w:rsidR="00AF136A">
        <w:rPr>
          <w:rFonts w:ascii="Times New Roman" w:hAnsi="Times New Roman" w:cs="Times New Roman"/>
        </w:rPr>
        <w:t xml:space="preserve"> with a loading of 0.69</w:t>
      </w:r>
      <w:r w:rsidR="00DE4511">
        <w:rPr>
          <w:rFonts w:ascii="Times New Roman" w:hAnsi="Times New Roman" w:cs="Times New Roman"/>
        </w:rPr>
        <w:t>.</w:t>
      </w:r>
      <w:r w:rsidR="008F52D6">
        <w:rPr>
          <w:rFonts w:ascii="Times New Roman" w:hAnsi="Times New Roman" w:cs="Times New Roman"/>
        </w:rPr>
        <w:t xml:space="preserve"> Additionally, the attribute </w:t>
      </w:r>
      <w:r w:rsidR="008F52D6" w:rsidRPr="008F52D6">
        <w:rPr>
          <w:rFonts w:ascii="Times New Roman" w:hAnsi="Times New Roman" w:cs="Times New Roman"/>
          <w:i/>
          <w:iCs/>
        </w:rPr>
        <w:t>‘affordable’</w:t>
      </w:r>
      <w:r w:rsidR="00DE4511">
        <w:rPr>
          <w:rFonts w:ascii="Times New Roman" w:hAnsi="Times New Roman" w:cs="Times New Roman"/>
        </w:rPr>
        <w:t xml:space="preserve"> </w:t>
      </w:r>
      <w:r w:rsidR="003D05F0">
        <w:rPr>
          <w:rFonts w:ascii="Times New Roman" w:hAnsi="Times New Roman" w:cs="Times New Roman"/>
        </w:rPr>
        <w:t xml:space="preserve">has a </w:t>
      </w:r>
      <w:r w:rsidR="00E15F1D">
        <w:rPr>
          <w:rFonts w:ascii="Times New Roman" w:hAnsi="Times New Roman" w:cs="Times New Roman"/>
        </w:rPr>
        <w:t xml:space="preserve">factor loading of -0.60. </w:t>
      </w:r>
      <w:r w:rsidR="00DE4511">
        <w:rPr>
          <w:rFonts w:ascii="Times New Roman" w:hAnsi="Times New Roman" w:cs="Times New Roman"/>
        </w:rPr>
        <w:t xml:space="preserve">Therefore, </w:t>
      </w:r>
      <w:r w:rsidR="00E15F1D">
        <w:rPr>
          <w:rFonts w:ascii="Times New Roman" w:hAnsi="Times New Roman" w:cs="Times New Roman"/>
        </w:rPr>
        <w:t xml:space="preserve">we defined </w:t>
      </w:r>
      <w:r w:rsidR="00DE4511" w:rsidRPr="0054726F">
        <w:rPr>
          <w:rFonts w:ascii="Times New Roman" w:hAnsi="Times New Roman" w:cs="Times New Roman"/>
          <w:b/>
          <w:bCs/>
        </w:rPr>
        <w:t>factor 2</w:t>
      </w:r>
      <w:r w:rsidR="00DE4511">
        <w:rPr>
          <w:rFonts w:ascii="Times New Roman" w:hAnsi="Times New Roman" w:cs="Times New Roman"/>
        </w:rPr>
        <w:t xml:space="preserve"> as</w:t>
      </w:r>
      <w:r w:rsidR="0044092C">
        <w:rPr>
          <w:rFonts w:ascii="Times New Roman" w:hAnsi="Times New Roman" w:cs="Times New Roman"/>
        </w:rPr>
        <w:t xml:space="preserve"> </w:t>
      </w:r>
      <w:r w:rsidR="00DE4511" w:rsidRPr="00173475">
        <w:rPr>
          <w:rFonts w:ascii="Times New Roman" w:hAnsi="Times New Roman" w:cs="Times New Roman"/>
          <w:i/>
          <w:iCs/>
        </w:rPr>
        <w:t>‘</w:t>
      </w:r>
      <w:r w:rsidR="00DE4511" w:rsidRPr="00173475">
        <w:rPr>
          <w:rFonts w:ascii="Times New Roman" w:hAnsi="Times New Roman" w:cs="Times New Roman"/>
          <w:i/>
          <w:iCs/>
          <w:highlight w:val="yellow"/>
        </w:rPr>
        <w:t>modern’</w:t>
      </w:r>
      <w:r w:rsidR="00DE4511" w:rsidRPr="00DE4511">
        <w:rPr>
          <w:rFonts w:ascii="Times New Roman" w:hAnsi="Times New Roman" w:cs="Times New Roman"/>
          <w:i/>
          <w:iCs/>
          <w:highlight w:val="yellow"/>
        </w:rPr>
        <w:t>.</w:t>
      </w:r>
      <w:r w:rsidR="00DE4511">
        <w:rPr>
          <w:rFonts w:ascii="Times New Roman" w:hAnsi="Times New Roman" w:cs="Times New Roman"/>
          <w:i/>
          <w:iCs/>
        </w:rPr>
        <w:t xml:space="preserve"> </w:t>
      </w:r>
      <w:r w:rsidR="0054726F">
        <w:rPr>
          <w:rFonts w:ascii="Times New Roman" w:hAnsi="Times New Roman" w:cs="Times New Roman"/>
        </w:rPr>
        <w:t xml:space="preserve">Factor 3 </w:t>
      </w:r>
      <w:r w:rsidR="00580881">
        <w:rPr>
          <w:rFonts w:ascii="Times New Roman" w:hAnsi="Times New Roman" w:cs="Times New Roman"/>
        </w:rPr>
        <w:t>could be</w:t>
      </w:r>
      <w:r w:rsidR="0054726F">
        <w:rPr>
          <w:rFonts w:ascii="Times New Roman" w:hAnsi="Times New Roman" w:cs="Times New Roman"/>
        </w:rPr>
        <w:t xml:space="preserve"> formed by the high loadings of the variables </w:t>
      </w:r>
      <w:r w:rsidR="0054726F" w:rsidRPr="0054726F">
        <w:rPr>
          <w:rFonts w:ascii="Times New Roman" w:hAnsi="Times New Roman" w:cs="Times New Roman"/>
          <w:i/>
          <w:iCs/>
        </w:rPr>
        <w:t>‘romantic’</w:t>
      </w:r>
      <w:r w:rsidR="0054726F">
        <w:rPr>
          <w:rFonts w:ascii="Times New Roman" w:hAnsi="Times New Roman" w:cs="Times New Roman"/>
        </w:rPr>
        <w:t xml:space="preserve"> (0.88) and ‘beautiful’ (0.79). However, </w:t>
      </w:r>
      <w:r w:rsidR="0054726F" w:rsidRPr="0054726F">
        <w:rPr>
          <w:rFonts w:ascii="Times New Roman" w:hAnsi="Times New Roman" w:cs="Times New Roman"/>
          <w:i/>
          <w:iCs/>
        </w:rPr>
        <w:t>‘</w:t>
      </w:r>
      <w:r w:rsidR="0054726F">
        <w:rPr>
          <w:rFonts w:ascii="Times New Roman" w:hAnsi="Times New Roman" w:cs="Times New Roman"/>
          <w:i/>
          <w:iCs/>
        </w:rPr>
        <w:t>e</w:t>
      </w:r>
      <w:r w:rsidR="0054726F" w:rsidRPr="0054726F">
        <w:rPr>
          <w:rFonts w:ascii="Times New Roman" w:hAnsi="Times New Roman" w:cs="Times New Roman"/>
          <w:i/>
          <w:iCs/>
        </w:rPr>
        <w:t>nglishspeaking’</w:t>
      </w:r>
      <w:r w:rsidR="0054726F">
        <w:rPr>
          <w:rFonts w:ascii="Times New Roman" w:hAnsi="Times New Roman" w:cs="Times New Roman"/>
        </w:rPr>
        <w:t xml:space="preserve"> loads negative on the factor with a loading of -0.50, indicating that </w:t>
      </w:r>
      <w:r w:rsidR="0054726F" w:rsidRPr="00D4048E">
        <w:rPr>
          <w:rFonts w:ascii="Times New Roman" w:hAnsi="Times New Roman" w:cs="Times New Roman"/>
          <w:b/>
          <w:bCs/>
        </w:rPr>
        <w:t>factor 3</w:t>
      </w:r>
      <w:r w:rsidR="0054726F">
        <w:rPr>
          <w:rFonts w:ascii="Times New Roman" w:hAnsi="Times New Roman" w:cs="Times New Roman"/>
        </w:rPr>
        <w:t xml:space="preserve"> represents the latent variable </w:t>
      </w:r>
      <w:r w:rsidR="0054726F" w:rsidRPr="00DD5692">
        <w:rPr>
          <w:rFonts w:ascii="Times New Roman" w:hAnsi="Times New Roman" w:cs="Times New Roman"/>
          <w:i/>
          <w:iCs/>
          <w:highlight w:val="yellow"/>
        </w:rPr>
        <w:t>‘</w:t>
      </w:r>
      <w:r w:rsidR="00DD5692" w:rsidRPr="00DD5692">
        <w:rPr>
          <w:rFonts w:ascii="Times New Roman" w:hAnsi="Times New Roman" w:cs="Times New Roman"/>
          <w:i/>
          <w:iCs/>
          <w:highlight w:val="yellow"/>
        </w:rPr>
        <w:t>charming’</w:t>
      </w:r>
      <w:r w:rsidR="00DD5692">
        <w:rPr>
          <w:rFonts w:ascii="Times New Roman" w:hAnsi="Times New Roman" w:cs="Times New Roman"/>
        </w:rPr>
        <w:t xml:space="preserve"> leading to the hypothesis that the factor values are high for </w:t>
      </w:r>
      <w:r w:rsidR="00712695">
        <w:rPr>
          <w:rFonts w:ascii="Times New Roman" w:hAnsi="Times New Roman" w:cs="Times New Roman"/>
        </w:rPr>
        <w:t xml:space="preserve">the </w:t>
      </w:r>
      <w:r w:rsidR="00DD5692">
        <w:rPr>
          <w:rFonts w:ascii="Times New Roman" w:hAnsi="Times New Roman" w:cs="Times New Roman"/>
        </w:rPr>
        <w:t xml:space="preserve">old </w:t>
      </w:r>
      <w:r w:rsidR="00712695">
        <w:rPr>
          <w:rFonts w:ascii="Times New Roman" w:hAnsi="Times New Roman" w:cs="Times New Roman"/>
        </w:rPr>
        <w:t xml:space="preserve">and </w:t>
      </w:r>
      <w:r w:rsidR="00DD5692">
        <w:rPr>
          <w:rFonts w:ascii="Times New Roman" w:hAnsi="Times New Roman" w:cs="Times New Roman"/>
        </w:rPr>
        <w:t>romantic cities.</w:t>
      </w:r>
      <w:r w:rsidR="00712695">
        <w:rPr>
          <w:rFonts w:ascii="Times New Roman" w:hAnsi="Times New Roman" w:cs="Times New Roman"/>
        </w:rPr>
        <w:t xml:space="preserve"> </w:t>
      </w:r>
      <w:r w:rsidR="001C5C07">
        <w:rPr>
          <w:rFonts w:ascii="Times New Roman" w:hAnsi="Times New Roman" w:cs="Times New Roman"/>
        </w:rPr>
        <w:t xml:space="preserve">The interpretation regarding factor 4 has proven to be challenging since the loadings were moderately high and did not imply a clear factor definition. The attribute with the highest loading was </w:t>
      </w:r>
      <w:r w:rsidR="001C5C07" w:rsidRPr="001C5C07">
        <w:rPr>
          <w:rFonts w:ascii="Times New Roman" w:hAnsi="Times New Roman" w:cs="Times New Roman"/>
          <w:i/>
          <w:iCs/>
        </w:rPr>
        <w:t>‘friendly’</w:t>
      </w:r>
      <w:r w:rsidR="001C5C07">
        <w:rPr>
          <w:rFonts w:ascii="Times New Roman" w:hAnsi="Times New Roman" w:cs="Times New Roman"/>
        </w:rPr>
        <w:t xml:space="preserve"> (0.71) followed by </w:t>
      </w:r>
      <w:r w:rsidR="001C5C07" w:rsidRPr="001C5C07">
        <w:rPr>
          <w:rFonts w:ascii="Times New Roman" w:hAnsi="Times New Roman" w:cs="Times New Roman"/>
          <w:i/>
          <w:iCs/>
        </w:rPr>
        <w:t>‘fun’</w:t>
      </w:r>
      <w:r w:rsidR="001C5C07">
        <w:rPr>
          <w:rFonts w:ascii="Times New Roman" w:hAnsi="Times New Roman" w:cs="Times New Roman"/>
        </w:rPr>
        <w:t xml:space="preserve"> (0.45)</w:t>
      </w:r>
      <w:r w:rsidR="00F1321D">
        <w:rPr>
          <w:rFonts w:ascii="Times New Roman" w:hAnsi="Times New Roman" w:cs="Times New Roman"/>
        </w:rPr>
        <w:t xml:space="preserve"> what leaves little room for interpretation</w:t>
      </w:r>
      <w:r w:rsidR="00016880">
        <w:rPr>
          <w:rFonts w:ascii="Times New Roman" w:hAnsi="Times New Roman" w:cs="Times New Roman"/>
        </w:rPr>
        <w:t xml:space="preserve">. Consequently, it was crucial to take a look at the negative loaded </w:t>
      </w:r>
      <w:r w:rsidR="00016880">
        <w:rPr>
          <w:rFonts w:ascii="Times New Roman" w:hAnsi="Times New Roman" w:cs="Times New Roman"/>
        </w:rPr>
        <w:lastRenderedPageBreak/>
        <w:t>variables. The</w:t>
      </w:r>
      <w:r w:rsidR="00173475">
        <w:rPr>
          <w:rFonts w:ascii="Times New Roman" w:hAnsi="Times New Roman" w:cs="Times New Roman"/>
        </w:rPr>
        <w:t xml:space="preserve"> </w:t>
      </w:r>
      <w:r w:rsidR="00016880">
        <w:rPr>
          <w:rFonts w:ascii="Times New Roman" w:hAnsi="Times New Roman" w:cs="Times New Roman"/>
        </w:rPr>
        <w:t xml:space="preserve">attributes </w:t>
      </w:r>
      <w:r w:rsidR="00016880" w:rsidRPr="009A4E81">
        <w:rPr>
          <w:rFonts w:ascii="Times New Roman" w:hAnsi="Times New Roman" w:cs="Times New Roman"/>
          <w:i/>
          <w:iCs/>
        </w:rPr>
        <w:t>‘museums’</w:t>
      </w:r>
      <w:r w:rsidR="00016880">
        <w:rPr>
          <w:rFonts w:ascii="Times New Roman" w:hAnsi="Times New Roman" w:cs="Times New Roman"/>
        </w:rPr>
        <w:t xml:space="preserve"> and </w:t>
      </w:r>
      <w:r w:rsidR="00016880" w:rsidRPr="009A4E81">
        <w:rPr>
          <w:rFonts w:ascii="Times New Roman" w:hAnsi="Times New Roman" w:cs="Times New Roman"/>
          <w:i/>
          <w:iCs/>
        </w:rPr>
        <w:t>‘culturalevents’</w:t>
      </w:r>
      <w:r w:rsidR="00016880">
        <w:rPr>
          <w:rFonts w:ascii="Times New Roman" w:hAnsi="Times New Roman" w:cs="Times New Roman"/>
        </w:rPr>
        <w:t xml:space="preserve"> were counter-rotating to factor 4 with the most negative loadings of -0.51 and -0.39, respectively. </w:t>
      </w:r>
      <w:r w:rsidR="000969E2">
        <w:rPr>
          <w:rFonts w:ascii="Times New Roman" w:hAnsi="Times New Roman" w:cs="Times New Roman"/>
        </w:rPr>
        <w:t xml:space="preserve">By virtue of this loadings, we </w:t>
      </w:r>
      <w:r w:rsidR="00AE4E12">
        <w:rPr>
          <w:rFonts w:ascii="Times New Roman" w:hAnsi="Times New Roman" w:cs="Times New Roman"/>
        </w:rPr>
        <w:t xml:space="preserve">declared </w:t>
      </w:r>
      <w:r w:rsidR="00AE4E12" w:rsidRPr="00AE4E12">
        <w:rPr>
          <w:rFonts w:ascii="Times New Roman" w:hAnsi="Times New Roman" w:cs="Times New Roman"/>
          <w:b/>
          <w:bCs/>
        </w:rPr>
        <w:t xml:space="preserve">factor 4 </w:t>
      </w:r>
      <w:r w:rsidR="00AE4E12">
        <w:rPr>
          <w:rFonts w:ascii="Times New Roman" w:hAnsi="Times New Roman" w:cs="Times New Roman"/>
        </w:rPr>
        <w:t xml:space="preserve">as </w:t>
      </w:r>
      <w:r w:rsidR="00AE4E12" w:rsidRPr="00AE4E12">
        <w:rPr>
          <w:rFonts w:ascii="Times New Roman" w:hAnsi="Times New Roman" w:cs="Times New Roman"/>
          <w:i/>
          <w:iCs/>
          <w:highlight w:val="yellow"/>
        </w:rPr>
        <w:t>‘young’</w:t>
      </w:r>
      <w:r w:rsidR="00AE4E12">
        <w:rPr>
          <w:rFonts w:ascii="Times New Roman" w:hAnsi="Times New Roman" w:cs="Times New Roman"/>
        </w:rPr>
        <w:t>.</w:t>
      </w:r>
      <w:r w:rsidR="002C603C">
        <w:rPr>
          <w:rFonts w:ascii="Times New Roman" w:hAnsi="Times New Roman" w:cs="Times New Roman"/>
        </w:rPr>
        <w:t xml:space="preserve"> </w:t>
      </w:r>
      <w:r w:rsidR="00F43F35">
        <w:rPr>
          <w:rFonts w:ascii="Times New Roman" w:hAnsi="Times New Roman" w:cs="Times New Roman"/>
        </w:rPr>
        <w:t xml:space="preserve"> To approve the factor definitions as well as to classify the cities in data dataset according to these definitions we aggregated the component scores across the cities. </w:t>
      </w:r>
      <w:r w:rsidR="00B523B9">
        <w:rPr>
          <w:rFonts w:ascii="Times New Roman" w:hAnsi="Times New Roman" w:cs="Times New Roman"/>
        </w:rPr>
        <w:t>The factor values confirmed the extracted factor interpretations</w:t>
      </w:r>
      <w:r w:rsidR="0044092C">
        <w:rPr>
          <w:rFonts w:ascii="Times New Roman" w:hAnsi="Times New Roman" w:cs="Times New Roman"/>
        </w:rPr>
        <w:t xml:space="preserve">, as shown in the following figure. </w:t>
      </w:r>
    </w:p>
    <w:p w:rsidR="00702C83" w:rsidRDefault="00702C83" w:rsidP="009B68BD">
      <w:pPr>
        <w:spacing w:line="276" w:lineRule="auto"/>
        <w:rPr>
          <w:rFonts w:ascii="Times New Roman" w:hAnsi="Times New Roman" w:cs="Times New Roman"/>
        </w:rPr>
      </w:pPr>
    </w:p>
    <w:tbl>
      <w:tblPr>
        <w:tblStyle w:val="Tabellenraster"/>
        <w:tblW w:w="0" w:type="auto"/>
        <w:tblLook w:val="04A0" w:firstRow="1" w:lastRow="0" w:firstColumn="1" w:lastColumn="0" w:noHBand="0" w:noVBand="1"/>
      </w:tblPr>
      <w:tblGrid>
        <w:gridCol w:w="1337"/>
        <w:gridCol w:w="1085"/>
        <w:gridCol w:w="1107"/>
        <w:gridCol w:w="1092"/>
        <w:gridCol w:w="1109"/>
        <w:gridCol w:w="1095"/>
        <w:gridCol w:w="1150"/>
        <w:gridCol w:w="1091"/>
      </w:tblGrid>
      <w:tr w:rsidR="00BD0536" w:rsidRPr="00DB4C53" w:rsidTr="00794244">
        <w:trPr>
          <w:trHeight w:val="466"/>
        </w:trPr>
        <w:tc>
          <w:tcPr>
            <w:tcW w:w="2432" w:type="dxa"/>
            <w:gridSpan w:val="2"/>
            <w:tcBorders>
              <w:top w:val="nil"/>
              <w:left w:val="nil"/>
              <w:bottom w:val="nil"/>
              <w:right w:val="nil"/>
            </w:tcBorders>
          </w:tcPr>
          <w:p w:rsidR="00794244" w:rsidRPr="00DB4C53" w:rsidRDefault="00595410"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‘dynam</w:t>
            </w:r>
            <w:r w:rsidR="00794244" w:rsidRPr="00DB4C53">
              <w:rPr>
                <w:rFonts w:ascii="Times New Roman" w:hAnsi="Times New Roman" w:cs="Times New Roman"/>
                <w:b/>
                <w:bCs/>
                <w:sz w:val="20"/>
                <w:szCs w:val="20"/>
              </w:rPr>
              <w:t>ic’ (F1)</w:t>
            </w:r>
          </w:p>
        </w:tc>
        <w:tc>
          <w:tcPr>
            <w:tcW w:w="2209" w:type="dxa"/>
            <w:gridSpan w:val="2"/>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‘modern’ (F2)</w:t>
            </w:r>
          </w:p>
        </w:tc>
        <w:tc>
          <w:tcPr>
            <w:tcW w:w="2218" w:type="dxa"/>
            <w:gridSpan w:val="2"/>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‘charming’ (F3)</w:t>
            </w:r>
          </w:p>
        </w:tc>
        <w:tc>
          <w:tcPr>
            <w:tcW w:w="2207" w:type="dxa"/>
            <w:gridSpan w:val="2"/>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‘young’ (F4)</w:t>
            </w:r>
          </w:p>
        </w:tc>
      </w:tr>
      <w:tr w:rsidR="00556592" w:rsidRPr="00DB4C53" w:rsidTr="00794244">
        <w:tc>
          <w:tcPr>
            <w:tcW w:w="1337"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 xml:space="preserve">City </w:t>
            </w:r>
          </w:p>
        </w:tc>
        <w:tc>
          <w:tcPr>
            <w:tcW w:w="1095"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FV</w:t>
            </w:r>
          </w:p>
        </w:tc>
        <w:tc>
          <w:tcPr>
            <w:tcW w:w="1107"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 xml:space="preserve">City </w:t>
            </w:r>
          </w:p>
        </w:tc>
        <w:tc>
          <w:tcPr>
            <w:tcW w:w="1102"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FV</w:t>
            </w:r>
          </w:p>
        </w:tc>
        <w:tc>
          <w:tcPr>
            <w:tcW w:w="1113"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City</w:t>
            </w:r>
          </w:p>
        </w:tc>
        <w:tc>
          <w:tcPr>
            <w:tcW w:w="1105"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FV</w:t>
            </w:r>
          </w:p>
        </w:tc>
        <w:tc>
          <w:tcPr>
            <w:tcW w:w="1106"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City</w:t>
            </w:r>
          </w:p>
        </w:tc>
        <w:tc>
          <w:tcPr>
            <w:tcW w:w="1101" w:type="dxa"/>
            <w:tcBorders>
              <w:top w:val="nil"/>
              <w:left w:val="nil"/>
              <w:bottom w:val="nil"/>
              <w:right w:val="nil"/>
            </w:tcBorders>
          </w:tcPr>
          <w:p w:rsidR="00595410" w:rsidRPr="00DB4C53" w:rsidRDefault="00794244" w:rsidP="004D69C7">
            <w:pPr>
              <w:spacing w:line="276" w:lineRule="auto"/>
              <w:rPr>
                <w:rFonts w:ascii="Times New Roman" w:hAnsi="Times New Roman" w:cs="Times New Roman"/>
                <w:b/>
                <w:bCs/>
                <w:sz w:val="20"/>
                <w:szCs w:val="20"/>
              </w:rPr>
            </w:pPr>
            <w:r w:rsidRPr="00DB4C53">
              <w:rPr>
                <w:rFonts w:ascii="Times New Roman" w:hAnsi="Times New Roman" w:cs="Times New Roman"/>
                <w:b/>
                <w:bCs/>
                <w:sz w:val="20"/>
                <w:szCs w:val="20"/>
              </w:rPr>
              <w:t>FV</w:t>
            </w:r>
          </w:p>
        </w:tc>
      </w:tr>
      <w:tr w:rsidR="00556592" w:rsidRPr="00DB4C53" w:rsidTr="00794244">
        <w:tc>
          <w:tcPr>
            <w:tcW w:w="1337" w:type="dxa"/>
            <w:tcBorders>
              <w:top w:val="nil"/>
              <w:left w:val="nil"/>
              <w:bottom w:val="nil"/>
              <w:right w:val="nil"/>
            </w:tcBorders>
          </w:tcPr>
          <w:p w:rsidR="00794244" w:rsidRPr="00794244" w:rsidRDefault="00794244" w:rsidP="004D69C7">
            <w:pPr>
              <w:rPr>
                <w:rFonts w:ascii="Times New Roman" w:hAnsi="Times New Roman" w:cs="Times New Roman"/>
                <w:sz w:val="20"/>
                <w:szCs w:val="20"/>
              </w:rPr>
            </w:pPr>
            <w:r w:rsidRPr="00794244">
              <w:rPr>
                <w:rFonts w:ascii="Times New Roman" w:hAnsi="Times New Roman" w:cs="Times New Roman"/>
                <w:sz w:val="20"/>
                <w:szCs w:val="20"/>
              </w:rPr>
              <w:t xml:space="preserve">Berlin </w:t>
            </w:r>
          </w:p>
          <w:p w:rsidR="00794244" w:rsidRPr="00794244" w:rsidRDefault="00794244" w:rsidP="004D69C7">
            <w:pPr>
              <w:rPr>
                <w:rFonts w:ascii="Times New Roman" w:hAnsi="Times New Roman" w:cs="Times New Roman"/>
                <w:sz w:val="20"/>
                <w:szCs w:val="20"/>
              </w:rPr>
            </w:pPr>
            <w:r w:rsidRPr="00794244">
              <w:rPr>
                <w:rFonts w:ascii="Times New Roman" w:hAnsi="Times New Roman" w:cs="Times New Roman"/>
                <w:sz w:val="20"/>
                <w:szCs w:val="20"/>
              </w:rPr>
              <w:t>London</w:t>
            </w:r>
          </w:p>
          <w:p w:rsidR="00794244" w:rsidRPr="00794244" w:rsidRDefault="00794244" w:rsidP="004D69C7">
            <w:pPr>
              <w:rPr>
                <w:rFonts w:ascii="Times New Roman" w:hAnsi="Times New Roman" w:cs="Times New Roman"/>
                <w:sz w:val="20"/>
                <w:szCs w:val="20"/>
              </w:rPr>
            </w:pPr>
            <w:r w:rsidRPr="00794244">
              <w:rPr>
                <w:rFonts w:ascii="Times New Roman" w:hAnsi="Times New Roman" w:cs="Times New Roman"/>
                <w:sz w:val="20"/>
                <w:szCs w:val="20"/>
              </w:rPr>
              <w:t xml:space="preserve">Amsterdam </w:t>
            </w:r>
          </w:p>
          <w:p w:rsidR="00794244" w:rsidRPr="00794244" w:rsidRDefault="00794244" w:rsidP="004D69C7">
            <w:pPr>
              <w:rPr>
                <w:rFonts w:ascii="Times New Roman" w:hAnsi="Times New Roman" w:cs="Times New Roman"/>
                <w:sz w:val="20"/>
                <w:szCs w:val="20"/>
              </w:rPr>
            </w:pPr>
            <m:oMathPara>
              <m:oMath>
                <m:r>
                  <w:rPr>
                    <w:rFonts w:ascii="Cambria Math" w:hAnsi="Cambria Math" w:cs="Times New Roman"/>
                    <w:sz w:val="20"/>
                    <w:szCs w:val="20"/>
                  </w:rPr>
                  <m:t>⋮</m:t>
                </m:r>
              </m:oMath>
            </m:oMathPara>
          </w:p>
          <w:p w:rsidR="00794244" w:rsidRPr="00794244" w:rsidRDefault="00794244" w:rsidP="004D69C7">
            <w:pPr>
              <w:rPr>
                <w:rFonts w:ascii="Times New Roman" w:hAnsi="Times New Roman" w:cs="Times New Roman"/>
                <w:sz w:val="20"/>
                <w:szCs w:val="20"/>
              </w:rPr>
            </w:pPr>
            <w:r w:rsidRPr="00794244">
              <w:rPr>
                <w:rFonts w:ascii="Times New Roman" w:hAnsi="Times New Roman" w:cs="Times New Roman"/>
                <w:sz w:val="20"/>
                <w:szCs w:val="20"/>
              </w:rPr>
              <w:t>Riga</w:t>
            </w:r>
          </w:p>
          <w:p w:rsidR="00794244" w:rsidRPr="00794244" w:rsidRDefault="00794244" w:rsidP="004D69C7">
            <w:pPr>
              <w:rPr>
                <w:rFonts w:ascii="Times New Roman" w:hAnsi="Times New Roman" w:cs="Times New Roman"/>
                <w:sz w:val="20"/>
                <w:szCs w:val="20"/>
              </w:rPr>
            </w:pPr>
            <w:proofErr w:type="gramStart"/>
            <w:r w:rsidRPr="00794244">
              <w:rPr>
                <w:rFonts w:ascii="Times New Roman" w:hAnsi="Times New Roman" w:cs="Times New Roman"/>
                <w:sz w:val="20"/>
                <w:szCs w:val="20"/>
              </w:rPr>
              <w:t>St.Petersburg</w:t>
            </w:r>
            <w:proofErr w:type="gramEnd"/>
          </w:p>
          <w:p w:rsidR="00794244" w:rsidRPr="00794244" w:rsidRDefault="00794244" w:rsidP="004D69C7">
            <w:pPr>
              <w:rPr>
                <w:rFonts w:ascii="Times New Roman" w:hAnsi="Times New Roman" w:cs="Times New Roman"/>
                <w:sz w:val="20"/>
                <w:szCs w:val="20"/>
              </w:rPr>
            </w:pPr>
            <w:r w:rsidRPr="00794244">
              <w:rPr>
                <w:rFonts w:ascii="Times New Roman" w:hAnsi="Times New Roman" w:cs="Times New Roman"/>
                <w:sz w:val="20"/>
                <w:szCs w:val="20"/>
              </w:rPr>
              <w:t>Geneva</w:t>
            </w:r>
          </w:p>
          <w:p w:rsidR="00595410" w:rsidRPr="00DB4C53" w:rsidRDefault="00595410" w:rsidP="004D69C7">
            <w:pPr>
              <w:rPr>
                <w:rFonts w:ascii="Times New Roman" w:hAnsi="Times New Roman" w:cs="Times New Roman"/>
                <w:sz w:val="20"/>
                <w:szCs w:val="20"/>
              </w:rPr>
            </w:pPr>
          </w:p>
        </w:tc>
        <w:tc>
          <w:tcPr>
            <w:tcW w:w="1095" w:type="dxa"/>
            <w:tcBorders>
              <w:top w:val="nil"/>
              <w:left w:val="nil"/>
              <w:bottom w:val="nil"/>
              <w:right w:val="nil"/>
            </w:tcBorders>
          </w:tcPr>
          <w:p w:rsidR="00595410" w:rsidRPr="00DB4C53" w:rsidRDefault="000905FD" w:rsidP="004D69C7">
            <w:pPr>
              <w:rPr>
                <w:rFonts w:ascii="Times New Roman" w:hAnsi="Times New Roman" w:cs="Times New Roman"/>
                <w:sz w:val="20"/>
                <w:szCs w:val="20"/>
              </w:rPr>
            </w:pPr>
            <w:r w:rsidRPr="00DB4C53">
              <w:rPr>
                <w:rFonts w:ascii="Times New Roman" w:hAnsi="Times New Roman" w:cs="Times New Roman"/>
                <w:sz w:val="20"/>
                <w:szCs w:val="20"/>
              </w:rPr>
              <w:t>2.21</w:t>
            </w:r>
          </w:p>
          <w:p w:rsidR="000905FD" w:rsidRPr="00DB4C53" w:rsidRDefault="000905FD" w:rsidP="004D69C7">
            <w:pPr>
              <w:rPr>
                <w:rFonts w:ascii="Times New Roman" w:hAnsi="Times New Roman" w:cs="Times New Roman"/>
                <w:sz w:val="20"/>
                <w:szCs w:val="20"/>
              </w:rPr>
            </w:pPr>
            <w:r w:rsidRPr="00DB4C53">
              <w:rPr>
                <w:rFonts w:ascii="Times New Roman" w:hAnsi="Times New Roman" w:cs="Times New Roman"/>
                <w:sz w:val="20"/>
                <w:szCs w:val="20"/>
              </w:rPr>
              <w:t>1.8</w:t>
            </w:r>
            <w:r w:rsidRPr="00DB4C53">
              <w:rPr>
                <w:rFonts w:ascii="Times New Roman" w:hAnsi="Times New Roman" w:cs="Times New Roman"/>
                <w:sz w:val="20"/>
                <w:szCs w:val="20"/>
              </w:rPr>
              <w:t>1</w:t>
            </w:r>
          </w:p>
          <w:p w:rsidR="00F076D9" w:rsidRPr="00DB4C53" w:rsidRDefault="00F076D9" w:rsidP="004D69C7">
            <w:pPr>
              <w:rPr>
                <w:rFonts w:ascii="Times New Roman" w:hAnsi="Times New Roman" w:cs="Times New Roman"/>
                <w:sz w:val="20"/>
                <w:szCs w:val="20"/>
              </w:rPr>
            </w:pPr>
            <w:r w:rsidRPr="00DB4C53">
              <w:rPr>
                <w:rFonts w:ascii="Times New Roman" w:hAnsi="Times New Roman" w:cs="Times New Roman"/>
                <w:sz w:val="20"/>
                <w:szCs w:val="20"/>
              </w:rPr>
              <w:t>1.0</w:t>
            </w:r>
            <w:r w:rsidRPr="00DB4C53">
              <w:rPr>
                <w:rFonts w:ascii="Times New Roman" w:hAnsi="Times New Roman" w:cs="Times New Roman"/>
                <w:sz w:val="20"/>
                <w:szCs w:val="20"/>
              </w:rPr>
              <w:t>9</w:t>
            </w:r>
          </w:p>
          <w:p w:rsidR="00F076D9" w:rsidRPr="00DB4C53" w:rsidRDefault="00F076D9" w:rsidP="004D69C7">
            <w:pPr>
              <w:rPr>
                <w:rFonts w:ascii="Times New Roman" w:hAnsi="Times New Roman" w:cs="Times New Roman"/>
                <w:sz w:val="20"/>
                <w:szCs w:val="20"/>
              </w:rPr>
            </w:pPr>
          </w:p>
          <w:p w:rsidR="00F076D9" w:rsidRPr="00DB4C53" w:rsidRDefault="00F076D9" w:rsidP="004D69C7">
            <w:pPr>
              <w:rPr>
                <w:rFonts w:ascii="Times New Roman" w:hAnsi="Times New Roman" w:cs="Times New Roman"/>
                <w:sz w:val="20"/>
                <w:szCs w:val="20"/>
              </w:rPr>
            </w:pPr>
            <w:r w:rsidRPr="00DB4C53">
              <w:rPr>
                <w:rFonts w:ascii="Times New Roman" w:hAnsi="Times New Roman" w:cs="Times New Roman"/>
                <w:sz w:val="20"/>
                <w:szCs w:val="20"/>
              </w:rPr>
              <w:t>-1.13</w:t>
            </w:r>
          </w:p>
          <w:p w:rsidR="00F076D9" w:rsidRPr="00DB4C53" w:rsidRDefault="00F076D9" w:rsidP="004D69C7">
            <w:pPr>
              <w:rPr>
                <w:rFonts w:ascii="Times New Roman" w:hAnsi="Times New Roman" w:cs="Times New Roman"/>
                <w:sz w:val="20"/>
                <w:szCs w:val="20"/>
              </w:rPr>
            </w:pPr>
            <w:r w:rsidRPr="00DB4C53">
              <w:rPr>
                <w:rFonts w:ascii="Times New Roman" w:hAnsi="Times New Roman" w:cs="Times New Roman"/>
                <w:sz w:val="20"/>
                <w:szCs w:val="20"/>
              </w:rPr>
              <w:t>-1.1</w:t>
            </w:r>
            <w:r w:rsidRPr="00DB4C53">
              <w:rPr>
                <w:rFonts w:ascii="Times New Roman" w:hAnsi="Times New Roman" w:cs="Times New Roman"/>
                <w:sz w:val="20"/>
                <w:szCs w:val="20"/>
              </w:rPr>
              <w:t>6</w:t>
            </w:r>
          </w:p>
          <w:p w:rsidR="00F076D9" w:rsidRPr="00DB4C53" w:rsidRDefault="00F076D9" w:rsidP="004D69C7">
            <w:pPr>
              <w:rPr>
                <w:rFonts w:ascii="Times New Roman" w:hAnsi="Times New Roman" w:cs="Times New Roman"/>
                <w:sz w:val="20"/>
                <w:szCs w:val="20"/>
              </w:rPr>
            </w:pPr>
            <w:r w:rsidRPr="00DB4C53">
              <w:rPr>
                <w:rFonts w:ascii="Times New Roman" w:hAnsi="Times New Roman" w:cs="Times New Roman"/>
                <w:sz w:val="20"/>
                <w:szCs w:val="20"/>
              </w:rPr>
              <w:t>-1.45</w:t>
            </w:r>
          </w:p>
        </w:tc>
        <w:tc>
          <w:tcPr>
            <w:tcW w:w="1107" w:type="dxa"/>
            <w:tcBorders>
              <w:top w:val="nil"/>
              <w:left w:val="nil"/>
              <w:bottom w:val="nil"/>
              <w:right w:val="nil"/>
            </w:tcBorders>
          </w:tcPr>
          <w:p w:rsidR="00595410"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Stockholm</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Vienna</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Geneva</w:t>
            </w:r>
          </w:p>
          <w:p w:rsidR="00E400AD" w:rsidRPr="00794244" w:rsidRDefault="00E400AD" w:rsidP="004D69C7">
            <w:pPr>
              <w:rPr>
                <w:rFonts w:ascii="Times New Roman" w:hAnsi="Times New Roman" w:cs="Times New Roman"/>
                <w:sz w:val="20"/>
                <w:szCs w:val="20"/>
              </w:rPr>
            </w:pPr>
            <m:oMathPara>
              <m:oMath>
                <m:r>
                  <w:rPr>
                    <w:rFonts w:ascii="Cambria Math" w:hAnsi="Cambria Math" w:cs="Times New Roman"/>
                    <w:sz w:val="20"/>
                    <w:szCs w:val="20"/>
                  </w:rPr>
                  <m:t>⋮</m:t>
                </m:r>
              </m:oMath>
            </m:oMathPara>
          </w:p>
          <w:p w:rsidR="00E400AD" w:rsidRPr="00DB4C53" w:rsidRDefault="00332900" w:rsidP="004D69C7">
            <w:pPr>
              <w:rPr>
                <w:rFonts w:ascii="Times New Roman" w:hAnsi="Times New Roman" w:cs="Times New Roman"/>
                <w:sz w:val="20"/>
                <w:szCs w:val="20"/>
              </w:rPr>
            </w:pPr>
            <w:r w:rsidRPr="00DB4C53">
              <w:rPr>
                <w:rFonts w:ascii="Times New Roman" w:hAnsi="Times New Roman" w:cs="Times New Roman"/>
                <w:sz w:val="20"/>
                <w:szCs w:val="20"/>
              </w:rPr>
              <w:t>Budapest</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Athens</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Istanbul</w:t>
            </w:r>
          </w:p>
          <w:p w:rsidR="00E400AD" w:rsidRPr="00DB4C53" w:rsidRDefault="00E400AD" w:rsidP="004D69C7">
            <w:pPr>
              <w:rPr>
                <w:rFonts w:ascii="Times New Roman" w:hAnsi="Times New Roman" w:cs="Times New Roman"/>
                <w:sz w:val="20"/>
                <w:szCs w:val="20"/>
              </w:rPr>
            </w:pPr>
          </w:p>
        </w:tc>
        <w:tc>
          <w:tcPr>
            <w:tcW w:w="1102" w:type="dxa"/>
            <w:tcBorders>
              <w:top w:val="nil"/>
              <w:left w:val="nil"/>
              <w:bottom w:val="nil"/>
              <w:right w:val="nil"/>
            </w:tcBorders>
          </w:tcPr>
          <w:p w:rsidR="00595410"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2.1</w:t>
            </w:r>
            <w:r w:rsidRPr="00DB4C53">
              <w:rPr>
                <w:rFonts w:ascii="Times New Roman" w:hAnsi="Times New Roman" w:cs="Times New Roman"/>
                <w:sz w:val="20"/>
                <w:szCs w:val="20"/>
              </w:rPr>
              <w:t>9</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1.61</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1.44</w:t>
            </w:r>
          </w:p>
          <w:p w:rsidR="00E400AD" w:rsidRPr="00DB4C53" w:rsidRDefault="00E400AD" w:rsidP="004D69C7">
            <w:pPr>
              <w:rPr>
                <w:rFonts w:ascii="Times New Roman" w:hAnsi="Times New Roman" w:cs="Times New Roman"/>
                <w:sz w:val="20"/>
                <w:szCs w:val="20"/>
              </w:rPr>
            </w:pPr>
          </w:p>
          <w:p w:rsidR="00E400AD" w:rsidRPr="00DB4C53" w:rsidRDefault="00332900" w:rsidP="004D69C7">
            <w:pPr>
              <w:rPr>
                <w:rFonts w:ascii="Times New Roman" w:hAnsi="Times New Roman" w:cs="Times New Roman"/>
                <w:sz w:val="20"/>
                <w:szCs w:val="20"/>
              </w:rPr>
            </w:pPr>
            <w:r w:rsidRPr="00DB4C53">
              <w:rPr>
                <w:rFonts w:ascii="Times New Roman" w:hAnsi="Times New Roman" w:cs="Times New Roman"/>
                <w:sz w:val="20"/>
                <w:szCs w:val="20"/>
              </w:rPr>
              <w:t>-0.8</w:t>
            </w:r>
            <w:r w:rsidRPr="00DB4C53">
              <w:rPr>
                <w:rFonts w:ascii="Times New Roman" w:hAnsi="Times New Roman" w:cs="Times New Roman"/>
                <w:sz w:val="20"/>
                <w:szCs w:val="20"/>
              </w:rPr>
              <w:t>6</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-1.3</w:t>
            </w:r>
            <w:r w:rsidRPr="00DB4C53">
              <w:rPr>
                <w:rFonts w:ascii="Times New Roman" w:hAnsi="Times New Roman" w:cs="Times New Roman"/>
                <w:sz w:val="20"/>
                <w:szCs w:val="20"/>
              </w:rPr>
              <w:t>2</w:t>
            </w:r>
          </w:p>
          <w:p w:rsidR="00E400AD" w:rsidRPr="00DB4C53" w:rsidRDefault="00E400AD" w:rsidP="004D69C7">
            <w:pPr>
              <w:rPr>
                <w:rFonts w:ascii="Times New Roman" w:hAnsi="Times New Roman" w:cs="Times New Roman"/>
                <w:sz w:val="20"/>
                <w:szCs w:val="20"/>
              </w:rPr>
            </w:pPr>
            <w:r w:rsidRPr="00DB4C53">
              <w:rPr>
                <w:rFonts w:ascii="Times New Roman" w:hAnsi="Times New Roman" w:cs="Times New Roman"/>
                <w:sz w:val="20"/>
                <w:szCs w:val="20"/>
              </w:rPr>
              <w:t>-1.6</w:t>
            </w:r>
            <w:r w:rsidRPr="00DB4C53">
              <w:rPr>
                <w:rFonts w:ascii="Times New Roman" w:hAnsi="Times New Roman" w:cs="Times New Roman"/>
                <w:sz w:val="20"/>
                <w:szCs w:val="20"/>
              </w:rPr>
              <w:t>3</w:t>
            </w:r>
          </w:p>
        </w:tc>
        <w:tc>
          <w:tcPr>
            <w:tcW w:w="1113" w:type="dxa"/>
            <w:tcBorders>
              <w:top w:val="nil"/>
              <w:left w:val="nil"/>
              <w:bottom w:val="nil"/>
              <w:right w:val="nil"/>
            </w:tcBorders>
          </w:tcPr>
          <w:p w:rsidR="00595410"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Rome</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Paris</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Vienna</w:t>
            </w:r>
          </w:p>
          <w:p w:rsidR="00BD0536" w:rsidRPr="00794244" w:rsidRDefault="00BD0536" w:rsidP="004D69C7">
            <w:pPr>
              <w:rPr>
                <w:rFonts w:ascii="Times New Roman" w:hAnsi="Times New Roman" w:cs="Times New Roman"/>
                <w:sz w:val="20"/>
                <w:szCs w:val="20"/>
              </w:rPr>
            </w:pPr>
            <m:oMathPara>
              <m:oMath>
                <m:r>
                  <w:rPr>
                    <w:rFonts w:ascii="Cambria Math" w:hAnsi="Cambria Math" w:cs="Times New Roman"/>
                    <w:sz w:val="20"/>
                    <w:szCs w:val="20"/>
                  </w:rPr>
                  <m:t>⋮</m:t>
                </m:r>
              </m:oMath>
            </m:oMathPara>
          </w:p>
          <w:p w:rsidR="00BD0536" w:rsidRPr="00DB4C53" w:rsidRDefault="00392B25" w:rsidP="004D69C7">
            <w:pPr>
              <w:rPr>
                <w:rFonts w:ascii="Times New Roman" w:hAnsi="Times New Roman" w:cs="Times New Roman"/>
                <w:sz w:val="20"/>
                <w:szCs w:val="20"/>
              </w:rPr>
            </w:pPr>
            <w:r w:rsidRPr="00DB4C53">
              <w:rPr>
                <w:rFonts w:ascii="Times New Roman" w:hAnsi="Times New Roman" w:cs="Times New Roman"/>
                <w:sz w:val="20"/>
                <w:szCs w:val="20"/>
              </w:rPr>
              <w:t>Berlin</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Dublin</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Brussels</w:t>
            </w:r>
          </w:p>
        </w:tc>
        <w:tc>
          <w:tcPr>
            <w:tcW w:w="1105" w:type="dxa"/>
            <w:tcBorders>
              <w:top w:val="nil"/>
              <w:left w:val="nil"/>
              <w:bottom w:val="nil"/>
              <w:right w:val="nil"/>
            </w:tcBorders>
          </w:tcPr>
          <w:p w:rsidR="00595410"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1.90</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1.31</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1.11</w:t>
            </w:r>
          </w:p>
          <w:p w:rsidR="00BD0536" w:rsidRPr="00DB4C53" w:rsidRDefault="00BD0536" w:rsidP="004D69C7">
            <w:pPr>
              <w:rPr>
                <w:rFonts w:ascii="Times New Roman" w:hAnsi="Times New Roman" w:cs="Times New Roman"/>
                <w:sz w:val="20"/>
                <w:szCs w:val="20"/>
              </w:rPr>
            </w:pPr>
          </w:p>
          <w:p w:rsidR="00BD0536" w:rsidRPr="00DB4C53" w:rsidRDefault="00392B25" w:rsidP="004D69C7">
            <w:pPr>
              <w:rPr>
                <w:rFonts w:ascii="Times New Roman" w:hAnsi="Times New Roman" w:cs="Times New Roman"/>
                <w:sz w:val="20"/>
                <w:szCs w:val="20"/>
              </w:rPr>
            </w:pPr>
            <w:r w:rsidRPr="00DB4C53">
              <w:rPr>
                <w:rFonts w:ascii="Times New Roman" w:hAnsi="Times New Roman" w:cs="Times New Roman"/>
                <w:sz w:val="20"/>
                <w:szCs w:val="20"/>
              </w:rPr>
              <w:t>-1.22</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-1.44</w:t>
            </w:r>
          </w:p>
          <w:p w:rsidR="00BD0536" w:rsidRPr="00DB4C53" w:rsidRDefault="00BD0536" w:rsidP="004D69C7">
            <w:pPr>
              <w:rPr>
                <w:rFonts w:ascii="Times New Roman" w:hAnsi="Times New Roman" w:cs="Times New Roman"/>
                <w:sz w:val="20"/>
                <w:szCs w:val="20"/>
              </w:rPr>
            </w:pPr>
            <w:r w:rsidRPr="00DB4C53">
              <w:rPr>
                <w:rFonts w:ascii="Times New Roman" w:hAnsi="Times New Roman" w:cs="Times New Roman"/>
                <w:sz w:val="20"/>
                <w:szCs w:val="20"/>
              </w:rPr>
              <w:t>-1.9</w:t>
            </w:r>
            <w:r w:rsidRPr="00DB4C53">
              <w:rPr>
                <w:rFonts w:ascii="Times New Roman" w:hAnsi="Times New Roman" w:cs="Times New Roman"/>
                <w:sz w:val="20"/>
                <w:szCs w:val="20"/>
              </w:rPr>
              <w:t>3</w:t>
            </w:r>
          </w:p>
        </w:tc>
        <w:tc>
          <w:tcPr>
            <w:tcW w:w="1106" w:type="dxa"/>
            <w:tcBorders>
              <w:top w:val="nil"/>
              <w:left w:val="nil"/>
              <w:bottom w:val="nil"/>
              <w:right w:val="nil"/>
            </w:tcBorders>
          </w:tcPr>
          <w:p w:rsidR="00595410" w:rsidRPr="00DB4C53" w:rsidRDefault="00D32EE8" w:rsidP="004D69C7">
            <w:pPr>
              <w:rPr>
                <w:rFonts w:ascii="Times New Roman" w:hAnsi="Times New Roman" w:cs="Times New Roman"/>
                <w:sz w:val="20"/>
                <w:szCs w:val="20"/>
              </w:rPr>
            </w:pPr>
            <w:r w:rsidRPr="00DB4C53">
              <w:rPr>
                <w:rFonts w:ascii="Times New Roman" w:hAnsi="Times New Roman" w:cs="Times New Roman"/>
                <w:sz w:val="20"/>
                <w:szCs w:val="20"/>
              </w:rPr>
              <w:t>Amsterdam</w:t>
            </w:r>
          </w:p>
          <w:p w:rsidR="00DB4C53" w:rsidRPr="00DB4C53" w:rsidRDefault="00DB4C53" w:rsidP="004D69C7">
            <w:pPr>
              <w:rPr>
                <w:rFonts w:ascii="Times New Roman" w:hAnsi="Times New Roman" w:cs="Times New Roman"/>
                <w:sz w:val="20"/>
                <w:szCs w:val="20"/>
              </w:rPr>
            </w:pPr>
            <w:r w:rsidRPr="00DB4C53">
              <w:rPr>
                <w:rFonts w:ascii="Times New Roman" w:hAnsi="Times New Roman" w:cs="Times New Roman"/>
                <w:sz w:val="20"/>
                <w:szCs w:val="20"/>
              </w:rPr>
              <w:t>Prague</w:t>
            </w:r>
          </w:p>
          <w:p w:rsidR="00DB4C53" w:rsidRDefault="00566F58" w:rsidP="004D69C7">
            <w:pPr>
              <w:rPr>
                <w:rFonts w:ascii="Times New Roman" w:hAnsi="Times New Roman" w:cs="Times New Roman"/>
                <w:sz w:val="20"/>
                <w:szCs w:val="20"/>
              </w:rPr>
            </w:pPr>
            <w:r w:rsidRPr="00566F58">
              <w:rPr>
                <w:rFonts w:ascii="Times New Roman" w:hAnsi="Times New Roman" w:cs="Times New Roman"/>
                <w:sz w:val="20"/>
                <w:szCs w:val="20"/>
              </w:rPr>
              <w:t>Lisbon</w:t>
            </w:r>
          </w:p>
          <w:p w:rsidR="007A3E99" w:rsidRPr="00794244" w:rsidRDefault="007A3E99" w:rsidP="004D69C7">
            <w:pPr>
              <w:rPr>
                <w:rFonts w:ascii="Times New Roman" w:hAnsi="Times New Roman" w:cs="Times New Roman"/>
                <w:sz w:val="20"/>
                <w:szCs w:val="20"/>
              </w:rPr>
            </w:pPr>
            <m:oMathPara>
              <m:oMath>
                <m:r>
                  <w:rPr>
                    <w:rFonts w:ascii="Cambria Math" w:hAnsi="Cambria Math" w:cs="Times New Roman"/>
                    <w:sz w:val="20"/>
                    <w:szCs w:val="20"/>
                  </w:rPr>
                  <m:t>⋮</m:t>
                </m:r>
              </m:oMath>
            </m:oMathPara>
          </w:p>
          <w:p w:rsidR="007A3E99" w:rsidRDefault="001E1C02" w:rsidP="004D69C7">
            <w:pPr>
              <w:rPr>
                <w:rFonts w:ascii="Times New Roman" w:hAnsi="Times New Roman" w:cs="Times New Roman"/>
                <w:sz w:val="20"/>
                <w:szCs w:val="20"/>
              </w:rPr>
            </w:pPr>
            <w:r w:rsidRPr="001E1C02">
              <w:rPr>
                <w:rFonts w:ascii="Times New Roman" w:hAnsi="Times New Roman" w:cs="Times New Roman"/>
                <w:sz w:val="20"/>
                <w:szCs w:val="20"/>
              </w:rPr>
              <w:t>London</w:t>
            </w:r>
          </w:p>
          <w:p w:rsidR="007A3E99" w:rsidRDefault="007A3E99" w:rsidP="004D69C7">
            <w:pPr>
              <w:rPr>
                <w:rFonts w:ascii="Times New Roman" w:hAnsi="Times New Roman" w:cs="Times New Roman"/>
                <w:sz w:val="20"/>
                <w:szCs w:val="20"/>
              </w:rPr>
            </w:pPr>
            <w:r w:rsidRPr="007A3E99">
              <w:rPr>
                <w:rFonts w:ascii="Times New Roman" w:hAnsi="Times New Roman" w:cs="Times New Roman"/>
                <w:sz w:val="20"/>
                <w:szCs w:val="20"/>
              </w:rPr>
              <w:t>Brussels</w:t>
            </w:r>
          </w:p>
          <w:p w:rsidR="007A3E99" w:rsidRPr="00DB4C53" w:rsidRDefault="007A3E99" w:rsidP="004D69C7">
            <w:pPr>
              <w:rPr>
                <w:rFonts w:ascii="Times New Roman" w:hAnsi="Times New Roman" w:cs="Times New Roman"/>
                <w:sz w:val="20"/>
                <w:szCs w:val="20"/>
              </w:rPr>
            </w:pPr>
            <w:r w:rsidRPr="007A3E99">
              <w:rPr>
                <w:rFonts w:ascii="Times New Roman" w:hAnsi="Times New Roman" w:cs="Times New Roman"/>
                <w:sz w:val="20"/>
                <w:szCs w:val="20"/>
              </w:rPr>
              <w:t>Paris</w:t>
            </w:r>
          </w:p>
        </w:tc>
        <w:tc>
          <w:tcPr>
            <w:tcW w:w="1101" w:type="dxa"/>
            <w:tcBorders>
              <w:top w:val="nil"/>
              <w:left w:val="nil"/>
              <w:bottom w:val="nil"/>
              <w:right w:val="nil"/>
            </w:tcBorders>
          </w:tcPr>
          <w:p w:rsidR="00595410" w:rsidRPr="00DB4C53" w:rsidRDefault="00D32EE8" w:rsidP="004D69C7">
            <w:pPr>
              <w:rPr>
                <w:rFonts w:ascii="Times New Roman" w:hAnsi="Times New Roman" w:cs="Times New Roman"/>
                <w:sz w:val="20"/>
                <w:szCs w:val="20"/>
              </w:rPr>
            </w:pPr>
            <w:r w:rsidRPr="00DB4C53">
              <w:rPr>
                <w:rFonts w:ascii="Times New Roman" w:hAnsi="Times New Roman" w:cs="Times New Roman"/>
                <w:sz w:val="20"/>
                <w:szCs w:val="20"/>
              </w:rPr>
              <w:t>1.2</w:t>
            </w:r>
            <w:r w:rsidRPr="00DB4C53">
              <w:rPr>
                <w:rFonts w:ascii="Times New Roman" w:hAnsi="Times New Roman" w:cs="Times New Roman"/>
                <w:sz w:val="20"/>
                <w:szCs w:val="20"/>
              </w:rPr>
              <w:t>3</w:t>
            </w:r>
          </w:p>
          <w:p w:rsidR="00DB4C53" w:rsidRDefault="00DB4C53" w:rsidP="004D69C7">
            <w:pPr>
              <w:rPr>
                <w:rFonts w:ascii="Times New Roman" w:hAnsi="Times New Roman" w:cs="Times New Roman"/>
                <w:sz w:val="20"/>
                <w:szCs w:val="20"/>
              </w:rPr>
            </w:pPr>
            <w:r w:rsidRPr="00DB4C53">
              <w:rPr>
                <w:rFonts w:ascii="Times New Roman" w:hAnsi="Times New Roman" w:cs="Times New Roman"/>
                <w:sz w:val="20"/>
                <w:szCs w:val="20"/>
              </w:rPr>
              <w:t>0.98</w:t>
            </w:r>
          </w:p>
          <w:p w:rsidR="00566F58" w:rsidRDefault="00566F58" w:rsidP="004D69C7">
            <w:pPr>
              <w:rPr>
                <w:rFonts w:ascii="Times New Roman" w:hAnsi="Times New Roman" w:cs="Times New Roman"/>
                <w:sz w:val="20"/>
                <w:szCs w:val="20"/>
              </w:rPr>
            </w:pPr>
            <w:r w:rsidRPr="00566F58">
              <w:rPr>
                <w:rFonts w:ascii="Times New Roman" w:hAnsi="Times New Roman" w:cs="Times New Roman"/>
                <w:sz w:val="20"/>
                <w:szCs w:val="20"/>
              </w:rPr>
              <w:t>0.8</w:t>
            </w:r>
            <w:r>
              <w:rPr>
                <w:rFonts w:ascii="Times New Roman" w:hAnsi="Times New Roman" w:cs="Times New Roman"/>
                <w:sz w:val="20"/>
                <w:szCs w:val="20"/>
              </w:rPr>
              <w:t>7</w:t>
            </w:r>
          </w:p>
          <w:p w:rsidR="007A3E99" w:rsidRDefault="007A3E99" w:rsidP="004D69C7">
            <w:pPr>
              <w:rPr>
                <w:rFonts w:ascii="Times New Roman" w:hAnsi="Times New Roman" w:cs="Times New Roman"/>
                <w:sz w:val="20"/>
                <w:szCs w:val="20"/>
              </w:rPr>
            </w:pPr>
          </w:p>
          <w:p w:rsidR="007A3E99" w:rsidRDefault="001E1C02" w:rsidP="004D69C7">
            <w:pPr>
              <w:rPr>
                <w:rFonts w:ascii="Times New Roman" w:hAnsi="Times New Roman" w:cs="Times New Roman"/>
                <w:sz w:val="20"/>
                <w:szCs w:val="20"/>
              </w:rPr>
            </w:pPr>
            <w:r w:rsidRPr="001E1C02">
              <w:rPr>
                <w:rFonts w:ascii="Times New Roman" w:hAnsi="Times New Roman" w:cs="Times New Roman"/>
                <w:sz w:val="20"/>
                <w:szCs w:val="20"/>
              </w:rPr>
              <w:t>-1.08</w:t>
            </w:r>
          </w:p>
          <w:p w:rsidR="007A3E99" w:rsidRDefault="007A3E99" w:rsidP="004D69C7">
            <w:pPr>
              <w:rPr>
                <w:rFonts w:ascii="Times New Roman" w:hAnsi="Times New Roman" w:cs="Times New Roman"/>
                <w:sz w:val="20"/>
                <w:szCs w:val="20"/>
              </w:rPr>
            </w:pPr>
            <w:r w:rsidRPr="007A3E99">
              <w:rPr>
                <w:rFonts w:ascii="Times New Roman" w:hAnsi="Times New Roman" w:cs="Times New Roman"/>
                <w:sz w:val="20"/>
                <w:szCs w:val="20"/>
              </w:rPr>
              <w:t>-1.2</w:t>
            </w:r>
            <w:r>
              <w:rPr>
                <w:rFonts w:ascii="Times New Roman" w:hAnsi="Times New Roman" w:cs="Times New Roman"/>
                <w:sz w:val="20"/>
                <w:szCs w:val="20"/>
              </w:rPr>
              <w:t>2</w:t>
            </w:r>
          </w:p>
          <w:p w:rsidR="007A3E99" w:rsidRPr="00DB4C53" w:rsidRDefault="007A3E99" w:rsidP="004D69C7">
            <w:pPr>
              <w:rPr>
                <w:rFonts w:ascii="Times New Roman" w:hAnsi="Times New Roman" w:cs="Times New Roman"/>
                <w:sz w:val="20"/>
                <w:szCs w:val="20"/>
              </w:rPr>
            </w:pPr>
            <w:r w:rsidRPr="007A3E99">
              <w:rPr>
                <w:rFonts w:ascii="Times New Roman" w:hAnsi="Times New Roman" w:cs="Times New Roman"/>
                <w:sz w:val="20"/>
                <w:szCs w:val="20"/>
              </w:rPr>
              <w:t>-1.6</w:t>
            </w:r>
            <w:r>
              <w:rPr>
                <w:rFonts w:ascii="Times New Roman" w:hAnsi="Times New Roman" w:cs="Times New Roman"/>
                <w:sz w:val="20"/>
                <w:szCs w:val="20"/>
              </w:rPr>
              <w:t>7</w:t>
            </w:r>
          </w:p>
        </w:tc>
      </w:tr>
    </w:tbl>
    <w:p w:rsidR="00794244" w:rsidRPr="00991037" w:rsidRDefault="00794244" w:rsidP="00794244">
      <w:pPr>
        <w:spacing w:line="276" w:lineRule="auto"/>
        <w:jc w:val="both"/>
        <w:rPr>
          <w:rFonts w:ascii="Times New Roman" w:hAnsi="Times New Roman" w:cs="Times New Roman"/>
          <w:sz w:val="20"/>
          <w:szCs w:val="20"/>
        </w:rPr>
      </w:pPr>
      <w:r w:rsidRPr="00991037">
        <w:rPr>
          <w:rFonts w:ascii="Times New Roman" w:hAnsi="Times New Roman" w:cs="Times New Roman"/>
          <w:sz w:val="20"/>
          <w:szCs w:val="20"/>
          <w:highlight w:val="yellow"/>
        </w:rPr>
        <w:t>Figure X</w:t>
      </w:r>
      <w:r w:rsidRPr="00991037">
        <w:rPr>
          <w:rFonts w:ascii="Times New Roman" w:hAnsi="Times New Roman" w:cs="Times New Roman"/>
          <w:sz w:val="20"/>
          <w:szCs w:val="20"/>
        </w:rPr>
        <w:t xml:space="preserve">. Factor values </w:t>
      </w:r>
    </w:p>
    <w:p w:rsidR="005278F7" w:rsidRDefault="005278F7" w:rsidP="008862D6">
      <w:pPr>
        <w:spacing w:line="276" w:lineRule="auto"/>
        <w:jc w:val="both"/>
        <w:rPr>
          <w:rFonts w:ascii="Times New Roman" w:hAnsi="Times New Roman" w:cs="Times New Roman"/>
        </w:rPr>
      </w:pPr>
    </w:p>
    <w:p w:rsidR="008862D6" w:rsidRPr="0044092C" w:rsidRDefault="004B0F24" w:rsidP="00BA627E">
      <w:pPr>
        <w:spacing w:line="276" w:lineRule="auto"/>
        <w:jc w:val="both"/>
        <w:rPr>
          <w:rFonts w:ascii="Times New Roman" w:hAnsi="Times New Roman" w:cs="Times New Roman"/>
        </w:rPr>
      </w:pPr>
      <w:r>
        <w:rPr>
          <w:rFonts w:ascii="Times New Roman" w:hAnsi="Times New Roman" w:cs="Times New Roman"/>
        </w:rPr>
        <w:t>The higher the Factor Values (FV) of a city the better does the city fit into the factor definition. Berlin, known for its multicultural and vibrant lifestyle has an extremely high FV regarding F1. Whereas Geneva is known as a traditional city what explains the negative FV of -1.45 in F1.</w:t>
      </w:r>
      <w:r w:rsidR="007D5CDF">
        <w:rPr>
          <w:rFonts w:ascii="Times New Roman" w:hAnsi="Times New Roman" w:cs="Times New Roman"/>
        </w:rPr>
        <w:t xml:space="preserve"> We can therefore state that the extracted factor seems to be efficient and can be used for further analysis.</w:t>
      </w:r>
      <w:r w:rsidR="00EB526A">
        <w:rPr>
          <w:rFonts w:ascii="Times New Roman" w:hAnsi="Times New Roman" w:cs="Times New Roman"/>
        </w:rPr>
        <w:t xml:space="preserve"> </w:t>
      </w:r>
      <w:r w:rsidR="008862D6">
        <w:rPr>
          <w:rFonts w:ascii="Times New Roman" w:hAnsi="Times New Roman" w:cs="Times New Roman"/>
        </w:rPr>
        <w:t>The same holds for th</w:t>
      </w:r>
      <w:r w:rsidR="00EB526A">
        <w:rPr>
          <w:rFonts w:ascii="Times New Roman" w:hAnsi="Times New Roman" w:cs="Times New Roman"/>
        </w:rPr>
        <w:t>e other factors extracted.</w:t>
      </w:r>
    </w:p>
    <w:p w:rsidR="00DB20C8" w:rsidRPr="0044092C" w:rsidRDefault="00DB20C8" w:rsidP="008862D6">
      <w:pPr>
        <w:spacing w:line="276" w:lineRule="auto"/>
        <w:jc w:val="both"/>
        <w:rPr>
          <w:rFonts w:ascii="Times New Roman" w:hAnsi="Times New Roman" w:cs="Times New Roman"/>
        </w:rPr>
      </w:pPr>
    </w:p>
    <w:p w:rsidR="009455E5" w:rsidRPr="007E3422" w:rsidRDefault="009455E5" w:rsidP="009B68BD">
      <w:pPr>
        <w:spacing w:line="276" w:lineRule="auto"/>
        <w:rPr>
          <w:rFonts w:ascii="Times New Roman" w:hAnsi="Times New Roman" w:cs="Times New Roman"/>
        </w:rPr>
      </w:pPr>
    </w:p>
    <w:p w:rsidR="009455E5" w:rsidRPr="007E3422" w:rsidRDefault="009455E5" w:rsidP="009B68BD">
      <w:pPr>
        <w:spacing w:line="276" w:lineRule="auto"/>
        <w:rPr>
          <w:rFonts w:ascii="Times New Roman" w:hAnsi="Times New Roman" w:cs="Times New Roman"/>
        </w:rPr>
      </w:pPr>
    </w:p>
    <w:p w:rsidR="00482F14" w:rsidRPr="007E3422" w:rsidRDefault="00482F14" w:rsidP="009B68BD">
      <w:pPr>
        <w:spacing w:line="276" w:lineRule="auto"/>
        <w:rPr>
          <w:rFonts w:ascii="Times New Roman" w:hAnsi="Times New Roman" w:cs="Times New Roman"/>
        </w:rPr>
      </w:pPr>
    </w:p>
    <w:sectPr w:rsidR="00482F14" w:rsidRPr="007E3422" w:rsidSect="00FD7116">
      <w:head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11D0" w:rsidRDefault="007711D0" w:rsidP="00CD12A9">
      <w:r>
        <w:separator/>
      </w:r>
    </w:p>
  </w:endnote>
  <w:endnote w:type="continuationSeparator" w:id="0">
    <w:p w:rsidR="007711D0" w:rsidRDefault="007711D0" w:rsidP="00CD1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11D0" w:rsidRDefault="007711D0" w:rsidP="00CD12A9">
      <w:r>
        <w:separator/>
      </w:r>
    </w:p>
  </w:footnote>
  <w:footnote w:type="continuationSeparator" w:id="0">
    <w:p w:rsidR="007711D0" w:rsidRDefault="007711D0" w:rsidP="00CD1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12A9" w:rsidRPr="00CD12A9" w:rsidRDefault="00CD12A9">
    <w:pPr>
      <w:pStyle w:val="Kopfzeile"/>
      <w:rPr>
        <w:rFonts w:ascii="Times New Roman" w:hAnsi="Times New Roman" w:cs="Times New Roman"/>
      </w:rPr>
    </w:pPr>
    <w:r w:rsidRPr="00CD12A9">
      <w:rPr>
        <w:rFonts w:ascii="Times New Roman" w:hAnsi="Times New Roman" w:cs="Times New Roman"/>
      </w:rPr>
      <w:t xml:space="preserve">CACI Winter Term 20/21 </w:t>
    </w:r>
  </w:p>
  <w:p w:rsidR="00CD12A9" w:rsidRDefault="00CD12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00FC4"/>
    <w:multiLevelType w:val="hybridMultilevel"/>
    <w:tmpl w:val="1D803BE2"/>
    <w:lvl w:ilvl="0" w:tplc="7804BE0A">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5D60E7"/>
    <w:multiLevelType w:val="hybridMultilevel"/>
    <w:tmpl w:val="E14230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641834F4"/>
    <w:multiLevelType w:val="hybridMultilevel"/>
    <w:tmpl w:val="56DC97D8"/>
    <w:lvl w:ilvl="0" w:tplc="C71054F2">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5250848"/>
    <w:multiLevelType w:val="hybridMultilevel"/>
    <w:tmpl w:val="36F841A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72D22B2B"/>
    <w:multiLevelType w:val="hybridMultilevel"/>
    <w:tmpl w:val="B93CEB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1A7AFD"/>
    <w:multiLevelType w:val="hybridMultilevel"/>
    <w:tmpl w:val="43301C00"/>
    <w:lvl w:ilvl="0" w:tplc="04F2040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3305BE4"/>
    <w:multiLevelType w:val="hybridMultilevel"/>
    <w:tmpl w:val="2E245F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78243F7F"/>
    <w:multiLevelType w:val="multilevel"/>
    <w:tmpl w:val="6024B6B6"/>
    <w:lvl w:ilvl="0">
      <w:start w:val="1"/>
      <w:numFmt w:val="decimal"/>
      <w:lvlText w:val="%1"/>
      <w:lvlJc w:val="left"/>
      <w:pPr>
        <w:ind w:left="360" w:hanging="360"/>
      </w:pPr>
      <w:rPr>
        <w:rFonts w:hint="default"/>
      </w:rPr>
    </w:lvl>
    <w:lvl w:ilvl="1">
      <w:start w:val="1"/>
      <w:numFmt w:val="decimal"/>
      <w:isLgl/>
      <w:lvlText w:val="%1.%2"/>
      <w:lvlJc w:val="left"/>
      <w:pPr>
        <w:ind w:left="700" w:hanging="7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A9"/>
    <w:rsid w:val="00002EA5"/>
    <w:rsid w:val="00007ABE"/>
    <w:rsid w:val="00010CAC"/>
    <w:rsid w:val="00016880"/>
    <w:rsid w:val="00040B6C"/>
    <w:rsid w:val="00056419"/>
    <w:rsid w:val="00085013"/>
    <w:rsid w:val="000905FD"/>
    <w:rsid w:val="000969E2"/>
    <w:rsid w:val="00153AA1"/>
    <w:rsid w:val="00173475"/>
    <w:rsid w:val="001876FB"/>
    <w:rsid w:val="001A30F0"/>
    <w:rsid w:val="001C5C07"/>
    <w:rsid w:val="001E1BB7"/>
    <w:rsid w:val="001E1C02"/>
    <w:rsid w:val="002032CB"/>
    <w:rsid w:val="00287D4B"/>
    <w:rsid w:val="002A7CF1"/>
    <w:rsid w:val="002C2782"/>
    <w:rsid w:val="002C603C"/>
    <w:rsid w:val="00332900"/>
    <w:rsid w:val="00363AE2"/>
    <w:rsid w:val="00392B25"/>
    <w:rsid w:val="003B1FFF"/>
    <w:rsid w:val="003D05F0"/>
    <w:rsid w:val="003E3909"/>
    <w:rsid w:val="004221E0"/>
    <w:rsid w:val="00430BBF"/>
    <w:rsid w:val="0044092C"/>
    <w:rsid w:val="00482F14"/>
    <w:rsid w:val="004B0F24"/>
    <w:rsid w:val="004D69C7"/>
    <w:rsid w:val="005278F7"/>
    <w:rsid w:val="0054726F"/>
    <w:rsid w:val="00556592"/>
    <w:rsid w:val="00566F58"/>
    <w:rsid w:val="00574016"/>
    <w:rsid w:val="00580881"/>
    <w:rsid w:val="00595410"/>
    <w:rsid w:val="005C015C"/>
    <w:rsid w:val="005C656C"/>
    <w:rsid w:val="005D4053"/>
    <w:rsid w:val="005E5EEB"/>
    <w:rsid w:val="00601443"/>
    <w:rsid w:val="006122FC"/>
    <w:rsid w:val="00615AAB"/>
    <w:rsid w:val="006256CE"/>
    <w:rsid w:val="00650C60"/>
    <w:rsid w:val="006526A7"/>
    <w:rsid w:val="006B2B79"/>
    <w:rsid w:val="006D2F9B"/>
    <w:rsid w:val="006E79B7"/>
    <w:rsid w:val="00702C83"/>
    <w:rsid w:val="00711795"/>
    <w:rsid w:val="00712695"/>
    <w:rsid w:val="00720B6F"/>
    <w:rsid w:val="00734790"/>
    <w:rsid w:val="007711D0"/>
    <w:rsid w:val="00794244"/>
    <w:rsid w:val="007A34B5"/>
    <w:rsid w:val="007A3E99"/>
    <w:rsid w:val="007C643A"/>
    <w:rsid w:val="007D5CDF"/>
    <w:rsid w:val="007E3422"/>
    <w:rsid w:val="008460F0"/>
    <w:rsid w:val="008652B0"/>
    <w:rsid w:val="008862D6"/>
    <w:rsid w:val="008C2C32"/>
    <w:rsid w:val="008E58C1"/>
    <w:rsid w:val="008F52D6"/>
    <w:rsid w:val="0094086B"/>
    <w:rsid w:val="009455E5"/>
    <w:rsid w:val="009550FD"/>
    <w:rsid w:val="0096315C"/>
    <w:rsid w:val="00991037"/>
    <w:rsid w:val="009A4E81"/>
    <w:rsid w:val="009B5D9A"/>
    <w:rsid w:val="009B68BD"/>
    <w:rsid w:val="009F37C3"/>
    <w:rsid w:val="009F7377"/>
    <w:rsid w:val="00A378D0"/>
    <w:rsid w:val="00A46582"/>
    <w:rsid w:val="00A935C8"/>
    <w:rsid w:val="00A95196"/>
    <w:rsid w:val="00A95E3B"/>
    <w:rsid w:val="00AC08FE"/>
    <w:rsid w:val="00AE1187"/>
    <w:rsid w:val="00AE4E12"/>
    <w:rsid w:val="00AF136A"/>
    <w:rsid w:val="00B20320"/>
    <w:rsid w:val="00B523B9"/>
    <w:rsid w:val="00B526A2"/>
    <w:rsid w:val="00B57F51"/>
    <w:rsid w:val="00B72E22"/>
    <w:rsid w:val="00BA627E"/>
    <w:rsid w:val="00BD0536"/>
    <w:rsid w:val="00C039AC"/>
    <w:rsid w:val="00C2135E"/>
    <w:rsid w:val="00C31A0C"/>
    <w:rsid w:val="00C411A9"/>
    <w:rsid w:val="00C45C8E"/>
    <w:rsid w:val="00C51151"/>
    <w:rsid w:val="00CA2F61"/>
    <w:rsid w:val="00CC3CFA"/>
    <w:rsid w:val="00CC65C1"/>
    <w:rsid w:val="00CD12A9"/>
    <w:rsid w:val="00CD20DA"/>
    <w:rsid w:val="00CE02B0"/>
    <w:rsid w:val="00CF1E29"/>
    <w:rsid w:val="00D23D50"/>
    <w:rsid w:val="00D32EE8"/>
    <w:rsid w:val="00D4048E"/>
    <w:rsid w:val="00D8673A"/>
    <w:rsid w:val="00D92151"/>
    <w:rsid w:val="00DB20C8"/>
    <w:rsid w:val="00DB4C53"/>
    <w:rsid w:val="00DD5692"/>
    <w:rsid w:val="00DE4511"/>
    <w:rsid w:val="00DF02D8"/>
    <w:rsid w:val="00E05506"/>
    <w:rsid w:val="00E11DAC"/>
    <w:rsid w:val="00E15F1D"/>
    <w:rsid w:val="00E261D6"/>
    <w:rsid w:val="00E400AD"/>
    <w:rsid w:val="00E9046B"/>
    <w:rsid w:val="00E936A4"/>
    <w:rsid w:val="00EA2DC4"/>
    <w:rsid w:val="00EB526A"/>
    <w:rsid w:val="00EF0C45"/>
    <w:rsid w:val="00F076D9"/>
    <w:rsid w:val="00F1321D"/>
    <w:rsid w:val="00F42C73"/>
    <w:rsid w:val="00F43F35"/>
    <w:rsid w:val="00F9536F"/>
    <w:rsid w:val="00FD7116"/>
    <w:rsid w:val="00FE4D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B921742"/>
  <w15:chartTrackingRefBased/>
  <w15:docId w15:val="{41DDE9C2-15F7-754B-A8A1-04D53199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455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12A9"/>
    <w:pPr>
      <w:tabs>
        <w:tab w:val="center" w:pos="4536"/>
        <w:tab w:val="right" w:pos="9072"/>
      </w:tabs>
    </w:pPr>
  </w:style>
  <w:style w:type="character" w:customStyle="1" w:styleId="KopfzeileZchn">
    <w:name w:val="Kopfzeile Zchn"/>
    <w:basedOn w:val="Absatz-Standardschriftart"/>
    <w:link w:val="Kopfzeile"/>
    <w:uiPriority w:val="99"/>
    <w:rsid w:val="00CD12A9"/>
    <w:rPr>
      <w:lang w:val="en-US"/>
    </w:rPr>
  </w:style>
  <w:style w:type="paragraph" w:styleId="Fuzeile">
    <w:name w:val="footer"/>
    <w:basedOn w:val="Standard"/>
    <w:link w:val="FuzeileZchn"/>
    <w:uiPriority w:val="99"/>
    <w:unhideWhenUsed/>
    <w:rsid w:val="00CD12A9"/>
    <w:pPr>
      <w:tabs>
        <w:tab w:val="center" w:pos="4536"/>
        <w:tab w:val="right" w:pos="9072"/>
      </w:tabs>
    </w:pPr>
  </w:style>
  <w:style w:type="character" w:customStyle="1" w:styleId="FuzeileZchn">
    <w:name w:val="Fußzeile Zchn"/>
    <w:basedOn w:val="Absatz-Standardschriftart"/>
    <w:link w:val="Fuzeile"/>
    <w:uiPriority w:val="99"/>
    <w:rsid w:val="00CD12A9"/>
    <w:rPr>
      <w:lang w:val="en-US"/>
    </w:rPr>
  </w:style>
  <w:style w:type="paragraph" w:styleId="Listenabsatz">
    <w:name w:val="List Paragraph"/>
    <w:basedOn w:val="Standard"/>
    <w:uiPriority w:val="34"/>
    <w:qFormat/>
    <w:rsid w:val="00CD12A9"/>
    <w:pPr>
      <w:ind w:left="720"/>
      <w:contextualSpacing/>
    </w:pPr>
  </w:style>
  <w:style w:type="character" w:customStyle="1" w:styleId="berschrift1Zchn">
    <w:name w:val="Überschrift 1 Zchn"/>
    <w:basedOn w:val="Absatz-Standardschriftart"/>
    <w:link w:val="berschrift1"/>
    <w:uiPriority w:val="9"/>
    <w:rsid w:val="009455E5"/>
    <w:rPr>
      <w:rFonts w:asciiTheme="majorHAnsi" w:eastAsiaTheme="majorEastAsia" w:hAnsiTheme="majorHAnsi" w:cstheme="majorBidi"/>
      <w:color w:val="2F5496" w:themeColor="accent1" w:themeShade="BF"/>
      <w:sz w:val="32"/>
      <w:szCs w:val="32"/>
      <w:lang w:val="en-US"/>
    </w:rPr>
  </w:style>
  <w:style w:type="table" w:styleId="Tabellenraster">
    <w:name w:val="Table Grid"/>
    <w:basedOn w:val="NormaleTabelle"/>
    <w:uiPriority w:val="39"/>
    <w:rsid w:val="00C31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3">
    <w:name w:val="Grid Table 1 Light Accent 3"/>
    <w:basedOn w:val="NormaleTabelle"/>
    <w:uiPriority w:val="46"/>
    <w:rsid w:val="00C31A0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3Akzent3">
    <w:name w:val="Grid Table 3 Accent 3"/>
    <w:basedOn w:val="NormaleTabelle"/>
    <w:uiPriority w:val="48"/>
    <w:rsid w:val="00C31A0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EinfacheTabelle2">
    <w:name w:val="Plain Table 2"/>
    <w:basedOn w:val="NormaleTabelle"/>
    <w:uiPriority w:val="42"/>
    <w:rsid w:val="00C31A0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4409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991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606066">
      <w:bodyDiv w:val="1"/>
      <w:marLeft w:val="0"/>
      <w:marRight w:val="0"/>
      <w:marTop w:val="0"/>
      <w:marBottom w:val="0"/>
      <w:divBdr>
        <w:top w:val="none" w:sz="0" w:space="0" w:color="auto"/>
        <w:left w:val="none" w:sz="0" w:space="0" w:color="auto"/>
        <w:bottom w:val="none" w:sz="0" w:space="0" w:color="auto"/>
        <w:right w:val="none" w:sz="0" w:space="0" w:color="auto"/>
      </w:divBdr>
    </w:div>
    <w:div w:id="19535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5449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Hahn</dc:creator>
  <cp:keywords/>
  <dc:description/>
  <cp:lastModifiedBy>Luisa Hahn</cp:lastModifiedBy>
  <cp:revision>125</cp:revision>
  <dcterms:created xsi:type="dcterms:W3CDTF">2020-12-16T14:43:00Z</dcterms:created>
  <dcterms:modified xsi:type="dcterms:W3CDTF">2020-12-17T16:29:00Z</dcterms:modified>
</cp:coreProperties>
</file>