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4499A" w14:textId="63A2B1A7" w:rsidR="00B0076D" w:rsidRDefault="00B0076D" w:rsidP="00B0076D">
      <w:pPr>
        <w:spacing w:line="276" w:lineRule="auto"/>
        <w:rPr>
          <w:rFonts w:ascii="Times New Roman" w:eastAsia="Times New Roman" w:hAnsi="Times New Roman" w:cs="Times New Roman"/>
          <w:b/>
          <w:bCs/>
          <w:noProof/>
          <w:sz w:val="24"/>
          <w:szCs w:val="24"/>
        </w:rPr>
      </w:pPr>
      <w:r w:rsidRPr="00B0076D">
        <w:rPr>
          <w:rFonts w:ascii="Times New Roman" w:eastAsia="Times New Roman" w:hAnsi="Times New Roman" w:cs="Times New Roman"/>
          <w:b/>
          <w:bCs/>
          <w:noProof/>
          <w:sz w:val="24"/>
          <w:szCs w:val="24"/>
        </w:rPr>
        <w:t>Clustering</w:t>
      </w:r>
    </w:p>
    <w:p w14:paraId="5043580C" w14:textId="5FFD834A" w:rsidR="00B0076D" w:rsidRDefault="00B0076D" w:rsidP="00EF75C9">
      <w:pPr>
        <w:spacing w:line="276"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 the first step three columns were added to the dataset, each containing the mean of the brand awareness, knowledge and involvement values. This will be useful for the evaluation and interpretation of the clusters.</w:t>
      </w:r>
    </w:p>
    <w:p w14:paraId="2E951134" w14:textId="5E0BD15C" w:rsidR="00C7121A" w:rsidRDefault="00B0076D" w:rsidP="00EF75C9">
      <w:pPr>
        <w:spacing w:line="276"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For the clustering it was first necessary to find a subset of the data that contained a sufficient amount of meaningful variables to yield good clusters but didn’t contain too many variables, so the clusters would be sufficiently spaced for the algorithm to correctly indentify them. In the graph below one can see the MDS of three subsets. </w:t>
      </w:r>
    </w:p>
    <w:p w14:paraId="09ECF377" w14:textId="7EBA7806" w:rsidR="00C7121A" w:rsidRDefault="00C7121A" w:rsidP="00B0076D">
      <w:pPr>
        <w:spacing w:line="276" w:lineRule="auto"/>
        <w:rPr>
          <w:rFonts w:ascii="Times New Roman" w:eastAsia="Times New Roman" w:hAnsi="Times New Roman" w:cs="Times New Roman"/>
          <w:noProof/>
          <w:sz w:val="24"/>
          <w:szCs w:val="24"/>
        </w:rPr>
      </w:pPr>
      <w:r>
        <w:rPr>
          <w:rFonts w:eastAsia="Times New Roman"/>
          <w:noProof/>
        </w:rPr>
        <w:drawing>
          <wp:inline distT="0" distB="0" distL="0" distR="0" wp14:anchorId="036AC96A" wp14:editId="17504D84">
            <wp:extent cx="4581525" cy="1527175"/>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A9B49E-E5C8-4CC3-8B4F-272533431B7E"/>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4581525" cy="1527175"/>
                    </a:xfrm>
                    <a:prstGeom prst="rect">
                      <a:avLst/>
                    </a:prstGeom>
                    <a:noFill/>
                    <a:ln>
                      <a:noFill/>
                    </a:ln>
                  </pic:spPr>
                </pic:pic>
              </a:graphicData>
            </a:graphic>
          </wp:inline>
        </w:drawing>
      </w:r>
    </w:p>
    <w:p w14:paraId="729DDC7D" w14:textId="759B0A3D" w:rsidR="00100471" w:rsidRDefault="00B0076D" w:rsidP="00EF75C9">
      <w:pPr>
        <w:spacing w:line="276"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 is the</w:t>
      </w:r>
      <w:r w:rsidR="00C7121A">
        <w:rPr>
          <w:rFonts w:ascii="Times New Roman" w:eastAsia="Times New Roman" w:hAnsi="Times New Roman" w:cs="Times New Roman"/>
          <w:noProof/>
          <w:sz w:val="24"/>
          <w:szCs w:val="24"/>
        </w:rPr>
        <w:t xml:space="preserve"> MDS of the</w:t>
      </w:r>
      <w:r>
        <w:rPr>
          <w:rFonts w:ascii="Times New Roman" w:eastAsia="Times New Roman" w:hAnsi="Times New Roman" w:cs="Times New Roman"/>
          <w:noProof/>
          <w:sz w:val="24"/>
          <w:szCs w:val="24"/>
        </w:rPr>
        <w:t xml:space="preserve"> entire dataset</w:t>
      </w:r>
      <w:r w:rsidR="00C7121A">
        <w:rPr>
          <w:rFonts w:ascii="Times New Roman" w:eastAsia="Times New Roman" w:hAnsi="Times New Roman" w:cs="Times New Roman"/>
          <w:noProof/>
          <w:sz w:val="24"/>
          <w:szCs w:val="24"/>
        </w:rPr>
        <w:t xml:space="preserve">. No clusters are visible. C is the MDS of a subset containing the variables Own, IntentToBuy, RelImp_Price and Income. Three distinct and well spaced clusters are visible. The subset used for B contains the same variables as C but </w:t>
      </w:r>
      <w:r w:rsidR="00871400">
        <w:rPr>
          <w:rFonts w:ascii="Times New Roman" w:eastAsia="Times New Roman" w:hAnsi="Times New Roman" w:cs="Times New Roman"/>
          <w:noProof/>
          <w:sz w:val="24"/>
          <w:szCs w:val="24"/>
        </w:rPr>
        <w:t>additionally</w:t>
      </w:r>
      <w:r w:rsidR="00C7121A">
        <w:rPr>
          <w:rFonts w:ascii="Times New Roman" w:eastAsia="Times New Roman" w:hAnsi="Times New Roman" w:cs="Times New Roman"/>
          <w:noProof/>
          <w:sz w:val="24"/>
          <w:szCs w:val="24"/>
        </w:rPr>
        <w:t xml:space="preserve"> the above mentioned averages of brand awareness, </w:t>
      </w:r>
      <w:r w:rsidR="00871400">
        <w:rPr>
          <w:rFonts w:ascii="Times New Roman" w:eastAsia="Times New Roman" w:hAnsi="Times New Roman" w:cs="Times New Roman"/>
          <w:noProof/>
          <w:sz w:val="24"/>
          <w:szCs w:val="24"/>
        </w:rPr>
        <w:t>knowledge</w:t>
      </w:r>
      <w:r w:rsidR="00C7121A">
        <w:rPr>
          <w:rFonts w:ascii="Times New Roman" w:eastAsia="Times New Roman" w:hAnsi="Times New Roman" w:cs="Times New Roman"/>
          <w:noProof/>
          <w:sz w:val="24"/>
          <w:szCs w:val="24"/>
        </w:rPr>
        <w:t xml:space="preserve"> and involvement. One can see the outlines of four different clusters, which is promising. Unfortunately the clusters are not sufficiently distinct for any algorithm to yield a good result. Therefore we settled on the subset </w:t>
      </w:r>
      <w:r w:rsidR="006478BF">
        <w:rPr>
          <w:rFonts w:ascii="Times New Roman" w:eastAsia="Times New Roman" w:hAnsi="Times New Roman" w:cs="Times New Roman"/>
          <w:noProof/>
          <w:sz w:val="24"/>
          <w:szCs w:val="24"/>
        </w:rPr>
        <w:t xml:space="preserve">whose MDS is </w:t>
      </w:r>
      <w:r w:rsidR="00C7121A">
        <w:rPr>
          <w:rFonts w:ascii="Times New Roman" w:eastAsia="Times New Roman" w:hAnsi="Times New Roman" w:cs="Times New Roman"/>
          <w:noProof/>
          <w:sz w:val="24"/>
          <w:szCs w:val="24"/>
        </w:rPr>
        <w:t>displayed in graph C.</w:t>
      </w:r>
    </w:p>
    <w:p w14:paraId="5ED2B8AE" w14:textId="77777777" w:rsidR="00100471" w:rsidRDefault="00100471" w:rsidP="00B0076D">
      <w:pPr>
        <w:spacing w:line="276" w:lineRule="auto"/>
        <w:rPr>
          <w:rFonts w:ascii="Times New Roman" w:eastAsia="Times New Roman" w:hAnsi="Times New Roman" w:cs="Times New Roman"/>
          <w:noProof/>
          <w:sz w:val="24"/>
          <w:szCs w:val="24"/>
        </w:rPr>
      </w:pPr>
      <w:r>
        <w:rPr>
          <w:rFonts w:eastAsia="Times New Roman"/>
          <w:noProof/>
        </w:rPr>
        <w:drawing>
          <wp:inline distT="0" distB="0" distL="0" distR="0" wp14:anchorId="3D61A450" wp14:editId="062F6C61">
            <wp:extent cx="4514850" cy="37623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B1B420-F4C5-4DE5-91F9-C19DB71644A7"/>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527462" cy="3772885"/>
                    </a:xfrm>
                    <a:prstGeom prst="rect">
                      <a:avLst/>
                    </a:prstGeom>
                    <a:noFill/>
                    <a:ln>
                      <a:noFill/>
                    </a:ln>
                  </pic:spPr>
                </pic:pic>
              </a:graphicData>
            </a:graphic>
          </wp:inline>
        </w:drawing>
      </w:r>
    </w:p>
    <w:p w14:paraId="44973335" w14:textId="38DFEB33" w:rsidR="009C0627" w:rsidRDefault="00C7121A" w:rsidP="00EF75C9">
      <w:pPr>
        <w:spacing w:line="276"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t>In the next step we tried out several different clustering algorithms to find the one which achieves the best result.</w:t>
      </w:r>
      <w:r w:rsidR="00AD0528">
        <w:rPr>
          <w:rFonts w:ascii="Times New Roman" w:eastAsia="Times New Roman" w:hAnsi="Times New Roman" w:cs="Times New Roman"/>
          <w:noProof/>
          <w:sz w:val="24"/>
          <w:szCs w:val="24"/>
        </w:rPr>
        <w:t xml:space="preserve"> </w:t>
      </w:r>
      <w:r w:rsidR="00100471">
        <w:rPr>
          <w:rFonts w:ascii="Times New Roman" w:eastAsia="Times New Roman" w:hAnsi="Times New Roman" w:cs="Times New Roman"/>
          <w:noProof/>
          <w:sz w:val="24"/>
          <w:szCs w:val="24"/>
        </w:rPr>
        <w:t xml:space="preserve">The graphical results of the cluster analysis can be seen in the graph </w:t>
      </w:r>
      <w:r w:rsidR="00100471">
        <w:rPr>
          <w:rFonts w:ascii="Times New Roman" w:eastAsia="Times New Roman" w:hAnsi="Times New Roman" w:cs="Times New Roman"/>
          <w:noProof/>
          <w:sz w:val="24"/>
          <w:szCs w:val="24"/>
        </w:rPr>
        <w:t>above</w:t>
      </w:r>
      <w:r w:rsidR="00100471">
        <w:rPr>
          <w:rFonts w:ascii="Times New Roman" w:eastAsia="Times New Roman" w:hAnsi="Times New Roman" w:cs="Times New Roman"/>
          <w:noProof/>
          <w:sz w:val="24"/>
          <w:szCs w:val="24"/>
        </w:rPr>
        <w:t>.</w:t>
      </w:r>
      <w:r w:rsidR="00100471">
        <w:rPr>
          <w:rFonts w:ascii="Times New Roman" w:eastAsia="Times New Roman" w:hAnsi="Times New Roman" w:cs="Times New Roman"/>
          <w:noProof/>
          <w:sz w:val="24"/>
          <w:szCs w:val="24"/>
        </w:rPr>
        <w:t xml:space="preserve"> </w:t>
      </w:r>
      <w:r w:rsidR="00AD0528">
        <w:rPr>
          <w:rFonts w:ascii="Times New Roman" w:eastAsia="Times New Roman" w:hAnsi="Times New Roman" w:cs="Times New Roman"/>
          <w:noProof/>
          <w:sz w:val="24"/>
          <w:szCs w:val="24"/>
        </w:rPr>
        <w:t xml:space="preserve">While Hierarchical Clustering, K-Means Clustering and Gaussian Mixture Modelling (GMM) have achieved decent results, only </w:t>
      </w:r>
      <w:r w:rsidR="00AD0528" w:rsidRPr="00AD0528">
        <w:rPr>
          <w:rFonts w:ascii="Times New Roman" w:eastAsia="Times New Roman" w:hAnsi="Times New Roman" w:cs="Times New Roman"/>
          <w:noProof/>
          <w:sz w:val="24"/>
          <w:szCs w:val="24"/>
        </w:rPr>
        <w:t>Density-Based Spatial Clustering of Applications with Noise</w:t>
      </w:r>
      <w:r w:rsidR="00AD0528">
        <w:rPr>
          <w:rFonts w:ascii="Times New Roman" w:eastAsia="Times New Roman" w:hAnsi="Times New Roman" w:cs="Times New Roman"/>
          <w:noProof/>
          <w:sz w:val="24"/>
          <w:szCs w:val="24"/>
        </w:rPr>
        <w:t xml:space="preserve"> (DBSCAN) was able to correctly indentify the three clusters.</w:t>
      </w:r>
      <w:r w:rsidR="00100471">
        <w:rPr>
          <w:rFonts w:ascii="Times New Roman" w:eastAsia="Times New Roman" w:hAnsi="Times New Roman" w:cs="Times New Roman"/>
          <w:noProof/>
          <w:sz w:val="24"/>
          <w:szCs w:val="24"/>
        </w:rPr>
        <w:t xml:space="preserve"> </w:t>
      </w:r>
      <w:r w:rsidR="006478BF">
        <w:rPr>
          <w:rFonts w:ascii="Times New Roman" w:eastAsia="Times New Roman" w:hAnsi="Times New Roman" w:cs="Times New Roman"/>
          <w:noProof/>
          <w:sz w:val="24"/>
          <w:szCs w:val="24"/>
        </w:rPr>
        <w:t xml:space="preserve">This makes sense as the clusters are well spaced and have roughly the same density. </w:t>
      </w:r>
      <w:r w:rsidR="00100471">
        <w:rPr>
          <w:rFonts w:ascii="Times New Roman" w:eastAsia="Times New Roman" w:hAnsi="Times New Roman" w:cs="Times New Roman"/>
          <w:noProof/>
          <w:sz w:val="24"/>
          <w:szCs w:val="24"/>
        </w:rPr>
        <w:t xml:space="preserve">A great thing about DBSCAN is also that it </w:t>
      </w:r>
      <w:r w:rsidR="00871400">
        <w:rPr>
          <w:rFonts w:ascii="Times New Roman" w:eastAsia="Times New Roman" w:hAnsi="Times New Roman" w:cs="Times New Roman"/>
          <w:noProof/>
          <w:sz w:val="24"/>
          <w:szCs w:val="24"/>
        </w:rPr>
        <w:t>marks as outliers</w:t>
      </w:r>
      <w:r w:rsidR="00871400" w:rsidRPr="00871400">
        <w:rPr>
          <w:rFonts w:ascii="Times New Roman" w:eastAsia="Times New Roman" w:hAnsi="Times New Roman" w:cs="Times New Roman"/>
          <w:noProof/>
          <w:sz w:val="24"/>
          <w:szCs w:val="24"/>
        </w:rPr>
        <w:t xml:space="preserve"> </w:t>
      </w:r>
      <w:r w:rsidR="00871400">
        <w:rPr>
          <w:rFonts w:ascii="Times New Roman" w:eastAsia="Times New Roman" w:hAnsi="Times New Roman" w:cs="Times New Roman"/>
          <w:noProof/>
          <w:sz w:val="24"/>
          <w:szCs w:val="24"/>
        </w:rPr>
        <w:t>points</w:t>
      </w:r>
      <w:r w:rsidR="00871400" w:rsidRPr="00871400">
        <w:rPr>
          <w:rFonts w:ascii="Times New Roman" w:eastAsia="Times New Roman" w:hAnsi="Times New Roman" w:cs="Times New Roman"/>
          <w:noProof/>
          <w:sz w:val="24"/>
          <w:szCs w:val="24"/>
        </w:rPr>
        <w:t xml:space="preserve"> that lie alone in low-density regions (</w:t>
      </w:r>
      <w:r w:rsidR="00871400">
        <w:rPr>
          <w:rFonts w:ascii="Times New Roman" w:eastAsia="Times New Roman" w:hAnsi="Times New Roman" w:cs="Times New Roman"/>
          <w:noProof/>
          <w:sz w:val="24"/>
          <w:szCs w:val="24"/>
        </w:rPr>
        <w:t xml:space="preserve">i.e. </w:t>
      </w:r>
      <w:r w:rsidR="00871400" w:rsidRPr="00871400">
        <w:rPr>
          <w:rFonts w:ascii="Times New Roman" w:eastAsia="Times New Roman" w:hAnsi="Times New Roman" w:cs="Times New Roman"/>
          <w:noProof/>
          <w:sz w:val="24"/>
          <w:szCs w:val="24"/>
        </w:rPr>
        <w:t xml:space="preserve">whose nearest neighbors are </w:t>
      </w:r>
      <w:r w:rsidR="006478BF">
        <w:rPr>
          <w:rFonts w:ascii="Times New Roman" w:eastAsia="Times New Roman" w:hAnsi="Times New Roman" w:cs="Times New Roman"/>
          <w:noProof/>
          <w:sz w:val="24"/>
          <w:szCs w:val="24"/>
        </w:rPr>
        <w:t>outside of</w:t>
      </w:r>
      <w:r w:rsidR="00871400">
        <w:rPr>
          <w:rFonts w:ascii="Times New Roman" w:eastAsia="Times New Roman" w:hAnsi="Times New Roman" w:cs="Times New Roman"/>
          <w:noProof/>
          <w:sz w:val="24"/>
          <w:szCs w:val="24"/>
        </w:rPr>
        <w:t xml:space="preserve"> the set epsilon neighborhood</w:t>
      </w:r>
      <w:r w:rsidR="00871400" w:rsidRPr="00871400">
        <w:rPr>
          <w:rFonts w:ascii="Times New Roman" w:eastAsia="Times New Roman" w:hAnsi="Times New Roman" w:cs="Times New Roman"/>
          <w:noProof/>
          <w:sz w:val="24"/>
          <w:szCs w:val="24"/>
        </w:rPr>
        <w:t>)</w:t>
      </w:r>
      <w:r w:rsidR="00871400">
        <w:rPr>
          <w:rFonts w:ascii="Times New Roman" w:eastAsia="Times New Roman" w:hAnsi="Times New Roman" w:cs="Times New Roman"/>
          <w:noProof/>
          <w:sz w:val="24"/>
          <w:szCs w:val="24"/>
        </w:rPr>
        <w:t xml:space="preserve"> and adds them to an</w:t>
      </w:r>
      <w:r w:rsidR="006478BF">
        <w:rPr>
          <w:rFonts w:ascii="Times New Roman" w:eastAsia="Times New Roman" w:hAnsi="Times New Roman" w:cs="Times New Roman"/>
          <w:noProof/>
          <w:sz w:val="24"/>
          <w:szCs w:val="24"/>
        </w:rPr>
        <w:t xml:space="preserve">other </w:t>
      </w:r>
      <w:r w:rsidR="00871400">
        <w:rPr>
          <w:rFonts w:ascii="Times New Roman" w:eastAsia="Times New Roman" w:hAnsi="Times New Roman" w:cs="Times New Roman"/>
          <w:noProof/>
          <w:sz w:val="24"/>
          <w:szCs w:val="24"/>
        </w:rPr>
        <w:t>cluster</w:t>
      </w:r>
      <w:r w:rsidR="00100471">
        <w:rPr>
          <w:rFonts w:ascii="Times New Roman" w:eastAsia="Times New Roman" w:hAnsi="Times New Roman" w:cs="Times New Roman"/>
          <w:noProof/>
          <w:sz w:val="24"/>
          <w:szCs w:val="24"/>
        </w:rPr>
        <w:t xml:space="preserve">. As outliers might have something in common too, this </w:t>
      </w:r>
      <w:r w:rsidR="009C0627">
        <w:rPr>
          <w:rFonts w:ascii="Times New Roman" w:eastAsia="Times New Roman" w:hAnsi="Times New Roman" w:cs="Times New Roman"/>
          <w:noProof/>
          <w:sz w:val="24"/>
          <w:szCs w:val="24"/>
        </w:rPr>
        <w:t xml:space="preserve">is worth taking a look into and </w:t>
      </w:r>
      <w:r w:rsidR="00100471">
        <w:rPr>
          <w:rFonts w:ascii="Times New Roman" w:eastAsia="Times New Roman" w:hAnsi="Times New Roman" w:cs="Times New Roman"/>
          <w:noProof/>
          <w:sz w:val="24"/>
          <w:szCs w:val="24"/>
        </w:rPr>
        <w:t>opens additional opportunities in the analysis.</w:t>
      </w:r>
      <w:r w:rsidR="009C0627">
        <w:rPr>
          <w:rFonts w:ascii="Times New Roman" w:eastAsia="Times New Roman" w:hAnsi="Times New Roman" w:cs="Times New Roman"/>
          <w:noProof/>
          <w:sz w:val="24"/>
          <w:szCs w:val="24"/>
        </w:rPr>
        <w:t xml:space="preserve"> Below one can see the mean values for each cluster and each variable, including the averages of brand awareness, knowledge and involvement at the end.</w:t>
      </w:r>
    </w:p>
    <w:p w14:paraId="5B141F0D" w14:textId="6C9EF9BD" w:rsidR="00AD0528" w:rsidRDefault="009C0627" w:rsidP="00B0076D">
      <w:pPr>
        <w:spacing w:line="276" w:lineRule="auto"/>
        <w:rPr>
          <w:rFonts w:ascii="Times New Roman" w:eastAsia="Times New Roman" w:hAnsi="Times New Roman" w:cs="Times New Roman"/>
          <w:noProof/>
          <w:sz w:val="24"/>
          <w:szCs w:val="24"/>
        </w:rPr>
      </w:pPr>
      <w:r>
        <w:rPr>
          <w:noProof/>
        </w:rPr>
        <w:drawing>
          <wp:inline distT="0" distB="0" distL="0" distR="0" wp14:anchorId="5E7DA54E" wp14:editId="596D8C1D">
            <wp:extent cx="5806562" cy="2171700"/>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6885" cy="2179301"/>
                    </a:xfrm>
                    <a:prstGeom prst="rect">
                      <a:avLst/>
                    </a:prstGeom>
                    <a:noFill/>
                    <a:ln>
                      <a:noFill/>
                    </a:ln>
                  </pic:spPr>
                </pic:pic>
              </a:graphicData>
            </a:graphic>
          </wp:inline>
        </w:drawing>
      </w:r>
    </w:p>
    <w:p w14:paraId="2FA82DA3" w14:textId="43F28774" w:rsidR="006478BF" w:rsidRPr="00B0076D" w:rsidRDefault="0013036D" w:rsidP="00EF75C9">
      <w:pPr>
        <w:spacing w:line="276"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Cluster 0 are the outliers, or „Ignorant Rich People“ and contain</w:t>
      </w:r>
      <w:r w:rsidR="006478BF">
        <w:rPr>
          <w:rFonts w:ascii="Times New Roman" w:eastAsia="Times New Roman" w:hAnsi="Times New Roman" w:cs="Times New Roman"/>
          <w:noProof/>
          <w:sz w:val="24"/>
          <w:szCs w:val="24"/>
        </w:rPr>
        <w:t>s</w:t>
      </w:r>
      <w:r>
        <w:rPr>
          <w:rFonts w:ascii="Times New Roman" w:eastAsia="Times New Roman" w:hAnsi="Times New Roman" w:cs="Times New Roman"/>
          <w:noProof/>
          <w:sz w:val="24"/>
          <w:szCs w:val="24"/>
        </w:rPr>
        <w:t xml:space="preserve"> 6 </w:t>
      </w:r>
      <w:r w:rsidR="006478BF">
        <w:rPr>
          <w:rFonts w:ascii="Times New Roman" w:eastAsia="Times New Roman" w:hAnsi="Times New Roman" w:cs="Times New Roman"/>
          <w:noProof/>
          <w:sz w:val="24"/>
          <w:szCs w:val="24"/>
        </w:rPr>
        <w:t>elements</w:t>
      </w:r>
      <w:r>
        <w:rPr>
          <w:rFonts w:ascii="Times New Roman" w:eastAsia="Times New Roman" w:hAnsi="Times New Roman" w:cs="Times New Roman"/>
          <w:noProof/>
          <w:sz w:val="24"/>
          <w:szCs w:val="24"/>
        </w:rPr>
        <w:t xml:space="preserve">. The have the highest income, very little knowledge, mostly don’t own a speaker and put high importance on price. Cluster 1 are the „Scrimpers“ with 251 </w:t>
      </w:r>
      <w:r w:rsidR="006478BF">
        <w:rPr>
          <w:rFonts w:ascii="Times New Roman" w:eastAsia="Times New Roman" w:hAnsi="Times New Roman" w:cs="Times New Roman"/>
          <w:noProof/>
          <w:sz w:val="24"/>
          <w:szCs w:val="24"/>
        </w:rPr>
        <w:t>elements</w:t>
      </w:r>
      <w:r>
        <w:rPr>
          <w:rFonts w:ascii="Times New Roman" w:eastAsia="Times New Roman" w:hAnsi="Times New Roman" w:cs="Times New Roman"/>
          <w:noProof/>
          <w:sz w:val="24"/>
          <w:szCs w:val="24"/>
        </w:rPr>
        <w:t xml:space="preserve">. They mostly don’t own and don’t want to buy a bluetooth speaker. Overall they are quite average, but have little knowledge and generally care about the price. Cluster 2 are the „Owners“ with 205 </w:t>
      </w:r>
      <w:r w:rsidR="006478BF">
        <w:rPr>
          <w:rFonts w:ascii="Times New Roman" w:eastAsia="Times New Roman" w:hAnsi="Times New Roman" w:cs="Times New Roman"/>
          <w:noProof/>
          <w:sz w:val="24"/>
          <w:szCs w:val="24"/>
        </w:rPr>
        <w:t>elements</w:t>
      </w:r>
      <w:r>
        <w:rPr>
          <w:rFonts w:ascii="Times New Roman" w:eastAsia="Times New Roman" w:hAnsi="Times New Roman" w:cs="Times New Roman"/>
          <w:noProof/>
          <w:sz w:val="24"/>
          <w:szCs w:val="24"/>
        </w:rPr>
        <w:t>. They all own and don’t want to buy a speaker, have high knowledge</w:t>
      </w:r>
      <w:r w:rsidR="00871400">
        <w:rPr>
          <w:rFonts w:ascii="Times New Roman" w:eastAsia="Times New Roman" w:hAnsi="Times New Roman" w:cs="Times New Roman"/>
          <w:noProof/>
          <w:sz w:val="24"/>
          <w:szCs w:val="24"/>
        </w:rPr>
        <w:t>, high involvement</w:t>
      </w:r>
      <w:r>
        <w:rPr>
          <w:rFonts w:ascii="Times New Roman" w:eastAsia="Times New Roman" w:hAnsi="Times New Roman" w:cs="Times New Roman"/>
          <w:noProof/>
          <w:sz w:val="24"/>
          <w:szCs w:val="24"/>
        </w:rPr>
        <w:t xml:space="preserve"> and care about sound. Furthermore they have the highest age and the highest income out of the three main clusters. Cluster 3 are the „Poor Graduates“ with 131 </w:t>
      </w:r>
      <w:r w:rsidR="006478BF">
        <w:rPr>
          <w:rFonts w:ascii="Times New Roman" w:eastAsia="Times New Roman" w:hAnsi="Times New Roman" w:cs="Times New Roman"/>
          <w:noProof/>
          <w:sz w:val="24"/>
          <w:szCs w:val="24"/>
        </w:rPr>
        <w:t>elements</w:t>
      </w:r>
      <w:r>
        <w:rPr>
          <w:rFonts w:ascii="Times New Roman" w:eastAsia="Times New Roman" w:hAnsi="Times New Roman" w:cs="Times New Roman"/>
          <w:noProof/>
          <w:sz w:val="24"/>
          <w:szCs w:val="24"/>
        </w:rPr>
        <w:t>. They all don’t own a bluetooth speaker, but want to buy one</w:t>
      </w:r>
      <w:r w:rsidR="00871400">
        <w:rPr>
          <w:rFonts w:ascii="Times New Roman" w:eastAsia="Times New Roman" w:hAnsi="Times New Roman" w:cs="Times New Roman"/>
          <w:noProof/>
          <w:sz w:val="24"/>
          <w:szCs w:val="24"/>
        </w:rPr>
        <w:t xml:space="preserve"> and show rather high involvement</w:t>
      </w:r>
      <w:r>
        <w:rPr>
          <w:rFonts w:ascii="Times New Roman" w:eastAsia="Times New Roman" w:hAnsi="Times New Roman" w:cs="Times New Roman"/>
          <w:noProof/>
          <w:sz w:val="24"/>
          <w:szCs w:val="24"/>
        </w:rPr>
        <w:t>.</w:t>
      </w:r>
      <w:r w:rsidR="00871400">
        <w:rPr>
          <w:rFonts w:ascii="Times New Roman" w:eastAsia="Times New Roman" w:hAnsi="Times New Roman" w:cs="Times New Roman"/>
          <w:noProof/>
          <w:sz w:val="24"/>
          <w:szCs w:val="24"/>
        </w:rPr>
        <w:t xml:space="preserve"> They are the youngest and have the lowest income, but also the highest education level.</w:t>
      </w:r>
    </w:p>
    <w:sectPr w:rsidR="006478BF" w:rsidRPr="00B007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76D"/>
    <w:rsid w:val="00100471"/>
    <w:rsid w:val="0013036D"/>
    <w:rsid w:val="00577AA2"/>
    <w:rsid w:val="006478BF"/>
    <w:rsid w:val="00871400"/>
    <w:rsid w:val="009C0627"/>
    <w:rsid w:val="00AD0528"/>
    <w:rsid w:val="00B0076D"/>
    <w:rsid w:val="00C7121A"/>
    <w:rsid w:val="00EF75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3C89"/>
  <w15:chartTrackingRefBased/>
  <w15:docId w15:val="{5CD416DC-7280-4FA1-958A-353C44427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cid:3F268001-FC93-496D-AF20-3D6E3C38AF9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cid:92B6D784-06DB-44B6-9730-C0CE46EEE685"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2655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Gurgul, Vincent</dc:creator>
  <cp:keywords/>
  <dc:description/>
  <cp:lastModifiedBy>Gurgul, Vincent</cp:lastModifiedBy>
  <cp:revision>1</cp:revision>
  <dcterms:created xsi:type="dcterms:W3CDTF">2021-01-21T17:04:00Z</dcterms:created>
  <dcterms:modified xsi:type="dcterms:W3CDTF">2021-01-21T18:37:00Z</dcterms:modified>
</cp:coreProperties>
</file>