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6E" w:rsidRPr="0096486E" w:rsidRDefault="0096486E" w:rsidP="0096486E">
      <w:pPr>
        <w:rPr>
          <w:lang w:val="en-US"/>
        </w:rPr>
      </w:pPr>
    </w:p>
    <w:tbl>
      <w:tblPr>
        <w:tblStyle w:val="TableGrid"/>
        <w:tblW w:w="0" w:type="auto"/>
        <w:tblLook w:val="04A0" w:firstRow="1" w:lastRow="0" w:firstColumn="1" w:lastColumn="0" w:noHBand="0" w:noVBand="1"/>
      </w:tblPr>
      <w:tblGrid>
        <w:gridCol w:w="3020"/>
        <w:gridCol w:w="5622"/>
      </w:tblGrid>
      <w:tr w:rsidR="0096486E" w:rsidRPr="0096486E" w:rsidTr="00812DD5">
        <w:tc>
          <w:tcPr>
            <w:tcW w:w="3020" w:type="dxa"/>
          </w:tcPr>
          <w:p w:rsidR="0096486E" w:rsidRPr="0096486E" w:rsidRDefault="0096486E" w:rsidP="00812DD5">
            <w:pPr>
              <w:rPr>
                <w:lang w:val="en-US"/>
              </w:rPr>
            </w:pPr>
            <w:r w:rsidRPr="0096486E">
              <w:rPr>
                <w:lang w:val="en-US"/>
              </w:rPr>
              <w:t>Question</w:t>
            </w:r>
          </w:p>
        </w:tc>
        <w:tc>
          <w:tcPr>
            <w:tcW w:w="5622" w:type="dxa"/>
          </w:tcPr>
          <w:p w:rsidR="0096486E" w:rsidRPr="0096486E" w:rsidRDefault="0096486E" w:rsidP="00812DD5">
            <w:pPr>
              <w:rPr>
                <w:lang w:val="en-US"/>
              </w:rPr>
            </w:pPr>
            <w:r w:rsidRPr="0096486E">
              <w:rPr>
                <w:lang w:val="en-US"/>
              </w:rPr>
              <w:t>Indicator</w:t>
            </w:r>
          </w:p>
        </w:tc>
      </w:tr>
      <w:tr w:rsidR="0096486E" w:rsidRPr="0096486E" w:rsidTr="00812DD5">
        <w:tc>
          <w:tcPr>
            <w:tcW w:w="3020" w:type="dxa"/>
          </w:tcPr>
          <w:p w:rsidR="0096486E" w:rsidRPr="0096486E" w:rsidRDefault="0096486E" w:rsidP="00812DD5">
            <w:pPr>
              <w:rPr>
                <w:lang w:val="en-US"/>
              </w:rPr>
            </w:pPr>
            <w:r w:rsidRPr="0096486E">
              <w:rPr>
                <w:lang w:val="en-US"/>
              </w:rPr>
              <w:t>How market is big?</w:t>
            </w:r>
          </w:p>
        </w:tc>
        <w:tc>
          <w:tcPr>
            <w:tcW w:w="5622" w:type="dxa"/>
          </w:tcPr>
          <w:p w:rsidR="0096486E" w:rsidRPr="0096486E" w:rsidRDefault="0096486E" w:rsidP="00812DD5">
            <w:pPr>
              <w:rPr>
                <w:lang w:val="en-US"/>
              </w:rPr>
            </w:pPr>
            <w:r w:rsidRPr="0096486E">
              <w:rPr>
                <w:lang w:val="en-US"/>
              </w:rPr>
              <w:t>Number of EV owners</w:t>
            </w:r>
          </w:p>
          <w:p w:rsidR="0096486E" w:rsidRPr="0096486E" w:rsidRDefault="0096486E" w:rsidP="00812DD5">
            <w:pPr>
              <w:rPr>
                <w:lang w:val="en-US"/>
              </w:rPr>
            </w:pPr>
            <w:r w:rsidRPr="0096486E">
              <w:rPr>
                <w:lang w:val="en-US"/>
              </w:rPr>
              <w:t>Number of EV charge station companies</w:t>
            </w:r>
          </w:p>
          <w:p w:rsidR="0096486E" w:rsidRDefault="0096486E" w:rsidP="00812DD5">
            <w:pPr>
              <w:rPr>
                <w:lang w:val="en-US"/>
              </w:rPr>
            </w:pPr>
            <w:r w:rsidRPr="0096486E">
              <w:rPr>
                <w:lang w:val="en-US"/>
              </w:rPr>
              <w:t>Number of EV charging stations</w:t>
            </w:r>
          </w:p>
          <w:p w:rsidR="001E22F5" w:rsidRPr="0096486E" w:rsidRDefault="001E22F5" w:rsidP="00812DD5">
            <w:pPr>
              <w:rPr>
                <w:lang w:val="en-US"/>
              </w:rPr>
            </w:pPr>
            <w:r>
              <w:rPr>
                <w:lang w:val="en-US"/>
              </w:rPr>
              <w:t>Goal of market</w:t>
            </w:r>
          </w:p>
        </w:tc>
      </w:tr>
      <w:tr w:rsidR="0096486E" w:rsidRPr="0096486E" w:rsidTr="00812DD5">
        <w:tc>
          <w:tcPr>
            <w:tcW w:w="3020" w:type="dxa"/>
          </w:tcPr>
          <w:p w:rsidR="0096486E" w:rsidRPr="0096486E" w:rsidRDefault="0096486E" w:rsidP="00812DD5">
            <w:pPr>
              <w:rPr>
                <w:lang w:val="en-US"/>
              </w:rPr>
            </w:pPr>
            <w:r w:rsidRPr="0096486E">
              <w:rPr>
                <w:lang w:val="en-US"/>
              </w:rPr>
              <w:t>How about infrastructure?</w:t>
            </w:r>
          </w:p>
        </w:tc>
        <w:tc>
          <w:tcPr>
            <w:tcW w:w="5622" w:type="dxa"/>
          </w:tcPr>
          <w:p w:rsidR="0096486E" w:rsidRPr="0096486E" w:rsidRDefault="0096486E" w:rsidP="00812DD5">
            <w:pPr>
              <w:rPr>
                <w:lang w:val="en-US"/>
              </w:rPr>
            </w:pPr>
            <w:r w:rsidRPr="0096486E">
              <w:rPr>
                <w:lang w:val="en-US"/>
              </w:rPr>
              <w:t>Number of EV chargers</w:t>
            </w:r>
          </w:p>
          <w:p w:rsidR="0096486E" w:rsidRPr="0096486E" w:rsidRDefault="0096486E" w:rsidP="00812DD5">
            <w:pPr>
              <w:rPr>
                <w:lang w:val="en-US"/>
              </w:rPr>
            </w:pPr>
            <w:r w:rsidRPr="0096486E">
              <w:rPr>
                <w:lang w:val="en-US"/>
              </w:rPr>
              <w:t>Types of EV chargers</w:t>
            </w:r>
          </w:p>
          <w:p w:rsidR="0096486E" w:rsidRPr="0096486E" w:rsidRDefault="0096486E" w:rsidP="00812DD5">
            <w:pPr>
              <w:rPr>
                <w:lang w:val="en-US"/>
              </w:rPr>
            </w:pPr>
            <w:r w:rsidRPr="0096486E">
              <w:rPr>
                <w:lang w:val="en-US"/>
              </w:rPr>
              <w:t>Number EVs</w:t>
            </w:r>
          </w:p>
        </w:tc>
      </w:tr>
      <w:tr w:rsidR="0096486E" w:rsidRPr="0096486E" w:rsidTr="00812DD5">
        <w:tc>
          <w:tcPr>
            <w:tcW w:w="3020" w:type="dxa"/>
          </w:tcPr>
          <w:p w:rsidR="0096486E" w:rsidRPr="0096486E" w:rsidRDefault="0096486E" w:rsidP="00812DD5">
            <w:pPr>
              <w:rPr>
                <w:lang w:val="en-US"/>
              </w:rPr>
            </w:pPr>
            <w:r w:rsidRPr="0096486E">
              <w:rPr>
                <w:lang w:val="en-US"/>
              </w:rPr>
              <w:t xml:space="preserve">How about incentives </w:t>
            </w:r>
          </w:p>
        </w:tc>
        <w:tc>
          <w:tcPr>
            <w:tcW w:w="5622" w:type="dxa"/>
          </w:tcPr>
          <w:p w:rsidR="0096486E" w:rsidRPr="0096486E" w:rsidRDefault="0096486E" w:rsidP="00812DD5">
            <w:pPr>
              <w:rPr>
                <w:lang w:val="en-US"/>
              </w:rPr>
            </w:pPr>
            <w:r w:rsidRPr="0096486E">
              <w:rPr>
                <w:lang w:val="en-US"/>
              </w:rPr>
              <w:t>Public incentives</w:t>
            </w:r>
          </w:p>
          <w:p w:rsidR="0096486E" w:rsidRPr="0096486E" w:rsidRDefault="0096486E" w:rsidP="00812DD5">
            <w:pPr>
              <w:rPr>
                <w:lang w:val="en-US"/>
              </w:rPr>
            </w:pPr>
            <w:r w:rsidRPr="0096486E">
              <w:rPr>
                <w:lang w:val="en-US"/>
              </w:rPr>
              <w:t>Company incentives</w:t>
            </w:r>
          </w:p>
          <w:p w:rsidR="0096486E" w:rsidRPr="0096486E" w:rsidRDefault="0096486E" w:rsidP="00812DD5">
            <w:pPr>
              <w:rPr>
                <w:lang w:val="en-US"/>
              </w:rPr>
            </w:pPr>
            <w:r w:rsidRPr="0096486E">
              <w:rPr>
                <w:lang w:val="en-US"/>
              </w:rPr>
              <w:t>R&amp;D incentives</w:t>
            </w:r>
          </w:p>
          <w:p w:rsidR="0096486E" w:rsidRPr="0096486E" w:rsidRDefault="0096486E" w:rsidP="00812DD5">
            <w:pPr>
              <w:rPr>
                <w:lang w:val="en-US"/>
              </w:rPr>
            </w:pPr>
            <w:r w:rsidRPr="0096486E">
              <w:rPr>
                <w:lang w:val="en-US"/>
              </w:rPr>
              <w:t>Public charger pricing</w:t>
            </w:r>
          </w:p>
        </w:tc>
      </w:tr>
      <w:tr w:rsidR="0096486E" w:rsidRPr="0096486E" w:rsidTr="00812DD5">
        <w:tc>
          <w:tcPr>
            <w:tcW w:w="3020" w:type="dxa"/>
          </w:tcPr>
          <w:p w:rsidR="0096486E" w:rsidRPr="0096486E" w:rsidRDefault="0096486E" w:rsidP="00812DD5">
            <w:pPr>
              <w:rPr>
                <w:lang w:val="en-US"/>
              </w:rPr>
            </w:pPr>
            <w:r w:rsidRPr="0096486E">
              <w:rPr>
                <w:lang w:val="en-US"/>
              </w:rPr>
              <w:t>Geographic situation</w:t>
            </w:r>
          </w:p>
        </w:tc>
        <w:tc>
          <w:tcPr>
            <w:tcW w:w="5622" w:type="dxa"/>
          </w:tcPr>
          <w:p w:rsidR="0096486E" w:rsidRPr="0096486E" w:rsidRDefault="0096486E" w:rsidP="00812DD5">
            <w:pPr>
              <w:rPr>
                <w:lang w:val="en-US"/>
              </w:rPr>
            </w:pPr>
            <w:r w:rsidRPr="0096486E">
              <w:rPr>
                <w:lang w:val="en-US"/>
              </w:rPr>
              <w:t>Geography for infrastructure</w:t>
            </w:r>
          </w:p>
          <w:p w:rsidR="0096486E" w:rsidRPr="0096486E" w:rsidRDefault="0096486E" w:rsidP="00812DD5">
            <w:pPr>
              <w:rPr>
                <w:lang w:val="en-US"/>
              </w:rPr>
            </w:pPr>
            <w:r w:rsidRPr="0096486E">
              <w:rPr>
                <w:lang w:val="en-US"/>
              </w:rPr>
              <w:t>Geography for innovation &amp; technology</w:t>
            </w:r>
          </w:p>
          <w:p w:rsidR="0096486E" w:rsidRPr="0096486E" w:rsidRDefault="0096486E" w:rsidP="00812DD5">
            <w:pPr>
              <w:rPr>
                <w:lang w:val="en-US"/>
              </w:rPr>
            </w:pPr>
            <w:r w:rsidRPr="0096486E">
              <w:rPr>
                <w:lang w:val="en-US"/>
              </w:rPr>
              <w:t>Geography for economy</w:t>
            </w:r>
          </w:p>
        </w:tc>
      </w:tr>
      <w:tr w:rsidR="0096486E" w:rsidRPr="0096486E" w:rsidTr="00812DD5">
        <w:tc>
          <w:tcPr>
            <w:tcW w:w="3020" w:type="dxa"/>
          </w:tcPr>
          <w:p w:rsidR="0096486E" w:rsidRPr="0096486E" w:rsidRDefault="0096486E" w:rsidP="00812DD5">
            <w:pPr>
              <w:rPr>
                <w:lang w:val="en-US"/>
              </w:rPr>
            </w:pPr>
            <w:r w:rsidRPr="0096486E">
              <w:rPr>
                <w:lang w:val="en-US"/>
              </w:rPr>
              <w:t>How about customers?</w:t>
            </w:r>
          </w:p>
        </w:tc>
        <w:tc>
          <w:tcPr>
            <w:tcW w:w="5622" w:type="dxa"/>
          </w:tcPr>
          <w:p w:rsidR="0096486E" w:rsidRPr="0096486E" w:rsidRDefault="0096486E" w:rsidP="00812DD5">
            <w:pPr>
              <w:rPr>
                <w:lang w:val="en-US"/>
              </w:rPr>
            </w:pPr>
            <w:r w:rsidRPr="0096486E">
              <w:rPr>
                <w:lang w:val="en-US"/>
              </w:rPr>
              <w:t>Education level of the customer</w:t>
            </w:r>
          </w:p>
          <w:p w:rsidR="0096486E" w:rsidRPr="0096486E" w:rsidRDefault="0096486E" w:rsidP="00812DD5">
            <w:pPr>
              <w:rPr>
                <w:lang w:val="en-US"/>
              </w:rPr>
            </w:pPr>
            <w:r w:rsidRPr="0096486E">
              <w:rPr>
                <w:lang w:val="en-US"/>
              </w:rPr>
              <w:t>Customers’ sensitivity to environment</w:t>
            </w:r>
          </w:p>
        </w:tc>
      </w:tr>
    </w:tbl>
    <w:p w:rsidR="0096486E" w:rsidRPr="0096486E" w:rsidRDefault="0096486E" w:rsidP="0096486E">
      <w:pPr>
        <w:rPr>
          <w:lang w:val="en-US"/>
        </w:rPr>
      </w:pPr>
    </w:p>
    <w:p w:rsidR="0003550D" w:rsidRDefault="0096486E" w:rsidP="009D0CC9">
      <w:pPr>
        <w:pStyle w:val="Heading1"/>
        <w:rPr>
          <w:lang w:val="en-US"/>
        </w:rPr>
      </w:pPr>
      <w:r w:rsidRPr="0096486E">
        <w:rPr>
          <w:lang w:val="en-US"/>
        </w:rPr>
        <w:t xml:space="preserve">Market </w:t>
      </w:r>
    </w:p>
    <w:p w:rsidR="009D0CC9" w:rsidRPr="009D0CC9" w:rsidRDefault="009D0CC9" w:rsidP="009D0CC9">
      <w:pPr>
        <w:shd w:val="clear" w:color="auto" w:fill="FFFFFF"/>
        <w:spacing w:before="120" w:after="120" w:line="373" w:lineRule="atLeast"/>
        <w:rPr>
          <w:rFonts w:ascii="Arial" w:eastAsia="Times New Roman" w:hAnsi="Arial" w:cs="Arial"/>
          <w:color w:val="252525"/>
          <w:sz w:val="21"/>
          <w:szCs w:val="21"/>
          <w:lang w:val="tr-TR" w:eastAsia="tr-TR"/>
        </w:rPr>
      </w:pPr>
      <w:r w:rsidRPr="009D0CC9">
        <w:rPr>
          <w:rFonts w:ascii="Arial" w:eastAsia="Times New Roman" w:hAnsi="Arial" w:cs="Arial"/>
          <w:color w:val="252525"/>
          <w:sz w:val="21"/>
          <w:szCs w:val="21"/>
          <w:lang w:val="tr-TR" w:eastAsia="tr-TR"/>
        </w:rPr>
        <w:t>California is the largest American car market and also the leading PEV market in the country with about 40% of all new plug-in electric vehicles sold nationwide during 2011 and 2012, while the state represents about 10% of all new car sales in the country.</w:t>
      </w:r>
      <w:hyperlink r:id="rId5" w:anchor="cite_note-162" w:history="1">
        <w:r w:rsidRPr="009D0CC9">
          <w:rPr>
            <w:rFonts w:ascii="Arial" w:eastAsia="Times New Roman" w:hAnsi="Arial" w:cs="Arial"/>
            <w:color w:val="0B0080"/>
            <w:sz w:val="17"/>
            <w:szCs w:val="17"/>
            <w:vertAlign w:val="superscript"/>
            <w:lang w:val="tr-TR" w:eastAsia="tr-TR"/>
          </w:rPr>
          <w:t>[162]</w:t>
        </w:r>
      </w:hyperlink>
      <w:r w:rsidRPr="009D0CC9">
        <w:rPr>
          <w:rFonts w:ascii="Arial" w:eastAsia="Times New Roman" w:hAnsi="Arial" w:cs="Arial"/>
          <w:color w:val="252525"/>
          <w:sz w:val="21"/>
          <w:szCs w:val="21"/>
          <w:lang w:val="tr-TR" w:eastAsia="tr-TR"/>
        </w:rPr>
        <w:t> As of December 2014, a total of 129,470 plug-in electric vehicles have been registered in California between December 2010 and December 2014, representing about 45% of all plug-in cars sold in the U.S. since 2010.</w:t>
      </w:r>
      <w:hyperlink r:id="rId6" w:anchor="cite_note-Cal2014-163" w:history="1">
        <w:r w:rsidRPr="009D0CC9">
          <w:rPr>
            <w:rFonts w:ascii="Arial" w:eastAsia="Times New Roman" w:hAnsi="Arial" w:cs="Arial"/>
            <w:color w:val="0B0080"/>
            <w:sz w:val="17"/>
            <w:szCs w:val="17"/>
            <w:vertAlign w:val="superscript"/>
            <w:lang w:val="tr-TR" w:eastAsia="tr-TR"/>
          </w:rPr>
          <w:t>[163]</w:t>
        </w:r>
      </w:hyperlink>
      <w:r w:rsidRPr="009D0CC9">
        <w:rPr>
          <w:rFonts w:ascii="Arial" w:eastAsia="Times New Roman" w:hAnsi="Arial" w:cs="Arial"/>
          <w:color w:val="252525"/>
          <w:sz w:val="21"/>
          <w:szCs w:val="21"/>
          <w:lang w:val="tr-TR" w:eastAsia="tr-TR"/>
        </w:rPr>
        <w:t xml:space="preserve"> During 2014 California's PEV market share reached </w:t>
      </w:r>
      <w:proofErr w:type="gramStart"/>
      <w:r w:rsidRPr="009D0CC9">
        <w:rPr>
          <w:rFonts w:ascii="Arial" w:eastAsia="Times New Roman" w:hAnsi="Arial" w:cs="Arial"/>
          <w:color w:val="252525"/>
          <w:sz w:val="21"/>
          <w:szCs w:val="21"/>
          <w:lang w:val="tr-TR" w:eastAsia="tr-TR"/>
        </w:rPr>
        <w:t>3.2</w:t>
      </w:r>
      <w:proofErr w:type="gramEnd"/>
      <w:r w:rsidRPr="009D0CC9">
        <w:rPr>
          <w:rFonts w:ascii="Arial" w:eastAsia="Times New Roman" w:hAnsi="Arial" w:cs="Arial"/>
          <w:color w:val="252525"/>
          <w:sz w:val="21"/>
          <w:szCs w:val="21"/>
          <w:lang w:val="tr-TR" w:eastAsia="tr-TR"/>
        </w:rPr>
        <w:t xml:space="preserve">% of total new car sales in the state, up from 2.5% in 2013, while the national PEV market share in 2014 was 0.71%. Registrations of plug-in electric cars in the state in 2014 represented </w:t>
      </w:r>
      <w:proofErr w:type="gramStart"/>
      <w:r w:rsidRPr="009D0CC9">
        <w:rPr>
          <w:rFonts w:ascii="Arial" w:eastAsia="Times New Roman" w:hAnsi="Arial" w:cs="Arial"/>
          <w:color w:val="252525"/>
          <w:sz w:val="21"/>
          <w:szCs w:val="21"/>
          <w:lang w:val="tr-TR" w:eastAsia="tr-TR"/>
        </w:rPr>
        <w:t>50.1</w:t>
      </w:r>
      <w:proofErr w:type="gramEnd"/>
      <w:r w:rsidRPr="009D0CC9">
        <w:rPr>
          <w:rFonts w:ascii="Arial" w:eastAsia="Times New Roman" w:hAnsi="Arial" w:cs="Arial"/>
          <w:color w:val="252525"/>
          <w:sz w:val="21"/>
          <w:szCs w:val="21"/>
          <w:lang w:val="tr-TR" w:eastAsia="tr-TR"/>
        </w:rPr>
        <w:t>% of total PEV sales in the U.S. that year.</w:t>
      </w:r>
      <w:hyperlink r:id="rId7" w:anchor="cite_note-Cal2014-163" w:history="1">
        <w:r w:rsidRPr="009D0CC9">
          <w:rPr>
            <w:rFonts w:ascii="Arial" w:eastAsia="Times New Roman" w:hAnsi="Arial" w:cs="Arial"/>
            <w:color w:val="0B0080"/>
            <w:sz w:val="17"/>
            <w:szCs w:val="17"/>
            <w:vertAlign w:val="superscript"/>
            <w:lang w:val="tr-TR" w:eastAsia="tr-TR"/>
          </w:rPr>
          <w:t>[163]</w:t>
        </w:r>
      </w:hyperlink>
      <w:hyperlink r:id="rId8" w:anchor="cite_note-Calif4Q2014-164" w:history="1">
        <w:r w:rsidRPr="009D0CC9">
          <w:rPr>
            <w:rFonts w:ascii="Arial" w:eastAsia="Times New Roman" w:hAnsi="Arial" w:cs="Arial"/>
            <w:color w:val="0B0080"/>
            <w:sz w:val="17"/>
            <w:szCs w:val="17"/>
            <w:vertAlign w:val="superscript"/>
            <w:lang w:val="tr-TR" w:eastAsia="tr-TR"/>
          </w:rPr>
          <w:t>[164]</w:t>
        </w:r>
      </w:hyperlink>
    </w:p>
    <w:p w:rsidR="009D0CC9" w:rsidRPr="009D0CC9" w:rsidRDefault="009D0CC9" w:rsidP="009D0CC9">
      <w:pPr>
        <w:shd w:val="clear" w:color="auto" w:fill="F9F9F9"/>
        <w:spacing w:after="0" w:line="373" w:lineRule="atLeast"/>
        <w:jc w:val="center"/>
        <w:rPr>
          <w:rFonts w:ascii="Arial" w:eastAsia="Times New Roman" w:hAnsi="Arial" w:cs="Arial"/>
          <w:color w:val="252525"/>
          <w:sz w:val="20"/>
          <w:szCs w:val="20"/>
          <w:lang w:val="tr-TR" w:eastAsia="tr-TR"/>
        </w:rPr>
      </w:pPr>
      <w:r>
        <w:rPr>
          <w:rFonts w:ascii="Arial" w:eastAsia="Times New Roman" w:hAnsi="Arial" w:cs="Arial"/>
          <w:noProof/>
          <w:color w:val="0B0080"/>
          <w:sz w:val="20"/>
          <w:szCs w:val="20"/>
          <w:lang w:val="tr-TR"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pt;height:367.5pt">
            <v:imagedata r:id="rId9" o:title="PEV_sales_US_California_2010_2014"/>
          </v:shape>
        </w:pict>
      </w:r>
    </w:p>
    <w:p w:rsidR="009D0CC9" w:rsidRPr="009D0CC9" w:rsidRDefault="009D0CC9" w:rsidP="009D0CC9">
      <w:pPr>
        <w:shd w:val="clear" w:color="auto" w:fill="F9F9F9"/>
        <w:spacing w:line="336" w:lineRule="atLeast"/>
        <w:rPr>
          <w:rFonts w:ascii="Arial" w:eastAsia="Times New Roman" w:hAnsi="Arial" w:cs="Arial"/>
          <w:color w:val="252525"/>
          <w:sz w:val="19"/>
          <w:szCs w:val="19"/>
          <w:lang w:val="tr-TR" w:eastAsia="tr-TR"/>
        </w:rPr>
      </w:pPr>
      <w:r w:rsidRPr="009D0CC9">
        <w:rPr>
          <w:rFonts w:ascii="Arial" w:eastAsia="Times New Roman" w:hAnsi="Arial" w:cs="Arial"/>
          <w:color w:val="252525"/>
          <w:sz w:val="19"/>
          <w:szCs w:val="19"/>
          <w:lang w:val="tr-TR" w:eastAsia="tr-TR"/>
        </w:rPr>
        <w:t>Comparison of annual sales of plug-in electric vehicles in the United States versus California between 2010 and 2014.</w:t>
      </w:r>
      <w:hyperlink r:id="rId10" w:anchor="cite_note-HybridCars2014-131" w:history="1">
        <w:r w:rsidRPr="009D0CC9">
          <w:rPr>
            <w:rFonts w:ascii="Arial" w:eastAsia="Times New Roman" w:hAnsi="Arial" w:cs="Arial"/>
            <w:color w:val="0B0080"/>
            <w:sz w:val="15"/>
            <w:szCs w:val="15"/>
            <w:vertAlign w:val="superscript"/>
            <w:lang w:val="tr-TR" w:eastAsia="tr-TR"/>
          </w:rPr>
          <w:t>[131]</w:t>
        </w:r>
      </w:hyperlink>
      <w:hyperlink r:id="rId11" w:anchor="cite_note-Calif4Q2014-164" w:history="1">
        <w:r w:rsidRPr="009D0CC9">
          <w:rPr>
            <w:rFonts w:ascii="Arial" w:eastAsia="Times New Roman" w:hAnsi="Arial" w:cs="Arial"/>
            <w:color w:val="0B0080"/>
            <w:sz w:val="15"/>
            <w:szCs w:val="15"/>
            <w:vertAlign w:val="superscript"/>
            <w:lang w:val="tr-TR" w:eastAsia="tr-TR"/>
          </w:rPr>
          <w:t>[164]</w:t>
        </w:r>
      </w:hyperlink>
    </w:p>
    <w:p w:rsidR="009D0CC9" w:rsidRDefault="009D0CC9" w:rsidP="009D0CC9">
      <w:pPr>
        <w:shd w:val="clear" w:color="auto" w:fill="FFFFFF"/>
        <w:spacing w:before="120" w:after="120" w:line="373" w:lineRule="atLeast"/>
        <w:rPr>
          <w:rFonts w:ascii="Arial" w:eastAsia="Times New Roman" w:hAnsi="Arial" w:cs="Arial"/>
          <w:color w:val="252525"/>
          <w:sz w:val="21"/>
          <w:szCs w:val="21"/>
          <w:lang w:val="tr-TR" w:eastAsia="tr-TR"/>
        </w:rPr>
      </w:pPr>
      <w:r w:rsidRPr="009D0CC9">
        <w:rPr>
          <w:rFonts w:ascii="Arial" w:eastAsia="Times New Roman" w:hAnsi="Arial" w:cs="Arial"/>
          <w:b/>
          <w:color w:val="252525"/>
          <w:sz w:val="21"/>
          <w:szCs w:val="21"/>
          <w:lang w:val="tr-TR" w:eastAsia="tr-TR"/>
        </w:rPr>
        <w:t>As of December 2014, California not only has more plug-in electric vehicles than any other American state but also more than any other country in the world,</w:t>
      </w:r>
      <w:hyperlink r:id="rId12" w:anchor="cite_note-Cal2014-163" w:history="1">
        <w:r w:rsidRPr="001E22F5">
          <w:rPr>
            <w:rFonts w:ascii="Arial" w:eastAsia="Times New Roman" w:hAnsi="Arial" w:cs="Arial"/>
            <w:b/>
            <w:color w:val="0B0080"/>
            <w:sz w:val="17"/>
            <w:szCs w:val="17"/>
            <w:vertAlign w:val="superscript"/>
            <w:lang w:val="tr-TR" w:eastAsia="tr-TR"/>
          </w:rPr>
          <w:t>[163]</w:t>
        </w:r>
      </w:hyperlink>
      <w:r w:rsidRPr="009D0CC9">
        <w:rPr>
          <w:rFonts w:ascii="Arial" w:eastAsia="Times New Roman" w:hAnsi="Arial" w:cs="Arial"/>
          <w:color w:val="252525"/>
          <w:sz w:val="21"/>
          <w:szCs w:val="21"/>
          <w:lang w:val="tr-TR" w:eastAsia="tr-TR"/>
        </w:rPr>
        <w:t> and its market share is surpassed only by Norway and the Netherlands.</w:t>
      </w:r>
      <w:hyperlink r:id="rId13" w:anchor="cite_note-Cal2014-163" w:history="1">
        <w:r w:rsidRPr="009D0CC9">
          <w:rPr>
            <w:rFonts w:ascii="Arial" w:eastAsia="Times New Roman" w:hAnsi="Arial" w:cs="Arial"/>
            <w:color w:val="0B0080"/>
            <w:sz w:val="17"/>
            <w:szCs w:val="17"/>
            <w:vertAlign w:val="superscript"/>
            <w:lang w:val="tr-TR" w:eastAsia="tr-TR"/>
          </w:rPr>
          <w:t>[163]</w:t>
        </w:r>
      </w:hyperlink>
      <w:hyperlink r:id="rId14" w:anchor="cite_note-Calif4Q2014-164" w:history="1">
        <w:r w:rsidRPr="009D0CC9">
          <w:rPr>
            <w:rFonts w:ascii="Arial" w:eastAsia="Times New Roman" w:hAnsi="Arial" w:cs="Arial"/>
            <w:color w:val="0B0080"/>
            <w:sz w:val="17"/>
            <w:szCs w:val="17"/>
            <w:vertAlign w:val="superscript"/>
            <w:lang w:val="tr-TR" w:eastAsia="tr-TR"/>
          </w:rPr>
          <w:t>[164]</w:t>
        </w:r>
      </w:hyperlink>
      <w:hyperlink r:id="rId15" w:anchor="cite_note-Global700K-165" w:history="1">
        <w:r w:rsidRPr="009D0CC9">
          <w:rPr>
            <w:rFonts w:ascii="Arial" w:eastAsia="Times New Roman" w:hAnsi="Arial" w:cs="Arial"/>
            <w:color w:val="0B0080"/>
            <w:sz w:val="17"/>
            <w:szCs w:val="17"/>
            <w:vertAlign w:val="superscript"/>
            <w:lang w:val="tr-TR" w:eastAsia="tr-TR"/>
          </w:rPr>
          <w:t>[165]</w:t>
        </w:r>
      </w:hyperlink>
      <w:r w:rsidRPr="009D0CC9">
        <w:rPr>
          <w:rFonts w:ascii="Arial" w:eastAsia="Times New Roman" w:hAnsi="Arial" w:cs="Arial"/>
          <w:color w:val="252525"/>
          <w:sz w:val="21"/>
          <w:szCs w:val="21"/>
          <w:lang w:val="tr-TR" w:eastAsia="tr-TR"/>
        </w:rPr>
        <w:t> </w:t>
      </w:r>
      <w:r w:rsidR="001E22F5" w:rsidRPr="009D0CC9">
        <w:rPr>
          <w:rFonts w:ascii="Arial" w:eastAsia="Times New Roman" w:hAnsi="Arial" w:cs="Arial"/>
          <w:color w:val="252525"/>
          <w:sz w:val="21"/>
          <w:szCs w:val="21"/>
          <w:lang w:val="tr-TR" w:eastAsia="tr-TR"/>
        </w:rPr>
        <w:t xml:space="preserve"> </w:t>
      </w:r>
    </w:p>
    <w:p w:rsidR="001E22F5" w:rsidRDefault="001E22F5" w:rsidP="009D0CC9">
      <w:pPr>
        <w:shd w:val="clear" w:color="auto" w:fill="FFFFFF"/>
        <w:spacing w:before="120" w:after="120" w:line="373" w:lineRule="atLeast"/>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California is the leading Volt market and accounted for almost 23% of Volt sales during the second quarter of 2012, followed by Michigan with 6.3% of national sales. The leading regional markets in California were</w:t>
      </w:r>
      <w:r>
        <w:rPr>
          <w:rStyle w:val="apple-converted-space"/>
          <w:rFonts w:ascii="Arial" w:hAnsi="Arial" w:cs="Arial"/>
          <w:color w:val="252525"/>
          <w:sz w:val="21"/>
          <w:szCs w:val="21"/>
          <w:shd w:val="clear" w:color="auto" w:fill="FFFFFF"/>
        </w:rPr>
        <w:t> </w:t>
      </w:r>
      <w:hyperlink r:id="rId16" w:tooltip="San Francisco" w:history="1">
        <w:r>
          <w:rPr>
            <w:rStyle w:val="Hyperlink"/>
            <w:rFonts w:ascii="Arial" w:hAnsi="Arial" w:cs="Arial"/>
            <w:color w:val="0B0080"/>
            <w:sz w:val="21"/>
            <w:szCs w:val="21"/>
            <w:shd w:val="clear" w:color="auto" w:fill="FFFFFF"/>
          </w:rPr>
          <w:t>San Francisco</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7" w:tooltip="Los Angeles" w:history="1">
        <w:r>
          <w:rPr>
            <w:rStyle w:val="Hyperlink"/>
            <w:rFonts w:ascii="Arial" w:hAnsi="Arial" w:cs="Arial"/>
            <w:color w:val="0B0080"/>
            <w:sz w:val="21"/>
            <w:szCs w:val="21"/>
            <w:shd w:val="clear" w:color="auto" w:fill="FFFFFF"/>
          </w:rPr>
          <w:t>Los Angeles</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8" w:tooltip="San Diego" w:history="1">
        <w:r>
          <w:rPr>
            <w:rStyle w:val="Hyperlink"/>
            <w:rFonts w:ascii="Arial" w:hAnsi="Arial" w:cs="Arial"/>
            <w:color w:val="0B0080"/>
            <w:sz w:val="21"/>
            <w:szCs w:val="21"/>
            <w:shd w:val="clear" w:color="auto" w:fill="FFFFFF"/>
          </w:rPr>
          <w:t>San Diego</w:t>
        </w:r>
      </w:hyperlink>
      <w:r>
        <w:rPr>
          <w:rFonts w:ascii="Arial" w:hAnsi="Arial" w:cs="Arial"/>
          <w:color w:val="252525"/>
          <w:sz w:val="21"/>
          <w:szCs w:val="21"/>
          <w:shd w:val="clear" w:color="auto" w:fill="FFFFFF"/>
        </w:rPr>
        <w:t>, all metropolitan areas notorious for their high congestion levels and where free access to high-occupancy lanes for solo drivers has been a strong incentive to boost Volt sales in the state.</w:t>
      </w:r>
      <w:hyperlink r:id="rId19" w:anchor="cite_note-170" w:history="1">
        <w:r>
          <w:rPr>
            <w:rStyle w:val="Hyperlink"/>
            <w:rFonts w:ascii="Arial" w:hAnsi="Arial" w:cs="Arial"/>
            <w:color w:val="0B0080"/>
            <w:sz w:val="17"/>
            <w:szCs w:val="17"/>
            <w:shd w:val="clear" w:color="auto" w:fill="FFFFFF"/>
            <w:vertAlign w:val="superscript"/>
          </w:rPr>
          <w:t>[170]</w:t>
        </w:r>
      </w:hyperlink>
    </w:p>
    <w:p w:rsidR="001E22F5" w:rsidRDefault="001E22F5" w:rsidP="009D0CC9">
      <w:pPr>
        <w:shd w:val="clear" w:color="auto" w:fill="FFFFFF"/>
        <w:spacing w:before="120" w:after="120" w:line="373" w:lineRule="atLeast"/>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California is the largest American market for the</w:t>
      </w:r>
      <w:r>
        <w:rPr>
          <w:rStyle w:val="apple-converted-space"/>
          <w:rFonts w:ascii="Arial" w:hAnsi="Arial" w:cs="Arial"/>
          <w:color w:val="252525"/>
          <w:sz w:val="21"/>
          <w:szCs w:val="21"/>
          <w:shd w:val="clear" w:color="auto" w:fill="FFFFFF"/>
        </w:rPr>
        <w:t> </w:t>
      </w:r>
      <w:hyperlink r:id="rId20" w:tooltip="Tesla Model S" w:history="1">
        <w:r>
          <w:rPr>
            <w:rStyle w:val="Hyperlink"/>
            <w:rFonts w:ascii="Arial" w:hAnsi="Arial" w:cs="Arial"/>
            <w:color w:val="0B0080"/>
            <w:sz w:val="21"/>
            <w:szCs w:val="21"/>
            <w:shd w:val="clear" w:color="auto" w:fill="FFFFFF"/>
          </w:rPr>
          <w:t>Tesla Model S</w:t>
        </w:r>
      </w:hyperlink>
      <w:r>
        <w:rPr>
          <w:rFonts w:ascii="Arial" w:hAnsi="Arial" w:cs="Arial"/>
          <w:color w:val="252525"/>
          <w:sz w:val="21"/>
          <w:szCs w:val="21"/>
          <w:shd w:val="clear" w:color="auto" w:fill="FFFFFF"/>
        </w:rPr>
        <w:t>.</w:t>
      </w:r>
      <w:hyperlink r:id="rId21" w:anchor="cite_note-173" w:history="1">
        <w:r>
          <w:rPr>
            <w:rStyle w:val="Hyperlink"/>
            <w:rFonts w:ascii="Arial" w:hAnsi="Arial" w:cs="Arial"/>
            <w:color w:val="0B0080"/>
            <w:sz w:val="17"/>
            <w:szCs w:val="17"/>
            <w:shd w:val="clear" w:color="auto" w:fill="FFFFFF"/>
            <w:vertAlign w:val="superscript"/>
          </w:rPr>
          <w:t>[173]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March 2013,</w:t>
      </w:r>
      <w:r>
        <w:rPr>
          <w:rStyle w:val="apple-converted-space"/>
          <w:rFonts w:ascii="Arial" w:hAnsi="Arial" w:cs="Arial"/>
          <w:color w:val="252525"/>
          <w:sz w:val="21"/>
          <w:szCs w:val="21"/>
          <w:shd w:val="clear" w:color="auto" w:fill="FFFFFF"/>
        </w:rPr>
        <w:t> </w:t>
      </w:r>
      <w:hyperlink r:id="rId22" w:tooltip="Tesla Motors" w:history="1">
        <w:r>
          <w:rPr>
            <w:rStyle w:val="Hyperlink"/>
            <w:rFonts w:ascii="Arial" w:hAnsi="Arial" w:cs="Arial"/>
            <w:color w:val="0B0080"/>
            <w:sz w:val="21"/>
            <w:szCs w:val="21"/>
            <w:shd w:val="clear" w:color="auto" w:fill="FFFFFF"/>
          </w:rPr>
          <w:t>Tesla Motors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reported the delivery of the 3,000th Model S in California, representing around 50% of total Model S sales in the U.S.</w:t>
      </w:r>
      <w:hyperlink r:id="rId23" w:anchor="cite_note-174" w:history="1">
        <w:r>
          <w:rPr>
            <w:rStyle w:val="Hyperlink"/>
            <w:rFonts w:ascii="Arial" w:hAnsi="Arial" w:cs="Arial"/>
            <w:color w:val="0B0080"/>
            <w:sz w:val="17"/>
            <w:szCs w:val="17"/>
            <w:shd w:val="clear" w:color="auto" w:fill="FFFFFF"/>
            <w:vertAlign w:val="superscript"/>
          </w:rPr>
          <w:t>[174</w:t>
        </w:r>
        <w:proofErr w:type="gramStart"/>
        <w:r>
          <w:rPr>
            <w:rStyle w:val="Hyperlink"/>
            <w:rFonts w:ascii="Arial" w:hAnsi="Arial" w:cs="Arial"/>
            <w:color w:val="0B0080"/>
            <w:sz w:val="17"/>
            <w:szCs w:val="17"/>
            <w:shd w:val="clear" w:color="auto" w:fill="FFFFFF"/>
            <w:vertAlign w:val="superscript"/>
          </w:rPr>
          <w:t>]</w:t>
        </w:r>
        <w:proofErr w:type="gramEnd"/>
      </w:hyperlink>
      <w:hyperlink r:id="rId24" w:anchor="cite_note-175" w:history="1">
        <w:r>
          <w:rPr>
            <w:rStyle w:val="Hyperlink"/>
            <w:rFonts w:ascii="Arial" w:hAnsi="Arial" w:cs="Arial"/>
            <w:color w:val="0B0080"/>
            <w:sz w:val="17"/>
            <w:szCs w:val="17"/>
            <w:shd w:val="clear" w:color="auto" w:fill="FFFFFF"/>
            <w:vertAlign w:val="superscript"/>
          </w:rPr>
          <w:t>[175]</w:t>
        </w:r>
      </w:hyperlink>
      <w:r>
        <w:rPr>
          <w:rStyle w:val="apple-converted-space"/>
          <w:rFonts w:ascii="Arial" w:hAnsi="Arial" w:cs="Arial"/>
          <w:color w:val="252525"/>
          <w:sz w:val="21"/>
          <w:szCs w:val="21"/>
          <w:shd w:val="clear" w:color="auto" w:fill="FFFFFF"/>
        </w:rPr>
        <w:t> </w:t>
      </w:r>
    </w:p>
    <w:p w:rsidR="001E22F5" w:rsidRDefault="001E22F5" w:rsidP="009D0CC9">
      <w:pPr>
        <w:shd w:val="clear" w:color="auto" w:fill="FFFFFF"/>
        <w:spacing w:before="120" w:after="120" w:line="373" w:lineRule="atLeast"/>
        <w:rPr>
          <w:rFonts w:ascii="Arial" w:hAnsi="Arial" w:cs="Arial"/>
          <w:color w:val="252525"/>
          <w:sz w:val="17"/>
          <w:szCs w:val="17"/>
          <w:shd w:val="clear" w:color="auto" w:fill="FFFFFF"/>
          <w:vertAlign w:val="superscript"/>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November 2013, with the Model S available nationwide, California continued to lead U.S. sales with a 48% share of national sales.</w:t>
      </w:r>
      <w:hyperlink r:id="rId25" w:anchor="cite_note-180" w:history="1">
        <w:r>
          <w:rPr>
            <w:rStyle w:val="Hyperlink"/>
            <w:rFonts w:ascii="Arial" w:hAnsi="Arial" w:cs="Arial"/>
            <w:color w:val="0B0080"/>
            <w:sz w:val="17"/>
            <w:szCs w:val="17"/>
            <w:shd w:val="clear" w:color="auto" w:fill="FFFFFF"/>
            <w:vertAlign w:val="superscript"/>
          </w:rPr>
          <w:t>[180]</w:t>
        </w:r>
      </w:hyperlink>
    </w:p>
    <w:p w:rsidR="00812DD5" w:rsidRDefault="00812DD5" w:rsidP="00812DD5">
      <w:pPr>
        <w:pStyle w:val="Heading1"/>
        <w:rPr>
          <w:lang w:val="en-US"/>
        </w:rPr>
      </w:pPr>
      <w:r>
        <w:rPr>
          <w:lang w:val="en-US"/>
        </w:rPr>
        <w:lastRenderedPageBreak/>
        <w:t>Companies</w:t>
      </w:r>
    </w:p>
    <w:p w:rsidR="00812DD5" w:rsidRPr="00812DD5" w:rsidRDefault="00812DD5" w:rsidP="00812DD5">
      <w:pPr>
        <w:rPr>
          <w:lang w:val="en-US"/>
        </w:rPr>
      </w:pPr>
      <w:r>
        <w:rPr>
          <w:rFonts w:ascii="Helvetica" w:hAnsi="Helvetica" w:cs="Helvetica"/>
          <w:color w:val="545659"/>
          <w:sz w:val="20"/>
          <w:szCs w:val="20"/>
          <w:shd w:val="clear" w:color="auto" w:fill="FFFFFF"/>
        </w:rPr>
        <w:t>As for retailers, Walgreens is by far the plug-in friendliest, with 365 stores deploying plug-in stations nationally. 55 Kohl's stores had public stations as of March 22, while Whole Foods was home to 39 stations.</w:t>
      </w:r>
    </w:p>
    <w:p w:rsidR="00812DD5" w:rsidRPr="009D0CC9" w:rsidRDefault="00812DD5" w:rsidP="009D0CC9">
      <w:pPr>
        <w:shd w:val="clear" w:color="auto" w:fill="FFFFFF"/>
        <w:spacing w:before="120" w:after="120" w:line="373" w:lineRule="atLeast"/>
        <w:rPr>
          <w:rFonts w:ascii="Arial" w:eastAsia="Times New Roman" w:hAnsi="Arial" w:cs="Arial"/>
          <w:color w:val="252525"/>
          <w:sz w:val="21"/>
          <w:szCs w:val="21"/>
          <w:lang w:val="tr-TR" w:eastAsia="tr-TR"/>
        </w:rPr>
      </w:pPr>
    </w:p>
    <w:p w:rsidR="009D0CC9" w:rsidRPr="009D0CC9" w:rsidRDefault="009D0CC9" w:rsidP="00812DD5">
      <w:pPr>
        <w:pStyle w:val="Heading1"/>
        <w:rPr>
          <w:rFonts w:eastAsia="Times New Roman"/>
          <w:lang w:val="tr-TR" w:eastAsia="tr-TR"/>
        </w:rPr>
      </w:pPr>
      <w:r w:rsidRPr="009D0CC9">
        <w:rPr>
          <w:rFonts w:eastAsia="Times New Roman"/>
          <w:lang w:val="tr-TR" w:eastAsia="tr-TR"/>
        </w:rPr>
        <w:t>Goals</w:t>
      </w:r>
    </w:p>
    <w:p w:rsidR="009D0CC9" w:rsidRPr="009D0CC9" w:rsidRDefault="009D0CC9" w:rsidP="009D0CC9">
      <w:pPr>
        <w:shd w:val="clear" w:color="auto" w:fill="FFFFFF"/>
        <w:spacing w:before="120" w:after="120" w:line="373" w:lineRule="atLeast"/>
        <w:rPr>
          <w:rFonts w:ascii="Arial" w:eastAsia="Times New Roman" w:hAnsi="Arial" w:cs="Arial"/>
          <w:color w:val="252525"/>
          <w:sz w:val="21"/>
          <w:szCs w:val="21"/>
          <w:lang w:val="tr-TR" w:eastAsia="tr-TR"/>
        </w:rPr>
      </w:pPr>
      <w:r w:rsidRPr="009D0CC9">
        <w:rPr>
          <w:rFonts w:ascii="Arial" w:eastAsia="Times New Roman" w:hAnsi="Arial" w:cs="Arial"/>
          <w:color w:val="252525"/>
          <w:sz w:val="21"/>
          <w:szCs w:val="21"/>
          <w:lang w:val="tr-TR" w:eastAsia="tr-TR"/>
        </w:rPr>
        <w:t>Governor </w:t>
      </w:r>
      <w:hyperlink r:id="rId26" w:tooltip="Jerry Brown" w:history="1">
        <w:r w:rsidRPr="009D0CC9">
          <w:rPr>
            <w:rFonts w:ascii="Arial" w:eastAsia="Times New Roman" w:hAnsi="Arial" w:cs="Arial"/>
            <w:color w:val="0B0080"/>
            <w:sz w:val="21"/>
            <w:szCs w:val="21"/>
            <w:lang w:val="tr-TR" w:eastAsia="tr-TR"/>
          </w:rPr>
          <w:t>Jerry Brown</w:t>
        </w:r>
      </w:hyperlink>
      <w:r w:rsidRPr="009D0CC9">
        <w:rPr>
          <w:rFonts w:ascii="Arial" w:eastAsia="Times New Roman" w:hAnsi="Arial" w:cs="Arial"/>
          <w:color w:val="252525"/>
          <w:sz w:val="21"/>
          <w:szCs w:val="21"/>
          <w:lang w:val="tr-TR" w:eastAsia="tr-TR"/>
        </w:rPr>
        <w:t xml:space="preserve"> issued an executive order in March 2012 that established the goal of getting </w:t>
      </w:r>
      <w:proofErr w:type="gramStart"/>
      <w:r w:rsidRPr="009D0CC9">
        <w:rPr>
          <w:rFonts w:ascii="Arial" w:eastAsia="Times New Roman" w:hAnsi="Arial" w:cs="Arial"/>
          <w:color w:val="252525"/>
          <w:sz w:val="21"/>
          <w:szCs w:val="21"/>
          <w:lang w:val="tr-TR" w:eastAsia="tr-TR"/>
        </w:rPr>
        <w:t>1.5</w:t>
      </w:r>
      <w:proofErr w:type="gramEnd"/>
      <w:r w:rsidRPr="009D0CC9">
        <w:rPr>
          <w:rFonts w:ascii="Arial" w:eastAsia="Times New Roman" w:hAnsi="Arial" w:cs="Arial"/>
          <w:color w:val="252525"/>
          <w:sz w:val="21"/>
          <w:szCs w:val="21"/>
          <w:lang w:val="tr-TR" w:eastAsia="tr-TR"/>
        </w:rPr>
        <w:t xml:space="preserve"> million </w:t>
      </w:r>
      <w:hyperlink r:id="rId27" w:anchor="California_zero-emissions_vehicle" w:tooltip="California Air Resources Board" w:history="1">
        <w:r w:rsidRPr="009D0CC9">
          <w:rPr>
            <w:rFonts w:ascii="Arial" w:eastAsia="Times New Roman" w:hAnsi="Arial" w:cs="Arial"/>
            <w:color w:val="0B0080"/>
            <w:sz w:val="21"/>
            <w:szCs w:val="21"/>
            <w:lang w:val="tr-TR" w:eastAsia="tr-TR"/>
          </w:rPr>
          <w:t>zero-emission vehicles</w:t>
        </w:r>
      </w:hyperlink>
      <w:r w:rsidRPr="009D0CC9">
        <w:rPr>
          <w:rFonts w:ascii="Arial" w:eastAsia="Times New Roman" w:hAnsi="Arial" w:cs="Arial"/>
          <w:color w:val="252525"/>
          <w:sz w:val="21"/>
          <w:szCs w:val="21"/>
          <w:lang w:val="tr-TR" w:eastAsia="tr-TR"/>
        </w:rPr>
        <w:t> (ZEVs) in California by 2025.</w:t>
      </w:r>
      <w:hyperlink r:id="rId28" w:anchor="cite_note-ZEVgoalCal-25" w:history="1">
        <w:r w:rsidRPr="009D0CC9">
          <w:rPr>
            <w:rFonts w:ascii="Arial" w:eastAsia="Times New Roman" w:hAnsi="Arial" w:cs="Arial"/>
            <w:color w:val="0B0080"/>
            <w:sz w:val="17"/>
            <w:szCs w:val="17"/>
            <w:vertAlign w:val="superscript"/>
            <w:lang w:val="tr-TR" w:eastAsia="tr-TR"/>
          </w:rPr>
          <w:t>[25]</w:t>
        </w:r>
      </w:hyperlink>
      <w:hyperlink r:id="rId29" w:anchor="cite_note-SFG092014-26" w:history="1">
        <w:r w:rsidRPr="009D0CC9">
          <w:rPr>
            <w:rFonts w:ascii="Arial" w:eastAsia="Times New Roman" w:hAnsi="Arial" w:cs="Arial"/>
            <w:color w:val="0B0080"/>
            <w:sz w:val="17"/>
            <w:szCs w:val="17"/>
            <w:vertAlign w:val="superscript"/>
            <w:lang w:val="tr-TR" w:eastAsia="tr-TR"/>
          </w:rPr>
          <w:t>[26]</w:t>
        </w:r>
      </w:hyperlink>
      <w:r w:rsidRPr="009D0CC9">
        <w:rPr>
          <w:rFonts w:ascii="Arial" w:eastAsia="Times New Roman" w:hAnsi="Arial" w:cs="Arial"/>
          <w:color w:val="252525"/>
          <w:sz w:val="21"/>
          <w:szCs w:val="21"/>
          <w:lang w:val="tr-TR" w:eastAsia="tr-TR"/>
        </w:rPr>
        <w:t> </w:t>
      </w:r>
      <w:r w:rsidR="001E22F5" w:rsidRPr="009D0CC9">
        <w:rPr>
          <w:rFonts w:ascii="Arial" w:eastAsia="Times New Roman" w:hAnsi="Arial" w:cs="Arial"/>
          <w:color w:val="252525"/>
          <w:sz w:val="21"/>
          <w:szCs w:val="21"/>
          <w:lang w:val="tr-TR" w:eastAsia="tr-TR"/>
        </w:rPr>
        <w:t xml:space="preserve"> </w:t>
      </w:r>
    </w:p>
    <w:p w:rsidR="009D0CC9" w:rsidRPr="009D0CC9" w:rsidRDefault="009D0CC9" w:rsidP="009D0CC9">
      <w:pPr>
        <w:rPr>
          <w:lang w:val="en-US"/>
        </w:rPr>
      </w:pPr>
    </w:p>
    <w:p w:rsidR="009D0CC9" w:rsidRDefault="009D0CC9" w:rsidP="009D0CC9">
      <w:pPr>
        <w:pStyle w:val="Heading2"/>
        <w:ind w:firstLine="708"/>
        <w:rPr>
          <w:shd w:val="clear" w:color="auto" w:fill="FFFFFF"/>
        </w:rPr>
      </w:pPr>
      <w:r>
        <w:rPr>
          <w:shd w:val="clear" w:color="auto" w:fill="FFFFFF"/>
        </w:rPr>
        <w:t>Charging stations</w:t>
      </w:r>
    </w:p>
    <w:p w:rsidR="009D0CC9" w:rsidRDefault="009D0CC9">
      <w:pPr>
        <w:rPr>
          <w:rFonts w:ascii="Arial" w:hAnsi="Arial" w:cs="Arial"/>
          <w:b/>
          <w:color w:val="252525"/>
          <w:sz w:val="17"/>
          <w:szCs w:val="17"/>
          <w:shd w:val="clear" w:color="auto" w:fill="FFFFFF"/>
          <w:vertAlign w:val="superscript"/>
        </w:rPr>
      </w:pPr>
      <w:r w:rsidRPr="001E22F5">
        <w:rPr>
          <w:rFonts w:ascii="Arial" w:hAnsi="Arial" w:cs="Arial"/>
          <w:b/>
          <w:color w:val="252525"/>
          <w:sz w:val="21"/>
          <w:szCs w:val="21"/>
          <w:shd w:val="clear" w:color="auto" w:fill="FFFFFF"/>
        </w:rPr>
        <w:t>As of March 2013, the United States had 5,678</w:t>
      </w:r>
      <w:r w:rsidRPr="001E22F5">
        <w:rPr>
          <w:rStyle w:val="apple-converted-space"/>
          <w:rFonts w:ascii="Arial" w:hAnsi="Arial" w:cs="Arial"/>
          <w:b/>
          <w:color w:val="252525"/>
          <w:sz w:val="21"/>
          <w:szCs w:val="21"/>
          <w:shd w:val="clear" w:color="auto" w:fill="FFFFFF"/>
        </w:rPr>
        <w:t> </w:t>
      </w:r>
      <w:hyperlink r:id="rId30" w:tooltip="Charging station" w:history="1">
        <w:r w:rsidRPr="001E22F5">
          <w:rPr>
            <w:rStyle w:val="Hyperlink"/>
            <w:rFonts w:ascii="Arial" w:hAnsi="Arial" w:cs="Arial"/>
            <w:b/>
            <w:color w:val="0B0080"/>
            <w:sz w:val="21"/>
            <w:szCs w:val="21"/>
            <w:shd w:val="clear" w:color="auto" w:fill="FFFFFF"/>
          </w:rPr>
          <w:t>charging stations</w:t>
        </w:r>
      </w:hyperlink>
      <w:r w:rsidRPr="001E22F5">
        <w:rPr>
          <w:rStyle w:val="apple-converted-space"/>
          <w:rFonts w:ascii="Arial" w:hAnsi="Arial" w:cs="Arial"/>
          <w:b/>
          <w:color w:val="252525"/>
          <w:sz w:val="21"/>
          <w:szCs w:val="21"/>
          <w:shd w:val="clear" w:color="auto" w:fill="FFFFFF"/>
        </w:rPr>
        <w:t> </w:t>
      </w:r>
      <w:r w:rsidRPr="001E22F5">
        <w:rPr>
          <w:rFonts w:ascii="Arial" w:hAnsi="Arial" w:cs="Arial"/>
          <w:b/>
          <w:color w:val="252525"/>
          <w:sz w:val="21"/>
          <w:szCs w:val="21"/>
          <w:shd w:val="clear" w:color="auto" w:fill="FFFFFF"/>
        </w:rPr>
        <w:t>across the country, led by</w:t>
      </w:r>
      <w:r w:rsidRPr="001E22F5">
        <w:rPr>
          <w:rStyle w:val="apple-converted-space"/>
          <w:rFonts w:ascii="Arial" w:hAnsi="Arial" w:cs="Arial"/>
          <w:b/>
          <w:color w:val="252525"/>
          <w:sz w:val="21"/>
          <w:szCs w:val="21"/>
          <w:shd w:val="clear" w:color="auto" w:fill="FFFFFF"/>
        </w:rPr>
        <w:t> </w:t>
      </w:r>
      <w:hyperlink r:id="rId31" w:tooltip="California" w:history="1">
        <w:r w:rsidRPr="001E22F5">
          <w:rPr>
            <w:rStyle w:val="Hyperlink"/>
            <w:rFonts w:ascii="Arial" w:hAnsi="Arial" w:cs="Arial"/>
            <w:b/>
            <w:color w:val="0B0080"/>
            <w:sz w:val="21"/>
            <w:szCs w:val="21"/>
            <w:shd w:val="clear" w:color="auto" w:fill="FFFFFF"/>
          </w:rPr>
          <w:t>California</w:t>
        </w:r>
      </w:hyperlink>
      <w:r w:rsidRPr="001E22F5">
        <w:rPr>
          <w:rStyle w:val="apple-converted-space"/>
          <w:rFonts w:ascii="Arial" w:hAnsi="Arial" w:cs="Arial"/>
          <w:b/>
          <w:color w:val="252525"/>
          <w:sz w:val="21"/>
          <w:szCs w:val="21"/>
          <w:shd w:val="clear" w:color="auto" w:fill="FFFFFF"/>
        </w:rPr>
        <w:t> </w:t>
      </w:r>
      <w:r w:rsidRPr="001E22F5">
        <w:rPr>
          <w:rFonts w:ascii="Arial" w:hAnsi="Arial" w:cs="Arial"/>
          <w:b/>
          <w:color w:val="252525"/>
          <w:sz w:val="21"/>
          <w:szCs w:val="21"/>
          <w:shd w:val="clear" w:color="auto" w:fill="FFFFFF"/>
        </w:rPr>
        <w:t>with 1,207 stations (21.3%).</w:t>
      </w:r>
      <w:hyperlink r:id="rId32" w:anchor="cite_note-ChargeSta-19" w:history="1">
        <w:r w:rsidRPr="001E22F5">
          <w:rPr>
            <w:rStyle w:val="Hyperlink"/>
            <w:rFonts w:ascii="Arial" w:hAnsi="Arial" w:cs="Arial"/>
            <w:b/>
            <w:color w:val="0B0080"/>
            <w:sz w:val="17"/>
            <w:szCs w:val="17"/>
            <w:shd w:val="clear" w:color="auto" w:fill="FFFFFF"/>
            <w:vertAlign w:val="superscript"/>
          </w:rPr>
          <w:t>[19]</w:t>
        </w:r>
      </w:hyperlink>
      <w:r w:rsidRPr="001E22F5">
        <w:rPr>
          <w:rStyle w:val="apple-converted-space"/>
          <w:rFonts w:ascii="Arial" w:hAnsi="Arial" w:cs="Arial"/>
          <w:b/>
          <w:color w:val="252525"/>
          <w:sz w:val="21"/>
          <w:szCs w:val="21"/>
          <w:shd w:val="clear" w:color="auto" w:fill="FFFFFF"/>
        </w:rPr>
        <w:t> </w:t>
      </w:r>
      <w:r w:rsidRPr="001E22F5">
        <w:rPr>
          <w:rFonts w:ascii="Arial" w:hAnsi="Arial" w:cs="Arial"/>
          <w:b/>
          <w:color w:val="252525"/>
          <w:sz w:val="21"/>
          <w:szCs w:val="21"/>
          <w:shd w:val="clear" w:color="auto" w:fill="FFFFFF"/>
        </w:rPr>
        <w:t>In terms of public charging points, there were 19,472 public outlets available across the country by the end of December 2013, again led by California with 5,176 (26.6%) public charging points.</w:t>
      </w:r>
      <w:hyperlink r:id="rId33" w:anchor="cite_note-CharePoints-20" w:history="1">
        <w:r w:rsidRPr="001E22F5">
          <w:rPr>
            <w:rStyle w:val="Hyperlink"/>
            <w:rFonts w:ascii="Arial" w:hAnsi="Arial" w:cs="Arial"/>
            <w:b/>
            <w:color w:val="0B0080"/>
            <w:sz w:val="17"/>
            <w:szCs w:val="17"/>
            <w:shd w:val="clear" w:color="auto" w:fill="FFFFFF"/>
            <w:vertAlign w:val="superscript"/>
          </w:rPr>
          <w:t>[20]</w:t>
        </w:r>
      </w:hyperlink>
    </w:p>
    <w:p w:rsidR="00812DD5" w:rsidRPr="00812DD5" w:rsidRDefault="00812DD5" w:rsidP="00812DD5">
      <w:pPr>
        <w:shd w:val="clear" w:color="auto" w:fill="FFFFFF"/>
        <w:spacing w:after="0" w:line="240" w:lineRule="atLeast"/>
        <w:rPr>
          <w:rFonts w:ascii="Arial" w:eastAsia="Times New Roman" w:hAnsi="Arial" w:cs="Arial"/>
          <w:color w:val="333333"/>
          <w:sz w:val="20"/>
          <w:szCs w:val="20"/>
          <w:lang w:val="tr-TR" w:eastAsia="tr-TR"/>
        </w:rPr>
      </w:pPr>
      <w:r w:rsidRPr="00812DD5">
        <w:rPr>
          <w:rFonts w:ascii="Arial" w:eastAsia="Times New Roman" w:hAnsi="Arial" w:cs="Arial"/>
          <w:color w:val="333333"/>
          <w:sz w:val="20"/>
          <w:szCs w:val="20"/>
          <w:lang w:val="tr-TR" w:eastAsia="tr-TR"/>
        </w:rPr>
        <w:br/>
      </w:r>
      <w:r w:rsidRPr="00812DD5">
        <w:rPr>
          <w:rFonts w:ascii="Arial" w:eastAsia="Times New Roman" w:hAnsi="Arial" w:cs="Arial"/>
          <w:color w:val="333333"/>
          <w:sz w:val="20"/>
          <w:szCs w:val="20"/>
          <w:lang w:val="tr-TR" w:eastAsia="tr-TR"/>
        </w:rPr>
        <w:object w:dxaOrig="1440" w:dyaOrig="1440">
          <v:shape id="_x0000_i1035" type="#_x0000_t75" style="width:18pt;height:18pt" o:ole="">
            <v:imagedata r:id="rId34" o:title=""/>
          </v:shape>
          <w:control r:id="rId35" w:name="Object 11" w:shapeid="_x0000_i1035"/>
        </w:object>
      </w:r>
      <w:r w:rsidRPr="00812DD5">
        <w:rPr>
          <w:rFonts w:ascii="Arial" w:eastAsia="Times New Roman" w:hAnsi="Arial" w:cs="Arial"/>
          <w:color w:val="333333"/>
          <w:sz w:val="20"/>
          <w:szCs w:val="20"/>
          <w:lang w:val="tr-TR" w:eastAsia="tr-TR"/>
        </w:rPr>
        <w:t>Public Stations </w:t>
      </w:r>
      <w:r w:rsidRPr="00812DD5">
        <w:rPr>
          <w:rFonts w:ascii="Arial" w:eastAsia="Times New Roman" w:hAnsi="Arial" w:cs="Arial"/>
          <w:color w:val="333333"/>
          <w:sz w:val="20"/>
          <w:szCs w:val="20"/>
          <w:lang w:val="tr-TR" w:eastAsia="tr-TR"/>
        </w:rPr>
        <w:object w:dxaOrig="1440" w:dyaOrig="1440">
          <v:shape id="_x0000_i1036" type="#_x0000_t75" style="width:18pt;height:18pt" o:ole="">
            <v:imagedata r:id="rId34" o:title=""/>
          </v:shape>
          <w:control r:id="rId36" w:name="Object 12" w:shapeid="_x0000_i1036"/>
        </w:object>
      </w:r>
      <w:r w:rsidRPr="00812DD5">
        <w:rPr>
          <w:rFonts w:ascii="Arial" w:eastAsia="Times New Roman" w:hAnsi="Arial" w:cs="Arial"/>
          <w:color w:val="333333"/>
          <w:sz w:val="20"/>
          <w:szCs w:val="20"/>
          <w:lang w:val="tr-TR" w:eastAsia="tr-TR"/>
        </w:rPr>
        <w:t>Private Stations</w:t>
      </w:r>
    </w:p>
    <w:tbl>
      <w:tblPr>
        <w:tblW w:w="11130" w:type="dxa"/>
        <w:tblCellSpacing w:w="0" w:type="dxa"/>
        <w:tblBorders>
          <w:top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38"/>
        <w:gridCol w:w="1267"/>
        <w:gridCol w:w="870"/>
        <w:gridCol w:w="753"/>
        <w:gridCol w:w="2383"/>
        <w:gridCol w:w="692"/>
        <w:gridCol w:w="857"/>
        <w:gridCol w:w="829"/>
        <w:gridCol w:w="1241"/>
      </w:tblGrid>
      <w:tr w:rsidR="00812DD5" w:rsidRPr="00812DD5" w:rsidTr="00812DD5">
        <w:trPr>
          <w:tblHeader/>
          <w:tblCellSpacing w:w="0" w:type="dxa"/>
        </w:trPr>
        <w:tc>
          <w:tcPr>
            <w:tcW w:w="0" w:type="auto"/>
            <w:gridSpan w:val="9"/>
            <w:tcBorders>
              <w:top w:val="nil"/>
              <w:left w:val="single" w:sz="6" w:space="0" w:color="CCCCCC"/>
            </w:tcBorders>
            <w:shd w:val="clear" w:color="auto" w:fill="005A84"/>
            <w:tcMar>
              <w:top w:w="90" w:type="dxa"/>
              <w:left w:w="90" w:type="dxa"/>
              <w:bottom w:w="90" w:type="dxa"/>
              <w:right w:w="90" w:type="dxa"/>
            </w:tcMar>
            <w:vAlign w:val="bottom"/>
            <w:hideMark/>
          </w:tcPr>
          <w:p w:rsidR="00812DD5" w:rsidRPr="00812DD5" w:rsidRDefault="00812DD5" w:rsidP="00812DD5">
            <w:pPr>
              <w:spacing w:after="0" w:line="240" w:lineRule="auto"/>
              <w:jc w:val="center"/>
              <w:rPr>
                <w:rFonts w:ascii="Times New Roman" w:eastAsia="Times New Roman" w:hAnsi="Times New Roman" w:cs="Times New Roman"/>
                <w:b/>
                <w:bCs/>
                <w:color w:val="FFFFFF"/>
                <w:sz w:val="24"/>
                <w:szCs w:val="24"/>
                <w:lang w:val="tr-TR" w:eastAsia="tr-TR"/>
              </w:rPr>
            </w:pPr>
            <w:r w:rsidRPr="00812DD5">
              <w:rPr>
                <w:rFonts w:ascii="Times New Roman" w:eastAsia="Times New Roman" w:hAnsi="Times New Roman" w:cs="Times New Roman"/>
                <w:b/>
                <w:bCs/>
                <w:color w:val="FFFFFF"/>
                <w:sz w:val="24"/>
                <w:szCs w:val="24"/>
                <w:lang w:val="tr-TR" w:eastAsia="tr-TR"/>
              </w:rPr>
              <w:t>Total Public Alternative Fueling Station Counts</w:t>
            </w:r>
          </w:p>
        </w:tc>
      </w:tr>
      <w:tr w:rsidR="00812DD5" w:rsidRPr="00812DD5" w:rsidTr="00812DD5">
        <w:trPr>
          <w:tblHeader/>
          <w:tblCellSpacing w:w="0" w:type="dxa"/>
        </w:trPr>
        <w:tc>
          <w:tcPr>
            <w:tcW w:w="196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STATE</w:t>
            </w:r>
          </w:p>
        </w:tc>
        <w:tc>
          <w:tcPr>
            <w:tcW w:w="1140"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Biodiesel</w:t>
            </w:r>
          </w:p>
        </w:tc>
        <w:tc>
          <w:tcPr>
            <w:tcW w:w="630"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CNG</w:t>
            </w:r>
          </w:p>
        </w:tc>
        <w:tc>
          <w:tcPr>
            <w:tcW w:w="55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E85</w:t>
            </w:r>
          </w:p>
        </w:tc>
        <w:tc>
          <w:tcPr>
            <w:tcW w:w="2325" w:type="dxa"/>
            <w:tcBorders>
              <w:top w:val="single" w:sz="6" w:space="0" w:color="CCCCCC"/>
              <w:left w:val="single" w:sz="6" w:space="0" w:color="CCCCCC"/>
            </w:tcBorders>
            <w:shd w:val="clear" w:color="auto" w:fill="C1C6C8"/>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Electric*</w:t>
            </w:r>
            <w:r w:rsidRPr="00812DD5">
              <w:rPr>
                <w:rFonts w:ascii="Times New Roman" w:eastAsia="Times New Roman" w:hAnsi="Times New Roman" w:cs="Times New Roman"/>
                <w:b/>
                <w:bCs/>
                <w:sz w:val="24"/>
                <w:szCs w:val="24"/>
                <w:lang w:val="tr-TR" w:eastAsia="tr-TR"/>
              </w:rPr>
              <w:br/>
            </w:r>
            <w:r w:rsidRPr="00812DD5">
              <w:rPr>
                <w:rFonts w:ascii="Times New Roman" w:eastAsia="Times New Roman" w:hAnsi="Times New Roman" w:cs="Times New Roman"/>
                <w:b/>
                <w:bCs/>
                <w:sz w:val="19"/>
                <w:szCs w:val="19"/>
                <w:lang w:val="tr-TR" w:eastAsia="tr-TR"/>
              </w:rPr>
              <w:t>(stations/charging outlets)</w:t>
            </w:r>
          </w:p>
        </w:tc>
        <w:tc>
          <w:tcPr>
            <w:tcW w:w="46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HY</w:t>
            </w:r>
          </w:p>
        </w:tc>
        <w:tc>
          <w:tcPr>
            <w:tcW w:w="61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LNG</w:t>
            </w:r>
          </w:p>
        </w:tc>
        <w:tc>
          <w:tcPr>
            <w:tcW w:w="630"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LPG</w:t>
            </w:r>
          </w:p>
        </w:tc>
        <w:tc>
          <w:tcPr>
            <w:tcW w:w="103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Totals**</w:t>
            </w:r>
            <w:r w:rsidRPr="00812DD5">
              <w:rPr>
                <w:rFonts w:ascii="Times New Roman" w:eastAsia="Times New Roman" w:hAnsi="Times New Roman" w:cs="Times New Roman"/>
                <w:b/>
                <w:bCs/>
                <w:sz w:val="24"/>
                <w:szCs w:val="24"/>
                <w:lang w:val="tr-TR" w:eastAsia="tr-TR"/>
              </w:rPr>
              <w:br/>
              <w:t>by State</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Totals by fuel</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823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2,603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9,440 / 23,967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2,816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30,580</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California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2,116 / 6,702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7,249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Texas</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574 / 1,530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427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2,168</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Florida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498 / 1,200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1,344</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Washington</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471 / 1,266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1,366</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York</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440 / 997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1,163</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Oregon</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387 / 907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975</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Illinois</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353 / 810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1,153</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Tennessee</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316 / 730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917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Georgia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302 / 722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845</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Massachusetts</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281 / 751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797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Arizona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280 / 714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828</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Michigan</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260 / 643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970</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Maryland</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255 / 599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637</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lastRenderedPageBreak/>
              <w:t>North Carolina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218 / 525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666</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Colorado</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206 / 451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602</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Virginia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202 / 553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632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Minnesota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266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197 / 411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720</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Pennsylvania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188 / 329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454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Connecticut</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174 / 349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377</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Hawaii</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163 / 371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Wisconsin</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154 / 258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516</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South Carolina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127 / 235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365</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Jersey</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123 / 331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353</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Ohio</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115 / 204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440</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Indiana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104 / 205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486</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Missouri</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96 / 174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351</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Kansas</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94 / 244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317</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Nevada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91 / 279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343</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Utah</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64 / 140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232</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District of Columbia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62 / 143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Rhode Island</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60 / 160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Vermont</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60 / 150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Iowa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51 / 102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339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Alabama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 / 62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200</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Hampshire</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37 / 66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Arkansas</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32 / 49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140</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Kentucky</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32 / 128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246</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Maine</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 / 48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Louisiana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 / 56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113</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lastRenderedPageBreak/>
              <w:t>Nebraska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 / 46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Oklahoma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 / 34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Mexico</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 / 59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West Virginia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 / 91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Mississippi</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 / 17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Delaware</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 / 25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33</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Idaho</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 / 23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Wyoming</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 / 16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54</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South Dakota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 / 29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135</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Montana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 / 28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North Dakota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 / 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91</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Alaska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 / 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r>
    </w:tbl>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Arial" w:eastAsia="Times New Roman" w:hAnsi="Arial" w:cs="Arial"/>
          <w:color w:val="333333"/>
          <w:sz w:val="20"/>
          <w:szCs w:val="20"/>
          <w:lang w:val="tr-TR" w:eastAsia="tr-TR"/>
        </w:rPr>
        <w:br/>
      </w:r>
    </w:p>
    <w:p w:rsidR="00812DD5" w:rsidRPr="00812DD5" w:rsidRDefault="00812DD5" w:rsidP="00812DD5">
      <w:pPr>
        <w:shd w:val="clear" w:color="auto" w:fill="FFFFFF"/>
        <w:spacing w:after="240" w:line="314" w:lineRule="atLeast"/>
        <w:rPr>
          <w:rFonts w:ascii="Arial" w:eastAsia="Times New Roman" w:hAnsi="Arial" w:cs="Arial"/>
          <w:color w:val="333333"/>
          <w:sz w:val="20"/>
          <w:szCs w:val="20"/>
          <w:lang w:val="tr-TR" w:eastAsia="tr-TR"/>
        </w:rPr>
      </w:pPr>
      <w:r w:rsidRPr="00812DD5">
        <w:rPr>
          <w:rFonts w:ascii="Arial" w:eastAsia="Times New Roman" w:hAnsi="Arial" w:cs="Arial"/>
          <w:color w:val="333333"/>
          <w:sz w:val="20"/>
          <w:szCs w:val="20"/>
          <w:lang w:val="tr-TR" w:eastAsia="tr-TR"/>
        </w:rPr>
        <w:t>*Includes </w:t>
      </w:r>
      <w:hyperlink r:id="rId37" w:anchor="LegacyChargers" w:history="1">
        <w:r w:rsidRPr="00812DD5">
          <w:rPr>
            <w:rFonts w:ascii="Arial" w:eastAsia="Times New Roman" w:hAnsi="Arial" w:cs="Arial"/>
            <w:color w:val="183C56"/>
            <w:sz w:val="20"/>
            <w:szCs w:val="20"/>
            <w:lang w:val="tr-TR" w:eastAsia="tr-TR"/>
          </w:rPr>
          <w:t>legacy chargers</w:t>
        </w:r>
      </w:hyperlink>
      <w:r w:rsidRPr="00812DD5">
        <w:rPr>
          <w:rFonts w:ascii="Arial" w:eastAsia="Times New Roman" w:hAnsi="Arial" w:cs="Arial"/>
          <w:color w:val="333333"/>
          <w:sz w:val="20"/>
          <w:szCs w:val="20"/>
          <w:lang w:val="tr-TR" w:eastAsia="tr-TR"/>
        </w:rPr>
        <w:t>, but does not include residential electric charging infrastructure. </w:t>
      </w:r>
    </w:p>
    <w:p w:rsidR="00812DD5" w:rsidRPr="00812DD5" w:rsidRDefault="00812DD5" w:rsidP="00812DD5">
      <w:pPr>
        <w:shd w:val="clear" w:color="auto" w:fill="FFFFFF"/>
        <w:spacing w:after="0" w:line="240" w:lineRule="atLeast"/>
        <w:rPr>
          <w:rFonts w:ascii="Arial" w:eastAsia="Times New Roman" w:hAnsi="Arial" w:cs="Arial"/>
          <w:color w:val="333333"/>
          <w:sz w:val="20"/>
          <w:szCs w:val="20"/>
          <w:lang w:val="tr-TR" w:eastAsia="tr-TR"/>
        </w:rPr>
      </w:pPr>
      <w:r w:rsidRPr="00812DD5">
        <w:rPr>
          <w:rFonts w:ascii="Arial" w:eastAsia="Times New Roman" w:hAnsi="Arial" w:cs="Arial"/>
          <w:color w:val="333333"/>
          <w:sz w:val="20"/>
          <w:szCs w:val="20"/>
          <w:lang w:val="tr-TR" w:eastAsia="tr-TR"/>
        </w:rPr>
        <w:br/>
      </w:r>
      <w:r w:rsidRPr="00812DD5">
        <w:rPr>
          <w:rFonts w:ascii="Arial" w:eastAsia="Times New Roman" w:hAnsi="Arial" w:cs="Arial"/>
          <w:color w:val="333333"/>
          <w:sz w:val="20"/>
          <w:szCs w:val="20"/>
          <w:lang w:val="tr-TR" w:eastAsia="tr-TR"/>
        </w:rPr>
        <w:object w:dxaOrig="1440" w:dyaOrig="1440">
          <v:shape id="_x0000_i1039" type="#_x0000_t75" style="width:18pt;height:18pt" o:ole="">
            <v:imagedata r:id="rId34" o:title=""/>
          </v:shape>
          <w:control r:id="rId38" w:name="Object 15" w:shapeid="_x0000_i1039"/>
        </w:object>
      </w:r>
      <w:r w:rsidRPr="00812DD5">
        <w:rPr>
          <w:rFonts w:ascii="Arial" w:eastAsia="Times New Roman" w:hAnsi="Arial" w:cs="Arial"/>
          <w:color w:val="333333"/>
          <w:sz w:val="20"/>
          <w:szCs w:val="20"/>
          <w:lang w:val="tr-TR" w:eastAsia="tr-TR"/>
        </w:rPr>
        <w:t>Public Stations </w:t>
      </w:r>
      <w:r w:rsidRPr="00812DD5">
        <w:rPr>
          <w:rFonts w:ascii="Arial" w:eastAsia="Times New Roman" w:hAnsi="Arial" w:cs="Arial"/>
          <w:color w:val="333333"/>
          <w:sz w:val="20"/>
          <w:szCs w:val="20"/>
          <w:lang w:val="tr-TR" w:eastAsia="tr-TR"/>
        </w:rPr>
        <w:object w:dxaOrig="1440" w:dyaOrig="1440">
          <v:shape id="_x0000_i1040" type="#_x0000_t75" style="width:18pt;height:18pt" o:ole="">
            <v:imagedata r:id="rId34" o:title=""/>
          </v:shape>
          <w:control r:id="rId39" w:name="Object 16" w:shapeid="_x0000_i1040"/>
        </w:object>
      </w:r>
      <w:r w:rsidRPr="00812DD5">
        <w:rPr>
          <w:rFonts w:ascii="Arial" w:eastAsia="Times New Roman" w:hAnsi="Arial" w:cs="Arial"/>
          <w:color w:val="333333"/>
          <w:sz w:val="20"/>
          <w:szCs w:val="20"/>
          <w:lang w:val="tr-TR" w:eastAsia="tr-TR"/>
        </w:rPr>
        <w:t>Private Stations</w:t>
      </w:r>
    </w:p>
    <w:tbl>
      <w:tblPr>
        <w:tblW w:w="11130" w:type="dxa"/>
        <w:tblCellSpacing w:w="0" w:type="dxa"/>
        <w:tblBorders>
          <w:top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38"/>
        <w:gridCol w:w="1267"/>
        <w:gridCol w:w="870"/>
        <w:gridCol w:w="753"/>
        <w:gridCol w:w="2383"/>
        <w:gridCol w:w="692"/>
        <w:gridCol w:w="857"/>
        <w:gridCol w:w="829"/>
        <w:gridCol w:w="1241"/>
      </w:tblGrid>
      <w:tr w:rsidR="00812DD5" w:rsidRPr="00812DD5" w:rsidTr="00812DD5">
        <w:trPr>
          <w:tblHeader/>
          <w:tblCellSpacing w:w="0" w:type="dxa"/>
        </w:trPr>
        <w:tc>
          <w:tcPr>
            <w:tcW w:w="0" w:type="auto"/>
            <w:gridSpan w:val="9"/>
            <w:tcBorders>
              <w:top w:val="nil"/>
              <w:left w:val="single" w:sz="6" w:space="0" w:color="CCCCCC"/>
            </w:tcBorders>
            <w:shd w:val="clear" w:color="auto" w:fill="005A84"/>
            <w:tcMar>
              <w:top w:w="90" w:type="dxa"/>
              <w:left w:w="90" w:type="dxa"/>
              <w:bottom w:w="90" w:type="dxa"/>
              <w:right w:w="90" w:type="dxa"/>
            </w:tcMar>
            <w:vAlign w:val="bottom"/>
            <w:hideMark/>
          </w:tcPr>
          <w:p w:rsidR="00812DD5" w:rsidRPr="00812DD5" w:rsidRDefault="00812DD5" w:rsidP="00812DD5">
            <w:pPr>
              <w:spacing w:after="0" w:line="240" w:lineRule="auto"/>
              <w:jc w:val="center"/>
              <w:rPr>
                <w:rFonts w:ascii="Times New Roman" w:eastAsia="Times New Roman" w:hAnsi="Times New Roman" w:cs="Times New Roman"/>
                <w:b/>
                <w:bCs/>
                <w:color w:val="FFFFFF"/>
                <w:sz w:val="24"/>
                <w:szCs w:val="24"/>
                <w:lang w:val="tr-TR" w:eastAsia="tr-TR"/>
              </w:rPr>
            </w:pPr>
            <w:r w:rsidRPr="00812DD5">
              <w:rPr>
                <w:rFonts w:ascii="Times New Roman" w:eastAsia="Times New Roman" w:hAnsi="Times New Roman" w:cs="Times New Roman"/>
                <w:b/>
                <w:bCs/>
                <w:color w:val="FFFFFF"/>
                <w:sz w:val="24"/>
                <w:szCs w:val="24"/>
                <w:lang w:val="tr-TR" w:eastAsia="tr-TR"/>
              </w:rPr>
              <w:t>Total Public and Private Alternative Fueling Station Counts</w:t>
            </w:r>
          </w:p>
        </w:tc>
      </w:tr>
      <w:tr w:rsidR="00812DD5" w:rsidRPr="00812DD5" w:rsidTr="00812DD5">
        <w:trPr>
          <w:tblHeader/>
          <w:tblCellSpacing w:w="0" w:type="dxa"/>
        </w:trPr>
        <w:tc>
          <w:tcPr>
            <w:tcW w:w="196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STATE</w:t>
            </w:r>
          </w:p>
        </w:tc>
        <w:tc>
          <w:tcPr>
            <w:tcW w:w="1140"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Biodiesel</w:t>
            </w:r>
          </w:p>
        </w:tc>
        <w:tc>
          <w:tcPr>
            <w:tcW w:w="630"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CNG</w:t>
            </w:r>
          </w:p>
        </w:tc>
        <w:tc>
          <w:tcPr>
            <w:tcW w:w="55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E85</w:t>
            </w:r>
          </w:p>
        </w:tc>
        <w:tc>
          <w:tcPr>
            <w:tcW w:w="2325" w:type="dxa"/>
            <w:tcBorders>
              <w:top w:val="single" w:sz="6" w:space="0" w:color="CCCCCC"/>
              <w:left w:val="single" w:sz="6" w:space="0" w:color="CCCCCC"/>
            </w:tcBorders>
            <w:shd w:val="clear" w:color="auto" w:fill="C1C6C8"/>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Electric*</w:t>
            </w:r>
            <w:r w:rsidRPr="00812DD5">
              <w:rPr>
                <w:rFonts w:ascii="Times New Roman" w:eastAsia="Times New Roman" w:hAnsi="Times New Roman" w:cs="Times New Roman"/>
                <w:b/>
                <w:bCs/>
                <w:sz w:val="24"/>
                <w:szCs w:val="24"/>
                <w:lang w:val="tr-TR" w:eastAsia="tr-TR"/>
              </w:rPr>
              <w:br/>
            </w:r>
            <w:r w:rsidRPr="00812DD5">
              <w:rPr>
                <w:rFonts w:ascii="Times New Roman" w:eastAsia="Times New Roman" w:hAnsi="Times New Roman" w:cs="Times New Roman"/>
                <w:b/>
                <w:bCs/>
                <w:sz w:val="19"/>
                <w:szCs w:val="19"/>
                <w:lang w:val="tr-TR" w:eastAsia="tr-TR"/>
              </w:rPr>
              <w:t>(stations/charging outlets)</w:t>
            </w:r>
          </w:p>
        </w:tc>
        <w:tc>
          <w:tcPr>
            <w:tcW w:w="46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HY</w:t>
            </w:r>
          </w:p>
        </w:tc>
        <w:tc>
          <w:tcPr>
            <w:tcW w:w="61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LNG</w:t>
            </w:r>
          </w:p>
        </w:tc>
        <w:tc>
          <w:tcPr>
            <w:tcW w:w="630"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LPG</w:t>
            </w:r>
          </w:p>
        </w:tc>
        <w:tc>
          <w:tcPr>
            <w:tcW w:w="1035" w:type="dxa"/>
            <w:tcBorders>
              <w:top w:val="single" w:sz="6" w:space="0" w:color="CCCCCC"/>
              <w:left w:val="single" w:sz="6" w:space="0" w:color="CCCCCC"/>
            </w:tcBorders>
            <w:shd w:val="clear" w:color="auto" w:fill="DCDFE0"/>
            <w:tcMar>
              <w:top w:w="90" w:type="dxa"/>
              <w:left w:w="90" w:type="dxa"/>
              <w:bottom w:w="90" w:type="dxa"/>
              <w:right w:w="210" w:type="dxa"/>
            </w:tcMar>
            <w:vAlign w:val="bottom"/>
            <w:hideMark/>
          </w:tcPr>
          <w:p w:rsidR="00812DD5" w:rsidRPr="00812DD5" w:rsidRDefault="00812DD5" w:rsidP="00812DD5">
            <w:pPr>
              <w:spacing w:after="0" w:line="240" w:lineRule="auto"/>
              <w:rPr>
                <w:rFonts w:ascii="Times New Roman" w:eastAsia="Times New Roman" w:hAnsi="Times New Roman" w:cs="Times New Roman"/>
                <w:b/>
                <w:bCs/>
                <w:sz w:val="24"/>
                <w:szCs w:val="24"/>
                <w:lang w:val="tr-TR" w:eastAsia="tr-TR"/>
              </w:rPr>
            </w:pPr>
            <w:r w:rsidRPr="00812DD5">
              <w:rPr>
                <w:rFonts w:ascii="Times New Roman" w:eastAsia="Times New Roman" w:hAnsi="Times New Roman" w:cs="Times New Roman"/>
                <w:b/>
                <w:bCs/>
                <w:sz w:val="24"/>
                <w:szCs w:val="24"/>
                <w:lang w:val="tr-TR" w:eastAsia="tr-TR"/>
              </w:rPr>
              <w:t>Totals**</w:t>
            </w:r>
            <w:r w:rsidRPr="00812DD5">
              <w:rPr>
                <w:rFonts w:ascii="Times New Roman" w:eastAsia="Times New Roman" w:hAnsi="Times New Roman" w:cs="Times New Roman"/>
                <w:b/>
                <w:bCs/>
                <w:sz w:val="24"/>
                <w:szCs w:val="24"/>
                <w:lang w:val="tr-TR" w:eastAsia="tr-TR"/>
              </w:rPr>
              <w:br/>
              <w:t>by State</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Totals by fuel</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770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1,547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2,906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11,278 / 27,891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3,079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36,352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California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294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2,486 / 7,850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8,634</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Texas</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718 / 1,903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451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2,627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Florida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601 / 1,342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1,538</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Washington</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562 / 1,533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1,683</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York</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520 / 1,139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1,431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Oregon</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432 / 1,020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1,102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Illinois</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423 / 916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1,328</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lastRenderedPageBreak/>
              <w:t>Tennessee</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385 / 904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1,126</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Georgia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346 / 777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948</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Arizona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318 / 802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1,027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Massachusetts</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311 / 787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856</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Michigan</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301 / 737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1,102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Maryland</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289 / 671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745</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North Carolina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287 / 699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985</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Virginia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247 / 647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772</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Pennsylvania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242 / 389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567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Colorado</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233 / 529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Minnesota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219 / 459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792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Connecticut</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208 / 403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441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Hawaii</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184 / 412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431</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Wisconsin</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177 / 309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585</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Jersey</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159 / 371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418</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Ohio</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159 / 272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548</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South Carolina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153 / 262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439</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Indiana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191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135 / 251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662</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Kansas</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119 / 281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363</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Missouri</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115 / 205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405</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Nevada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94 / 282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Utah</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78 / 165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304</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Alabama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71 / 110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District of Columbia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68 / 159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171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Vermont</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64 / 155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Rhode Island</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63 / 163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180</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lastRenderedPageBreak/>
              <w:t>Iowa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211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62 / 114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364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Hampshire</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53 / 88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Louisiana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47 / 77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148</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Kentucky</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46 / 144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274</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Arkansas</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44 / 62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163</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Maine</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38 / 56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76</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Oklahoma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35 / 49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332</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Mississippi</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33 / 35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166</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West Virginia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29 / 102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128</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Nebraska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79</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 / 48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168</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New Mexico</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26 / 63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46</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144</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Idaho</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3</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19 / 34</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89</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Delaware</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18 / 30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41</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South Dakota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85</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11 / 32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141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Wyoming</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13</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12</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10 / 17</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77</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Montana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7</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 / 30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50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91</w:t>
            </w:r>
          </w:p>
        </w:tc>
      </w:tr>
      <w:tr w:rsidR="00812DD5" w:rsidRPr="00812DD5" w:rsidTr="00812DD5">
        <w:trPr>
          <w:tblCellSpacing w:w="0" w:type="dxa"/>
        </w:trPr>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North Dakota</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68</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4 / 5</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20</w:t>
            </w:r>
          </w:p>
        </w:tc>
        <w:tc>
          <w:tcPr>
            <w:tcW w:w="0" w:type="auto"/>
            <w:tcBorders>
              <w:top w:val="single" w:sz="6" w:space="0" w:color="CCCCCC"/>
              <w:left w:val="single" w:sz="6" w:space="0" w:color="CCCCCC"/>
            </w:tcBorders>
            <w:shd w:val="clear" w:color="auto" w:fill="auto"/>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98</w:t>
            </w:r>
          </w:p>
        </w:tc>
      </w:tr>
      <w:tr w:rsidR="00812DD5" w:rsidRPr="00812DD5" w:rsidTr="00812DD5">
        <w:trPr>
          <w:tblCellSpacing w:w="0" w:type="dxa"/>
        </w:trPr>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Alaska</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1 / 1</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0</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6</w:t>
            </w:r>
          </w:p>
        </w:tc>
        <w:tc>
          <w:tcPr>
            <w:tcW w:w="0" w:type="auto"/>
            <w:tcBorders>
              <w:top w:val="single" w:sz="6" w:space="0" w:color="CCCCCC"/>
              <w:left w:val="single" w:sz="6" w:space="0" w:color="CCCCCC"/>
            </w:tcBorders>
            <w:shd w:val="clear" w:color="auto" w:fill="F9F9F9"/>
            <w:tcMar>
              <w:top w:w="90" w:type="dxa"/>
              <w:left w:w="90" w:type="dxa"/>
              <w:bottom w:w="90" w:type="dxa"/>
              <w:right w:w="90" w:type="dxa"/>
            </w:tcMar>
            <w:hideMark/>
          </w:tcPr>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Times New Roman" w:eastAsia="Times New Roman" w:hAnsi="Times New Roman" w:cs="Times New Roman"/>
                <w:sz w:val="24"/>
                <w:szCs w:val="24"/>
                <w:lang w:val="tr-TR" w:eastAsia="tr-TR"/>
              </w:rPr>
              <w:t>8</w:t>
            </w:r>
          </w:p>
        </w:tc>
      </w:tr>
    </w:tbl>
    <w:p w:rsidR="00812DD5" w:rsidRPr="00812DD5" w:rsidRDefault="00812DD5" w:rsidP="00812DD5">
      <w:pPr>
        <w:spacing w:after="0" w:line="240" w:lineRule="auto"/>
        <w:rPr>
          <w:rFonts w:ascii="Times New Roman" w:eastAsia="Times New Roman" w:hAnsi="Times New Roman" w:cs="Times New Roman"/>
          <w:sz w:val="24"/>
          <w:szCs w:val="24"/>
          <w:lang w:val="tr-TR" w:eastAsia="tr-TR"/>
        </w:rPr>
      </w:pPr>
      <w:r w:rsidRPr="00812DD5">
        <w:rPr>
          <w:rFonts w:ascii="Arial" w:eastAsia="Times New Roman" w:hAnsi="Arial" w:cs="Arial"/>
          <w:color w:val="333333"/>
          <w:sz w:val="20"/>
          <w:szCs w:val="20"/>
          <w:lang w:val="tr-TR" w:eastAsia="tr-TR"/>
        </w:rPr>
        <w:br/>
      </w:r>
    </w:p>
    <w:p w:rsidR="00812DD5" w:rsidRPr="00812DD5" w:rsidRDefault="00812DD5" w:rsidP="00812DD5">
      <w:pPr>
        <w:shd w:val="clear" w:color="auto" w:fill="FFFFFF"/>
        <w:spacing w:after="240" w:line="314" w:lineRule="atLeast"/>
        <w:rPr>
          <w:rFonts w:ascii="Arial" w:eastAsia="Times New Roman" w:hAnsi="Arial" w:cs="Arial"/>
          <w:color w:val="333333"/>
          <w:sz w:val="20"/>
          <w:szCs w:val="20"/>
          <w:lang w:val="tr-TR" w:eastAsia="tr-TR"/>
        </w:rPr>
      </w:pPr>
      <w:r w:rsidRPr="00812DD5">
        <w:rPr>
          <w:rFonts w:ascii="Arial" w:eastAsia="Times New Roman" w:hAnsi="Arial" w:cs="Arial"/>
          <w:color w:val="333333"/>
          <w:sz w:val="20"/>
          <w:szCs w:val="20"/>
          <w:lang w:val="tr-TR" w:eastAsia="tr-TR"/>
        </w:rPr>
        <w:t>*Includes </w:t>
      </w:r>
      <w:hyperlink r:id="rId40" w:anchor="LegacyChargers" w:history="1">
        <w:r w:rsidRPr="00812DD5">
          <w:rPr>
            <w:rFonts w:ascii="Arial" w:eastAsia="Times New Roman" w:hAnsi="Arial" w:cs="Arial"/>
            <w:color w:val="183C56"/>
            <w:sz w:val="20"/>
            <w:szCs w:val="20"/>
            <w:lang w:val="tr-TR" w:eastAsia="tr-TR"/>
          </w:rPr>
          <w:t>legacy chargers</w:t>
        </w:r>
      </w:hyperlink>
      <w:r w:rsidRPr="00812DD5">
        <w:rPr>
          <w:rFonts w:ascii="Arial" w:eastAsia="Times New Roman" w:hAnsi="Arial" w:cs="Arial"/>
          <w:color w:val="333333"/>
          <w:sz w:val="20"/>
          <w:szCs w:val="20"/>
          <w:lang w:val="tr-TR" w:eastAsia="tr-TR"/>
        </w:rPr>
        <w:t>, but does not include residential electric charging infrastructure. </w:t>
      </w:r>
      <w:r w:rsidRPr="00812DD5">
        <w:rPr>
          <w:rFonts w:ascii="Arial" w:eastAsia="Times New Roman" w:hAnsi="Arial" w:cs="Arial"/>
          <w:color w:val="333333"/>
          <w:sz w:val="20"/>
          <w:szCs w:val="20"/>
          <w:lang w:val="tr-TR" w:eastAsia="tr-TR"/>
        </w:rPr>
        <w:br/>
        <w:t>**Totals by States indicate the total number of stations for all fuel types combined. Individual stations are counted multiple times if the station offers multiple types of fuel. For Electric, the total number of charging outlets was used in the calculation.</w:t>
      </w:r>
    </w:p>
    <w:p w:rsidR="00812DD5" w:rsidRPr="001E22F5" w:rsidRDefault="00812DD5">
      <w:pPr>
        <w:rPr>
          <w:rFonts w:ascii="Arial" w:hAnsi="Arial" w:cs="Arial"/>
          <w:b/>
          <w:color w:val="252525"/>
          <w:sz w:val="17"/>
          <w:szCs w:val="17"/>
          <w:shd w:val="clear" w:color="auto" w:fill="FFFFFF"/>
          <w:vertAlign w:val="superscript"/>
        </w:rPr>
      </w:pPr>
    </w:p>
    <w:p w:rsidR="009D0CC9" w:rsidRPr="0096486E" w:rsidRDefault="009D0CC9">
      <w:pPr>
        <w:rPr>
          <w:lang w:val="en-US"/>
        </w:rPr>
      </w:pPr>
    </w:p>
    <w:p w:rsidR="0096486E" w:rsidRDefault="009D0CC9" w:rsidP="009D0CC9">
      <w:pPr>
        <w:pStyle w:val="Heading1"/>
        <w:rPr>
          <w:lang w:val="en-US"/>
        </w:rPr>
      </w:pPr>
      <w:r>
        <w:rPr>
          <w:lang w:val="en-US"/>
        </w:rPr>
        <w:lastRenderedPageBreak/>
        <w:t>Infrastructure</w:t>
      </w:r>
    </w:p>
    <w:p w:rsidR="009D0CC9" w:rsidRDefault="009D0CC9" w:rsidP="009D0CC9">
      <w:pPr>
        <w:pStyle w:val="Heading1"/>
        <w:rPr>
          <w:lang w:val="en-US"/>
        </w:rPr>
      </w:pPr>
      <w:r>
        <w:rPr>
          <w:lang w:val="en-US"/>
        </w:rPr>
        <w:t>Incentives</w:t>
      </w:r>
    </w:p>
    <w:p w:rsidR="001E22F5" w:rsidRPr="001E22F5" w:rsidRDefault="001E22F5" w:rsidP="001E22F5">
      <w:pPr>
        <w:shd w:val="clear" w:color="auto" w:fill="FFFFFF"/>
        <w:spacing w:after="24" w:line="373" w:lineRule="atLeast"/>
        <w:rPr>
          <w:rFonts w:ascii="Arial" w:eastAsia="Times New Roman" w:hAnsi="Arial" w:cs="Arial"/>
          <w:b/>
          <w:bCs/>
          <w:color w:val="252525"/>
          <w:sz w:val="21"/>
          <w:szCs w:val="21"/>
          <w:lang w:val="tr-TR" w:eastAsia="tr-TR"/>
        </w:rPr>
      </w:pPr>
      <w:r w:rsidRPr="001E22F5">
        <w:rPr>
          <w:rFonts w:ascii="Arial" w:eastAsia="Times New Roman" w:hAnsi="Arial" w:cs="Arial"/>
          <w:b/>
          <w:bCs/>
          <w:color w:val="252525"/>
          <w:sz w:val="21"/>
          <w:szCs w:val="21"/>
          <w:lang w:val="tr-TR" w:eastAsia="tr-TR"/>
        </w:rPr>
        <w:t>Incentives</w:t>
      </w:r>
    </w:p>
    <w:p w:rsidR="001E22F5" w:rsidRPr="001E22F5" w:rsidRDefault="001E22F5" w:rsidP="001E22F5">
      <w:pPr>
        <w:shd w:val="clear" w:color="auto" w:fill="FFFFFF"/>
        <w:spacing w:before="120" w:after="120" w:line="373" w:lineRule="atLeast"/>
        <w:rPr>
          <w:rFonts w:ascii="Arial" w:eastAsia="Times New Roman" w:hAnsi="Arial" w:cs="Arial"/>
          <w:color w:val="252525"/>
          <w:sz w:val="21"/>
          <w:szCs w:val="21"/>
          <w:lang w:val="tr-TR" w:eastAsia="tr-TR"/>
        </w:rPr>
      </w:pPr>
      <w:r w:rsidRPr="001E22F5">
        <w:rPr>
          <w:rFonts w:ascii="Arial" w:eastAsia="Times New Roman" w:hAnsi="Arial" w:cs="Arial"/>
          <w:color w:val="252525"/>
          <w:sz w:val="21"/>
          <w:szCs w:val="21"/>
          <w:lang w:val="tr-TR" w:eastAsia="tr-TR"/>
        </w:rPr>
        <w:t>California has been a leader in the promotion of </w:t>
      </w:r>
      <w:hyperlink r:id="rId41" w:tooltip="Plug-in electric vehicle" w:history="1">
        <w:r w:rsidRPr="001E22F5">
          <w:rPr>
            <w:rFonts w:ascii="Arial" w:eastAsia="Times New Roman" w:hAnsi="Arial" w:cs="Arial"/>
            <w:color w:val="0B0080"/>
            <w:sz w:val="21"/>
            <w:szCs w:val="21"/>
            <w:lang w:val="tr-TR" w:eastAsia="tr-TR"/>
          </w:rPr>
          <w:t>plug-in electric vehicles</w:t>
        </w:r>
      </w:hyperlink>
      <w:r w:rsidRPr="001E22F5">
        <w:rPr>
          <w:rFonts w:ascii="Arial" w:eastAsia="Times New Roman" w:hAnsi="Arial" w:cs="Arial"/>
          <w:color w:val="252525"/>
          <w:sz w:val="21"/>
          <w:szCs w:val="21"/>
          <w:lang w:val="tr-TR" w:eastAsia="tr-TR"/>
        </w:rPr>
        <w:t> as the state has in place several financial and non-financial incentives. In addition to the existing </w:t>
      </w:r>
      <w:hyperlink r:id="rId42" w:anchor="Federal_government" w:tooltip="Government incentives for plug-in electric vehicles" w:history="1">
        <w:r w:rsidRPr="001E22F5">
          <w:rPr>
            <w:rFonts w:ascii="Arial" w:eastAsia="Times New Roman" w:hAnsi="Arial" w:cs="Arial"/>
            <w:color w:val="0B0080"/>
            <w:sz w:val="21"/>
            <w:szCs w:val="21"/>
            <w:lang w:val="tr-TR" w:eastAsia="tr-TR"/>
          </w:rPr>
          <w:t>federal tax credit</w:t>
        </w:r>
      </w:hyperlink>
      <w:r w:rsidRPr="001E22F5">
        <w:rPr>
          <w:rFonts w:ascii="Arial" w:eastAsia="Times New Roman" w:hAnsi="Arial" w:cs="Arial"/>
          <w:color w:val="252525"/>
          <w:sz w:val="21"/>
          <w:szCs w:val="21"/>
          <w:lang w:val="tr-TR" w:eastAsia="tr-TR"/>
        </w:rPr>
        <w:t>, PEVs are eligible for a purchase rebate of up to US$2,500 through the </w:t>
      </w:r>
      <w:hyperlink r:id="rId43" w:tooltip="Clean Vehicle Rebate Project" w:history="1">
        <w:r w:rsidRPr="001E22F5">
          <w:rPr>
            <w:rFonts w:ascii="Arial" w:eastAsia="Times New Roman" w:hAnsi="Arial" w:cs="Arial"/>
            <w:color w:val="0B0080"/>
            <w:sz w:val="21"/>
            <w:szCs w:val="21"/>
            <w:lang w:val="tr-TR" w:eastAsia="tr-TR"/>
          </w:rPr>
          <w:t>Clean Vehicle Rebate Project</w:t>
        </w:r>
      </w:hyperlink>
      <w:r w:rsidRPr="001E22F5">
        <w:rPr>
          <w:rFonts w:ascii="Arial" w:eastAsia="Times New Roman" w:hAnsi="Arial" w:cs="Arial"/>
          <w:color w:val="252525"/>
          <w:sz w:val="21"/>
          <w:szCs w:val="21"/>
          <w:lang w:val="tr-TR" w:eastAsia="tr-TR"/>
        </w:rPr>
        <w:t> (CVRP).</w:t>
      </w:r>
      <w:hyperlink r:id="rId44" w:anchor="cite_note-CVRPFAQ1-44" w:history="1">
        <w:r w:rsidRPr="001E22F5">
          <w:rPr>
            <w:rFonts w:ascii="Arial" w:eastAsia="Times New Roman" w:hAnsi="Arial" w:cs="Arial"/>
            <w:color w:val="0B0080"/>
            <w:sz w:val="17"/>
            <w:szCs w:val="17"/>
            <w:vertAlign w:val="superscript"/>
            <w:lang w:val="tr-TR" w:eastAsia="tr-TR"/>
          </w:rPr>
          <w:t>[44]</w:t>
        </w:r>
      </w:hyperlink>
      <w:r w:rsidRPr="001E22F5">
        <w:rPr>
          <w:rFonts w:ascii="Arial" w:eastAsia="Times New Roman" w:hAnsi="Arial" w:cs="Arial"/>
          <w:color w:val="252525"/>
          <w:sz w:val="21"/>
          <w:szCs w:val="21"/>
          <w:lang w:val="tr-TR" w:eastAsia="tr-TR"/>
        </w:rPr>
        <w:t> Also, </w:t>
      </w:r>
      <w:hyperlink r:id="rId45" w:tooltip="Battery electric vehicles" w:history="1">
        <w:r w:rsidRPr="001E22F5">
          <w:rPr>
            <w:rFonts w:ascii="Arial" w:eastAsia="Times New Roman" w:hAnsi="Arial" w:cs="Arial"/>
            <w:color w:val="0B0080"/>
            <w:sz w:val="21"/>
            <w:szCs w:val="21"/>
            <w:lang w:val="tr-TR" w:eastAsia="tr-TR"/>
          </w:rPr>
          <w:t>battery electric vehicles</w:t>
        </w:r>
      </w:hyperlink>
      <w:r w:rsidRPr="001E22F5">
        <w:rPr>
          <w:rFonts w:ascii="Arial" w:eastAsia="Times New Roman" w:hAnsi="Arial" w:cs="Arial"/>
          <w:color w:val="252525"/>
          <w:sz w:val="21"/>
          <w:szCs w:val="21"/>
          <w:lang w:val="tr-TR" w:eastAsia="tr-TR"/>
        </w:rPr>
        <w:t> and initially, the first 40,000 applicants that purchase or lease a </w:t>
      </w:r>
      <w:hyperlink r:id="rId46" w:tooltip="Plug-in hybrid" w:history="1">
        <w:r w:rsidRPr="001E22F5">
          <w:rPr>
            <w:rFonts w:ascii="Arial" w:eastAsia="Times New Roman" w:hAnsi="Arial" w:cs="Arial"/>
            <w:color w:val="0B0080"/>
            <w:sz w:val="21"/>
            <w:szCs w:val="21"/>
            <w:lang w:val="tr-TR" w:eastAsia="tr-TR"/>
          </w:rPr>
          <w:t>plug-in hybrid</w:t>
        </w:r>
      </w:hyperlink>
      <w:r w:rsidRPr="001E22F5">
        <w:rPr>
          <w:rFonts w:ascii="Arial" w:eastAsia="Times New Roman" w:hAnsi="Arial" w:cs="Arial"/>
          <w:color w:val="252525"/>
          <w:sz w:val="21"/>
          <w:szCs w:val="21"/>
          <w:lang w:val="tr-TR" w:eastAsia="tr-TR"/>
        </w:rPr>
        <w:t> meeting California’s Enhanced Advanced Technology Partial Zero Emission Vehicle (Enhanced AT PZEV), are entitled to a clean air sticker that allows the vehicle to be operated by a single occupant in California's </w:t>
      </w:r>
      <w:hyperlink r:id="rId47" w:tooltip="Carpool" w:history="1">
        <w:r w:rsidRPr="001E22F5">
          <w:rPr>
            <w:rFonts w:ascii="Arial" w:eastAsia="Times New Roman" w:hAnsi="Arial" w:cs="Arial"/>
            <w:color w:val="0B0080"/>
            <w:sz w:val="21"/>
            <w:szCs w:val="21"/>
            <w:lang w:val="tr-TR" w:eastAsia="tr-TR"/>
          </w:rPr>
          <w:t>carpool</w:t>
        </w:r>
      </w:hyperlink>
      <w:r w:rsidRPr="001E22F5">
        <w:rPr>
          <w:rFonts w:ascii="Arial" w:eastAsia="Times New Roman" w:hAnsi="Arial" w:cs="Arial"/>
          <w:color w:val="252525"/>
          <w:sz w:val="21"/>
          <w:szCs w:val="21"/>
          <w:lang w:val="tr-TR" w:eastAsia="tr-TR"/>
        </w:rPr>
        <w:t> or </w:t>
      </w:r>
      <w:hyperlink r:id="rId48" w:tooltip="High-occupancy vehicle lane" w:history="1">
        <w:r w:rsidRPr="001E22F5">
          <w:rPr>
            <w:rFonts w:ascii="Arial" w:eastAsia="Times New Roman" w:hAnsi="Arial" w:cs="Arial"/>
            <w:color w:val="0B0080"/>
            <w:sz w:val="21"/>
            <w:szCs w:val="21"/>
            <w:lang w:val="tr-TR" w:eastAsia="tr-TR"/>
          </w:rPr>
          <w:t>high-occupancy vehicle lanes</w:t>
        </w:r>
      </w:hyperlink>
      <w:r w:rsidRPr="001E22F5">
        <w:rPr>
          <w:rFonts w:ascii="Arial" w:eastAsia="Times New Roman" w:hAnsi="Arial" w:cs="Arial"/>
          <w:color w:val="252525"/>
          <w:sz w:val="21"/>
          <w:szCs w:val="21"/>
          <w:lang w:val="tr-TR" w:eastAsia="tr-TR"/>
        </w:rPr>
        <w:t> </w:t>
      </w:r>
      <w:proofErr w:type="gramStart"/>
      <w:r w:rsidRPr="001E22F5">
        <w:rPr>
          <w:rFonts w:ascii="Arial" w:eastAsia="Times New Roman" w:hAnsi="Arial" w:cs="Arial"/>
          <w:color w:val="252525"/>
          <w:sz w:val="21"/>
          <w:szCs w:val="21"/>
          <w:lang w:val="tr-TR" w:eastAsia="tr-TR"/>
        </w:rPr>
        <w:t>(</w:t>
      </w:r>
      <w:proofErr w:type="gramEnd"/>
      <w:r w:rsidRPr="00982E54">
        <w:rPr>
          <w:rFonts w:ascii="Arial" w:eastAsia="Times New Roman" w:hAnsi="Arial" w:cs="Arial"/>
          <w:b/>
          <w:color w:val="252525"/>
          <w:sz w:val="21"/>
          <w:szCs w:val="21"/>
          <w:lang w:val="tr-TR" w:eastAsia="tr-TR"/>
        </w:rPr>
        <w:t>HOV</w:t>
      </w:r>
      <w:r w:rsidR="00982E54" w:rsidRPr="00982E54">
        <w:rPr>
          <w:rFonts w:ascii="Arial" w:eastAsia="Times New Roman" w:hAnsi="Arial" w:cs="Arial"/>
          <w:b/>
          <w:color w:val="252525"/>
          <w:sz w:val="21"/>
          <w:szCs w:val="21"/>
          <w:lang w:val="tr-TR" w:eastAsia="tr-TR"/>
        </w:rPr>
        <w:t xml:space="preserve"> </w:t>
      </w:r>
      <w:r w:rsidR="00982E54" w:rsidRPr="00982E54">
        <w:rPr>
          <w:rFonts w:ascii="Arial" w:hAnsi="Arial" w:cs="Arial"/>
          <w:b/>
          <w:bCs/>
          <w:color w:val="252525"/>
          <w:sz w:val="21"/>
          <w:szCs w:val="21"/>
          <w:shd w:val="clear" w:color="auto" w:fill="FFFFFF"/>
        </w:rPr>
        <w:t>high-occupancy vehicle lane</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color w:val="252525"/>
          <w:sz w:val="21"/>
          <w:szCs w:val="21"/>
          <w:shd w:val="clear" w:color="auto" w:fill="FFFFFF"/>
        </w:rPr>
        <w:t>(also known as an</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bCs/>
          <w:color w:val="252525"/>
          <w:sz w:val="21"/>
          <w:szCs w:val="21"/>
          <w:shd w:val="clear" w:color="auto" w:fill="FFFFFF"/>
        </w:rPr>
        <w:t>HOV lane</w:t>
      </w:r>
      <w:r w:rsidR="00982E54" w:rsidRPr="00982E54">
        <w:rPr>
          <w:rFonts w:ascii="Arial" w:hAnsi="Arial" w:cs="Arial"/>
          <w:b/>
          <w:color w:val="252525"/>
          <w:sz w:val="21"/>
          <w:szCs w:val="21"/>
          <w:shd w:val="clear" w:color="auto" w:fill="FFFFFF"/>
        </w:rPr>
        <w:t>,</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bCs/>
          <w:color w:val="252525"/>
          <w:sz w:val="21"/>
          <w:szCs w:val="21"/>
          <w:shd w:val="clear" w:color="auto" w:fill="FFFFFF"/>
        </w:rPr>
        <w:t>carpool lane</w:t>
      </w:r>
      <w:r w:rsidR="00982E54" w:rsidRPr="00982E54">
        <w:rPr>
          <w:rFonts w:ascii="Arial" w:hAnsi="Arial" w:cs="Arial"/>
          <w:b/>
          <w:color w:val="252525"/>
          <w:sz w:val="21"/>
          <w:szCs w:val="21"/>
          <w:shd w:val="clear" w:color="auto" w:fill="FFFFFF"/>
        </w:rPr>
        <w:t>,</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bCs/>
          <w:color w:val="252525"/>
          <w:sz w:val="21"/>
          <w:szCs w:val="21"/>
          <w:shd w:val="clear" w:color="auto" w:fill="FFFFFF"/>
        </w:rPr>
        <w:t>diamond lane</w:t>
      </w:r>
      <w:r w:rsidR="00982E54" w:rsidRPr="00982E54">
        <w:rPr>
          <w:rFonts w:ascii="Arial" w:hAnsi="Arial" w:cs="Arial"/>
          <w:b/>
          <w:color w:val="252525"/>
          <w:sz w:val="21"/>
          <w:szCs w:val="21"/>
          <w:shd w:val="clear" w:color="auto" w:fill="FFFFFF"/>
        </w:rPr>
        <w:t>, and</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bCs/>
          <w:color w:val="252525"/>
          <w:sz w:val="21"/>
          <w:szCs w:val="21"/>
          <w:shd w:val="clear" w:color="auto" w:fill="FFFFFF"/>
        </w:rPr>
        <w:t>transit lane</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color w:val="252525"/>
          <w:sz w:val="21"/>
          <w:szCs w:val="21"/>
          <w:shd w:val="clear" w:color="auto" w:fill="FFFFFF"/>
        </w:rPr>
        <w:t>or</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bCs/>
          <w:color w:val="252525"/>
          <w:sz w:val="21"/>
          <w:szCs w:val="21"/>
          <w:shd w:val="clear" w:color="auto" w:fill="FFFFFF"/>
        </w:rPr>
        <w:t>T2 or T3 lanes</w:t>
      </w:r>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color w:val="252525"/>
          <w:sz w:val="21"/>
          <w:szCs w:val="21"/>
          <w:shd w:val="clear" w:color="auto" w:fill="FFFFFF"/>
        </w:rPr>
        <w:t>in Australia and New Zealand) is a restricted</w:t>
      </w:r>
      <w:r w:rsidR="00982E54" w:rsidRPr="00982E54">
        <w:rPr>
          <w:rStyle w:val="apple-converted-space"/>
          <w:rFonts w:ascii="Arial" w:hAnsi="Arial" w:cs="Arial"/>
          <w:b/>
          <w:color w:val="252525"/>
          <w:sz w:val="21"/>
          <w:szCs w:val="21"/>
          <w:shd w:val="clear" w:color="auto" w:fill="FFFFFF"/>
        </w:rPr>
        <w:t> </w:t>
      </w:r>
      <w:hyperlink r:id="rId49" w:tooltip="Traffic lane" w:history="1">
        <w:r w:rsidR="00982E54" w:rsidRPr="00982E54">
          <w:rPr>
            <w:rStyle w:val="Hyperlink"/>
            <w:rFonts w:ascii="Arial" w:hAnsi="Arial" w:cs="Arial"/>
            <w:b/>
            <w:color w:val="0B0080"/>
            <w:sz w:val="21"/>
            <w:szCs w:val="21"/>
            <w:shd w:val="clear" w:color="auto" w:fill="FFFFFF"/>
          </w:rPr>
          <w:t>traffic lane</w:t>
        </w:r>
      </w:hyperlink>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color w:val="252525"/>
          <w:sz w:val="21"/>
          <w:szCs w:val="21"/>
          <w:shd w:val="clear" w:color="auto" w:fill="FFFFFF"/>
        </w:rPr>
        <w:t>reserved at</w:t>
      </w:r>
      <w:r w:rsidR="00982E54" w:rsidRPr="00982E54">
        <w:rPr>
          <w:rStyle w:val="apple-converted-space"/>
          <w:rFonts w:ascii="Arial" w:hAnsi="Arial" w:cs="Arial"/>
          <w:b/>
          <w:color w:val="252525"/>
          <w:sz w:val="21"/>
          <w:szCs w:val="21"/>
          <w:shd w:val="clear" w:color="auto" w:fill="FFFFFF"/>
        </w:rPr>
        <w:t> </w:t>
      </w:r>
      <w:hyperlink r:id="rId50" w:tooltip="Rush hour" w:history="1">
        <w:r w:rsidR="00982E54" w:rsidRPr="00982E54">
          <w:rPr>
            <w:rStyle w:val="Hyperlink"/>
            <w:rFonts w:ascii="Arial" w:hAnsi="Arial" w:cs="Arial"/>
            <w:b/>
            <w:color w:val="0B0080"/>
            <w:sz w:val="21"/>
            <w:szCs w:val="21"/>
            <w:shd w:val="clear" w:color="auto" w:fill="FFFFFF"/>
          </w:rPr>
          <w:t>peak travel times</w:t>
        </w:r>
      </w:hyperlink>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color w:val="252525"/>
          <w:sz w:val="21"/>
          <w:szCs w:val="21"/>
          <w:shd w:val="clear" w:color="auto" w:fill="FFFFFF"/>
        </w:rPr>
        <w:t>or longer for the exclusive use of vehicles with a driver and one or more passengers, including</w:t>
      </w:r>
      <w:r w:rsidR="00982E54" w:rsidRPr="00982E54">
        <w:rPr>
          <w:rStyle w:val="apple-converted-space"/>
          <w:rFonts w:ascii="Arial" w:hAnsi="Arial" w:cs="Arial"/>
          <w:b/>
          <w:color w:val="252525"/>
          <w:sz w:val="21"/>
          <w:szCs w:val="21"/>
          <w:shd w:val="clear" w:color="auto" w:fill="FFFFFF"/>
        </w:rPr>
        <w:t> </w:t>
      </w:r>
      <w:hyperlink r:id="rId51" w:tooltip="Carpool" w:history="1">
        <w:r w:rsidR="00982E54" w:rsidRPr="00982E54">
          <w:rPr>
            <w:rStyle w:val="Hyperlink"/>
            <w:rFonts w:ascii="Arial" w:hAnsi="Arial" w:cs="Arial"/>
            <w:b/>
            <w:color w:val="0B0080"/>
            <w:sz w:val="21"/>
            <w:szCs w:val="21"/>
            <w:shd w:val="clear" w:color="auto" w:fill="FFFFFF"/>
          </w:rPr>
          <w:t>carpools</w:t>
        </w:r>
      </w:hyperlink>
      <w:r w:rsidR="00982E54" w:rsidRPr="00982E54">
        <w:rPr>
          <w:rFonts w:ascii="Arial" w:hAnsi="Arial" w:cs="Arial"/>
          <w:b/>
          <w:color w:val="252525"/>
          <w:sz w:val="21"/>
          <w:szCs w:val="21"/>
          <w:shd w:val="clear" w:color="auto" w:fill="FFFFFF"/>
        </w:rPr>
        <w:t>,</w:t>
      </w:r>
      <w:hyperlink r:id="rId52" w:tooltip="Vanpool" w:history="1">
        <w:r w:rsidR="00982E54" w:rsidRPr="00982E54">
          <w:rPr>
            <w:rStyle w:val="Hyperlink"/>
            <w:rFonts w:ascii="Arial" w:hAnsi="Arial" w:cs="Arial"/>
            <w:b/>
            <w:color w:val="0B0080"/>
            <w:sz w:val="21"/>
            <w:szCs w:val="21"/>
            <w:shd w:val="clear" w:color="auto" w:fill="FFFFFF"/>
          </w:rPr>
          <w:t>vanpools</w:t>
        </w:r>
      </w:hyperlink>
      <w:r w:rsidR="00982E54" w:rsidRPr="00982E54">
        <w:rPr>
          <w:rFonts w:ascii="Arial" w:hAnsi="Arial" w:cs="Arial"/>
          <w:b/>
          <w:color w:val="252525"/>
          <w:sz w:val="21"/>
          <w:szCs w:val="21"/>
          <w:shd w:val="clear" w:color="auto" w:fill="FFFFFF"/>
        </w:rPr>
        <w:t>, and</w:t>
      </w:r>
      <w:r w:rsidR="00982E54" w:rsidRPr="00982E54">
        <w:rPr>
          <w:rStyle w:val="apple-converted-space"/>
          <w:rFonts w:ascii="Arial" w:hAnsi="Arial" w:cs="Arial"/>
          <w:b/>
          <w:color w:val="252525"/>
          <w:sz w:val="21"/>
          <w:szCs w:val="21"/>
          <w:shd w:val="clear" w:color="auto" w:fill="FFFFFF"/>
        </w:rPr>
        <w:t> </w:t>
      </w:r>
      <w:hyperlink r:id="rId53" w:tooltip="Public transit" w:history="1">
        <w:r w:rsidR="00982E54" w:rsidRPr="00982E54">
          <w:rPr>
            <w:rStyle w:val="Hyperlink"/>
            <w:rFonts w:ascii="Arial" w:hAnsi="Arial" w:cs="Arial"/>
            <w:b/>
            <w:color w:val="0B0080"/>
            <w:sz w:val="21"/>
            <w:szCs w:val="21"/>
            <w:shd w:val="clear" w:color="auto" w:fill="FFFFFF"/>
          </w:rPr>
          <w:t>transit</w:t>
        </w:r>
      </w:hyperlink>
      <w:r w:rsidR="00982E54" w:rsidRPr="00982E54">
        <w:rPr>
          <w:rStyle w:val="apple-converted-space"/>
          <w:rFonts w:ascii="Arial" w:hAnsi="Arial" w:cs="Arial"/>
          <w:b/>
          <w:color w:val="252525"/>
          <w:sz w:val="21"/>
          <w:szCs w:val="21"/>
          <w:shd w:val="clear" w:color="auto" w:fill="FFFFFF"/>
        </w:rPr>
        <w:t> </w:t>
      </w:r>
      <w:r w:rsidR="00982E54" w:rsidRPr="00982E54">
        <w:rPr>
          <w:rFonts w:ascii="Arial" w:hAnsi="Arial" w:cs="Arial"/>
          <w:b/>
          <w:color w:val="252525"/>
          <w:sz w:val="21"/>
          <w:szCs w:val="21"/>
          <w:shd w:val="clear" w:color="auto" w:fill="FFFFFF"/>
        </w:rPr>
        <w:t>buses.</w:t>
      </w:r>
      <w:r w:rsidR="00982E54">
        <w:rPr>
          <w:rStyle w:val="apple-converted-space"/>
          <w:rFonts w:ascii="Arial" w:hAnsi="Arial" w:cs="Arial"/>
          <w:color w:val="252525"/>
          <w:sz w:val="21"/>
          <w:szCs w:val="21"/>
          <w:shd w:val="clear" w:color="auto" w:fill="FFFFFF"/>
        </w:rPr>
        <w:t> </w:t>
      </w:r>
      <w:r w:rsidRPr="001E22F5">
        <w:rPr>
          <w:rFonts w:ascii="Arial" w:eastAsia="Times New Roman" w:hAnsi="Arial" w:cs="Arial"/>
          <w:color w:val="252525"/>
          <w:sz w:val="21"/>
          <w:szCs w:val="21"/>
          <w:lang w:val="tr-TR" w:eastAsia="tr-TR"/>
        </w:rPr>
        <w:t xml:space="preserve">). </w:t>
      </w:r>
      <w:proofErr w:type="gramStart"/>
      <w:r w:rsidRPr="001E22F5">
        <w:rPr>
          <w:rFonts w:ascii="Arial" w:eastAsia="Times New Roman" w:hAnsi="Arial" w:cs="Arial"/>
          <w:color w:val="252525"/>
          <w:sz w:val="21"/>
          <w:szCs w:val="21"/>
          <w:lang w:val="tr-TR" w:eastAsia="tr-TR"/>
        </w:rPr>
        <w:t xml:space="preserve">The white access sticker is reserved for zero-emissions vehicles, while </w:t>
      </w:r>
      <w:bookmarkStart w:id="0" w:name="_GoBack"/>
      <w:bookmarkEnd w:id="0"/>
      <w:r w:rsidRPr="001E22F5">
        <w:rPr>
          <w:rFonts w:ascii="Arial" w:eastAsia="Times New Roman" w:hAnsi="Arial" w:cs="Arial"/>
          <w:color w:val="252525"/>
          <w:sz w:val="21"/>
          <w:szCs w:val="21"/>
          <w:lang w:val="tr-TR" w:eastAsia="tr-TR"/>
        </w:rPr>
        <w:t>plug-in hybrids use the green sticker.</w:t>
      </w:r>
      <w:hyperlink r:id="rId54" w:anchor="cite_note-CAVdecal-182" w:history="1">
        <w:r w:rsidRPr="001E22F5">
          <w:rPr>
            <w:rFonts w:ascii="Arial" w:eastAsia="Times New Roman" w:hAnsi="Arial" w:cs="Arial"/>
            <w:color w:val="0B0080"/>
            <w:sz w:val="17"/>
            <w:szCs w:val="17"/>
            <w:vertAlign w:val="superscript"/>
            <w:lang w:val="tr-TR" w:eastAsia="tr-TR"/>
          </w:rPr>
          <w:t>[182]</w:t>
        </w:r>
      </w:hyperlink>
      <w:r w:rsidRPr="001E22F5">
        <w:rPr>
          <w:rFonts w:ascii="Arial" w:eastAsia="Times New Roman" w:hAnsi="Arial" w:cs="Arial"/>
          <w:color w:val="252525"/>
          <w:sz w:val="21"/>
          <w:szCs w:val="21"/>
          <w:lang w:val="tr-TR" w:eastAsia="tr-TR"/>
        </w:rPr>
        <w:t> As of 9 May 2014, the 40,000 green stickers available had been issued.</w:t>
      </w:r>
      <w:hyperlink r:id="rId55" w:anchor="cite_note-ARB_HOVlist-183" w:history="1">
        <w:r w:rsidRPr="001E22F5">
          <w:rPr>
            <w:rFonts w:ascii="Arial" w:eastAsia="Times New Roman" w:hAnsi="Arial" w:cs="Arial"/>
            <w:color w:val="0B0080"/>
            <w:sz w:val="17"/>
            <w:szCs w:val="17"/>
            <w:vertAlign w:val="superscript"/>
            <w:lang w:val="tr-TR" w:eastAsia="tr-TR"/>
          </w:rPr>
          <w:t>[183]</w:t>
        </w:r>
      </w:hyperlink>
      <w:r w:rsidRPr="001E22F5">
        <w:rPr>
          <w:rFonts w:ascii="Arial" w:eastAsia="Times New Roman" w:hAnsi="Arial" w:cs="Arial"/>
          <w:color w:val="252525"/>
          <w:sz w:val="21"/>
          <w:szCs w:val="21"/>
          <w:lang w:val="tr-TR" w:eastAsia="tr-TR"/>
        </w:rPr>
        <w:t> The green sticker limit was increased to 55,000 units beginning July 1, 2014, through the budget trailer bill SB 853.</w:t>
      </w:r>
      <w:hyperlink r:id="rId56" w:anchor="cite_note-ARB_HOVlist-183" w:history="1">
        <w:r w:rsidRPr="001E22F5">
          <w:rPr>
            <w:rFonts w:ascii="Arial" w:eastAsia="Times New Roman" w:hAnsi="Arial" w:cs="Arial"/>
            <w:color w:val="0B0080"/>
            <w:sz w:val="17"/>
            <w:szCs w:val="17"/>
            <w:vertAlign w:val="superscript"/>
            <w:lang w:val="tr-TR" w:eastAsia="tr-TR"/>
          </w:rPr>
          <w:t>[183]</w:t>
        </w:r>
      </w:hyperlink>
      <w:hyperlink r:id="rId57" w:anchor="cite_note-Inside062014-184" w:history="1">
        <w:r w:rsidRPr="001E22F5">
          <w:rPr>
            <w:rFonts w:ascii="Arial" w:eastAsia="Times New Roman" w:hAnsi="Arial" w:cs="Arial"/>
            <w:color w:val="0B0080"/>
            <w:sz w:val="17"/>
            <w:szCs w:val="17"/>
            <w:vertAlign w:val="superscript"/>
            <w:lang w:val="tr-TR" w:eastAsia="tr-TR"/>
          </w:rPr>
          <w:t>[184]</w:t>
        </w:r>
      </w:hyperlink>
      <w:r w:rsidRPr="001E22F5">
        <w:rPr>
          <w:rFonts w:ascii="Arial" w:eastAsia="Times New Roman" w:hAnsi="Arial" w:cs="Arial"/>
          <w:color w:val="252525"/>
          <w:sz w:val="21"/>
          <w:szCs w:val="21"/>
          <w:lang w:val="tr-TR" w:eastAsia="tr-TR"/>
        </w:rPr>
        <w:t> In September 2014, law AB 2013 raised the cap for the green stickers from 55,000 to 70,000 new plug-in hybrids.</w:t>
      </w:r>
      <w:hyperlink r:id="rId58" w:anchor="cite_note-SFG092014-26" w:history="1">
        <w:r w:rsidRPr="001E22F5">
          <w:rPr>
            <w:rFonts w:ascii="Arial" w:eastAsia="Times New Roman" w:hAnsi="Arial" w:cs="Arial"/>
            <w:color w:val="0B0080"/>
            <w:sz w:val="17"/>
            <w:szCs w:val="17"/>
            <w:vertAlign w:val="superscript"/>
            <w:lang w:val="tr-TR" w:eastAsia="tr-TR"/>
          </w:rPr>
          <w:t>[26]</w:t>
        </w:r>
      </w:hyperlink>
      <w:hyperlink r:id="rId59" w:anchor="cite_note-Green77K-27" w:history="1">
        <w:r w:rsidRPr="001E22F5">
          <w:rPr>
            <w:rFonts w:ascii="Arial" w:eastAsia="Times New Roman" w:hAnsi="Arial" w:cs="Arial"/>
            <w:color w:val="0B0080"/>
            <w:sz w:val="17"/>
            <w:szCs w:val="17"/>
            <w:vertAlign w:val="superscript"/>
            <w:lang w:val="tr-TR" w:eastAsia="tr-TR"/>
          </w:rPr>
          <w:t>[27]</w:t>
        </w:r>
      </w:hyperlink>
      <w:r w:rsidRPr="001E22F5">
        <w:rPr>
          <w:rFonts w:ascii="Arial" w:eastAsia="Times New Roman" w:hAnsi="Arial" w:cs="Arial"/>
          <w:color w:val="252525"/>
          <w:sz w:val="21"/>
          <w:szCs w:val="21"/>
          <w:lang w:val="tr-TR" w:eastAsia="tr-TR"/>
        </w:rPr>
        <w:t xml:space="preserve"> As part of the package of bills signed into law by Governor Brown in September 2014, through SB 1275 the California Air Resources Board was mandated to draft a financial plan to meet California's goal of 1 million vehicles on the road while making sure that disadvantaged communities can participate. </w:t>
      </w:r>
      <w:proofErr w:type="gramEnd"/>
      <w:r w:rsidRPr="001E22F5">
        <w:rPr>
          <w:rFonts w:ascii="Arial" w:eastAsia="Times New Roman" w:hAnsi="Arial" w:cs="Arial"/>
          <w:color w:val="252525"/>
          <w:sz w:val="21"/>
          <w:szCs w:val="21"/>
          <w:lang w:val="tr-TR" w:eastAsia="tr-TR"/>
        </w:rPr>
        <w:t>For this purpose CARB has to change the Clean Vehicle Rebate program to provide an extra credit for low-income residents who wish to purchase or lease an electric car. CARB also should provide assistance to </w:t>
      </w:r>
      <w:hyperlink r:id="rId60" w:tooltip="Carsharing" w:history="1">
        <w:r w:rsidRPr="001E22F5">
          <w:rPr>
            <w:rFonts w:ascii="Arial" w:eastAsia="Times New Roman" w:hAnsi="Arial" w:cs="Arial"/>
            <w:color w:val="0B0080"/>
            <w:sz w:val="21"/>
            <w:szCs w:val="21"/>
            <w:lang w:val="tr-TR" w:eastAsia="tr-TR"/>
          </w:rPr>
          <w:t>carsharing</w:t>
        </w:r>
      </w:hyperlink>
      <w:r w:rsidRPr="001E22F5">
        <w:rPr>
          <w:rFonts w:ascii="Arial" w:eastAsia="Times New Roman" w:hAnsi="Arial" w:cs="Arial"/>
          <w:color w:val="252525"/>
          <w:sz w:val="21"/>
          <w:szCs w:val="21"/>
          <w:lang w:val="tr-TR" w:eastAsia="tr-TR"/>
        </w:rPr>
        <w:t> programs in low-income neighborhoods and install charging stations in apartment buildings in those communities. Under SB 1275, low-income residents who agree to scrap older, polluting cars will also get a clean vehicle rebate on top of existing payments for junking smog-producing vehicles.</w:t>
      </w:r>
      <w:hyperlink r:id="rId61" w:anchor="cite_note-SFG092014-26" w:history="1">
        <w:r w:rsidRPr="001E22F5">
          <w:rPr>
            <w:rFonts w:ascii="Arial" w:eastAsia="Times New Roman" w:hAnsi="Arial" w:cs="Arial"/>
            <w:color w:val="0B0080"/>
            <w:sz w:val="17"/>
            <w:szCs w:val="17"/>
            <w:vertAlign w:val="superscript"/>
            <w:lang w:val="tr-TR" w:eastAsia="tr-TR"/>
          </w:rPr>
          <w:t>[26]</w:t>
        </w:r>
      </w:hyperlink>
      <w:hyperlink r:id="rId62" w:anchor="cite_note-Green77K-27" w:history="1">
        <w:r w:rsidRPr="001E22F5">
          <w:rPr>
            <w:rFonts w:ascii="Arial" w:eastAsia="Times New Roman" w:hAnsi="Arial" w:cs="Arial"/>
            <w:color w:val="0B0080"/>
            <w:sz w:val="17"/>
            <w:szCs w:val="17"/>
            <w:vertAlign w:val="superscript"/>
            <w:lang w:val="tr-TR" w:eastAsia="tr-TR"/>
          </w:rPr>
          <w:t>[27]</w:t>
        </w:r>
      </w:hyperlink>
    </w:p>
    <w:p w:rsidR="001E22F5" w:rsidRDefault="001E22F5" w:rsidP="001E22F5">
      <w:pPr>
        <w:shd w:val="clear" w:color="auto" w:fill="FFFFFF"/>
        <w:spacing w:before="120" w:after="120" w:line="373" w:lineRule="atLeast"/>
        <w:rPr>
          <w:rFonts w:ascii="Arial" w:eastAsia="Times New Roman" w:hAnsi="Arial" w:cs="Arial"/>
          <w:color w:val="252525"/>
          <w:sz w:val="17"/>
          <w:szCs w:val="17"/>
          <w:vertAlign w:val="superscript"/>
          <w:lang w:val="tr-TR" w:eastAsia="tr-TR"/>
        </w:rPr>
      </w:pPr>
      <w:r w:rsidRPr="001E22F5">
        <w:rPr>
          <w:rFonts w:ascii="Arial" w:eastAsia="Times New Roman" w:hAnsi="Arial" w:cs="Arial"/>
          <w:color w:val="252525"/>
          <w:sz w:val="21"/>
          <w:szCs w:val="21"/>
          <w:lang w:val="tr-TR" w:eastAsia="tr-TR"/>
        </w:rPr>
        <w:t>Another bill signed into law in September 2014, AB1721, grants clean air vehicles free or reduced rates in </w:t>
      </w:r>
      <w:hyperlink r:id="rId63" w:tooltip="High-occupancy toll lane" w:history="1">
        <w:r w:rsidRPr="001E22F5">
          <w:rPr>
            <w:rFonts w:ascii="Arial" w:eastAsia="Times New Roman" w:hAnsi="Arial" w:cs="Arial"/>
            <w:color w:val="0B0080"/>
            <w:sz w:val="21"/>
            <w:szCs w:val="21"/>
            <w:lang w:val="tr-TR" w:eastAsia="tr-TR"/>
          </w:rPr>
          <w:t>high-occupancy toll lanes</w:t>
        </w:r>
      </w:hyperlink>
      <w:r w:rsidRPr="001E22F5">
        <w:rPr>
          <w:rFonts w:ascii="Arial" w:eastAsia="Times New Roman" w:hAnsi="Arial" w:cs="Arial"/>
          <w:color w:val="252525"/>
          <w:sz w:val="21"/>
          <w:szCs w:val="21"/>
          <w:lang w:val="tr-TR" w:eastAsia="tr-TR"/>
        </w:rPr>
        <w:t xml:space="preserve"> (HOT) lanes. </w:t>
      </w:r>
      <w:proofErr w:type="gramStart"/>
      <w:r w:rsidRPr="001E22F5">
        <w:rPr>
          <w:rFonts w:ascii="Arial" w:eastAsia="Times New Roman" w:hAnsi="Arial" w:cs="Arial"/>
          <w:color w:val="252525"/>
          <w:sz w:val="21"/>
          <w:szCs w:val="21"/>
          <w:lang w:val="tr-TR" w:eastAsia="tr-TR"/>
        </w:rPr>
        <w:t>Drivers of clean vehicles already enjoyed discounted rates in some facilities, such the toll to cross the </w:t>
      </w:r>
      <w:hyperlink r:id="rId64" w:tooltip="San Francisco Bay Area" w:history="1">
        <w:r w:rsidRPr="001E22F5">
          <w:rPr>
            <w:rFonts w:ascii="Arial" w:eastAsia="Times New Roman" w:hAnsi="Arial" w:cs="Arial"/>
            <w:color w:val="0B0080"/>
            <w:sz w:val="21"/>
            <w:szCs w:val="21"/>
            <w:lang w:val="tr-TR" w:eastAsia="tr-TR"/>
          </w:rPr>
          <w:t>San Francisco Bay Area</w:t>
        </w:r>
      </w:hyperlink>
      <w:r w:rsidRPr="001E22F5">
        <w:rPr>
          <w:rFonts w:ascii="Arial" w:eastAsia="Times New Roman" w:hAnsi="Arial" w:cs="Arial"/>
          <w:color w:val="252525"/>
          <w:sz w:val="21"/>
          <w:szCs w:val="21"/>
          <w:lang w:val="tr-TR" w:eastAsia="tr-TR"/>
        </w:rPr>
        <w:t> bridges and to use the </w:t>
      </w:r>
      <w:hyperlink r:id="rId65" w:anchor="91_Express_Lanes" w:tooltip="California State Route 91" w:history="1">
        <w:r w:rsidRPr="001E22F5">
          <w:rPr>
            <w:rFonts w:ascii="Arial" w:eastAsia="Times New Roman" w:hAnsi="Arial" w:cs="Arial"/>
            <w:color w:val="0B0080"/>
            <w:sz w:val="21"/>
            <w:szCs w:val="21"/>
            <w:lang w:val="tr-TR" w:eastAsia="tr-TR"/>
          </w:rPr>
          <w:t>State Route 91 Express Lanes</w:t>
        </w:r>
      </w:hyperlink>
      <w:r w:rsidRPr="001E22F5">
        <w:rPr>
          <w:rFonts w:ascii="Arial" w:eastAsia="Times New Roman" w:hAnsi="Arial" w:cs="Arial"/>
          <w:color w:val="252525"/>
          <w:sz w:val="21"/>
          <w:szCs w:val="21"/>
          <w:lang w:val="tr-TR" w:eastAsia="tr-TR"/>
        </w:rPr>
        <w:t> in </w:t>
      </w:r>
      <w:hyperlink r:id="rId66" w:tooltip="Orange County, California" w:history="1">
        <w:r w:rsidRPr="001E22F5">
          <w:rPr>
            <w:rFonts w:ascii="Arial" w:eastAsia="Times New Roman" w:hAnsi="Arial" w:cs="Arial"/>
            <w:color w:val="0B0080"/>
            <w:sz w:val="21"/>
            <w:szCs w:val="21"/>
            <w:lang w:val="tr-TR" w:eastAsia="tr-TR"/>
          </w:rPr>
          <w:t>Orange</w:t>
        </w:r>
      </w:hyperlink>
      <w:r w:rsidRPr="001E22F5">
        <w:rPr>
          <w:rFonts w:ascii="Arial" w:eastAsia="Times New Roman" w:hAnsi="Arial" w:cs="Arial"/>
          <w:color w:val="252525"/>
          <w:sz w:val="21"/>
          <w:szCs w:val="21"/>
          <w:lang w:val="tr-TR" w:eastAsia="tr-TR"/>
        </w:rPr>
        <w:t> and </w:t>
      </w:r>
      <w:hyperlink r:id="rId67" w:tooltip="Riverside County, California" w:history="1">
        <w:r w:rsidRPr="001E22F5">
          <w:rPr>
            <w:rFonts w:ascii="Arial" w:eastAsia="Times New Roman" w:hAnsi="Arial" w:cs="Arial"/>
            <w:color w:val="0B0080"/>
            <w:sz w:val="21"/>
            <w:szCs w:val="21"/>
            <w:lang w:val="tr-TR" w:eastAsia="tr-TR"/>
          </w:rPr>
          <w:t>Riverside</w:t>
        </w:r>
      </w:hyperlink>
      <w:r w:rsidRPr="001E22F5">
        <w:rPr>
          <w:rFonts w:ascii="Arial" w:eastAsia="Times New Roman" w:hAnsi="Arial" w:cs="Arial"/>
          <w:color w:val="252525"/>
          <w:sz w:val="21"/>
          <w:szCs w:val="21"/>
          <w:lang w:val="tr-TR" w:eastAsia="tr-TR"/>
        </w:rPr>
        <w:t> Counties.</w:t>
      </w:r>
      <w:hyperlink r:id="rId68" w:anchor="cite_note-SFG092014-26" w:history="1">
        <w:r w:rsidRPr="001E22F5">
          <w:rPr>
            <w:rFonts w:ascii="Arial" w:eastAsia="Times New Roman" w:hAnsi="Arial" w:cs="Arial"/>
            <w:color w:val="0B0080"/>
            <w:sz w:val="17"/>
            <w:szCs w:val="17"/>
            <w:vertAlign w:val="superscript"/>
            <w:lang w:val="tr-TR" w:eastAsia="tr-TR"/>
          </w:rPr>
          <w:t>[26]</w:t>
        </w:r>
      </w:hyperlink>
      <w:hyperlink r:id="rId69" w:anchor="cite_note-GCC092014-185" w:history="1">
        <w:r w:rsidRPr="001E22F5">
          <w:rPr>
            <w:rFonts w:ascii="Arial" w:eastAsia="Times New Roman" w:hAnsi="Arial" w:cs="Arial"/>
            <w:color w:val="0B0080"/>
            <w:sz w:val="17"/>
            <w:szCs w:val="17"/>
            <w:vertAlign w:val="superscript"/>
            <w:lang w:val="tr-TR" w:eastAsia="tr-TR"/>
          </w:rPr>
          <w:t>[185]</w:t>
        </w:r>
      </w:hyperlink>
      <w:r w:rsidRPr="001E22F5">
        <w:rPr>
          <w:rFonts w:ascii="Arial" w:eastAsia="Times New Roman" w:hAnsi="Arial" w:cs="Arial"/>
          <w:color w:val="252525"/>
          <w:sz w:val="21"/>
          <w:szCs w:val="21"/>
          <w:lang w:val="tr-TR" w:eastAsia="tr-TR"/>
        </w:rPr>
        <w:t xml:space="preserve"> AB 2565 facilitates access to charging stations by requiring commercial and residential property owners to approve installation if the charging station meets requirements and complies with the owner’s process for approving a modification to the property. </w:t>
      </w:r>
      <w:proofErr w:type="gramEnd"/>
      <w:r w:rsidRPr="001E22F5">
        <w:rPr>
          <w:rFonts w:ascii="Arial" w:eastAsia="Times New Roman" w:hAnsi="Arial" w:cs="Arial"/>
          <w:color w:val="252525"/>
          <w:sz w:val="21"/>
          <w:szCs w:val="21"/>
          <w:lang w:val="tr-TR" w:eastAsia="tr-TR"/>
        </w:rPr>
        <w:t xml:space="preserve">The law makes a term in a lease of a </w:t>
      </w:r>
      <w:r w:rsidRPr="001E22F5">
        <w:rPr>
          <w:rFonts w:ascii="Arial" w:eastAsia="Times New Roman" w:hAnsi="Arial" w:cs="Arial"/>
          <w:color w:val="252525"/>
          <w:sz w:val="21"/>
          <w:szCs w:val="21"/>
          <w:lang w:val="tr-TR" w:eastAsia="tr-TR"/>
        </w:rPr>
        <w:lastRenderedPageBreak/>
        <w:t>commercial property, executed, renewed, or extended on or after 1 January 2015, void and unenforceable if it prohibits or unreasonably restricts the installation of an electric vehicle charging station in a parking space.</w:t>
      </w:r>
      <w:hyperlink r:id="rId70" w:anchor="cite_note-SFG092014-26" w:history="1">
        <w:r w:rsidRPr="001E22F5">
          <w:rPr>
            <w:rFonts w:ascii="Arial" w:eastAsia="Times New Roman" w:hAnsi="Arial" w:cs="Arial"/>
            <w:color w:val="0B0080"/>
            <w:sz w:val="17"/>
            <w:szCs w:val="17"/>
            <w:vertAlign w:val="superscript"/>
            <w:lang w:val="tr-TR" w:eastAsia="tr-TR"/>
          </w:rPr>
          <w:t>[26]</w:t>
        </w:r>
      </w:hyperlink>
      <w:hyperlink r:id="rId71" w:anchor="cite_note-GCC092014-185" w:history="1">
        <w:r w:rsidRPr="001E22F5">
          <w:rPr>
            <w:rFonts w:ascii="Arial" w:eastAsia="Times New Roman" w:hAnsi="Arial" w:cs="Arial"/>
            <w:color w:val="0B0080"/>
            <w:sz w:val="17"/>
            <w:szCs w:val="17"/>
            <w:vertAlign w:val="superscript"/>
            <w:lang w:val="tr-TR" w:eastAsia="tr-TR"/>
          </w:rPr>
          <w:t>[185]</w:t>
        </w:r>
      </w:hyperlink>
    </w:p>
    <w:p w:rsidR="00E86A97" w:rsidRPr="001E22F5" w:rsidRDefault="00E86A97" w:rsidP="001E22F5">
      <w:pPr>
        <w:shd w:val="clear" w:color="auto" w:fill="FFFFFF"/>
        <w:spacing w:before="120" w:after="120" w:line="373" w:lineRule="atLeast"/>
        <w:rPr>
          <w:rFonts w:ascii="Arial" w:eastAsia="Times New Roman" w:hAnsi="Arial" w:cs="Arial"/>
          <w:color w:val="252525"/>
          <w:sz w:val="21"/>
          <w:szCs w:val="21"/>
          <w:lang w:val="tr-TR" w:eastAsia="tr-TR"/>
        </w:rPr>
      </w:pPr>
      <w:r>
        <w:rPr>
          <w:rFonts w:ascii="Arial" w:hAnsi="Arial" w:cs="Arial"/>
          <w:color w:val="252525"/>
          <w:sz w:val="21"/>
          <w:szCs w:val="21"/>
          <w:shd w:val="clear" w:color="auto" w:fill="FFFFFF"/>
        </w:rPr>
        <w:t>As of 10 March 2014, a total of 52,264 clean vehicle rebates have been issued, for a total of</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US$110</w:t>
      </w:r>
      <w:proofErr w:type="gramStart"/>
      <w:r>
        <w:rPr>
          <w:rFonts w:ascii="Arial" w:hAnsi="Arial" w:cs="Arial"/>
          <w:color w:val="252525"/>
          <w:sz w:val="21"/>
          <w:szCs w:val="21"/>
          <w:shd w:val="clear" w:color="auto" w:fill="FFFFFF"/>
        </w:rPr>
        <w:t>,222,866</w:t>
      </w:r>
      <w:proofErr w:type="gram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disbursed, with only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US$3.8 million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remaining for fiscal year 2013-2014. The distribution of the rebates issued correspond to 27,210</w:t>
      </w:r>
      <w:r>
        <w:rPr>
          <w:rStyle w:val="apple-converted-space"/>
          <w:rFonts w:ascii="Arial" w:hAnsi="Arial" w:cs="Arial"/>
          <w:color w:val="252525"/>
          <w:sz w:val="21"/>
          <w:szCs w:val="21"/>
          <w:shd w:val="clear" w:color="auto" w:fill="FFFFFF"/>
        </w:rPr>
        <w:t> </w:t>
      </w:r>
      <w:hyperlink r:id="rId72" w:anchor="California_zero-emissions_vehicle" w:tooltip="California Air Resources Board" w:history="1">
        <w:r>
          <w:rPr>
            <w:rStyle w:val="Hyperlink"/>
            <w:rFonts w:ascii="Arial" w:hAnsi="Arial" w:cs="Arial"/>
            <w:color w:val="0B0080"/>
            <w:sz w:val="21"/>
            <w:szCs w:val="21"/>
            <w:shd w:val="clear" w:color="auto" w:fill="FFFFFF"/>
          </w:rPr>
          <w:t>zero-emission vehicles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(ZEVs), including both</w:t>
      </w:r>
      <w:r>
        <w:rPr>
          <w:rStyle w:val="apple-converted-space"/>
          <w:rFonts w:ascii="Arial" w:hAnsi="Arial" w:cs="Arial"/>
          <w:color w:val="252525"/>
          <w:sz w:val="21"/>
          <w:szCs w:val="21"/>
          <w:shd w:val="clear" w:color="auto" w:fill="FFFFFF"/>
        </w:rPr>
        <w:t> </w:t>
      </w:r>
      <w:hyperlink r:id="rId73" w:tooltip="Battery electric vehicle" w:history="1">
        <w:r>
          <w:rPr>
            <w:rStyle w:val="Hyperlink"/>
            <w:rFonts w:ascii="Arial" w:hAnsi="Arial" w:cs="Arial"/>
            <w:color w:val="0B0080"/>
            <w:sz w:val="21"/>
            <w:szCs w:val="21"/>
            <w:shd w:val="clear" w:color="auto" w:fill="FFFFFF"/>
          </w:rPr>
          <w:t>battery electric vehicles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(BEVs) and</w:t>
      </w:r>
      <w:r>
        <w:rPr>
          <w:rStyle w:val="apple-converted-space"/>
          <w:rFonts w:ascii="Arial" w:hAnsi="Arial" w:cs="Arial"/>
          <w:color w:val="252525"/>
          <w:sz w:val="21"/>
          <w:szCs w:val="21"/>
          <w:shd w:val="clear" w:color="auto" w:fill="FFFFFF"/>
        </w:rPr>
        <w:t> </w:t>
      </w:r>
      <w:hyperlink r:id="rId74" w:tooltip="Fuel cell vehicle" w:history="1">
        <w:r>
          <w:rPr>
            <w:rStyle w:val="Hyperlink"/>
            <w:rFonts w:ascii="Arial" w:hAnsi="Arial" w:cs="Arial"/>
            <w:color w:val="0B0080"/>
            <w:sz w:val="21"/>
            <w:szCs w:val="21"/>
            <w:shd w:val="clear" w:color="auto" w:fill="FFFFFF"/>
          </w:rPr>
          <w:t>fuel cell vehicles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(FCVs); 24,657</w:t>
      </w:r>
      <w:r>
        <w:rPr>
          <w:rStyle w:val="apple-converted-space"/>
          <w:rFonts w:ascii="Arial" w:hAnsi="Arial" w:cs="Arial"/>
          <w:color w:val="252525"/>
          <w:sz w:val="21"/>
          <w:szCs w:val="21"/>
          <w:shd w:val="clear" w:color="auto" w:fill="FFFFFF"/>
        </w:rPr>
        <w:t> </w:t>
      </w:r>
      <w:hyperlink r:id="rId75" w:tooltip="Plug-in hybrid" w:history="1">
        <w:r>
          <w:rPr>
            <w:rStyle w:val="Hyperlink"/>
            <w:rFonts w:ascii="Arial" w:hAnsi="Arial" w:cs="Arial"/>
            <w:color w:val="0B0080"/>
            <w:sz w:val="21"/>
            <w:szCs w:val="21"/>
            <w:shd w:val="clear" w:color="auto" w:fill="FFFFFF"/>
          </w:rPr>
          <w:t>plug-in hybrids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(PHEVs); 49 commercial zero-emission vehicles (CZEVs); 210 zero-emission motorcycles (ZEMs); and 138</w:t>
      </w:r>
      <w:hyperlink r:id="rId76" w:tooltip="Neighborhood electric vehicle" w:history="1">
        <w:r>
          <w:rPr>
            <w:rStyle w:val="Hyperlink"/>
            <w:rFonts w:ascii="Arial" w:hAnsi="Arial" w:cs="Arial"/>
            <w:color w:val="0B0080"/>
            <w:sz w:val="21"/>
            <w:szCs w:val="21"/>
            <w:shd w:val="clear" w:color="auto" w:fill="FFFFFF"/>
          </w:rPr>
          <w:t>neighborhood electric vehicles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(NEVs).</w:t>
      </w:r>
      <w:hyperlink r:id="rId77" w:anchor="cite_note-CVRP032014-186" w:history="1">
        <w:r>
          <w:rPr>
            <w:rStyle w:val="Hyperlink"/>
            <w:rFonts w:ascii="Arial" w:hAnsi="Arial" w:cs="Arial"/>
            <w:color w:val="0B0080"/>
            <w:sz w:val="17"/>
            <w:szCs w:val="17"/>
            <w:shd w:val="clear" w:color="auto" w:fill="FFFFFF"/>
            <w:vertAlign w:val="superscript"/>
          </w:rPr>
          <w:t>[186]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Clean Vehicle Rebate Project notes their figures do not capture all</w:t>
      </w:r>
      <w:r>
        <w:rPr>
          <w:rStyle w:val="apple-converted-space"/>
          <w:rFonts w:ascii="Arial" w:hAnsi="Arial" w:cs="Arial"/>
          <w:color w:val="252525"/>
          <w:sz w:val="21"/>
          <w:szCs w:val="21"/>
          <w:shd w:val="clear" w:color="auto" w:fill="FFFFFF"/>
        </w:rPr>
        <w:t> </w:t>
      </w:r>
      <w:hyperlink r:id="rId78" w:tooltip="Plug-in electric vehicle" w:history="1">
        <w:r>
          <w:rPr>
            <w:rStyle w:val="Hyperlink"/>
            <w:rFonts w:ascii="Arial" w:hAnsi="Arial" w:cs="Arial"/>
            <w:color w:val="0B0080"/>
            <w:sz w:val="21"/>
            <w:szCs w:val="21"/>
            <w:shd w:val="clear" w:color="auto" w:fill="FFFFFF"/>
          </w:rPr>
          <w:t>plug-in electric vehicles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sold in California because not every PEV owner applies for the rebate</w:t>
      </w:r>
    </w:p>
    <w:p w:rsidR="009D0CC9" w:rsidRDefault="009D0CC9" w:rsidP="009D0CC9">
      <w:pPr>
        <w:pStyle w:val="Heading1"/>
        <w:rPr>
          <w:lang w:val="en-US"/>
        </w:rPr>
      </w:pPr>
      <w:r>
        <w:rPr>
          <w:lang w:val="en-US"/>
        </w:rPr>
        <w:t>Geography</w:t>
      </w:r>
    </w:p>
    <w:p w:rsidR="009D0CC9" w:rsidRDefault="009D0CC9" w:rsidP="009D0CC9">
      <w:pPr>
        <w:pStyle w:val="Heading1"/>
        <w:rPr>
          <w:lang w:val="en-US"/>
        </w:rPr>
      </w:pPr>
      <w:r>
        <w:rPr>
          <w:lang w:val="en-US"/>
        </w:rPr>
        <w:t>Customers</w:t>
      </w:r>
    </w:p>
    <w:p w:rsidR="00545D2B" w:rsidRDefault="00545D2B" w:rsidP="00545D2B">
      <w:pPr>
        <w:pStyle w:val="Heading1"/>
        <w:shd w:val="clear" w:color="auto" w:fill="FFFFFF"/>
        <w:spacing w:before="0" w:after="150"/>
        <w:rPr>
          <w:rFonts w:ascii="oswaldregular" w:eastAsia="Times New Roman" w:hAnsi="oswaldregular"/>
          <w:color w:val="333333"/>
          <w:lang w:val="tr-TR" w:eastAsia="tr-TR"/>
        </w:rPr>
      </w:pPr>
      <w:r>
        <w:rPr>
          <w:rFonts w:ascii="oswaldregular" w:hAnsi="oswaldregular"/>
          <w:b/>
          <w:bCs/>
          <w:color w:val="333333"/>
        </w:rPr>
        <w:t>February 2014 Survey Report</w:t>
      </w:r>
    </w:p>
    <w:p w:rsidR="00545D2B" w:rsidRDefault="00545D2B" w:rsidP="00545D2B">
      <w:pPr>
        <w:pStyle w:val="NormalWeb"/>
        <w:shd w:val="clear" w:color="auto" w:fill="FFFFFF"/>
        <w:spacing w:before="0" w:beforeAutospacing="0" w:after="240" w:afterAutospacing="0" w:line="315" w:lineRule="atLeast"/>
        <w:rPr>
          <w:rFonts w:ascii="Lucida Sans Unicode" w:hAnsi="Lucida Sans Unicode" w:cs="Lucida Sans Unicode"/>
          <w:color w:val="333333"/>
          <w:sz w:val="21"/>
          <w:szCs w:val="21"/>
        </w:rPr>
      </w:pPr>
      <w:proofErr w:type="gramStart"/>
      <w:r>
        <w:rPr>
          <w:rFonts w:ascii="Lucida Sans Unicode" w:hAnsi="Lucida Sans Unicode" w:cs="Lucida Sans Unicode"/>
          <w:color w:val="333333"/>
          <w:sz w:val="21"/>
          <w:szCs w:val="21"/>
        </w:rPr>
        <w:t>The Plug-in Electric Vehicle (PEV) Owner Survey is a long-term collaborative research project managed by Center for Sustainable Energy's (CSE), in coordination with the California Air Resources Board (ARB) and researchers at UT Austin's Lyndon B. Johnson School of Public Affairs and the UC Davis Institute of Transportation Studies.  </w:t>
      </w:r>
      <w:proofErr w:type="gramEnd"/>
    </w:p>
    <w:p w:rsidR="00545D2B"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Together, the project team is analyzing </w:t>
      </w:r>
      <w:proofErr w:type="gramStart"/>
      <w:r>
        <w:rPr>
          <w:rFonts w:ascii="Lucida Sans Unicode" w:hAnsi="Lucida Sans Unicode" w:cs="Lucida Sans Unicode"/>
          <w:color w:val="333333"/>
          <w:sz w:val="21"/>
          <w:szCs w:val="21"/>
        </w:rPr>
        <w:t>data</w:t>
      </w:r>
      <w:proofErr w:type="gramEnd"/>
      <w:r>
        <w:rPr>
          <w:rFonts w:ascii="Lucida Sans Unicode" w:hAnsi="Lucida Sans Unicode" w:cs="Lucida Sans Unicode"/>
          <w:color w:val="333333"/>
          <w:sz w:val="21"/>
          <w:szCs w:val="21"/>
        </w:rPr>
        <w:t xml:space="preserve"> from Clean Vehicle Project (CVRP) participants in order to understand trends in the PEV market, including the drivers of adoption, vehicle use, as well as vehicle charging infrastructure use and satisfaction.</w:t>
      </w:r>
    </w:p>
    <w:p w:rsidR="00545D2B"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The latest survey of California’s plug-in electric vehicle (PEV) drivers shows differences in primary purchase motivations from owners of one model to the next. The survey also shows increased satisfaction with public charging options and wider availability of workplace charging.</w:t>
      </w:r>
    </w:p>
    <w:p w:rsidR="00545D2B"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Previous rounds of the CSE survey consisted largely of all-electric Nissan Leaf drivers. This is the first time drivers of multiple vehicle types have participated: 57% Leaf, 17% Chevrolet Volt and 22% Toyota Prius Plug-in.</w:t>
      </w:r>
    </w:p>
    <w:p w:rsidR="00545D2B"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The current survey covers drivers who have owned their vehicle for at least six months as of March 1, 2013.</w:t>
      </w:r>
    </w:p>
    <w:p w:rsidR="00545D2B"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rPr>
      </w:pPr>
      <w:r>
        <w:rPr>
          <w:rStyle w:val="Strong"/>
          <w:rFonts w:ascii="Lucida Sans Unicode" w:hAnsi="Lucida Sans Unicode" w:cs="Lucida Sans Unicode"/>
          <w:color w:val="333333"/>
          <w:sz w:val="21"/>
          <w:szCs w:val="21"/>
          <w:bdr w:val="none" w:sz="0" w:space="0" w:color="auto" w:frame="1"/>
        </w:rPr>
        <w:t>Highlights from the survey include:</w:t>
      </w:r>
    </w:p>
    <w:p w:rsidR="00545D2B"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The primary motivations for vehicle purchase vary significantly between models – Leaf drivers claimed environment as the primary motivator, Plug-in Prius owners indicate HOV lane access and Volt drivers said fuel savings.</w:t>
      </w:r>
    </w:p>
    <w:p w:rsidR="00545D2B"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lastRenderedPageBreak/>
        <w:t>Chevy Volt-driving respondents are more than four times as likely to have a level 2 charging station installed at their home than Toyota Prius Plug-In respondents.</w:t>
      </w:r>
    </w:p>
    <w:p w:rsidR="00545D2B"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Workplace charging availability is becoming more widespread, 46% of respondents reported access to workplace charging, an increase of 14% from March 2012.</w:t>
      </w:r>
    </w:p>
    <w:p w:rsidR="00545D2B"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Of those with access to workplace charging, 74% have access to this charging at no cost to the </w:t>
      </w:r>
      <w:proofErr w:type="gramStart"/>
      <w:r>
        <w:rPr>
          <w:rFonts w:ascii="Lucida Sans Unicode" w:hAnsi="Lucida Sans Unicode" w:cs="Lucida Sans Unicode"/>
          <w:color w:val="333333"/>
          <w:sz w:val="21"/>
          <w:szCs w:val="21"/>
        </w:rPr>
        <w:t>driver</w:t>
      </w:r>
      <w:proofErr w:type="gramEnd"/>
      <w:r>
        <w:rPr>
          <w:rFonts w:ascii="Lucida Sans Unicode" w:hAnsi="Lucida Sans Unicode" w:cs="Lucida Sans Unicode"/>
          <w:color w:val="333333"/>
          <w:sz w:val="21"/>
          <w:szCs w:val="21"/>
        </w:rPr>
        <w:t>, down from 89% in March 2012.</w:t>
      </w:r>
    </w:p>
    <w:p w:rsidR="00545D2B"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Though low, driver satisfaction with public charging infrastructure continues to improve, rising from 17% in March 2012 to 29% in May 2013.</w:t>
      </w:r>
    </w:p>
    <w:p w:rsidR="00545D2B"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HOV lane access was an extremely or a very important purchase motivation for 59% of respondents; 84% are displaying the HOV lane access sticker.</w:t>
      </w:r>
    </w:p>
    <w:p w:rsidR="00545D2B"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rPr>
      </w:pPr>
      <w:r>
        <w:rPr>
          <w:rFonts w:ascii="Lucida Sans Unicode" w:hAnsi="Lucida Sans Unicode" w:cs="Lucida Sans Unicode"/>
          <w:noProof/>
          <w:color w:val="005594"/>
          <w:sz w:val="21"/>
          <w:szCs w:val="21"/>
          <w:bdr w:val="none" w:sz="0" w:space="0" w:color="auto" w:frame="1"/>
        </w:rPr>
        <w:lastRenderedPageBreak/>
        <w:drawing>
          <wp:inline distT="0" distB="0" distL="0" distR="0">
            <wp:extent cx="2049691" cy="9357975"/>
            <wp:effectExtent l="0" t="0" r="8255" b="0"/>
            <wp:docPr id="4" name="Picture 4" descr="http://energycenter.org/sites/default/files/infographic_pev_survey_round3_vertical.jp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ergycenter.org/sites/default/files/infographic_pev_survey_round3_vertical.jpg">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072418" cy="9461737"/>
                    </a:xfrm>
                    <a:prstGeom prst="rect">
                      <a:avLst/>
                    </a:prstGeom>
                    <a:noFill/>
                    <a:ln>
                      <a:noFill/>
                    </a:ln>
                  </pic:spPr>
                </pic:pic>
              </a:graphicData>
            </a:graphic>
          </wp:inline>
        </w:drawing>
      </w:r>
    </w:p>
    <w:p w:rsidR="00545D2B"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rPr>
      </w:pPr>
      <w:r>
        <w:rPr>
          <w:rStyle w:val="Strong"/>
          <w:rFonts w:ascii="Lucida Sans Unicode" w:hAnsi="Lucida Sans Unicode" w:cs="Lucida Sans Unicode"/>
          <w:i/>
          <w:iCs/>
          <w:color w:val="333333"/>
          <w:sz w:val="21"/>
          <w:szCs w:val="21"/>
          <w:bdr w:val="none" w:sz="0" w:space="0" w:color="auto" w:frame="1"/>
        </w:rPr>
        <w:lastRenderedPageBreak/>
        <w:t>PEV Owners Highly Satisfied with Driving Experiences</w:t>
      </w:r>
    </w:p>
    <w:p w:rsidR="00545D2B"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The latest survey </w:t>
      </w:r>
      <w:proofErr w:type="gramStart"/>
      <w:r>
        <w:rPr>
          <w:rFonts w:ascii="Lucida Sans Unicode" w:hAnsi="Lucida Sans Unicode" w:cs="Lucida Sans Unicode"/>
          <w:color w:val="333333"/>
          <w:sz w:val="21"/>
          <w:szCs w:val="21"/>
        </w:rPr>
        <w:t>data</w:t>
      </w:r>
      <w:proofErr w:type="gramEnd"/>
      <w:r>
        <w:rPr>
          <w:rFonts w:ascii="Lucida Sans Unicode" w:hAnsi="Lucida Sans Unicode" w:cs="Lucida Sans Unicode"/>
          <w:color w:val="333333"/>
          <w:sz w:val="21"/>
          <w:szCs w:val="21"/>
        </w:rPr>
        <w:t xml:space="preserve"> on how California’s plug-in electric vehicle ( PEV) drivers use and charge their cars indicates that CVRP recipients are highly satisfied with their choice to go electric and use their PEVs as their primary transportation. The study shows PEV owners drive their cars an average of nearly 29 miles per day and charge their vehicles primarily at night when electrical rates are lowest.</w:t>
      </w:r>
    </w:p>
    <w:p w:rsidR="00545D2B"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California is the nation’s largest PEV market with some 30,000 vehicles, roughly 35 percent of the U.S. total, with sales adding about 2,500 additional cars in the state each month. The </w:t>
      </w:r>
      <w:proofErr w:type="gramStart"/>
      <w:r>
        <w:rPr>
          <w:rFonts w:ascii="Lucida Sans Unicode" w:hAnsi="Lucida Sans Unicode" w:cs="Lucida Sans Unicode"/>
          <w:color w:val="333333"/>
          <w:sz w:val="21"/>
          <w:szCs w:val="21"/>
        </w:rPr>
        <w:t>data</w:t>
      </w:r>
      <w:proofErr w:type="gramEnd"/>
      <w:r>
        <w:rPr>
          <w:rFonts w:ascii="Lucida Sans Unicode" w:hAnsi="Lucida Sans Unicode" w:cs="Lucida Sans Unicode"/>
          <w:color w:val="333333"/>
          <w:sz w:val="21"/>
          <w:szCs w:val="21"/>
        </w:rPr>
        <w:t xml:space="preserve"> in this survey reflects the actions of some 2,039 PEV owners throughout the state.</w:t>
      </w:r>
    </w:p>
    <w:p w:rsidR="00545D2B"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rPr>
      </w:pPr>
      <w:r>
        <w:rPr>
          <w:rStyle w:val="Strong"/>
          <w:rFonts w:ascii="Lucida Sans Unicode" w:hAnsi="Lucida Sans Unicode" w:cs="Lucida Sans Unicode"/>
          <w:color w:val="333333"/>
          <w:sz w:val="21"/>
          <w:szCs w:val="21"/>
          <w:bdr w:val="none" w:sz="0" w:space="0" w:color="auto" w:frame="1"/>
        </w:rPr>
        <w:t>Highlights from the survey include:</w:t>
      </w:r>
    </w:p>
    <w:p w:rsidR="00545D2B"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The CVRP rebate was as an important motivating factor in the purchase decision for 95% of respondents.</w:t>
      </w:r>
    </w:p>
    <w:p w:rsidR="00545D2B"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PEV driver satisfaction is high, with 92% of respondents reporting overall satisfaction and driving an average of 910 miles per month.</w:t>
      </w:r>
    </w:p>
    <w:p w:rsidR="00545D2B"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Driver satisfaction with public charging infrastructure remains low, but it is improving. Between February and October 2012, satisfaction increased from 17% to 23%.</w:t>
      </w:r>
    </w:p>
    <w:p w:rsidR="00545D2B"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Access to workplace charging is available to 37% of survey respondents; however, 66% reported using it less than once per week when charged usage fees.</w:t>
      </w:r>
    </w:p>
    <w:p w:rsidR="00545D2B"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For occasional public charging outside the home, two-thirds of respondents reported a willingness to pay up to $1.00 per hour with less than one-third willing to pay $1.50 per hour.</w:t>
      </w:r>
    </w:p>
    <w:p w:rsidR="00545D2B"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For daily charging outside the home, only 16% of respondents expressed a willingness to pay up to $1.25 per hour, but 43% were willing to pay $1.00.</w:t>
      </w:r>
    </w:p>
    <w:p w:rsidR="00545D2B"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rPr>
      </w:pPr>
      <w:r>
        <w:rPr>
          <w:rFonts w:ascii="Lucida Sans Unicode" w:hAnsi="Lucida Sans Unicode" w:cs="Lucida Sans Unicode"/>
          <w:noProof/>
          <w:color w:val="005594"/>
          <w:sz w:val="21"/>
          <w:szCs w:val="21"/>
          <w:bdr w:val="none" w:sz="0" w:space="0" w:color="auto" w:frame="1"/>
        </w:rPr>
        <w:lastRenderedPageBreak/>
        <w:drawing>
          <wp:inline distT="0" distB="0" distL="0" distR="0">
            <wp:extent cx="3518016" cy="9105900"/>
            <wp:effectExtent l="0" t="0" r="6350" b="0"/>
            <wp:docPr id="6" name="Picture 6" descr="Infographic ev survey may 2013">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graphic ev survey may 2013">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21468" cy="9114835"/>
                    </a:xfrm>
                    <a:prstGeom prst="rect">
                      <a:avLst/>
                    </a:prstGeom>
                    <a:noFill/>
                    <a:ln>
                      <a:noFill/>
                    </a:ln>
                  </pic:spPr>
                </pic:pic>
              </a:graphicData>
            </a:graphic>
          </wp:inline>
        </w:drawing>
      </w:r>
    </w:p>
    <w:p w:rsidR="00545D2B"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rPr>
      </w:pPr>
      <w:r>
        <w:rPr>
          <w:rFonts w:ascii="Lucida Sans Unicode" w:hAnsi="Lucida Sans Unicode" w:cs="Lucida Sans Unicode"/>
          <w:noProof/>
          <w:color w:val="005594"/>
          <w:sz w:val="21"/>
          <w:szCs w:val="21"/>
          <w:bdr w:val="none" w:sz="0" w:space="0" w:color="auto" w:frame="1"/>
        </w:rPr>
        <w:lastRenderedPageBreak/>
        <w:drawing>
          <wp:inline distT="0" distB="0" distL="0" distR="0">
            <wp:extent cx="3576543" cy="9257387"/>
            <wp:effectExtent l="0" t="0" r="5080" b="1270"/>
            <wp:docPr id="5" name="Picture 5" descr="infographic electric vehicles">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graphic electric vehicles">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82733" cy="9273410"/>
                    </a:xfrm>
                    <a:prstGeom prst="rect">
                      <a:avLst/>
                    </a:prstGeom>
                    <a:noFill/>
                    <a:ln>
                      <a:noFill/>
                    </a:ln>
                  </pic:spPr>
                </pic:pic>
              </a:graphicData>
            </a:graphic>
          </wp:inline>
        </w:drawing>
      </w:r>
    </w:p>
    <w:p w:rsidR="009D0CC9" w:rsidRDefault="009D0CC9" w:rsidP="009D0CC9">
      <w:pPr>
        <w:pStyle w:val="Heading1"/>
        <w:rPr>
          <w:lang w:val="en-US"/>
        </w:rPr>
      </w:pPr>
    </w:p>
    <w:p w:rsidR="00E86A97" w:rsidRDefault="00E86A97" w:rsidP="00E86A97">
      <w:pPr>
        <w:rPr>
          <w:lang w:val="en-US"/>
        </w:rPr>
      </w:pPr>
    </w:p>
    <w:p w:rsidR="00E86A97" w:rsidRDefault="00E86A97" w:rsidP="00E86A97">
      <w:pPr>
        <w:rPr>
          <w:lang w:val="en-US"/>
        </w:rPr>
      </w:pPr>
      <w:hyperlink r:id="rId85" w:history="1">
        <w:r w:rsidRPr="003E5702">
          <w:rPr>
            <w:rStyle w:val="Hyperlink"/>
            <w:lang w:val="en-US"/>
          </w:rPr>
          <w:t>http://en.wikipedia.org/wiki/Plug-in_electric_vehicles_in_the_United_States#California</w:t>
        </w:r>
      </w:hyperlink>
    </w:p>
    <w:p w:rsidR="00E86A97" w:rsidRDefault="00E86A97" w:rsidP="00E86A97">
      <w:pPr>
        <w:rPr>
          <w:lang w:val="en-US"/>
        </w:rPr>
      </w:pPr>
      <w:hyperlink r:id="rId86" w:history="1">
        <w:r w:rsidRPr="003E5702">
          <w:rPr>
            <w:rStyle w:val="Hyperlink"/>
            <w:lang w:val="en-US"/>
          </w:rPr>
          <w:t>http://www.autoblog.com/2013/04/10/us-public-charging-stations-increase-by-9-in-first-quarter/</w:t>
        </w:r>
      </w:hyperlink>
    </w:p>
    <w:p w:rsidR="00E86A97" w:rsidRDefault="00E86A97" w:rsidP="00E86A97">
      <w:pPr>
        <w:rPr>
          <w:lang w:val="en-US"/>
        </w:rPr>
      </w:pPr>
      <w:hyperlink r:id="rId87" w:history="1">
        <w:r w:rsidRPr="003E5702">
          <w:rPr>
            <w:rStyle w:val="Hyperlink"/>
            <w:lang w:val="en-US"/>
          </w:rPr>
          <w:t>http://www.afdc.energy.gov/fuels/stations_counts.html</w:t>
        </w:r>
      </w:hyperlink>
    </w:p>
    <w:p w:rsidR="00E86A97" w:rsidRDefault="00E86A97" w:rsidP="00E86A97">
      <w:pPr>
        <w:rPr>
          <w:lang w:val="en-US"/>
        </w:rPr>
      </w:pPr>
      <w:hyperlink r:id="rId88" w:history="1">
        <w:r w:rsidRPr="003E5702">
          <w:rPr>
            <w:rStyle w:val="Hyperlink"/>
            <w:lang w:val="en-US"/>
          </w:rPr>
          <w:t>http://gov.ca.gov/news.php?id=17463</w:t>
        </w:r>
      </w:hyperlink>
    </w:p>
    <w:p w:rsidR="00E86A97" w:rsidRDefault="00E86A97" w:rsidP="00E86A97">
      <w:pPr>
        <w:rPr>
          <w:lang w:val="en-US"/>
        </w:rPr>
      </w:pPr>
      <w:hyperlink r:id="rId89" w:history="1">
        <w:r w:rsidRPr="003E5702">
          <w:rPr>
            <w:rStyle w:val="Hyperlink"/>
            <w:lang w:val="en-US"/>
          </w:rPr>
          <w:t>http://energycenter.org/clean-vehicle-rebate-project</w:t>
        </w:r>
      </w:hyperlink>
    </w:p>
    <w:p w:rsidR="00E86A97" w:rsidRDefault="00E86A97" w:rsidP="00E86A97">
      <w:pPr>
        <w:rPr>
          <w:lang w:val="en-US"/>
        </w:rPr>
      </w:pPr>
      <w:hyperlink r:id="rId90" w:history="1">
        <w:r w:rsidRPr="003E5702">
          <w:rPr>
            <w:rStyle w:val="Hyperlink"/>
            <w:lang w:val="en-US"/>
          </w:rPr>
          <w:t>http://www.hybridcars.com/californians-bought-more-plug-in-cars-than-china-last-year/</w:t>
        </w:r>
      </w:hyperlink>
    </w:p>
    <w:p w:rsidR="00E86A97" w:rsidRDefault="00E86A97" w:rsidP="00E86A97">
      <w:pPr>
        <w:rPr>
          <w:lang w:val="en-US"/>
        </w:rPr>
      </w:pPr>
      <w:hyperlink r:id="rId91" w:history="1">
        <w:r w:rsidRPr="003E5702">
          <w:rPr>
            <w:rStyle w:val="Hyperlink"/>
            <w:lang w:val="en-US"/>
          </w:rPr>
          <w:t>http://www.cncda.org/CMS/Pubs/Cal_Covering_4Q_14.pdf</w:t>
        </w:r>
      </w:hyperlink>
    </w:p>
    <w:p w:rsidR="00E86A97" w:rsidRDefault="00E86A97" w:rsidP="00E86A97">
      <w:pPr>
        <w:rPr>
          <w:lang w:val="en-US"/>
        </w:rPr>
      </w:pPr>
      <w:hyperlink r:id="rId92" w:history="1">
        <w:r w:rsidRPr="003E5702">
          <w:rPr>
            <w:rStyle w:val="Hyperlink"/>
            <w:lang w:val="en-US"/>
          </w:rPr>
          <w:t>http://www.navigantresearch.com/newsroom/nearly-1-in-4-plug-in-electric-vehicles-sold-in-the-united-states-from-2012-to-2020-will-be-sold-in-california</w:t>
        </w:r>
      </w:hyperlink>
    </w:p>
    <w:p w:rsidR="00E86A97" w:rsidRDefault="00E86A97" w:rsidP="00E86A97">
      <w:pPr>
        <w:rPr>
          <w:lang w:val="en-US"/>
        </w:rPr>
      </w:pPr>
      <w:hyperlink r:id="rId93" w:history="1">
        <w:r w:rsidRPr="003E5702">
          <w:rPr>
            <w:rStyle w:val="Hyperlink"/>
            <w:lang w:val="en-US"/>
          </w:rPr>
          <w:t>http://energy.gov/eere/vehicles/vehicle-technologies-office</w:t>
        </w:r>
      </w:hyperlink>
    </w:p>
    <w:p w:rsidR="00E86A97" w:rsidRDefault="00E86A97" w:rsidP="00E86A97">
      <w:pPr>
        <w:rPr>
          <w:lang w:val="en-US"/>
        </w:rPr>
      </w:pPr>
      <w:hyperlink r:id="rId94" w:history="1">
        <w:r w:rsidRPr="003E5702">
          <w:rPr>
            <w:rStyle w:val="Hyperlink"/>
            <w:lang w:val="en-US"/>
          </w:rPr>
          <w:t>http://www.its.ucdavis.edu/research/publications/publication-detail/?pub_id=2353</w:t>
        </w:r>
      </w:hyperlink>
    </w:p>
    <w:p w:rsidR="00E86A97" w:rsidRDefault="00E86A97" w:rsidP="00E86A97">
      <w:pPr>
        <w:rPr>
          <w:lang w:val="en-US"/>
        </w:rPr>
      </w:pPr>
      <w:hyperlink r:id="rId95" w:history="1">
        <w:r w:rsidRPr="003E5702">
          <w:rPr>
            <w:rStyle w:val="Hyperlink"/>
            <w:lang w:val="en-US"/>
          </w:rPr>
          <w:t>http://www.eia.gov/todayinenergy/detail.cfm?id=19131</w:t>
        </w:r>
      </w:hyperlink>
    </w:p>
    <w:p w:rsidR="00E86A97" w:rsidRDefault="00E86A97" w:rsidP="00E86A97">
      <w:pPr>
        <w:rPr>
          <w:lang w:val="en-US"/>
        </w:rPr>
      </w:pPr>
      <w:hyperlink r:id="rId96" w:history="1">
        <w:r w:rsidRPr="003E5702">
          <w:rPr>
            <w:rStyle w:val="Hyperlink"/>
            <w:lang w:val="en-US"/>
          </w:rPr>
          <w:t>http://www.electric-vehiclenews.com/2014/11/electric-vehicles-account-for-almost-10.html</w:t>
        </w:r>
      </w:hyperlink>
    </w:p>
    <w:p w:rsidR="00E86A97" w:rsidRDefault="00E86A97" w:rsidP="00E86A97">
      <w:pPr>
        <w:rPr>
          <w:lang w:val="en-US"/>
        </w:rPr>
      </w:pPr>
      <w:hyperlink r:id="rId97" w:history="1">
        <w:r w:rsidRPr="003E5702">
          <w:rPr>
            <w:rStyle w:val="Hyperlink"/>
            <w:lang w:val="en-US"/>
          </w:rPr>
          <w:t>http://www.hybridcars.com/california-leads-the-way-in-electric-vehicle-sales/</w:t>
        </w:r>
      </w:hyperlink>
    </w:p>
    <w:p w:rsidR="00496ED9" w:rsidRDefault="00496ED9" w:rsidP="00E86A97">
      <w:pPr>
        <w:rPr>
          <w:lang w:val="en-US"/>
        </w:rPr>
      </w:pPr>
      <w:hyperlink r:id="rId98" w:history="1">
        <w:r w:rsidRPr="003E5702">
          <w:rPr>
            <w:rStyle w:val="Hyperlink"/>
            <w:lang w:val="en-US"/>
          </w:rPr>
          <w:t>http://www.afdc.energy.gov/case/2023</w:t>
        </w:r>
      </w:hyperlink>
      <w:r>
        <w:rPr>
          <w:lang w:val="en-US"/>
        </w:rPr>
        <w:t xml:space="preserve"> </w:t>
      </w:r>
    </w:p>
    <w:p w:rsidR="00545D2B" w:rsidRDefault="00545D2B" w:rsidP="00545D2B">
      <w:pPr>
        <w:pStyle w:val="ListParagraph"/>
        <w:numPr>
          <w:ilvl w:val="0"/>
          <w:numId w:val="1"/>
        </w:numPr>
        <w:rPr>
          <w:lang w:val="en-US"/>
        </w:rPr>
      </w:pPr>
      <w:hyperlink r:id="rId99" w:history="1">
        <w:r w:rsidRPr="00545D2B">
          <w:rPr>
            <w:rStyle w:val="Hyperlink"/>
            <w:lang w:val="en-US"/>
          </w:rPr>
          <w:t>http://energycenter.org/clean-vehicle-rebate-project/vehicle-owner-survey/feb-2014-survey</w:t>
        </w:r>
      </w:hyperlink>
    </w:p>
    <w:p w:rsidR="002259D1" w:rsidRDefault="002259D1" w:rsidP="002259D1">
      <w:pPr>
        <w:pStyle w:val="ListParagraph"/>
        <w:numPr>
          <w:ilvl w:val="0"/>
          <w:numId w:val="1"/>
        </w:numPr>
        <w:rPr>
          <w:lang w:val="en-US"/>
        </w:rPr>
      </w:pPr>
      <w:hyperlink r:id="rId100" w:history="1">
        <w:r w:rsidRPr="003E5702">
          <w:rPr>
            <w:rStyle w:val="Hyperlink"/>
            <w:lang w:val="en-US"/>
          </w:rPr>
          <w:t>http://energycenter.org/clean-vehicle-rebate-project/vehicle-owner-survey/july-2012-survey</w:t>
        </w:r>
      </w:hyperlink>
    </w:p>
    <w:p w:rsidR="002259D1" w:rsidRDefault="002259D1" w:rsidP="002259D1">
      <w:pPr>
        <w:pStyle w:val="ListParagraph"/>
        <w:numPr>
          <w:ilvl w:val="0"/>
          <w:numId w:val="1"/>
        </w:numPr>
        <w:rPr>
          <w:lang w:val="en-US"/>
        </w:rPr>
      </w:pPr>
      <w:hyperlink r:id="rId101" w:history="1">
        <w:r w:rsidRPr="003E5702">
          <w:rPr>
            <w:rStyle w:val="Hyperlink"/>
            <w:lang w:val="en-US"/>
          </w:rPr>
          <w:t>http://energycenter.org/clean-vehicle-rebate-project/vehicle-owner-survey/may-2013-survey</w:t>
        </w:r>
      </w:hyperlink>
    </w:p>
    <w:p w:rsidR="002259D1" w:rsidRDefault="002259D1" w:rsidP="002259D1">
      <w:pPr>
        <w:pStyle w:val="ListParagraph"/>
        <w:numPr>
          <w:ilvl w:val="0"/>
          <w:numId w:val="1"/>
        </w:numPr>
        <w:rPr>
          <w:lang w:val="en-US"/>
        </w:rPr>
      </w:pPr>
      <w:hyperlink r:id="rId102" w:history="1">
        <w:r w:rsidRPr="003E5702">
          <w:rPr>
            <w:rStyle w:val="Hyperlink"/>
            <w:lang w:val="en-US"/>
          </w:rPr>
          <w:t>http://energycenter.org/clean-vehicle-rebate-project/vehicle-owner-survey/cvrp-final-report-2012-2013</w:t>
        </w:r>
      </w:hyperlink>
    </w:p>
    <w:p w:rsidR="002259D1" w:rsidRPr="00545D2B" w:rsidRDefault="002259D1" w:rsidP="002259D1">
      <w:pPr>
        <w:pStyle w:val="ListParagraph"/>
        <w:numPr>
          <w:ilvl w:val="0"/>
          <w:numId w:val="1"/>
        </w:numPr>
        <w:rPr>
          <w:lang w:val="en-US"/>
        </w:rPr>
      </w:pPr>
    </w:p>
    <w:p w:rsidR="00545D2B" w:rsidRDefault="00545D2B" w:rsidP="00E86A97">
      <w:pPr>
        <w:rPr>
          <w:lang w:val="en-US"/>
        </w:rPr>
      </w:pPr>
    </w:p>
    <w:p w:rsidR="00E86A97" w:rsidRPr="00E86A97" w:rsidRDefault="00E86A97" w:rsidP="00E86A97">
      <w:pPr>
        <w:rPr>
          <w:lang w:val="en-US"/>
        </w:rPr>
      </w:pPr>
    </w:p>
    <w:sectPr w:rsidR="00E86A97" w:rsidRPr="00E86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oswaldregular">
    <w:altName w:val="Times New Roman"/>
    <w:panose1 w:val="00000000000000000000"/>
    <w:charset w:val="00"/>
    <w:family w:val="roman"/>
    <w:notTrueType/>
    <w:pitch w:val="default"/>
  </w:font>
  <w:font w:name="Lucida Sans Unicode">
    <w:panose1 w:val="020B0602030504020204"/>
    <w:charset w:val="A2"/>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5D20"/>
    <w:multiLevelType w:val="hybridMultilevel"/>
    <w:tmpl w:val="A936FF88"/>
    <w:lvl w:ilvl="0" w:tplc="43E28D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0C500C7"/>
    <w:multiLevelType w:val="multilevel"/>
    <w:tmpl w:val="00E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BC7B8F"/>
    <w:multiLevelType w:val="multilevel"/>
    <w:tmpl w:val="EE2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C6"/>
    <w:rsid w:val="0003550D"/>
    <w:rsid w:val="00133BF6"/>
    <w:rsid w:val="001E22F5"/>
    <w:rsid w:val="002259D1"/>
    <w:rsid w:val="002C16C6"/>
    <w:rsid w:val="00496ED9"/>
    <w:rsid w:val="00545D2B"/>
    <w:rsid w:val="00812DD5"/>
    <w:rsid w:val="0096486E"/>
    <w:rsid w:val="00982E54"/>
    <w:rsid w:val="009D0CC9"/>
    <w:rsid w:val="00E86A97"/>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8CFB8-3D73-4A6F-90B3-7D2C032F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86E"/>
    <w:rPr>
      <w:rFonts w:eastAsiaTheme="minorEastAsia"/>
      <w:lang w:val="fr-FR" w:eastAsia="zh-CN"/>
    </w:rPr>
  </w:style>
  <w:style w:type="paragraph" w:styleId="Heading1">
    <w:name w:val="heading 1"/>
    <w:basedOn w:val="Normal"/>
    <w:next w:val="Normal"/>
    <w:link w:val="Heading1Char"/>
    <w:uiPriority w:val="9"/>
    <w:qFormat/>
    <w:rsid w:val="009D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86E"/>
    <w:pPr>
      <w:spacing w:after="0" w:line="240" w:lineRule="auto"/>
    </w:pPr>
    <w:rPr>
      <w:rFonts w:eastAsiaTheme="minorEastAsia"/>
      <w:lang w:val="fr-F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0CC9"/>
  </w:style>
  <w:style w:type="character" w:styleId="Hyperlink">
    <w:name w:val="Hyperlink"/>
    <w:basedOn w:val="DefaultParagraphFont"/>
    <w:uiPriority w:val="99"/>
    <w:unhideWhenUsed/>
    <w:rsid w:val="009D0CC9"/>
    <w:rPr>
      <w:color w:val="0000FF"/>
      <w:u w:val="single"/>
    </w:rPr>
  </w:style>
  <w:style w:type="paragraph" w:styleId="Title">
    <w:name w:val="Title"/>
    <w:basedOn w:val="Normal"/>
    <w:next w:val="Normal"/>
    <w:link w:val="TitleChar"/>
    <w:uiPriority w:val="10"/>
    <w:qFormat/>
    <w:rsid w:val="009D0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C9"/>
    <w:rPr>
      <w:rFonts w:asciiTheme="majorHAnsi" w:eastAsiaTheme="majorEastAsia" w:hAnsiTheme="majorHAnsi" w:cstheme="majorBidi"/>
      <w:spacing w:val="-10"/>
      <w:kern w:val="28"/>
      <w:sz w:val="56"/>
      <w:szCs w:val="56"/>
      <w:lang w:val="fr-FR" w:eastAsia="zh-CN"/>
    </w:rPr>
  </w:style>
  <w:style w:type="character" w:customStyle="1" w:styleId="Heading2Char">
    <w:name w:val="Heading 2 Char"/>
    <w:basedOn w:val="DefaultParagraphFont"/>
    <w:link w:val="Heading2"/>
    <w:uiPriority w:val="9"/>
    <w:rsid w:val="009D0CC9"/>
    <w:rPr>
      <w:rFonts w:asciiTheme="majorHAnsi" w:eastAsiaTheme="majorEastAsia" w:hAnsiTheme="majorHAnsi" w:cstheme="majorBidi"/>
      <w:color w:val="2E74B5" w:themeColor="accent1" w:themeShade="BF"/>
      <w:sz w:val="26"/>
      <w:szCs w:val="26"/>
      <w:lang w:val="fr-FR" w:eastAsia="zh-CN"/>
    </w:rPr>
  </w:style>
  <w:style w:type="character" w:customStyle="1" w:styleId="Heading1Char">
    <w:name w:val="Heading 1 Char"/>
    <w:basedOn w:val="DefaultParagraphFont"/>
    <w:link w:val="Heading1"/>
    <w:uiPriority w:val="9"/>
    <w:rsid w:val="009D0CC9"/>
    <w:rPr>
      <w:rFonts w:asciiTheme="majorHAnsi" w:eastAsiaTheme="majorEastAsia" w:hAnsiTheme="majorHAnsi" w:cstheme="majorBidi"/>
      <w:color w:val="2E74B5" w:themeColor="accent1" w:themeShade="BF"/>
      <w:sz w:val="32"/>
      <w:szCs w:val="32"/>
      <w:lang w:val="fr-FR" w:eastAsia="zh-CN"/>
    </w:rPr>
  </w:style>
  <w:style w:type="paragraph" w:styleId="NormalWeb">
    <w:name w:val="Normal (Web)"/>
    <w:basedOn w:val="Normal"/>
    <w:uiPriority w:val="99"/>
    <w:semiHidden/>
    <w:unhideWhenUsed/>
    <w:rsid w:val="009D0CC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545D2B"/>
    <w:pPr>
      <w:ind w:left="720"/>
      <w:contextualSpacing/>
    </w:pPr>
  </w:style>
  <w:style w:type="character" w:styleId="Strong">
    <w:name w:val="Strong"/>
    <w:basedOn w:val="DefaultParagraphFont"/>
    <w:uiPriority w:val="22"/>
    <w:qFormat/>
    <w:rsid w:val="00545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09199">
      <w:bodyDiv w:val="1"/>
      <w:marLeft w:val="0"/>
      <w:marRight w:val="0"/>
      <w:marTop w:val="0"/>
      <w:marBottom w:val="0"/>
      <w:divBdr>
        <w:top w:val="none" w:sz="0" w:space="0" w:color="auto"/>
        <w:left w:val="none" w:sz="0" w:space="0" w:color="auto"/>
        <w:bottom w:val="none" w:sz="0" w:space="0" w:color="auto"/>
        <w:right w:val="none" w:sz="0" w:space="0" w:color="auto"/>
      </w:divBdr>
    </w:div>
    <w:div w:id="1196891508">
      <w:bodyDiv w:val="1"/>
      <w:marLeft w:val="0"/>
      <w:marRight w:val="0"/>
      <w:marTop w:val="0"/>
      <w:marBottom w:val="0"/>
      <w:divBdr>
        <w:top w:val="none" w:sz="0" w:space="0" w:color="auto"/>
        <w:left w:val="none" w:sz="0" w:space="0" w:color="auto"/>
        <w:bottom w:val="none" w:sz="0" w:space="0" w:color="auto"/>
        <w:right w:val="none" w:sz="0" w:space="0" w:color="auto"/>
      </w:divBdr>
      <w:divsChild>
        <w:div w:id="1424379658">
          <w:marLeft w:val="0"/>
          <w:marRight w:val="0"/>
          <w:marTop w:val="0"/>
          <w:marBottom w:val="0"/>
          <w:divBdr>
            <w:top w:val="none" w:sz="0" w:space="0" w:color="auto"/>
            <w:left w:val="none" w:sz="0" w:space="0" w:color="auto"/>
            <w:bottom w:val="none" w:sz="0" w:space="0" w:color="auto"/>
            <w:right w:val="none" w:sz="0" w:space="0" w:color="auto"/>
          </w:divBdr>
          <w:divsChild>
            <w:div w:id="1787693446">
              <w:marLeft w:val="0"/>
              <w:marRight w:val="0"/>
              <w:marTop w:val="0"/>
              <w:marBottom w:val="0"/>
              <w:divBdr>
                <w:top w:val="none" w:sz="0" w:space="0" w:color="auto"/>
                <w:left w:val="none" w:sz="0" w:space="0" w:color="auto"/>
                <w:bottom w:val="none" w:sz="0" w:space="0" w:color="auto"/>
                <w:right w:val="none" w:sz="0" w:space="0" w:color="auto"/>
              </w:divBdr>
              <w:divsChild>
                <w:div w:id="1784154566">
                  <w:marLeft w:val="0"/>
                  <w:marRight w:val="0"/>
                  <w:marTop w:val="0"/>
                  <w:marBottom w:val="0"/>
                  <w:divBdr>
                    <w:top w:val="none" w:sz="0" w:space="0" w:color="auto"/>
                    <w:left w:val="none" w:sz="0" w:space="0" w:color="auto"/>
                    <w:bottom w:val="none" w:sz="0" w:space="0" w:color="auto"/>
                    <w:right w:val="none" w:sz="0" w:space="0" w:color="auto"/>
                  </w:divBdr>
                  <w:divsChild>
                    <w:div w:id="1030180492">
                      <w:marLeft w:val="0"/>
                      <w:marRight w:val="0"/>
                      <w:marTop w:val="0"/>
                      <w:marBottom w:val="0"/>
                      <w:divBdr>
                        <w:top w:val="none" w:sz="0" w:space="0" w:color="auto"/>
                        <w:left w:val="none" w:sz="0" w:space="0" w:color="auto"/>
                        <w:bottom w:val="none" w:sz="0" w:space="0" w:color="auto"/>
                        <w:right w:val="none" w:sz="0" w:space="0" w:color="auto"/>
                      </w:divBdr>
                      <w:divsChild>
                        <w:div w:id="1147893880">
                          <w:marLeft w:val="0"/>
                          <w:marRight w:val="0"/>
                          <w:marTop w:val="0"/>
                          <w:marBottom w:val="0"/>
                          <w:divBdr>
                            <w:top w:val="none" w:sz="0" w:space="0" w:color="auto"/>
                            <w:left w:val="none" w:sz="0" w:space="0" w:color="auto"/>
                            <w:bottom w:val="none" w:sz="0" w:space="0" w:color="auto"/>
                            <w:right w:val="none" w:sz="0" w:space="0" w:color="auto"/>
                          </w:divBdr>
                          <w:divsChild>
                            <w:div w:id="136386093">
                              <w:marLeft w:val="0"/>
                              <w:marRight w:val="0"/>
                              <w:marTop w:val="0"/>
                              <w:marBottom w:val="0"/>
                              <w:divBdr>
                                <w:top w:val="none" w:sz="0" w:space="0" w:color="auto"/>
                                <w:left w:val="none" w:sz="0" w:space="0" w:color="auto"/>
                                <w:bottom w:val="none" w:sz="0" w:space="0" w:color="auto"/>
                                <w:right w:val="none" w:sz="0" w:space="0" w:color="auto"/>
                              </w:divBdr>
                              <w:divsChild>
                                <w:div w:id="1756589634">
                                  <w:marLeft w:val="0"/>
                                  <w:marRight w:val="0"/>
                                  <w:marTop w:val="0"/>
                                  <w:marBottom w:val="0"/>
                                  <w:divBdr>
                                    <w:top w:val="none" w:sz="0" w:space="0" w:color="auto"/>
                                    <w:left w:val="none" w:sz="0" w:space="0" w:color="auto"/>
                                    <w:bottom w:val="none" w:sz="0" w:space="0" w:color="auto"/>
                                    <w:right w:val="none" w:sz="0" w:space="0" w:color="auto"/>
                                  </w:divBdr>
                                  <w:divsChild>
                                    <w:div w:id="1646934573">
                                      <w:marLeft w:val="0"/>
                                      <w:marRight w:val="0"/>
                                      <w:marTop w:val="0"/>
                                      <w:marBottom w:val="0"/>
                                      <w:divBdr>
                                        <w:top w:val="none" w:sz="0" w:space="0" w:color="auto"/>
                                        <w:left w:val="none" w:sz="0" w:space="0" w:color="auto"/>
                                        <w:bottom w:val="none" w:sz="0" w:space="0" w:color="auto"/>
                                        <w:right w:val="none" w:sz="0" w:space="0" w:color="auto"/>
                                      </w:divBdr>
                                      <w:divsChild>
                                        <w:div w:id="18823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254077">
      <w:bodyDiv w:val="1"/>
      <w:marLeft w:val="0"/>
      <w:marRight w:val="0"/>
      <w:marTop w:val="0"/>
      <w:marBottom w:val="0"/>
      <w:divBdr>
        <w:top w:val="none" w:sz="0" w:space="0" w:color="auto"/>
        <w:left w:val="none" w:sz="0" w:space="0" w:color="auto"/>
        <w:bottom w:val="none" w:sz="0" w:space="0" w:color="auto"/>
        <w:right w:val="none" w:sz="0" w:space="0" w:color="auto"/>
      </w:divBdr>
      <w:divsChild>
        <w:div w:id="333536449">
          <w:marLeft w:val="0"/>
          <w:marRight w:val="0"/>
          <w:marTop w:val="0"/>
          <w:marBottom w:val="0"/>
          <w:divBdr>
            <w:top w:val="none" w:sz="0" w:space="0" w:color="auto"/>
            <w:left w:val="none" w:sz="0" w:space="0" w:color="auto"/>
            <w:bottom w:val="none" w:sz="0" w:space="0" w:color="auto"/>
            <w:right w:val="none" w:sz="0" w:space="0" w:color="auto"/>
          </w:divBdr>
        </w:div>
        <w:div w:id="400642326">
          <w:marLeft w:val="0"/>
          <w:marRight w:val="0"/>
          <w:marTop w:val="0"/>
          <w:marBottom w:val="0"/>
          <w:divBdr>
            <w:top w:val="none" w:sz="0" w:space="0" w:color="auto"/>
            <w:left w:val="none" w:sz="0" w:space="0" w:color="auto"/>
            <w:bottom w:val="none" w:sz="0" w:space="0" w:color="auto"/>
            <w:right w:val="none" w:sz="0" w:space="0" w:color="auto"/>
          </w:divBdr>
        </w:div>
      </w:divsChild>
    </w:div>
    <w:div w:id="1741562630">
      <w:bodyDiv w:val="1"/>
      <w:marLeft w:val="0"/>
      <w:marRight w:val="0"/>
      <w:marTop w:val="0"/>
      <w:marBottom w:val="0"/>
      <w:divBdr>
        <w:top w:val="none" w:sz="0" w:space="0" w:color="auto"/>
        <w:left w:val="none" w:sz="0" w:space="0" w:color="auto"/>
        <w:bottom w:val="none" w:sz="0" w:space="0" w:color="auto"/>
        <w:right w:val="none" w:sz="0" w:space="0" w:color="auto"/>
      </w:divBdr>
      <w:divsChild>
        <w:div w:id="1065222483">
          <w:marLeft w:val="336"/>
          <w:marRight w:val="0"/>
          <w:marTop w:val="120"/>
          <w:marBottom w:val="312"/>
          <w:divBdr>
            <w:top w:val="none" w:sz="0" w:space="0" w:color="auto"/>
            <w:left w:val="none" w:sz="0" w:space="0" w:color="auto"/>
            <w:bottom w:val="none" w:sz="0" w:space="0" w:color="auto"/>
            <w:right w:val="none" w:sz="0" w:space="0" w:color="auto"/>
          </w:divBdr>
          <w:divsChild>
            <w:div w:id="20255916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79793316">
      <w:bodyDiv w:val="1"/>
      <w:marLeft w:val="0"/>
      <w:marRight w:val="0"/>
      <w:marTop w:val="0"/>
      <w:marBottom w:val="0"/>
      <w:divBdr>
        <w:top w:val="none" w:sz="0" w:space="0" w:color="auto"/>
        <w:left w:val="none" w:sz="0" w:space="0" w:color="auto"/>
        <w:bottom w:val="none" w:sz="0" w:space="0" w:color="auto"/>
        <w:right w:val="none" w:sz="0" w:space="0" w:color="auto"/>
      </w:divBdr>
      <w:divsChild>
        <w:div w:id="678044764">
          <w:marLeft w:val="336"/>
          <w:marRight w:val="0"/>
          <w:marTop w:val="120"/>
          <w:marBottom w:val="312"/>
          <w:divBdr>
            <w:top w:val="none" w:sz="0" w:space="0" w:color="auto"/>
            <w:left w:val="none" w:sz="0" w:space="0" w:color="auto"/>
            <w:bottom w:val="none" w:sz="0" w:space="0" w:color="auto"/>
            <w:right w:val="none" w:sz="0" w:space="0" w:color="auto"/>
          </w:divBdr>
          <w:divsChild>
            <w:div w:id="10898868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84519943">
      <w:bodyDiv w:val="1"/>
      <w:marLeft w:val="0"/>
      <w:marRight w:val="0"/>
      <w:marTop w:val="0"/>
      <w:marBottom w:val="0"/>
      <w:divBdr>
        <w:top w:val="none" w:sz="0" w:space="0" w:color="auto"/>
        <w:left w:val="none" w:sz="0" w:space="0" w:color="auto"/>
        <w:bottom w:val="none" w:sz="0" w:space="0" w:color="auto"/>
        <w:right w:val="none" w:sz="0" w:space="0" w:color="auto"/>
      </w:divBdr>
      <w:divsChild>
        <w:div w:id="900404375">
          <w:marLeft w:val="336"/>
          <w:marRight w:val="0"/>
          <w:marTop w:val="120"/>
          <w:marBottom w:val="312"/>
          <w:divBdr>
            <w:top w:val="none" w:sz="0" w:space="0" w:color="auto"/>
            <w:left w:val="none" w:sz="0" w:space="0" w:color="auto"/>
            <w:bottom w:val="none" w:sz="0" w:space="0" w:color="auto"/>
            <w:right w:val="none" w:sz="0" w:space="0" w:color="auto"/>
          </w:divBdr>
          <w:divsChild>
            <w:div w:id="18205327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42899108">
      <w:bodyDiv w:val="1"/>
      <w:marLeft w:val="0"/>
      <w:marRight w:val="0"/>
      <w:marTop w:val="0"/>
      <w:marBottom w:val="0"/>
      <w:divBdr>
        <w:top w:val="none" w:sz="0" w:space="0" w:color="auto"/>
        <w:left w:val="none" w:sz="0" w:space="0" w:color="auto"/>
        <w:bottom w:val="none" w:sz="0" w:space="0" w:color="auto"/>
        <w:right w:val="none" w:sz="0" w:space="0" w:color="auto"/>
      </w:divBdr>
      <w:divsChild>
        <w:div w:id="687760386">
          <w:marLeft w:val="0"/>
          <w:marRight w:val="0"/>
          <w:marTop w:val="0"/>
          <w:marBottom w:val="0"/>
          <w:divBdr>
            <w:top w:val="none" w:sz="0" w:space="0" w:color="auto"/>
            <w:left w:val="none" w:sz="0" w:space="0" w:color="auto"/>
            <w:bottom w:val="none" w:sz="0" w:space="0" w:color="auto"/>
            <w:right w:val="none" w:sz="0" w:space="0" w:color="auto"/>
          </w:divBdr>
        </w:div>
        <w:div w:id="111197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Jerry_Brown" TargetMode="External"/><Relationship Id="rId21" Type="http://schemas.openxmlformats.org/officeDocument/2006/relationships/hyperlink" Target="http://en.wikipedia.org/wiki/Plug-in_electric_vehicles_in_the_United_States" TargetMode="External"/><Relationship Id="rId42" Type="http://schemas.openxmlformats.org/officeDocument/2006/relationships/hyperlink" Target="http://en.wikipedia.org/wiki/Government_incentives_for_plug-in_electric_vehicles" TargetMode="External"/><Relationship Id="rId47" Type="http://schemas.openxmlformats.org/officeDocument/2006/relationships/hyperlink" Target="http://en.wikipedia.org/wiki/Carpool" TargetMode="External"/><Relationship Id="rId63" Type="http://schemas.openxmlformats.org/officeDocument/2006/relationships/hyperlink" Target="http://en.wikipedia.org/wiki/High-occupancy_toll_lane" TargetMode="External"/><Relationship Id="rId68" Type="http://schemas.openxmlformats.org/officeDocument/2006/relationships/hyperlink" Target="http://en.wikipedia.org/wiki/Plug-in_electric_vehicles_in_the_United_States" TargetMode="External"/><Relationship Id="rId84" Type="http://schemas.openxmlformats.org/officeDocument/2006/relationships/image" Target="media/image5.jpeg"/><Relationship Id="rId89" Type="http://schemas.openxmlformats.org/officeDocument/2006/relationships/hyperlink" Target="http://energycenter.org/clean-vehicle-rebate-project" TargetMode="External"/><Relationship Id="rId16" Type="http://schemas.openxmlformats.org/officeDocument/2006/relationships/hyperlink" Target="http://en.wikipedia.org/wiki/San_Francisco" TargetMode="External"/><Relationship Id="rId11" Type="http://schemas.openxmlformats.org/officeDocument/2006/relationships/hyperlink" Target="http://en.wikipedia.org/wiki/Plug-in_electric_vehicles_in_the_United_States" TargetMode="External"/><Relationship Id="rId32" Type="http://schemas.openxmlformats.org/officeDocument/2006/relationships/hyperlink" Target="http://en.wikipedia.org/wiki/Plug-in_electric_vehicles_in_the_United_States" TargetMode="External"/><Relationship Id="rId37" Type="http://schemas.openxmlformats.org/officeDocument/2006/relationships/hyperlink" Target="http://www.afdc.energy.gov/afdc/glossary.html" TargetMode="External"/><Relationship Id="rId53" Type="http://schemas.openxmlformats.org/officeDocument/2006/relationships/hyperlink" Target="http://en.wikipedia.org/wiki/Public_transit" TargetMode="External"/><Relationship Id="rId58" Type="http://schemas.openxmlformats.org/officeDocument/2006/relationships/hyperlink" Target="http://en.wikipedia.org/wiki/Plug-in_electric_vehicles_in_the_United_States" TargetMode="External"/><Relationship Id="rId74" Type="http://schemas.openxmlformats.org/officeDocument/2006/relationships/hyperlink" Target="http://en.wikipedia.org/wiki/Fuel_cell_vehicle" TargetMode="External"/><Relationship Id="rId79" Type="http://schemas.openxmlformats.org/officeDocument/2006/relationships/hyperlink" Target="http://energycenter.org/sites/default/files/infographic_pev_survey_round3_vertical.jpg" TargetMode="External"/><Relationship Id="rId102" Type="http://schemas.openxmlformats.org/officeDocument/2006/relationships/hyperlink" Target="http://energycenter.org/clean-vehicle-rebate-project/vehicle-owner-survey/cvrp-final-report-2012-2013" TargetMode="External"/><Relationship Id="rId5" Type="http://schemas.openxmlformats.org/officeDocument/2006/relationships/hyperlink" Target="http://en.wikipedia.org/wiki/Plug-in_electric_vehicles_in_the_United_States" TargetMode="External"/><Relationship Id="rId90" Type="http://schemas.openxmlformats.org/officeDocument/2006/relationships/hyperlink" Target="http://www.hybridcars.com/californians-bought-more-plug-in-cars-than-china-last-year/" TargetMode="External"/><Relationship Id="rId95" Type="http://schemas.openxmlformats.org/officeDocument/2006/relationships/hyperlink" Target="http://www.eia.gov/todayinenergy/detail.cfm?id=19131" TargetMode="External"/><Relationship Id="rId22" Type="http://schemas.openxmlformats.org/officeDocument/2006/relationships/hyperlink" Target="http://en.wikipedia.org/wiki/Tesla_Motors" TargetMode="External"/><Relationship Id="rId27" Type="http://schemas.openxmlformats.org/officeDocument/2006/relationships/hyperlink" Target="http://en.wikipedia.org/wiki/California_Air_Resources_Board" TargetMode="External"/><Relationship Id="rId43" Type="http://schemas.openxmlformats.org/officeDocument/2006/relationships/hyperlink" Target="http://en.wikipedia.org/wiki/Clean_Vehicle_Rebate_Project" TargetMode="External"/><Relationship Id="rId48" Type="http://schemas.openxmlformats.org/officeDocument/2006/relationships/hyperlink" Target="http://en.wikipedia.org/wiki/High-occupancy_vehicle_lane" TargetMode="External"/><Relationship Id="rId64" Type="http://schemas.openxmlformats.org/officeDocument/2006/relationships/hyperlink" Target="http://en.wikipedia.org/wiki/San_Francisco_Bay_Area" TargetMode="External"/><Relationship Id="rId69" Type="http://schemas.openxmlformats.org/officeDocument/2006/relationships/hyperlink" Target="http://en.wikipedia.org/wiki/Plug-in_electric_vehicles_in_the_United_States" TargetMode="External"/><Relationship Id="rId80" Type="http://schemas.openxmlformats.org/officeDocument/2006/relationships/image" Target="media/image3.jpeg"/><Relationship Id="rId85" Type="http://schemas.openxmlformats.org/officeDocument/2006/relationships/hyperlink" Target="http://en.wikipedia.org/wiki/Plug-in_electric_vehicles_in_the_United_States#California" TargetMode="External"/><Relationship Id="rId12" Type="http://schemas.openxmlformats.org/officeDocument/2006/relationships/hyperlink" Target="http://en.wikipedia.org/wiki/Plug-in_electric_vehicles_in_the_United_States" TargetMode="External"/><Relationship Id="rId17" Type="http://schemas.openxmlformats.org/officeDocument/2006/relationships/hyperlink" Target="http://en.wikipedia.org/wiki/Los_Angeles" TargetMode="External"/><Relationship Id="rId25" Type="http://schemas.openxmlformats.org/officeDocument/2006/relationships/hyperlink" Target="http://en.wikipedia.org/wiki/Plug-in_electric_vehicles_in_the_United_States" TargetMode="External"/><Relationship Id="rId33" Type="http://schemas.openxmlformats.org/officeDocument/2006/relationships/hyperlink" Target="http://en.wikipedia.org/wiki/Plug-in_electric_vehicles_in_the_United_States" TargetMode="External"/><Relationship Id="rId38" Type="http://schemas.openxmlformats.org/officeDocument/2006/relationships/control" Target="activeX/activeX3.xml"/><Relationship Id="rId46" Type="http://schemas.openxmlformats.org/officeDocument/2006/relationships/hyperlink" Target="http://en.wikipedia.org/wiki/Plug-in_hybrid" TargetMode="External"/><Relationship Id="rId59" Type="http://schemas.openxmlformats.org/officeDocument/2006/relationships/hyperlink" Target="http://en.wikipedia.org/wiki/Plug-in_electric_vehicles_in_the_United_States" TargetMode="External"/><Relationship Id="rId67" Type="http://schemas.openxmlformats.org/officeDocument/2006/relationships/hyperlink" Target="http://en.wikipedia.org/wiki/Riverside_County,_California" TargetMode="External"/><Relationship Id="rId103" Type="http://schemas.openxmlformats.org/officeDocument/2006/relationships/fontTable" Target="fontTable.xml"/><Relationship Id="rId20" Type="http://schemas.openxmlformats.org/officeDocument/2006/relationships/hyperlink" Target="http://en.wikipedia.org/wiki/Tesla_Model_S" TargetMode="External"/><Relationship Id="rId41" Type="http://schemas.openxmlformats.org/officeDocument/2006/relationships/hyperlink" Target="http://en.wikipedia.org/wiki/Plug-in_electric_vehicle" TargetMode="External"/><Relationship Id="rId54" Type="http://schemas.openxmlformats.org/officeDocument/2006/relationships/hyperlink" Target="http://en.wikipedia.org/wiki/Plug-in_electric_vehicles_in_the_United_States" TargetMode="External"/><Relationship Id="rId62" Type="http://schemas.openxmlformats.org/officeDocument/2006/relationships/hyperlink" Target="http://en.wikipedia.org/wiki/Plug-in_electric_vehicles_in_the_United_States" TargetMode="External"/><Relationship Id="rId70" Type="http://schemas.openxmlformats.org/officeDocument/2006/relationships/hyperlink" Target="http://en.wikipedia.org/wiki/Plug-in_electric_vehicles_in_the_United_States" TargetMode="External"/><Relationship Id="rId75" Type="http://schemas.openxmlformats.org/officeDocument/2006/relationships/hyperlink" Target="http://en.wikipedia.org/wiki/Plug-in_hybrid" TargetMode="External"/><Relationship Id="rId83" Type="http://schemas.openxmlformats.org/officeDocument/2006/relationships/hyperlink" Target="http://energycenter.org/sites/default/files/images/nav/programs/cvrp/infographics/infographic_motivations_2013_vertical.jpg" TargetMode="External"/><Relationship Id="rId88" Type="http://schemas.openxmlformats.org/officeDocument/2006/relationships/hyperlink" Target="http://gov.ca.gov/news.php?id=17463" TargetMode="External"/><Relationship Id="rId91" Type="http://schemas.openxmlformats.org/officeDocument/2006/relationships/hyperlink" Target="http://www.cncda.org/CMS/Pubs/Cal_Covering_4Q_14.pdf" TargetMode="External"/><Relationship Id="rId96" Type="http://schemas.openxmlformats.org/officeDocument/2006/relationships/hyperlink" Target="http://www.electric-vehiclenews.com/2014/11/electric-vehicles-account-for-almost-10.html" TargetMode="External"/><Relationship Id="rId1" Type="http://schemas.openxmlformats.org/officeDocument/2006/relationships/numbering" Target="numbering.xml"/><Relationship Id="rId6" Type="http://schemas.openxmlformats.org/officeDocument/2006/relationships/hyperlink" Target="http://en.wikipedia.org/wiki/Plug-in_electric_vehicles_in_the_United_States" TargetMode="External"/><Relationship Id="rId15" Type="http://schemas.openxmlformats.org/officeDocument/2006/relationships/hyperlink" Target="http://en.wikipedia.org/wiki/Plug-in_electric_vehicles_in_the_United_States" TargetMode="External"/><Relationship Id="rId23" Type="http://schemas.openxmlformats.org/officeDocument/2006/relationships/hyperlink" Target="http://en.wikipedia.org/wiki/Plug-in_electric_vehicles_in_the_United_States" TargetMode="External"/><Relationship Id="rId28" Type="http://schemas.openxmlformats.org/officeDocument/2006/relationships/hyperlink" Target="http://en.wikipedia.org/wiki/Plug-in_electric_vehicles_in_the_United_States" TargetMode="External"/><Relationship Id="rId36" Type="http://schemas.openxmlformats.org/officeDocument/2006/relationships/control" Target="activeX/activeX2.xml"/><Relationship Id="rId49" Type="http://schemas.openxmlformats.org/officeDocument/2006/relationships/hyperlink" Target="http://en.wikipedia.org/wiki/Traffic_lane" TargetMode="External"/><Relationship Id="rId57" Type="http://schemas.openxmlformats.org/officeDocument/2006/relationships/hyperlink" Target="http://en.wikipedia.org/wiki/Plug-in_electric_vehicles_in_the_United_States" TargetMode="External"/><Relationship Id="rId10" Type="http://schemas.openxmlformats.org/officeDocument/2006/relationships/hyperlink" Target="http://en.wikipedia.org/wiki/Plug-in_electric_vehicles_in_the_United_States" TargetMode="External"/><Relationship Id="rId31" Type="http://schemas.openxmlformats.org/officeDocument/2006/relationships/hyperlink" Target="http://en.wikipedia.org/wiki/California" TargetMode="External"/><Relationship Id="rId44" Type="http://schemas.openxmlformats.org/officeDocument/2006/relationships/hyperlink" Target="http://en.wikipedia.org/wiki/Plug-in_electric_vehicles_in_the_United_States" TargetMode="External"/><Relationship Id="rId52" Type="http://schemas.openxmlformats.org/officeDocument/2006/relationships/hyperlink" Target="http://en.wikipedia.org/wiki/Vanpool" TargetMode="External"/><Relationship Id="rId60" Type="http://schemas.openxmlformats.org/officeDocument/2006/relationships/hyperlink" Target="http://en.wikipedia.org/wiki/Carsharing" TargetMode="External"/><Relationship Id="rId65" Type="http://schemas.openxmlformats.org/officeDocument/2006/relationships/hyperlink" Target="http://en.wikipedia.org/wiki/California_State_Route_91" TargetMode="External"/><Relationship Id="rId73" Type="http://schemas.openxmlformats.org/officeDocument/2006/relationships/hyperlink" Target="http://en.wikipedia.org/wiki/Battery_electric_vehicle" TargetMode="External"/><Relationship Id="rId78" Type="http://schemas.openxmlformats.org/officeDocument/2006/relationships/hyperlink" Target="http://en.wikipedia.org/wiki/Plug-in_electric_vehicle" TargetMode="External"/><Relationship Id="rId81" Type="http://schemas.openxmlformats.org/officeDocument/2006/relationships/hyperlink" Target="http://energycenter.org/sites/default/files/images/nav/programs/cvrp/infographics/infographic_demographics_2013_vertical.jpg" TargetMode="External"/><Relationship Id="rId86" Type="http://schemas.openxmlformats.org/officeDocument/2006/relationships/hyperlink" Target="http://www.autoblog.com/2013/04/10/us-public-charging-stations-increase-by-9-in-first-quarter/" TargetMode="External"/><Relationship Id="rId94" Type="http://schemas.openxmlformats.org/officeDocument/2006/relationships/hyperlink" Target="http://www.its.ucdavis.edu/research/publications/publication-detail/?pub_id=2353" TargetMode="External"/><Relationship Id="rId99" Type="http://schemas.openxmlformats.org/officeDocument/2006/relationships/hyperlink" Target="http://energycenter.org/clean-vehicle-rebate-project/vehicle-owner-survey/feb-2014-survey" TargetMode="External"/><Relationship Id="rId101" Type="http://schemas.openxmlformats.org/officeDocument/2006/relationships/hyperlink" Target="http://energycenter.org/clean-vehicle-rebate-project/vehicle-owner-survey/may-2013-survey"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en.wikipedia.org/wiki/Plug-in_electric_vehicles_in_the_United_States" TargetMode="External"/><Relationship Id="rId18" Type="http://schemas.openxmlformats.org/officeDocument/2006/relationships/hyperlink" Target="http://en.wikipedia.org/wiki/San_Diego" TargetMode="External"/><Relationship Id="rId39" Type="http://schemas.openxmlformats.org/officeDocument/2006/relationships/control" Target="activeX/activeX4.xml"/><Relationship Id="rId34" Type="http://schemas.openxmlformats.org/officeDocument/2006/relationships/image" Target="media/image2.wmf"/><Relationship Id="rId50" Type="http://schemas.openxmlformats.org/officeDocument/2006/relationships/hyperlink" Target="http://en.wikipedia.org/wiki/Rush_hour" TargetMode="External"/><Relationship Id="rId55" Type="http://schemas.openxmlformats.org/officeDocument/2006/relationships/hyperlink" Target="http://en.wikipedia.org/wiki/Plug-in_electric_vehicles_in_the_United_States" TargetMode="External"/><Relationship Id="rId76" Type="http://schemas.openxmlformats.org/officeDocument/2006/relationships/hyperlink" Target="http://en.wikipedia.org/wiki/Neighborhood_electric_vehicle" TargetMode="External"/><Relationship Id="rId97" Type="http://schemas.openxmlformats.org/officeDocument/2006/relationships/hyperlink" Target="http://www.hybridcars.com/california-leads-the-way-in-electric-vehicle-sales/" TargetMode="External"/><Relationship Id="rId104" Type="http://schemas.openxmlformats.org/officeDocument/2006/relationships/theme" Target="theme/theme1.xml"/><Relationship Id="rId7" Type="http://schemas.openxmlformats.org/officeDocument/2006/relationships/hyperlink" Target="http://en.wikipedia.org/wiki/Plug-in_electric_vehicles_in_the_United_States" TargetMode="External"/><Relationship Id="rId71" Type="http://schemas.openxmlformats.org/officeDocument/2006/relationships/hyperlink" Target="http://en.wikipedia.org/wiki/Plug-in_electric_vehicles_in_the_United_States" TargetMode="External"/><Relationship Id="rId92" Type="http://schemas.openxmlformats.org/officeDocument/2006/relationships/hyperlink" Target="http://www.navigantresearch.com/newsroom/nearly-1-in-4-plug-in-electric-vehicles-sold-in-the-united-states-from-2012-to-2020-will-be-sold-in-california" TargetMode="External"/><Relationship Id="rId2" Type="http://schemas.openxmlformats.org/officeDocument/2006/relationships/styles" Target="styles.xml"/><Relationship Id="rId29" Type="http://schemas.openxmlformats.org/officeDocument/2006/relationships/hyperlink" Target="http://en.wikipedia.org/wiki/Plug-in_electric_vehicles_in_the_United_States" TargetMode="External"/><Relationship Id="rId24" Type="http://schemas.openxmlformats.org/officeDocument/2006/relationships/hyperlink" Target="http://en.wikipedia.org/wiki/Plug-in_electric_vehicles_in_the_United_States" TargetMode="External"/><Relationship Id="rId40" Type="http://schemas.openxmlformats.org/officeDocument/2006/relationships/hyperlink" Target="http://www.afdc.energy.gov/afdc/glossary.html" TargetMode="External"/><Relationship Id="rId45" Type="http://schemas.openxmlformats.org/officeDocument/2006/relationships/hyperlink" Target="http://en.wikipedia.org/wiki/Battery_electric_vehicles" TargetMode="External"/><Relationship Id="rId66" Type="http://schemas.openxmlformats.org/officeDocument/2006/relationships/hyperlink" Target="http://en.wikipedia.org/wiki/Orange_County,_California" TargetMode="External"/><Relationship Id="rId87" Type="http://schemas.openxmlformats.org/officeDocument/2006/relationships/hyperlink" Target="http://www.afdc.energy.gov/fuels/stations_counts.html" TargetMode="External"/><Relationship Id="rId61" Type="http://schemas.openxmlformats.org/officeDocument/2006/relationships/hyperlink" Target="http://en.wikipedia.org/wiki/Plug-in_electric_vehicles_in_the_United_States" TargetMode="External"/><Relationship Id="rId82" Type="http://schemas.openxmlformats.org/officeDocument/2006/relationships/image" Target="media/image4.jpeg"/><Relationship Id="rId19" Type="http://schemas.openxmlformats.org/officeDocument/2006/relationships/hyperlink" Target="http://en.wikipedia.org/wiki/Plug-in_electric_vehicles_in_the_United_States" TargetMode="External"/><Relationship Id="rId14" Type="http://schemas.openxmlformats.org/officeDocument/2006/relationships/hyperlink" Target="http://en.wikipedia.org/wiki/Plug-in_electric_vehicles_in_the_United_States" TargetMode="External"/><Relationship Id="rId30" Type="http://schemas.openxmlformats.org/officeDocument/2006/relationships/hyperlink" Target="http://en.wikipedia.org/wiki/Charging_station" TargetMode="External"/><Relationship Id="rId35" Type="http://schemas.openxmlformats.org/officeDocument/2006/relationships/control" Target="activeX/activeX1.xml"/><Relationship Id="rId56" Type="http://schemas.openxmlformats.org/officeDocument/2006/relationships/hyperlink" Target="http://en.wikipedia.org/wiki/Plug-in_electric_vehicles_in_the_United_States" TargetMode="External"/><Relationship Id="rId77" Type="http://schemas.openxmlformats.org/officeDocument/2006/relationships/hyperlink" Target="http://en.wikipedia.org/wiki/Plug-in_electric_vehicles_in_the_United_States" TargetMode="External"/><Relationship Id="rId100" Type="http://schemas.openxmlformats.org/officeDocument/2006/relationships/hyperlink" Target="http://energycenter.org/clean-vehicle-rebate-project/vehicle-owner-survey/july-2012-survey" TargetMode="External"/><Relationship Id="rId8" Type="http://schemas.openxmlformats.org/officeDocument/2006/relationships/hyperlink" Target="http://en.wikipedia.org/wiki/Plug-in_electric_vehicles_in_the_United_States" TargetMode="External"/><Relationship Id="rId51" Type="http://schemas.openxmlformats.org/officeDocument/2006/relationships/hyperlink" Target="http://en.wikipedia.org/wiki/Carpool" TargetMode="External"/><Relationship Id="rId72" Type="http://schemas.openxmlformats.org/officeDocument/2006/relationships/hyperlink" Target="http://en.wikipedia.org/wiki/California_Air_Resources_Board" TargetMode="External"/><Relationship Id="rId93" Type="http://schemas.openxmlformats.org/officeDocument/2006/relationships/hyperlink" Target="http://energy.gov/eere/vehicles/vehicle-technologies-office" TargetMode="External"/><Relationship Id="rId98" Type="http://schemas.openxmlformats.org/officeDocument/2006/relationships/hyperlink" Target="http://www.afdc.energy.gov/case/2023"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cp:revision>
  <dcterms:created xsi:type="dcterms:W3CDTF">2015-04-19T14:46:00Z</dcterms:created>
  <dcterms:modified xsi:type="dcterms:W3CDTF">2015-04-19T17:33:00Z</dcterms:modified>
</cp:coreProperties>
</file>