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Default="00BD1DED">
      <w:r>
        <w:t xml:space="preserve">400 </w:t>
      </w:r>
      <w:proofErr w:type="spellStart"/>
      <w:r>
        <w:t>companies</w:t>
      </w:r>
      <w:proofErr w:type="spellEnd"/>
      <w:r>
        <w:t xml:space="preserve"> </w:t>
      </w:r>
      <w:proofErr w:type="spellStart"/>
      <w:r>
        <w:t>joined</w:t>
      </w:r>
      <w:proofErr w:type="spellEnd"/>
      <w:r>
        <w:t xml:space="preserve"> the consortium</w:t>
      </w:r>
    </w:p>
    <w:p w:rsidR="00BD1DED" w:rsidRDefault="00BD1DED"/>
    <w:p w:rsidR="00BD1DED" w:rsidRDefault="00BD1DED">
      <w:pPr>
        <w:rPr>
          <w:lang w:val="en-US"/>
        </w:rPr>
      </w:pPr>
      <w:r>
        <w:rPr>
          <w:lang w:val="en-US"/>
        </w:rPr>
        <w:t xml:space="preserve">_ </w:t>
      </w:r>
      <w:proofErr w:type="spellStart"/>
      <w:proofErr w:type="gramStart"/>
      <w:r>
        <w:rPr>
          <w:lang w:val="en-US"/>
        </w:rPr>
        <w:t>tepco</w:t>
      </w:r>
      <w:proofErr w:type="spellEnd"/>
      <w:proofErr w:type="gramEnd"/>
      <w:r>
        <w:rPr>
          <w:lang w:val="en-US"/>
        </w:rPr>
        <w:t xml:space="preserve"> problems with Fukushima  no R&amp;D</w:t>
      </w:r>
    </w:p>
    <w:p w:rsidR="00BD1DED" w:rsidRDefault="00BD1DED">
      <w:pPr>
        <w:rPr>
          <w:lang w:val="en-US"/>
        </w:rPr>
      </w:pPr>
    </w:p>
    <w:p w:rsidR="00BD1DED" w:rsidRDefault="00BD1DED">
      <w:pPr>
        <w:rPr>
          <w:lang w:val="en-US"/>
        </w:rPr>
      </w:pPr>
      <w:r>
        <w:rPr>
          <w:lang w:val="en-US"/>
        </w:rPr>
        <w:t>In fact, there are 4 major industrial consortia in the industry</w:t>
      </w:r>
    </w:p>
    <w:p w:rsidR="00BF0BC8" w:rsidRDefault="00BF0BC8">
      <w:pPr>
        <w:rPr>
          <w:lang w:val="en-US"/>
        </w:rPr>
      </w:pPr>
      <w:bookmarkStart w:id="0" w:name="_GoBack"/>
      <w:bookmarkEnd w:id="0"/>
    </w:p>
    <w:p w:rsidR="00BF0BC8" w:rsidRPr="00445385" w:rsidRDefault="00445385">
      <w:pPr>
        <w:rPr>
          <w:sz w:val="40"/>
          <w:szCs w:val="40"/>
          <w:lang w:val="en-US"/>
        </w:rPr>
      </w:pPr>
      <w:r w:rsidRPr="00445385">
        <w:rPr>
          <w:sz w:val="40"/>
          <w:szCs w:val="40"/>
          <w:lang w:val="en-US"/>
        </w:rPr>
        <w:t>Presentation</w:t>
      </w:r>
      <w:r w:rsidR="00C7249A">
        <w:rPr>
          <w:sz w:val="40"/>
          <w:szCs w:val="40"/>
          <w:lang w:val="en-US"/>
        </w:rPr>
        <w:t xml:space="preserve"> of </w:t>
      </w:r>
      <w:proofErr w:type="spellStart"/>
      <w:r w:rsidR="00C7249A">
        <w:rPr>
          <w:sz w:val="40"/>
          <w:szCs w:val="40"/>
          <w:lang w:val="en-US"/>
        </w:rPr>
        <w:t>CHAdeMO</w:t>
      </w:r>
      <w:proofErr w:type="spellEnd"/>
    </w:p>
    <w:p w:rsidR="005A470A" w:rsidRPr="00445385" w:rsidRDefault="00445385" w:rsidP="005A470A">
      <w:pPr>
        <w:rPr>
          <w:lang w:val="en-US"/>
        </w:rPr>
      </w:pPr>
      <w:proofErr w:type="spellStart"/>
      <w:r w:rsidRPr="00445385">
        <w:rPr>
          <w:lang w:val="en-US"/>
        </w:rPr>
        <w:t>CHAdeMO</w:t>
      </w:r>
      <w:proofErr w:type="spellEnd"/>
      <w:r w:rsidRPr="00445385">
        <w:rPr>
          <w:lang w:val="en-US"/>
        </w:rPr>
        <w:t xml:space="preserve"> is an association whose goal is to pr</w:t>
      </w:r>
      <w:r w:rsidR="00D77494">
        <w:rPr>
          <w:lang w:val="en-US"/>
        </w:rPr>
        <w:t>omote a universal DC fast charging standard</w:t>
      </w:r>
      <w:r w:rsidRPr="00445385">
        <w:rPr>
          <w:lang w:val="en-US"/>
        </w:rPr>
        <w:t xml:space="preserve"> for electric vehicles. </w:t>
      </w:r>
      <w:r w:rsidR="00D77494">
        <w:rPr>
          <w:lang w:val="en-US"/>
        </w:rPr>
        <w:t xml:space="preserve">This objective will accelerate the deploying of infrastructure and accelerate the use of electric vehicles. </w:t>
      </w:r>
      <w:r>
        <w:rPr>
          <w:lang w:val="en-US"/>
        </w:rPr>
        <w:t>Created in 2009, it is originally a co</w:t>
      </w:r>
      <w:r w:rsidR="00D77494">
        <w:rPr>
          <w:lang w:val="en-US"/>
        </w:rPr>
        <w:t xml:space="preserve">nsortium of Japanese companies, rapidly joined by many multinational companies. They set up many standards and technical requirements, such as the voltage, the security norms, </w:t>
      </w:r>
      <w:proofErr w:type="gramStart"/>
      <w:r w:rsidR="00D77494">
        <w:rPr>
          <w:lang w:val="en-US"/>
        </w:rPr>
        <w:t>the</w:t>
      </w:r>
      <w:proofErr w:type="gramEnd"/>
      <w:r w:rsidR="00D77494">
        <w:rPr>
          <w:lang w:val="en-US"/>
        </w:rPr>
        <w:t xml:space="preserve"> type of plug.</w:t>
      </w:r>
    </w:p>
    <w:p w:rsidR="00445385" w:rsidRPr="00445385" w:rsidRDefault="00445385" w:rsidP="005A470A">
      <w:pPr>
        <w:rPr>
          <w:sz w:val="40"/>
          <w:szCs w:val="40"/>
          <w:lang w:val="en-US"/>
        </w:rPr>
      </w:pPr>
    </w:p>
    <w:p w:rsidR="005A470A" w:rsidRDefault="005A470A" w:rsidP="005A470A">
      <w:pPr>
        <w:rPr>
          <w:sz w:val="40"/>
          <w:szCs w:val="40"/>
          <w:lang w:val="en-US"/>
        </w:rPr>
      </w:pPr>
      <w:r>
        <w:rPr>
          <w:sz w:val="40"/>
          <w:szCs w:val="40"/>
          <w:lang w:val="en-US"/>
        </w:rPr>
        <w:t xml:space="preserve">History of </w:t>
      </w:r>
      <w:proofErr w:type="spellStart"/>
      <w:r>
        <w:rPr>
          <w:sz w:val="40"/>
          <w:szCs w:val="40"/>
          <w:lang w:val="en-US"/>
        </w:rPr>
        <w:t>CHAdeMO</w:t>
      </w:r>
      <w:proofErr w:type="spellEnd"/>
    </w:p>
    <w:p w:rsidR="00D77494" w:rsidRDefault="00D77494" w:rsidP="00F22CC6">
      <w:pPr>
        <w:autoSpaceDE w:val="0"/>
        <w:autoSpaceDN w:val="0"/>
        <w:adjustRightInd w:val="0"/>
        <w:spacing w:after="0" w:line="240" w:lineRule="auto"/>
        <w:rPr>
          <w:rFonts w:ascii="Calibri" w:hAnsi="Calibri" w:cs="Calibri"/>
          <w:b/>
          <w:lang w:val="en-US"/>
        </w:rPr>
      </w:pPr>
    </w:p>
    <w:p w:rsidR="00182057" w:rsidRPr="00445385" w:rsidRDefault="00182057"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2005 start of R&amp;D project in </w:t>
      </w:r>
      <w:proofErr w:type="spellStart"/>
      <w:r w:rsidRPr="00445385">
        <w:rPr>
          <w:rFonts w:ascii="Calibri" w:hAnsi="Calibri" w:cs="Calibri"/>
          <w:b/>
          <w:lang w:val="en-US"/>
        </w:rPr>
        <w:t>Tepco</w:t>
      </w:r>
      <w:proofErr w:type="spellEnd"/>
      <w:r w:rsidRPr="00445385">
        <w:rPr>
          <w:rFonts w:ascii="Calibri" w:hAnsi="Calibri" w:cs="Calibri"/>
          <w:b/>
          <w:lang w:val="en-US"/>
        </w:rPr>
        <w:t xml:space="preserve"> about charging stations</w:t>
      </w:r>
    </w:p>
    <w:p w:rsidR="00182057" w:rsidRDefault="00182057" w:rsidP="00F22CC6">
      <w:pPr>
        <w:autoSpaceDE w:val="0"/>
        <w:autoSpaceDN w:val="0"/>
        <w:adjustRightInd w:val="0"/>
        <w:spacing w:after="0" w:line="240" w:lineRule="auto"/>
        <w:rPr>
          <w:rFonts w:ascii="Calibri" w:hAnsi="Calibri" w:cs="Calibri"/>
          <w:lang w:val="en-US"/>
        </w:rPr>
      </w:pP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Jul 2009 Market launch of </w:t>
      </w:r>
      <w:proofErr w:type="spellStart"/>
      <w:r w:rsidRPr="00F22CC6">
        <w:rPr>
          <w:rFonts w:ascii="Calibri" w:hAnsi="Calibri" w:cs="Calibri"/>
          <w:lang w:val="en-US"/>
        </w:rPr>
        <w:t>i‐MiEV</w:t>
      </w:r>
      <w:proofErr w:type="spellEnd"/>
      <w:r w:rsidRPr="00F22CC6">
        <w:rPr>
          <w:rFonts w:ascii="Calibri" w:hAnsi="Calibri" w:cs="Calibri"/>
          <w:lang w:val="en-US"/>
        </w:rPr>
        <w:t xml:space="preserve"> (Mitsubishi) and Plug‐in Stella EV (Subar</w:t>
      </w:r>
      <w:r w:rsidR="00445385">
        <w:rPr>
          <w:rFonts w:ascii="Calibri" w:hAnsi="Calibri" w:cs="Calibri"/>
          <w:lang w:val="en-US"/>
        </w:rPr>
        <w:t xml:space="preserve">u), the first </w:t>
      </w:r>
      <w:proofErr w:type="spellStart"/>
      <w:r w:rsidR="00445385">
        <w:rPr>
          <w:rFonts w:ascii="Calibri" w:hAnsi="Calibri" w:cs="Calibri"/>
          <w:lang w:val="en-US"/>
        </w:rPr>
        <w:t>CHAdeMOcompatible</w:t>
      </w:r>
      <w:proofErr w:type="spellEnd"/>
      <w:r w:rsidR="00445385">
        <w:rPr>
          <w:rFonts w:ascii="Calibri" w:hAnsi="Calibri" w:cs="Calibri"/>
          <w:lang w:val="en-US"/>
        </w:rPr>
        <w:t xml:space="preserve"> </w:t>
      </w:r>
      <w:r w:rsidRPr="00F22CC6">
        <w:rPr>
          <w:rFonts w:ascii="Calibri" w:hAnsi="Calibri" w:cs="Calibri"/>
          <w:lang w:val="en-US"/>
        </w:rPr>
        <w:t>EVs</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Aug 2009 Foundation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Association preparatory group</w:t>
      </w:r>
    </w:p>
    <w:p w:rsidR="00445385" w:rsidRDefault="00445385" w:rsidP="00F22CC6">
      <w:pPr>
        <w:autoSpaceDE w:val="0"/>
        <w:autoSpaceDN w:val="0"/>
        <w:adjustRightInd w:val="0"/>
        <w:spacing w:after="0" w:line="240" w:lineRule="auto"/>
        <w:rPr>
          <w:rFonts w:ascii="Calibri" w:hAnsi="Calibri" w:cs="Calibri"/>
          <w:lang w:val="en-US"/>
        </w:rPr>
      </w:pP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Mar 2010 Inauguration of </w:t>
      </w:r>
      <w:proofErr w:type="spellStart"/>
      <w:r w:rsidRPr="00445385">
        <w:rPr>
          <w:rFonts w:ascii="Calibri" w:hAnsi="Calibri" w:cs="Calibri"/>
          <w:b/>
          <w:lang w:val="en-US"/>
        </w:rPr>
        <w:t>CHAdeMO</w:t>
      </w:r>
      <w:proofErr w:type="spellEnd"/>
      <w:r w:rsidRPr="00445385">
        <w:rPr>
          <w:rFonts w:ascii="Calibri" w:hAnsi="Calibri" w:cs="Calibri"/>
          <w:b/>
          <w:lang w:val="en-US"/>
        </w:rPr>
        <w:t xml:space="preserve"> Association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Apr 2010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w:t>
      </w:r>
    </w:p>
    <w:p w:rsid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2010 Start of charger certification procedure</w:t>
      </w:r>
    </w:p>
    <w:p w:rsidR="00445385" w:rsidRPr="00F22CC6" w:rsidRDefault="00445385" w:rsidP="00F22CC6">
      <w:pPr>
        <w:autoSpaceDE w:val="0"/>
        <w:autoSpaceDN w:val="0"/>
        <w:adjustRightInd w:val="0"/>
        <w:spacing w:after="0" w:line="240" w:lineRule="auto"/>
        <w:rPr>
          <w:rFonts w:ascii="Calibri" w:hAnsi="Calibri" w:cs="Calibri"/>
          <w:lang w:val="en-US"/>
        </w:rPr>
      </w:pP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Dec 2010 Market launch of Leaf (Nissan)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Jun 2011 Launch of Connector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Oct 2011 Launch of Specification 1.0 WG and V2H Extension Guideline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Jan 2012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rev0.9.1</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2012 CD review for IEC 61851 finalized in IEC meeting (Tokyo), CDV to be reviewed</w:t>
      </w: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Sep 2012 Publication of JIS standard specification (TS D0007)</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Apr 2013 CDV status for IEC61851 approved in IEC meeting (Toronto)</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May 2013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rev.1.0.0</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Nov 2013 Release of V2H Guideline 1.0</w:t>
      </w:r>
    </w:p>
    <w:p w:rsidR="005A470A" w:rsidRDefault="00F22CC6" w:rsidP="00F22CC6">
      <w:pPr>
        <w:rPr>
          <w:rFonts w:ascii="Calibri" w:hAnsi="Calibri" w:cs="Calibri"/>
          <w:lang w:val="en-US"/>
        </w:rPr>
      </w:pPr>
      <w:r w:rsidRPr="00F22CC6">
        <w:rPr>
          <w:rFonts w:ascii="Calibri" w:hAnsi="Calibri" w:cs="Calibri"/>
          <w:lang w:val="en-US"/>
        </w:rPr>
        <w:t>Jan 2014 FDIS approval of IEC 61851‐23, 61851‐24</w:t>
      </w:r>
    </w:p>
    <w:p w:rsidR="00F22CC6" w:rsidRDefault="00F22CC6" w:rsidP="00F22CC6">
      <w:pPr>
        <w:rPr>
          <w:rFonts w:ascii="Calibri" w:hAnsi="Calibri" w:cs="Calibri"/>
          <w:lang w:val="en-US"/>
        </w:rPr>
      </w:pPr>
    </w:p>
    <w:p w:rsidR="00D77494" w:rsidRDefault="00E71215" w:rsidP="00F22CC6">
      <w:pPr>
        <w:rPr>
          <w:rFonts w:ascii="Calibri" w:hAnsi="Calibri" w:cs="Calibri"/>
          <w:lang w:val="en-US"/>
        </w:rPr>
      </w:pPr>
      <w:r>
        <w:rPr>
          <w:rFonts w:ascii="Calibri" w:hAnsi="Calibri" w:cs="Calibri"/>
          <w:lang w:val="en-US"/>
        </w:rPr>
        <w:t xml:space="preserve">2013 </w:t>
      </w:r>
      <w:proofErr w:type="gramStart"/>
      <w:r w:rsidR="00D77494">
        <w:rPr>
          <w:rFonts w:ascii="Calibri" w:hAnsi="Calibri" w:cs="Calibri"/>
          <w:lang w:val="en-US"/>
        </w:rPr>
        <w:t>Standards :</w:t>
      </w:r>
      <w:proofErr w:type="gramEnd"/>
      <w:r w:rsidR="00D77494">
        <w:rPr>
          <w:rFonts w:ascii="Calibri" w:hAnsi="Calibri" w:cs="Calibri"/>
          <w:lang w:val="en-US"/>
        </w:rPr>
        <w:t xml:space="preserve"> IEC 61851-23 for the charging system, IEC 61851-24 for communication, an</w:t>
      </w:r>
      <w:r>
        <w:rPr>
          <w:rFonts w:ascii="Calibri" w:hAnsi="Calibri" w:cs="Calibri"/>
          <w:lang w:val="en-US"/>
        </w:rPr>
        <w:t>d IEC 62196-3 for the connector</w:t>
      </w:r>
    </w:p>
    <w:p w:rsidR="00D77494" w:rsidRDefault="00D77494" w:rsidP="00F22CC6">
      <w:pPr>
        <w:rPr>
          <w:rFonts w:ascii="Calibri" w:hAnsi="Calibri" w:cs="Calibri"/>
          <w:lang w:val="en-US"/>
        </w:rPr>
      </w:pPr>
      <w:r>
        <w:rPr>
          <w:rFonts w:ascii="Calibri" w:hAnsi="Calibri" w:cs="Calibri"/>
          <w:lang w:val="en-US"/>
        </w:rPr>
        <w:t xml:space="preserve">CENELEC (European official standards organization) recognizes </w:t>
      </w:r>
      <w:proofErr w:type="spellStart"/>
      <w:r w:rsidR="00E71215">
        <w:rPr>
          <w:rFonts w:ascii="Calibri" w:hAnsi="Calibri" w:cs="Calibri"/>
          <w:lang w:val="en-US"/>
        </w:rPr>
        <w:t>CHAdeMO</w:t>
      </w:r>
      <w:proofErr w:type="spellEnd"/>
      <w:r w:rsidR="00E71215">
        <w:rPr>
          <w:rFonts w:ascii="Calibri" w:hAnsi="Calibri" w:cs="Calibri"/>
          <w:lang w:val="en-US"/>
        </w:rPr>
        <w:t xml:space="preserve"> and Combo as European official standards (EN).</w:t>
      </w:r>
    </w:p>
    <w:p w:rsidR="00F22CC6" w:rsidRPr="00F22CC6" w:rsidRDefault="00F22CC6" w:rsidP="00F22CC6">
      <w:pPr>
        <w:rPr>
          <w:lang w:val="en-US"/>
        </w:rPr>
      </w:pPr>
      <w:r>
        <w:rPr>
          <w:rFonts w:ascii="Calibri" w:hAnsi="Calibri" w:cs="Calibri"/>
          <w:lang w:val="en-US"/>
        </w:rPr>
        <w:lastRenderedPageBreak/>
        <w:t>(2013 activity report)</w:t>
      </w:r>
    </w:p>
    <w:p w:rsidR="005A470A" w:rsidRDefault="005A470A" w:rsidP="005A470A">
      <w:pPr>
        <w:rPr>
          <w:sz w:val="40"/>
          <w:szCs w:val="40"/>
          <w:lang w:val="en-US"/>
        </w:rPr>
      </w:pPr>
    </w:p>
    <w:p w:rsidR="00445385" w:rsidRDefault="00445385" w:rsidP="005A470A">
      <w:pPr>
        <w:rPr>
          <w:sz w:val="40"/>
          <w:szCs w:val="40"/>
          <w:lang w:val="en-US"/>
        </w:rPr>
      </w:pPr>
    </w:p>
    <w:p w:rsidR="005A470A" w:rsidRPr="005A470A" w:rsidRDefault="005A470A" w:rsidP="005A470A">
      <w:pPr>
        <w:rPr>
          <w:sz w:val="40"/>
          <w:szCs w:val="40"/>
          <w:lang w:val="en-US"/>
        </w:rPr>
      </w:pPr>
      <w:r w:rsidRPr="005A470A">
        <w:rPr>
          <w:sz w:val="40"/>
          <w:szCs w:val="40"/>
          <w:lang w:val="en-US"/>
        </w:rPr>
        <w:t>Strength of the company</w:t>
      </w:r>
    </w:p>
    <w:p w:rsidR="005A470A" w:rsidRPr="005402A1" w:rsidRDefault="005A470A" w:rsidP="005A470A">
      <w:pPr>
        <w:rPr>
          <w:sz w:val="32"/>
          <w:szCs w:val="32"/>
          <w:lang w:val="en-US"/>
        </w:rPr>
      </w:pPr>
      <w:r w:rsidRPr="005402A1">
        <w:rPr>
          <w:sz w:val="32"/>
          <w:szCs w:val="32"/>
          <w:lang w:val="en-US"/>
        </w:rPr>
        <w:t>Market share</w:t>
      </w:r>
    </w:p>
    <w:p w:rsidR="005A470A" w:rsidRDefault="005A470A" w:rsidP="005A470A">
      <w:pPr>
        <w:rPr>
          <w:lang w:val="en-US"/>
        </w:rPr>
      </w:pPr>
      <w:r>
        <w:rPr>
          <w:lang w:val="en-US"/>
        </w:rPr>
        <w:t>Sales of EV in 2010-</w:t>
      </w:r>
      <w:proofErr w:type="gramStart"/>
      <w:r>
        <w:rPr>
          <w:lang w:val="en-US"/>
        </w:rPr>
        <w:t>2014 :</w:t>
      </w:r>
      <w:proofErr w:type="gramEnd"/>
      <w:r>
        <w:rPr>
          <w:lang w:val="en-US"/>
        </w:rPr>
        <w:t xml:space="preserve"> 368000, 80% fast chargeable</w:t>
      </w:r>
    </w:p>
    <w:p w:rsidR="005A470A" w:rsidRDefault="005A470A" w:rsidP="005A470A">
      <w:pPr>
        <w:rPr>
          <w:lang w:val="en-US"/>
        </w:rPr>
      </w:pPr>
      <w:r>
        <w:rPr>
          <w:lang w:val="en-US"/>
        </w:rPr>
        <w:t>1100 US, 1700 Europe, 5000 Japan</w:t>
      </w:r>
    </w:p>
    <w:p w:rsidR="005A470A" w:rsidRDefault="005A470A" w:rsidP="005A470A">
      <w:pPr>
        <w:rPr>
          <w:lang w:val="en-US"/>
        </w:rPr>
      </w:pPr>
      <w:r>
        <w:rPr>
          <w:lang w:val="en-US"/>
        </w:rPr>
        <w:t xml:space="preserve">More than 50 </w:t>
      </w:r>
      <w:proofErr w:type="spellStart"/>
      <w:r>
        <w:rPr>
          <w:lang w:val="en-US"/>
        </w:rPr>
        <w:t>chaging</w:t>
      </w:r>
      <w:proofErr w:type="spellEnd"/>
      <w:r>
        <w:rPr>
          <w:lang w:val="en-US"/>
        </w:rPr>
        <w:t xml:space="preserve"> station manufacturers</w:t>
      </w:r>
    </w:p>
    <w:p w:rsidR="005A470A" w:rsidRDefault="00F22CC6" w:rsidP="005A470A">
      <w:pPr>
        <w:rPr>
          <w:lang w:val="en-US"/>
        </w:rPr>
      </w:pPr>
      <w:r>
        <w:rPr>
          <w:noProof/>
        </w:rPr>
        <w:drawing>
          <wp:inline distT="0" distB="0" distL="0" distR="0" wp14:anchorId="70474A73" wp14:editId="79FFFE35">
            <wp:extent cx="4366895" cy="2317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rsidR="00F22CC6" w:rsidRDefault="00F22CC6" w:rsidP="005A470A">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F22CC6" w:rsidRDefault="00F22CC6" w:rsidP="005A470A">
      <w:pPr>
        <w:rPr>
          <w:lang w:val="en-US"/>
        </w:rPr>
      </w:pPr>
    </w:p>
    <w:p w:rsidR="00F22CC6" w:rsidRDefault="00F22CC6" w:rsidP="005A470A">
      <w:pPr>
        <w:rPr>
          <w:lang w:val="en-US"/>
        </w:rPr>
      </w:pPr>
      <w:r>
        <w:rPr>
          <w:noProof/>
        </w:rPr>
        <w:drawing>
          <wp:inline distT="0" distB="0" distL="0" distR="0">
            <wp:extent cx="4982210" cy="294830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2210" cy="2948305"/>
                    </a:xfrm>
                    <a:prstGeom prst="rect">
                      <a:avLst/>
                    </a:prstGeom>
                    <a:noFill/>
                    <a:ln>
                      <a:noFill/>
                    </a:ln>
                  </pic:spPr>
                </pic:pic>
              </a:graphicData>
            </a:graphic>
          </wp:inline>
        </w:drawing>
      </w:r>
    </w:p>
    <w:p w:rsidR="00F22CC6" w:rsidRDefault="00F22CC6" w:rsidP="005A470A">
      <w:pPr>
        <w:rPr>
          <w:lang w:val="en-US"/>
        </w:rPr>
      </w:pPr>
      <w:r>
        <w:rPr>
          <w:lang w:val="en-US"/>
        </w:rPr>
        <w:lastRenderedPageBreak/>
        <w:t xml:space="preserve">Deployment of </w:t>
      </w:r>
      <w:proofErr w:type="spellStart"/>
      <w:r>
        <w:rPr>
          <w:lang w:val="en-US"/>
        </w:rPr>
        <w:t>CHAdeMO</w:t>
      </w:r>
      <w:proofErr w:type="spellEnd"/>
      <w:r>
        <w:rPr>
          <w:lang w:val="en-US"/>
        </w:rPr>
        <w:t xml:space="preserve"> fast charger across the world (final English brochure 2013)</w:t>
      </w:r>
    </w:p>
    <w:p w:rsidR="00E71215" w:rsidRDefault="00E71215" w:rsidP="005A470A">
      <w:pPr>
        <w:rPr>
          <w:lang w:val="en-US"/>
        </w:rPr>
      </w:pPr>
    </w:p>
    <w:p w:rsidR="00E71215" w:rsidRDefault="00E71215" w:rsidP="005A470A">
      <w:pPr>
        <w:rPr>
          <w:lang w:val="en-US"/>
        </w:rPr>
      </w:pPr>
      <w:r>
        <w:rPr>
          <w:lang w:val="en-US"/>
        </w:rPr>
        <w:t>In September 2012, there are 2,492 charging stations in operation, more than 70,000 compatible EVs (about 80% of all EVs).</w:t>
      </w:r>
    </w:p>
    <w:p w:rsidR="00E71215" w:rsidRDefault="00E71215" w:rsidP="005A470A">
      <w:pPr>
        <w:rPr>
          <w:lang w:val="en-US"/>
        </w:rPr>
      </w:pPr>
    </w:p>
    <w:p w:rsidR="00E71215" w:rsidRPr="00E71215" w:rsidRDefault="00E71215" w:rsidP="005A470A">
      <w:pPr>
        <w:rPr>
          <w:sz w:val="32"/>
          <w:szCs w:val="32"/>
          <w:lang w:val="en-US"/>
        </w:rPr>
      </w:pPr>
      <w:r w:rsidRPr="00E71215">
        <w:rPr>
          <w:sz w:val="32"/>
          <w:szCs w:val="32"/>
          <w:lang w:val="en-US"/>
        </w:rPr>
        <w:t>Interest of fast charging stations</w:t>
      </w:r>
    </w:p>
    <w:p w:rsidR="00E71215" w:rsidRDefault="00E71215" w:rsidP="005A470A">
      <w:pPr>
        <w:rPr>
          <w:lang w:val="en-US"/>
        </w:rPr>
      </w:pPr>
    </w:p>
    <w:p w:rsidR="00E71215" w:rsidRDefault="00E71215" w:rsidP="005A470A">
      <w:pPr>
        <w:rPr>
          <w:lang w:val="en-US"/>
        </w:rPr>
      </w:pPr>
    </w:p>
    <w:p w:rsidR="005A470A" w:rsidRPr="005402A1" w:rsidRDefault="005A470A" w:rsidP="005A470A">
      <w:pPr>
        <w:rPr>
          <w:sz w:val="32"/>
          <w:szCs w:val="32"/>
          <w:lang w:val="en-US"/>
        </w:rPr>
      </w:pPr>
      <w:r w:rsidRPr="005402A1">
        <w:rPr>
          <w:sz w:val="32"/>
          <w:szCs w:val="32"/>
          <w:lang w:val="en-US"/>
        </w:rPr>
        <w:t xml:space="preserve">R&amp;D of </w:t>
      </w:r>
      <w:proofErr w:type="spellStart"/>
      <w:r w:rsidRPr="005402A1">
        <w:rPr>
          <w:sz w:val="32"/>
          <w:szCs w:val="32"/>
          <w:lang w:val="en-US"/>
        </w:rPr>
        <w:t>CHAdeMO</w:t>
      </w:r>
      <w:proofErr w:type="spellEnd"/>
    </w:p>
    <w:p w:rsidR="00F22CC6" w:rsidRDefault="00F22CC6" w:rsidP="005A470A">
      <w:pPr>
        <w:rPr>
          <w:lang w:val="en-US"/>
        </w:rPr>
      </w:pPr>
    </w:p>
    <w:p w:rsidR="00D77494" w:rsidRDefault="00D77494" w:rsidP="005A470A">
      <w:pPr>
        <w:rPr>
          <w:lang w:val="en-US"/>
        </w:rPr>
      </w:pPr>
      <w:r>
        <w:rPr>
          <w:lang w:val="en-US"/>
        </w:rPr>
        <w:t xml:space="preserve">Even if the association was officially created in 2009, the R&amp;D projects that lead to the current standard of </w:t>
      </w:r>
      <w:proofErr w:type="spellStart"/>
      <w:r>
        <w:rPr>
          <w:lang w:val="en-US"/>
        </w:rPr>
        <w:t>CHAdeMO</w:t>
      </w:r>
      <w:proofErr w:type="spellEnd"/>
      <w:r>
        <w:rPr>
          <w:lang w:val="en-US"/>
        </w:rPr>
        <w:t xml:space="preserve"> fast charging stations date back to 2005. TEPCO, the main Japanese utility, started research projects on the electric vehicle </w:t>
      </w:r>
      <w:proofErr w:type="gramStart"/>
      <w:r>
        <w:rPr>
          <w:lang w:val="en-US"/>
        </w:rPr>
        <w:t>mobility, that</w:t>
      </w:r>
      <w:proofErr w:type="gramEnd"/>
      <w:r>
        <w:rPr>
          <w:lang w:val="en-US"/>
        </w:rPr>
        <w:t xml:space="preserve"> resulted in many patents and the basis for the technology used today. The different companies of the consortium cooperate on the research for the establishment and optimization of the </w:t>
      </w:r>
      <w:proofErr w:type="spellStart"/>
      <w:r>
        <w:rPr>
          <w:lang w:val="en-US"/>
        </w:rPr>
        <w:t>CHAdeMO</w:t>
      </w:r>
      <w:proofErr w:type="spellEnd"/>
      <w:r>
        <w:rPr>
          <w:lang w:val="en-US"/>
        </w:rPr>
        <w:t xml:space="preserve"> standards. </w:t>
      </w:r>
      <w:r w:rsidR="00E71215">
        <w:rPr>
          <w:lang w:val="en-US"/>
        </w:rPr>
        <w:t xml:space="preserve">Regular Infrastructure and Technical workshops are held to share the stakeholder’s experience with the </w:t>
      </w:r>
      <w:proofErr w:type="spellStart"/>
      <w:r w:rsidR="00E71215">
        <w:rPr>
          <w:lang w:val="en-US"/>
        </w:rPr>
        <w:t>CHAdeMO</w:t>
      </w:r>
      <w:proofErr w:type="spellEnd"/>
      <w:r w:rsidR="00E71215">
        <w:rPr>
          <w:lang w:val="en-US"/>
        </w:rPr>
        <w:t xml:space="preserve"> standard, and to improve the technology.</w:t>
      </w:r>
    </w:p>
    <w:p w:rsidR="00D77494" w:rsidRDefault="00D77494" w:rsidP="005A470A">
      <w:pPr>
        <w:rPr>
          <w:lang w:val="en-US"/>
        </w:rPr>
      </w:pPr>
    </w:p>
    <w:p w:rsidR="00F22CC6" w:rsidRDefault="00F22CC6" w:rsidP="005A470A">
      <w:pPr>
        <w:rPr>
          <w:sz w:val="32"/>
          <w:szCs w:val="32"/>
          <w:lang w:val="en-US"/>
        </w:rPr>
      </w:pPr>
      <w:r>
        <w:rPr>
          <w:sz w:val="32"/>
          <w:szCs w:val="32"/>
          <w:lang w:val="en-US"/>
        </w:rPr>
        <w:t>Patents</w:t>
      </w:r>
      <w:r w:rsidR="00062082">
        <w:rPr>
          <w:sz w:val="32"/>
          <w:szCs w:val="32"/>
          <w:lang w:val="en-US"/>
        </w:rPr>
        <w:t>/ technical specifications</w:t>
      </w:r>
    </w:p>
    <w:p w:rsidR="0017607C" w:rsidRDefault="0017607C" w:rsidP="005A470A">
      <w:pPr>
        <w:rPr>
          <w:sz w:val="32"/>
          <w:szCs w:val="32"/>
          <w:lang w:val="en-US"/>
        </w:rPr>
      </w:pPr>
    </w:p>
    <w:p w:rsidR="0017607C" w:rsidRPr="0017607C" w:rsidRDefault="0017607C" w:rsidP="005A470A">
      <w:pPr>
        <w:rPr>
          <w:lang w:val="en-US"/>
        </w:rPr>
      </w:pPr>
      <w:r w:rsidRPr="0017607C">
        <w:rPr>
          <w:lang w:val="en-US"/>
        </w:rPr>
        <w:t>Us</w:t>
      </w:r>
      <w:r w:rsidR="00F900CC">
        <w:rPr>
          <w:lang w:val="en-US"/>
        </w:rPr>
        <w:t>ing</w:t>
      </w:r>
      <w:r w:rsidRPr="0017607C">
        <w:rPr>
          <w:lang w:val="en-US"/>
        </w:rPr>
        <w:t xml:space="preserve"> the patented technology of TEPCO developed from 2005</w:t>
      </w:r>
      <w:r w:rsidR="00F900CC">
        <w:rPr>
          <w:lang w:val="en-US"/>
        </w:rPr>
        <w:t>, the</w:t>
      </w:r>
      <w:r w:rsidR="00E4732A">
        <w:rPr>
          <w:lang w:val="en-US"/>
        </w:rPr>
        <w:t xml:space="preserve"> technology is an automotive fast charging technology for high voltage (up to 500VDC) and high current (up to 125A).</w:t>
      </w:r>
      <w:r w:rsidR="00F900CC">
        <w:rPr>
          <w:lang w:val="en-US"/>
        </w:rPr>
        <w:t xml:space="preserve"> The main characteristics of the standard are:</w:t>
      </w:r>
    </w:p>
    <w:p w:rsidR="00062082" w:rsidRDefault="00062082" w:rsidP="005A470A">
      <w:pPr>
        <w:rPr>
          <w:lang w:val="en-US"/>
        </w:rPr>
      </w:pPr>
      <w:r>
        <w:rPr>
          <w:lang w:val="en-US"/>
        </w:rPr>
        <w:t xml:space="preserve">_ </w:t>
      </w:r>
      <w:proofErr w:type="gramStart"/>
      <w:r w:rsidR="00F900CC">
        <w:rPr>
          <w:lang w:val="en-US"/>
        </w:rPr>
        <w:t>the</w:t>
      </w:r>
      <w:proofErr w:type="gramEnd"/>
      <w:r w:rsidR="00F900CC">
        <w:rPr>
          <w:lang w:val="en-US"/>
        </w:rPr>
        <w:t xml:space="preserve"> </w:t>
      </w:r>
      <w:r>
        <w:rPr>
          <w:lang w:val="en-US"/>
        </w:rPr>
        <w:t>safety of user</w:t>
      </w:r>
      <w:r w:rsidR="00F900CC">
        <w:rPr>
          <w:lang w:val="en-US"/>
        </w:rPr>
        <w:t xml:space="preserve"> specifications</w:t>
      </w:r>
    </w:p>
    <w:p w:rsidR="00062082" w:rsidRDefault="00062082" w:rsidP="005A470A">
      <w:pPr>
        <w:rPr>
          <w:lang w:val="en-US"/>
        </w:rPr>
      </w:pPr>
      <w:r>
        <w:rPr>
          <w:lang w:val="en-US"/>
        </w:rPr>
        <w:t xml:space="preserve">_ </w:t>
      </w:r>
      <w:proofErr w:type="gramStart"/>
      <w:r>
        <w:rPr>
          <w:lang w:val="en-US"/>
        </w:rPr>
        <w:t>the</w:t>
      </w:r>
      <w:proofErr w:type="gramEnd"/>
      <w:r>
        <w:rPr>
          <w:lang w:val="en-US"/>
        </w:rPr>
        <w:t xml:space="preserve"> connector inlet</w:t>
      </w:r>
      <w:r w:rsidR="00E15CB2">
        <w:rPr>
          <w:lang w:val="en-US"/>
        </w:rPr>
        <w:t>: one AC and one DC inlet to help customer make the difference</w:t>
      </w:r>
    </w:p>
    <w:p w:rsidR="00062082" w:rsidRDefault="00062082" w:rsidP="005A470A">
      <w:pPr>
        <w:rPr>
          <w:lang w:val="en-US"/>
        </w:rPr>
      </w:pPr>
      <w:r>
        <w:rPr>
          <w:lang w:val="en-US"/>
        </w:rPr>
        <w:t xml:space="preserve">_ </w:t>
      </w:r>
      <w:proofErr w:type="gramStart"/>
      <w:r w:rsidR="00F900CC">
        <w:rPr>
          <w:lang w:val="en-US"/>
        </w:rPr>
        <w:t>the</w:t>
      </w:r>
      <w:proofErr w:type="gramEnd"/>
      <w:r w:rsidR="00F900CC">
        <w:rPr>
          <w:lang w:val="en-US"/>
        </w:rPr>
        <w:t xml:space="preserve"> </w:t>
      </w:r>
      <w:r>
        <w:rPr>
          <w:lang w:val="en-US"/>
        </w:rPr>
        <w:t xml:space="preserve">communication system (CAN) : </w:t>
      </w:r>
      <w:r w:rsidR="00E15CB2">
        <w:rPr>
          <w:lang w:val="en-US"/>
        </w:rPr>
        <w:t>physical communication network on the vehicle between the battery and the charger control unit</w:t>
      </w:r>
      <w:r w:rsidR="00E4732A">
        <w:rPr>
          <w:lang w:val="en-US"/>
        </w:rPr>
        <w:t>. It allows notably to avoid to provide energy through the inl</w:t>
      </w:r>
      <w:r w:rsidR="00F900CC">
        <w:rPr>
          <w:lang w:val="en-US"/>
        </w:rPr>
        <w:t>et before it is safe, can transmi</w:t>
      </w:r>
      <w:r w:rsidR="00E4732A">
        <w:rPr>
          <w:lang w:val="en-US"/>
        </w:rPr>
        <w:t>t battery parameters to the charging stations (when to stop charging, target voltage, battery capacity, how the station should vary its output current).</w:t>
      </w:r>
    </w:p>
    <w:p w:rsidR="00062082" w:rsidRDefault="00062082" w:rsidP="005A470A">
      <w:pPr>
        <w:rPr>
          <w:lang w:val="en-US"/>
        </w:rPr>
      </w:pPr>
      <w:r>
        <w:rPr>
          <w:lang w:val="en-US"/>
        </w:rPr>
        <w:t xml:space="preserve">_ </w:t>
      </w:r>
      <w:proofErr w:type="gramStart"/>
      <w:r>
        <w:rPr>
          <w:lang w:val="en-US"/>
        </w:rPr>
        <w:t>output</w:t>
      </w:r>
      <w:proofErr w:type="gramEnd"/>
      <w:r>
        <w:rPr>
          <w:lang w:val="en-US"/>
        </w:rPr>
        <w:t xml:space="preserve"> power</w:t>
      </w:r>
      <w:r w:rsidR="00E15CB2">
        <w:rPr>
          <w:lang w:val="en-US"/>
        </w:rPr>
        <w:t xml:space="preserve">: tradeoff between the cost of the system (charger power, connection to the grid), and the benefit (time to charge the battery): </w:t>
      </w:r>
      <w:r w:rsidR="00F900CC">
        <w:rPr>
          <w:lang w:val="en-US"/>
        </w:rPr>
        <w:t>according to the manufacturer, the level</w:t>
      </w:r>
      <w:r w:rsidR="00E15CB2">
        <w:rPr>
          <w:lang w:val="en-US"/>
        </w:rPr>
        <w:t xml:space="preserve"> is </w:t>
      </w:r>
      <w:r w:rsidR="00F900CC">
        <w:rPr>
          <w:lang w:val="en-US"/>
        </w:rPr>
        <w:t xml:space="preserve">up to </w:t>
      </w:r>
      <w:r w:rsidR="00E15CB2">
        <w:rPr>
          <w:lang w:val="en-US"/>
        </w:rPr>
        <w:t>50kW</w:t>
      </w:r>
    </w:p>
    <w:p w:rsidR="00E15CB2" w:rsidRDefault="00E15CB2" w:rsidP="005A470A">
      <w:pPr>
        <w:rPr>
          <w:lang w:val="en-US"/>
        </w:rPr>
      </w:pPr>
      <w:r>
        <w:rPr>
          <w:lang w:val="en-US"/>
        </w:rPr>
        <w:t xml:space="preserve">_future </w:t>
      </w:r>
      <w:proofErr w:type="gramStart"/>
      <w:r>
        <w:rPr>
          <w:lang w:val="en-US"/>
        </w:rPr>
        <w:t>flexibility :</w:t>
      </w:r>
      <w:proofErr w:type="gramEnd"/>
      <w:r>
        <w:rPr>
          <w:lang w:val="en-US"/>
        </w:rPr>
        <w:t xml:space="preserve"> the system allow</w:t>
      </w:r>
      <w:r w:rsidR="00F900CC">
        <w:rPr>
          <w:lang w:val="en-US"/>
        </w:rPr>
        <w:t>s</w:t>
      </w:r>
      <w:r>
        <w:rPr>
          <w:lang w:val="en-US"/>
        </w:rPr>
        <w:t xml:space="preserve"> to go up to </w:t>
      </w:r>
      <w:r w:rsidR="00F900CC">
        <w:rPr>
          <w:lang w:val="en-US"/>
        </w:rPr>
        <w:t xml:space="preserve">a current of </w:t>
      </w:r>
      <w:r>
        <w:rPr>
          <w:lang w:val="en-US"/>
        </w:rPr>
        <w:t>200A</w:t>
      </w:r>
      <w:r w:rsidR="00F900CC">
        <w:rPr>
          <w:lang w:val="en-US"/>
        </w:rPr>
        <w:t xml:space="preserve"> in the future</w:t>
      </w:r>
      <w:r>
        <w:rPr>
          <w:lang w:val="en-US"/>
        </w:rPr>
        <w:t xml:space="preserve">, which </w:t>
      </w:r>
      <w:r w:rsidR="00F900CC">
        <w:rPr>
          <w:lang w:val="en-US"/>
        </w:rPr>
        <w:t>will correspond to 100kW. Due to the superior price it will lead to, and the fact that it is not useful now because of the state of the market, the level is kept at 50kW.</w:t>
      </w:r>
    </w:p>
    <w:p w:rsidR="00062082" w:rsidRDefault="00062082" w:rsidP="005A470A">
      <w:pPr>
        <w:rPr>
          <w:lang w:val="en-US"/>
        </w:rPr>
      </w:pPr>
      <w:r>
        <w:rPr>
          <w:lang w:val="en-US"/>
        </w:rPr>
        <w:lastRenderedPageBreak/>
        <w:t xml:space="preserve">_ </w:t>
      </w:r>
      <w:proofErr w:type="gramStart"/>
      <w:r>
        <w:rPr>
          <w:lang w:val="en-US"/>
        </w:rPr>
        <w:t>compatibility</w:t>
      </w:r>
      <w:proofErr w:type="gramEnd"/>
      <w:r>
        <w:rPr>
          <w:lang w:val="en-US"/>
        </w:rPr>
        <w:t xml:space="preserve"> with smart grids</w:t>
      </w:r>
      <w:r w:rsidR="00E15CB2">
        <w:rPr>
          <w:lang w:val="en-US"/>
        </w:rPr>
        <w:t>: it is compatible for Vehicle-to-Home systems: allows to be connected to Home Energy Management System (connection with photovoltaic panels in the roof, optimization of charge and discharge)</w:t>
      </w:r>
    </w:p>
    <w:p w:rsidR="00F900CC" w:rsidRDefault="00F900CC" w:rsidP="005A470A">
      <w:pPr>
        <w:rPr>
          <w:lang w:val="en-US"/>
        </w:rPr>
      </w:pPr>
      <w:r>
        <w:rPr>
          <w:lang w:val="en-US"/>
        </w:rPr>
        <w:t xml:space="preserve">Consequently, the </w:t>
      </w:r>
      <w:proofErr w:type="spellStart"/>
      <w:r>
        <w:rPr>
          <w:lang w:val="en-US"/>
        </w:rPr>
        <w:t>CHAdeMO</w:t>
      </w:r>
      <w:proofErr w:type="spellEnd"/>
      <w:r>
        <w:rPr>
          <w:lang w:val="en-US"/>
        </w:rPr>
        <w:t xml:space="preserve"> standard lets possible many evolution for the future, and only focus on the critical parts of the charging station that ensure compatibility. The rest of the charger has to be developed by the manufacturer that want to tap the market.</w:t>
      </w:r>
    </w:p>
    <w:p w:rsidR="00062082" w:rsidRDefault="00062082" w:rsidP="005A470A">
      <w:pPr>
        <w:rPr>
          <w:lang w:val="en-US"/>
        </w:rPr>
      </w:pPr>
    </w:p>
    <w:p w:rsidR="00E4732A" w:rsidRDefault="00E4732A" w:rsidP="005A470A">
      <w:pPr>
        <w:rPr>
          <w:lang w:val="en-US"/>
        </w:rPr>
      </w:pPr>
      <w:proofErr w:type="gramStart"/>
      <w:r>
        <w:rPr>
          <w:lang w:val="en-US"/>
        </w:rPr>
        <w:t>Reference :</w:t>
      </w:r>
      <w:proofErr w:type="gramEnd"/>
    </w:p>
    <w:p w:rsidR="00E4732A" w:rsidRDefault="00E4732A" w:rsidP="005A470A">
      <w:pPr>
        <w:rPr>
          <w:lang w:val="en-US"/>
        </w:rPr>
      </w:pPr>
      <w:hyperlink r:id="rId7" w:history="1">
        <w:r w:rsidRPr="002C2B19">
          <w:rPr>
            <w:rStyle w:val="Lienhypertexte"/>
            <w:lang w:val="en-US"/>
          </w:rPr>
          <w:t>http://self.gutenberg.org/articles/CHAdeMO#References</w:t>
        </w:r>
      </w:hyperlink>
    </w:p>
    <w:p w:rsidR="00E4732A" w:rsidRDefault="00E4732A" w:rsidP="005A470A">
      <w:pPr>
        <w:rPr>
          <w:lang w:val="en-US"/>
        </w:rPr>
      </w:pPr>
      <w:proofErr w:type="gramStart"/>
      <w:r>
        <w:rPr>
          <w:lang w:val="en-US"/>
        </w:rPr>
        <w:t>website</w:t>
      </w:r>
      <w:proofErr w:type="gramEnd"/>
      <w:r>
        <w:rPr>
          <w:lang w:val="en-US"/>
        </w:rPr>
        <w:t xml:space="preserve"> of </w:t>
      </w:r>
      <w:proofErr w:type="spellStart"/>
      <w:r>
        <w:rPr>
          <w:lang w:val="en-US"/>
        </w:rPr>
        <w:t>Chademo</w:t>
      </w:r>
      <w:proofErr w:type="spellEnd"/>
    </w:p>
    <w:p w:rsidR="00062082" w:rsidRPr="00062082" w:rsidRDefault="00062082" w:rsidP="005A470A">
      <w:pPr>
        <w:rPr>
          <w:lang w:val="en-US"/>
        </w:rPr>
      </w:pPr>
    </w:p>
    <w:p w:rsidR="00062082" w:rsidRDefault="00062082" w:rsidP="005A470A">
      <w:pPr>
        <w:rPr>
          <w:sz w:val="32"/>
          <w:szCs w:val="32"/>
          <w:lang w:val="en-US"/>
        </w:rPr>
      </w:pPr>
    </w:p>
    <w:p w:rsidR="00062082" w:rsidRDefault="00062082" w:rsidP="005A470A">
      <w:pPr>
        <w:rPr>
          <w:sz w:val="32"/>
          <w:szCs w:val="32"/>
          <w:lang w:val="en-US"/>
        </w:rPr>
      </w:pPr>
    </w:p>
    <w:p w:rsidR="00F22CC6" w:rsidRPr="00D12DC8" w:rsidRDefault="00D12DC8" w:rsidP="005A470A">
      <w:pPr>
        <w:rPr>
          <w:sz w:val="40"/>
          <w:szCs w:val="40"/>
          <w:lang w:val="en-US"/>
        </w:rPr>
      </w:pPr>
      <w:r w:rsidRPr="00D12DC8">
        <w:rPr>
          <w:sz w:val="40"/>
          <w:szCs w:val="40"/>
          <w:lang w:val="en-US"/>
        </w:rPr>
        <w:t xml:space="preserve">With whom do they do </w:t>
      </w:r>
      <w:proofErr w:type="gramStart"/>
      <w:r w:rsidRPr="00D12DC8">
        <w:rPr>
          <w:sz w:val="40"/>
          <w:szCs w:val="40"/>
          <w:lang w:val="en-US"/>
        </w:rPr>
        <w:t>business</w:t>
      </w:r>
      <w:proofErr w:type="gramEnd"/>
    </w:p>
    <w:p w:rsidR="00D12DC8" w:rsidRDefault="00B648D1" w:rsidP="00B648D1">
      <w:pPr>
        <w:rPr>
          <w:sz w:val="32"/>
          <w:szCs w:val="32"/>
          <w:lang w:val="en-US"/>
        </w:rPr>
      </w:pPr>
      <w:r w:rsidRPr="00B648D1">
        <w:rPr>
          <w:sz w:val="32"/>
          <w:szCs w:val="32"/>
          <w:lang w:val="en-US"/>
        </w:rPr>
        <w:t>B2C/B2B companies government</w:t>
      </w:r>
    </w:p>
    <w:p w:rsidR="00D12DC8" w:rsidRDefault="00D12DC8" w:rsidP="00B648D1">
      <w:pPr>
        <w:rPr>
          <w:sz w:val="32"/>
          <w:szCs w:val="32"/>
          <w:lang w:val="en-US"/>
        </w:rPr>
      </w:pPr>
    </w:p>
    <w:p w:rsidR="00D12DC8" w:rsidRDefault="00D12DC8" w:rsidP="00B648D1">
      <w:pPr>
        <w:rPr>
          <w:sz w:val="32"/>
          <w:szCs w:val="32"/>
          <w:lang w:val="en-US"/>
        </w:rPr>
      </w:pPr>
    </w:p>
    <w:p w:rsidR="00D12DC8" w:rsidRDefault="00D12DC8" w:rsidP="00B648D1">
      <w:pPr>
        <w:rPr>
          <w:lang w:val="en-US"/>
        </w:rPr>
      </w:pPr>
    </w:p>
    <w:p w:rsidR="006C565E" w:rsidRDefault="006C565E" w:rsidP="006C565E">
      <w:pPr>
        <w:rPr>
          <w:lang w:val="en-US"/>
        </w:rPr>
      </w:pPr>
      <w:proofErr w:type="spellStart"/>
      <w:r>
        <w:rPr>
          <w:lang w:val="en-US"/>
        </w:rPr>
        <w:t>CHAdeMO</w:t>
      </w:r>
      <w:proofErr w:type="spellEnd"/>
      <w:r>
        <w:rPr>
          <w:lang w:val="en-US"/>
        </w:rPr>
        <w:t xml:space="preserve"> being a consortium, it gathers many organizations. Today, 341 organizations in 38 countries are represented in </w:t>
      </w:r>
      <w:proofErr w:type="spellStart"/>
      <w:r>
        <w:rPr>
          <w:lang w:val="en-US"/>
        </w:rPr>
        <w:t>CHAdeMO</w:t>
      </w:r>
      <w:proofErr w:type="spellEnd"/>
      <w:r>
        <w:rPr>
          <w:lang w:val="en-US"/>
        </w:rPr>
        <w:t xml:space="preserve">. Nevertheless, </w:t>
      </w:r>
      <w:proofErr w:type="spellStart"/>
      <w:r>
        <w:rPr>
          <w:lang w:val="en-US"/>
        </w:rPr>
        <w:t>CHAdeMO</w:t>
      </w:r>
      <w:proofErr w:type="spellEnd"/>
      <w:r>
        <w:rPr>
          <w:lang w:val="en-US"/>
        </w:rPr>
        <w:t xml:space="preserve"> comes originally from Japan. The secretary members of the consortium are:</w:t>
      </w:r>
    </w:p>
    <w:p w:rsidR="006C565E" w:rsidRPr="006C565E" w:rsidRDefault="006C565E" w:rsidP="006C565E">
      <w:pPr>
        <w:rPr>
          <w:lang w:val="en-US"/>
        </w:rPr>
      </w:pPr>
      <w:r w:rsidRPr="006C565E">
        <w:rPr>
          <w:lang w:val="en-US"/>
        </w:rPr>
        <w:t>_ Toyota Motor Corporation</w:t>
      </w:r>
    </w:p>
    <w:p w:rsidR="006C565E" w:rsidRPr="006C565E" w:rsidRDefault="006C565E" w:rsidP="006C565E">
      <w:pPr>
        <w:rPr>
          <w:lang w:val="en-US"/>
        </w:rPr>
      </w:pPr>
      <w:r w:rsidRPr="006C565E">
        <w:rPr>
          <w:lang w:val="en-US"/>
        </w:rPr>
        <w:t>_ Nissan Motor Co., Ltd.</w:t>
      </w:r>
    </w:p>
    <w:p w:rsidR="006C565E" w:rsidRPr="006C565E" w:rsidRDefault="006C565E" w:rsidP="006C565E">
      <w:pPr>
        <w:rPr>
          <w:lang w:val="en-US"/>
        </w:rPr>
      </w:pPr>
      <w:r w:rsidRPr="006C565E">
        <w:rPr>
          <w:lang w:val="en-US"/>
        </w:rPr>
        <w:t>_ Mitsubishi Motors Corporation</w:t>
      </w:r>
    </w:p>
    <w:p w:rsidR="006C565E" w:rsidRPr="006C565E" w:rsidRDefault="006C565E" w:rsidP="006C565E">
      <w:pPr>
        <w:rPr>
          <w:lang w:val="en-US"/>
        </w:rPr>
      </w:pPr>
      <w:r w:rsidRPr="006C565E">
        <w:rPr>
          <w:lang w:val="en-US"/>
        </w:rPr>
        <w:t>_ Fuji Heavy Industries Ltd.</w:t>
      </w:r>
    </w:p>
    <w:p w:rsidR="006C565E" w:rsidRPr="006C565E" w:rsidRDefault="006C565E" w:rsidP="006C565E">
      <w:pPr>
        <w:rPr>
          <w:lang w:val="en-US"/>
        </w:rPr>
      </w:pPr>
      <w:r w:rsidRPr="006C565E">
        <w:rPr>
          <w:lang w:val="en-US"/>
        </w:rPr>
        <w:t>_ Tokyo Electric Power Company, Incorporated</w:t>
      </w:r>
    </w:p>
    <w:p w:rsidR="006C565E" w:rsidRPr="006C565E" w:rsidRDefault="006C565E" w:rsidP="006C565E">
      <w:pPr>
        <w:rPr>
          <w:lang w:val="en-US"/>
        </w:rPr>
      </w:pPr>
      <w:r w:rsidRPr="006C565E">
        <w:rPr>
          <w:lang w:val="en-US"/>
        </w:rPr>
        <w:t>_ Fuji Electric Co., Ltd.</w:t>
      </w:r>
    </w:p>
    <w:p w:rsidR="006C565E" w:rsidRPr="006C565E" w:rsidRDefault="006C565E" w:rsidP="006C565E">
      <w:pPr>
        <w:rPr>
          <w:lang w:val="en-US"/>
        </w:rPr>
      </w:pPr>
      <w:r w:rsidRPr="006C565E">
        <w:rPr>
          <w:lang w:val="en-US"/>
        </w:rPr>
        <w:t>_ Hitachi, Ltd.</w:t>
      </w:r>
    </w:p>
    <w:p w:rsidR="006C565E" w:rsidRPr="006C565E" w:rsidRDefault="006C565E" w:rsidP="006C565E">
      <w:pPr>
        <w:rPr>
          <w:lang w:val="en-US"/>
        </w:rPr>
      </w:pPr>
      <w:r w:rsidRPr="006C565E">
        <w:rPr>
          <w:lang w:val="en-US"/>
        </w:rPr>
        <w:t>_ Honda Motor Co., Ltd.</w:t>
      </w:r>
    </w:p>
    <w:p w:rsidR="006C565E" w:rsidRDefault="006C565E" w:rsidP="006C565E">
      <w:pPr>
        <w:rPr>
          <w:lang w:val="en-US"/>
        </w:rPr>
      </w:pPr>
      <w:r w:rsidRPr="006C565E">
        <w:rPr>
          <w:lang w:val="en-US"/>
        </w:rPr>
        <w:t>_ Panasonic Corporation</w:t>
      </w:r>
    </w:p>
    <w:p w:rsidR="006C565E" w:rsidRPr="006C565E" w:rsidRDefault="006C565E" w:rsidP="006C565E">
      <w:pPr>
        <w:rPr>
          <w:lang w:val="en-US"/>
        </w:rPr>
      </w:pPr>
      <w:r>
        <w:rPr>
          <w:lang w:val="en-US"/>
        </w:rPr>
        <w:t>(</w:t>
      </w:r>
      <w:proofErr w:type="gramStart"/>
      <w:r>
        <w:rPr>
          <w:lang w:val="en-US"/>
        </w:rPr>
        <w:t>website</w:t>
      </w:r>
      <w:proofErr w:type="gramEnd"/>
      <w:r>
        <w:rPr>
          <w:lang w:val="en-US"/>
        </w:rPr>
        <w:t xml:space="preserve"> </w:t>
      </w:r>
      <w:proofErr w:type="spellStart"/>
      <w:r>
        <w:rPr>
          <w:lang w:val="en-US"/>
        </w:rPr>
        <w:t>CHAdeMO</w:t>
      </w:r>
      <w:proofErr w:type="spellEnd"/>
      <w:r>
        <w:rPr>
          <w:lang w:val="en-US"/>
        </w:rPr>
        <w:t>)</w:t>
      </w:r>
    </w:p>
    <w:p w:rsidR="006C565E" w:rsidRDefault="006C565E" w:rsidP="00B648D1">
      <w:pPr>
        <w:rPr>
          <w:lang w:val="en-US"/>
        </w:rPr>
      </w:pPr>
      <w:r>
        <w:rPr>
          <w:lang w:val="en-US"/>
        </w:rPr>
        <w:lastRenderedPageBreak/>
        <w:t xml:space="preserve">The companies involved in the association can be charging stations manufacturer, automotive companies, battery manufacturer, </w:t>
      </w:r>
      <w:proofErr w:type="gramStart"/>
      <w:r>
        <w:rPr>
          <w:lang w:val="en-US"/>
        </w:rPr>
        <w:t>energy</w:t>
      </w:r>
      <w:proofErr w:type="gramEnd"/>
      <w:r>
        <w:rPr>
          <w:lang w:val="en-US"/>
        </w:rPr>
        <w:t xml:space="preserve"> utility. They all have a role to play in the electric vehicle market as well as in the charging station market.</w:t>
      </w:r>
    </w:p>
    <w:p w:rsidR="006C565E" w:rsidRDefault="006C565E" w:rsidP="00B648D1">
      <w:pPr>
        <w:rPr>
          <w:lang w:val="en-US"/>
        </w:rPr>
      </w:pPr>
      <w:r>
        <w:rPr>
          <w:lang w:val="en-US"/>
        </w:rPr>
        <w:t xml:space="preserve"> </w:t>
      </w:r>
    </w:p>
    <w:p w:rsidR="00D12DC8" w:rsidRDefault="00D12DC8" w:rsidP="00B648D1">
      <w:pPr>
        <w:rPr>
          <w:lang w:val="en-US"/>
        </w:rPr>
      </w:pPr>
      <w:r w:rsidRPr="00D12DC8">
        <w:rPr>
          <w:lang w:val="en-US"/>
        </w:rPr>
        <w:t xml:space="preserve">Member list of </w:t>
      </w:r>
      <w:proofErr w:type="spellStart"/>
      <w:r w:rsidRPr="00D12DC8">
        <w:rPr>
          <w:lang w:val="en-US"/>
        </w:rPr>
        <w:t>ChaDeMo</w:t>
      </w:r>
      <w:proofErr w:type="spellEnd"/>
      <w:r w:rsidRPr="00D12DC8">
        <w:rPr>
          <w:lang w:val="en-US"/>
        </w:rPr>
        <w:t xml:space="preserve"> to put in </w:t>
      </w:r>
      <w:proofErr w:type="spellStart"/>
      <w:r w:rsidRPr="00D12DC8">
        <w:rPr>
          <w:lang w:val="en-US"/>
        </w:rPr>
        <w:t>Annexe</w:t>
      </w:r>
      <w:proofErr w:type="spellEnd"/>
    </w:p>
    <w:p w:rsidR="00D12DC8" w:rsidRDefault="00D12DC8" w:rsidP="00B648D1">
      <w:pPr>
        <w:rPr>
          <w:lang w:val="en-US"/>
        </w:rPr>
      </w:pPr>
    </w:p>
    <w:p w:rsidR="00D12DC8" w:rsidRPr="00D12DC8" w:rsidRDefault="00D12DC8" w:rsidP="00B648D1">
      <w:pPr>
        <w:rPr>
          <w:lang w:val="en-US"/>
        </w:rPr>
      </w:pPr>
      <w:r>
        <w:rPr>
          <w:noProof/>
        </w:rPr>
        <w:drawing>
          <wp:inline distT="0" distB="0" distL="0" distR="0">
            <wp:extent cx="5060950" cy="242760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2427605"/>
                    </a:xfrm>
                    <a:prstGeom prst="rect">
                      <a:avLst/>
                    </a:prstGeom>
                    <a:noFill/>
                    <a:ln>
                      <a:noFill/>
                    </a:ln>
                  </pic:spPr>
                </pic:pic>
              </a:graphicData>
            </a:graphic>
          </wp:inline>
        </w:drawing>
      </w:r>
    </w:p>
    <w:p w:rsidR="00D12DC8" w:rsidRDefault="00D12DC8" w:rsidP="00B648D1">
      <w:pPr>
        <w:rPr>
          <w:lang w:val="en-US"/>
        </w:rPr>
      </w:pPr>
      <w:r>
        <w:rPr>
          <w:lang w:val="en-US"/>
        </w:rPr>
        <w:t>(</w:t>
      </w:r>
      <w:proofErr w:type="gramStart"/>
      <w:r>
        <w:rPr>
          <w:lang w:val="en-US"/>
        </w:rPr>
        <w:t>final</w:t>
      </w:r>
      <w:proofErr w:type="gramEnd"/>
      <w:r>
        <w:rPr>
          <w:lang w:val="en-US"/>
        </w:rPr>
        <w:t xml:space="preserve"> English brochure)</w:t>
      </w:r>
    </w:p>
    <w:p w:rsidR="00D31410" w:rsidRDefault="00D31410" w:rsidP="00B648D1">
      <w:pPr>
        <w:rPr>
          <w:lang w:val="en-US"/>
        </w:rPr>
      </w:pPr>
    </w:p>
    <w:p w:rsidR="00D31410" w:rsidRDefault="00D31410" w:rsidP="00B648D1">
      <w:pPr>
        <w:rPr>
          <w:lang w:val="en-US"/>
        </w:rPr>
      </w:pPr>
      <w:r>
        <w:rPr>
          <w:lang w:val="en-US"/>
        </w:rPr>
        <w:t>Automotive manufacturers</w:t>
      </w:r>
    </w:p>
    <w:p w:rsidR="00D31410" w:rsidRDefault="00D31410" w:rsidP="00B648D1">
      <w:pPr>
        <w:rPr>
          <w:lang w:val="en-US"/>
        </w:rPr>
      </w:pPr>
      <w:r>
        <w:rPr>
          <w:lang w:val="en-US"/>
        </w:rPr>
        <w:t>We need to highlight the leading role of Nissan in the charging station market thanks to the leaf</w:t>
      </w:r>
    </w:p>
    <w:p w:rsidR="00D31410" w:rsidRPr="00D12DC8" w:rsidRDefault="00D31410" w:rsidP="00B648D1">
      <w:pPr>
        <w:rPr>
          <w:lang w:val="en-US"/>
        </w:rPr>
      </w:pPr>
    </w:p>
    <w:p w:rsidR="00D12DC8" w:rsidRDefault="00D12DC8" w:rsidP="00B648D1">
      <w:pPr>
        <w:rPr>
          <w:sz w:val="32"/>
          <w:szCs w:val="32"/>
          <w:lang w:val="en-US"/>
        </w:rPr>
      </w:pPr>
    </w:p>
    <w:p w:rsidR="00B648D1" w:rsidRPr="00B648D1" w:rsidRDefault="00B648D1" w:rsidP="00B648D1">
      <w:pPr>
        <w:rPr>
          <w:sz w:val="32"/>
          <w:szCs w:val="32"/>
          <w:lang w:val="en-US"/>
        </w:rPr>
      </w:pPr>
      <w:r w:rsidRPr="00B648D1">
        <w:rPr>
          <w:sz w:val="32"/>
          <w:szCs w:val="32"/>
          <w:lang w:val="en-US"/>
        </w:rPr>
        <w:t>Partnership</w:t>
      </w:r>
    </w:p>
    <w:p w:rsidR="005A470A" w:rsidRDefault="00B648D1" w:rsidP="00B648D1">
      <w:pPr>
        <w:rPr>
          <w:sz w:val="32"/>
          <w:szCs w:val="32"/>
          <w:lang w:val="en-US"/>
        </w:rPr>
      </w:pPr>
      <w:r w:rsidRPr="00B648D1">
        <w:rPr>
          <w:sz w:val="32"/>
          <w:szCs w:val="32"/>
          <w:lang w:val="en-US"/>
        </w:rPr>
        <w:t>Private/public charging stations</w:t>
      </w:r>
    </w:p>
    <w:p w:rsidR="00D31410" w:rsidRDefault="00D31410" w:rsidP="00B648D1">
      <w:pPr>
        <w:rPr>
          <w:sz w:val="32"/>
          <w:szCs w:val="32"/>
          <w:lang w:val="en-US"/>
        </w:rPr>
      </w:pPr>
    </w:p>
    <w:p w:rsidR="00182057" w:rsidRPr="00D31410" w:rsidRDefault="00182057" w:rsidP="00B648D1">
      <w:pPr>
        <w:rPr>
          <w:sz w:val="40"/>
          <w:szCs w:val="40"/>
          <w:lang w:val="en-US"/>
        </w:rPr>
      </w:pPr>
      <w:r w:rsidRPr="00D31410">
        <w:rPr>
          <w:sz w:val="40"/>
          <w:szCs w:val="40"/>
          <w:lang w:val="en-US"/>
        </w:rPr>
        <w:t>Strategy</w:t>
      </w:r>
    </w:p>
    <w:p w:rsidR="00D31410" w:rsidRDefault="000E4F96" w:rsidP="00B648D1">
      <w:pPr>
        <w:rPr>
          <w:sz w:val="32"/>
          <w:szCs w:val="32"/>
          <w:lang w:val="en-US"/>
        </w:rPr>
      </w:pPr>
      <w:r>
        <w:rPr>
          <w:sz w:val="32"/>
          <w:szCs w:val="32"/>
          <w:lang w:val="en-US"/>
        </w:rPr>
        <w:t>Impact on the market</w:t>
      </w:r>
    </w:p>
    <w:p w:rsidR="00D31410" w:rsidRDefault="00D31410" w:rsidP="00B648D1">
      <w:pPr>
        <w:rPr>
          <w:lang w:val="en-US"/>
        </w:rPr>
      </w:pPr>
      <w:r>
        <w:rPr>
          <w:lang w:val="en-US"/>
        </w:rPr>
        <w:t xml:space="preserve">The use of the standard </w:t>
      </w:r>
      <w:proofErr w:type="spellStart"/>
      <w:r>
        <w:rPr>
          <w:lang w:val="en-US"/>
        </w:rPr>
        <w:t>CHAdeMO</w:t>
      </w:r>
      <w:proofErr w:type="spellEnd"/>
      <w:r>
        <w:rPr>
          <w:lang w:val="en-US"/>
        </w:rPr>
        <w:t xml:space="preserve"> has many consequences. The first one is the </w:t>
      </w:r>
      <w:proofErr w:type="spellStart"/>
      <w:r>
        <w:rPr>
          <w:lang w:val="en-US"/>
        </w:rPr>
        <w:t>mutualization</w:t>
      </w:r>
      <w:proofErr w:type="spellEnd"/>
      <w:r>
        <w:rPr>
          <w:lang w:val="en-US"/>
        </w:rPr>
        <w:t xml:space="preserve"> of the resources of many organizations to put in place the standardized technology. It </w:t>
      </w:r>
      <w:proofErr w:type="spellStart"/>
      <w:r>
        <w:rPr>
          <w:lang w:val="en-US"/>
        </w:rPr>
        <w:t>garantees</w:t>
      </w:r>
      <w:proofErr w:type="spellEnd"/>
      <w:r>
        <w:rPr>
          <w:lang w:val="en-US"/>
        </w:rPr>
        <w:t xml:space="preserve"> that all manufacturers can get access to the market because they are sure that their product will be compatible with the electric vehicles or with the charging stations. Hence, many barriers to go to market, as well as uncertainty, are alleviated. It also means that the expense to develop the standard and the technology are beard by several entities. As a consequence, the competition between the </w:t>
      </w:r>
      <w:r>
        <w:rPr>
          <w:lang w:val="en-US"/>
        </w:rPr>
        <w:lastRenderedPageBreak/>
        <w:t>stakeholders will be not on the framework and the laws, but on the quality of the innovation, the business model and the manufacturing skills. Indeed, the fact that many companies cooperate on the standardization does not mean they are not competitor on the market; on the contrary, their range of price and the quality of their charging station differ for the rest.</w:t>
      </w:r>
      <w:r w:rsidR="00092E6B">
        <w:rPr>
          <w:lang w:val="en-US"/>
        </w:rPr>
        <w:t xml:space="preserve"> There exists currently up to 50 charging station manufacturer using the </w:t>
      </w:r>
      <w:proofErr w:type="spellStart"/>
      <w:r w:rsidR="00092E6B">
        <w:rPr>
          <w:lang w:val="en-US"/>
        </w:rPr>
        <w:t>CHAdeMO</w:t>
      </w:r>
      <w:proofErr w:type="spellEnd"/>
      <w:r w:rsidR="00092E6B">
        <w:rPr>
          <w:lang w:val="en-US"/>
        </w:rPr>
        <w:t xml:space="preserve"> standard.</w:t>
      </w:r>
    </w:p>
    <w:p w:rsidR="00D31410" w:rsidRDefault="00092E6B" w:rsidP="00B648D1">
      <w:pPr>
        <w:rPr>
          <w:lang w:val="en-US"/>
        </w:rPr>
      </w:pPr>
      <w:r>
        <w:rPr>
          <w:noProof/>
        </w:rPr>
        <w:drawing>
          <wp:inline distT="0" distB="0" distL="0" distR="0">
            <wp:extent cx="5218430" cy="372046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430" cy="3720465"/>
                    </a:xfrm>
                    <a:prstGeom prst="rect">
                      <a:avLst/>
                    </a:prstGeom>
                    <a:noFill/>
                    <a:ln>
                      <a:noFill/>
                    </a:ln>
                  </pic:spPr>
                </pic:pic>
              </a:graphicData>
            </a:graphic>
          </wp:inline>
        </w:drawing>
      </w:r>
    </w:p>
    <w:p w:rsidR="00092E6B" w:rsidRDefault="00092E6B" w:rsidP="00092E6B">
      <w:pPr>
        <w:jc w:val="center"/>
        <w:rPr>
          <w:lang w:val="en-US"/>
        </w:rPr>
      </w:pPr>
      <w:r>
        <w:rPr>
          <w:lang w:val="en-US"/>
        </w:rPr>
        <w:t>List (</w:t>
      </w:r>
      <w:proofErr w:type="spellStart"/>
      <w:r>
        <w:rPr>
          <w:lang w:val="en-US"/>
        </w:rPr>
        <w:t>non exhaustive</w:t>
      </w:r>
      <w:proofErr w:type="spellEnd"/>
      <w:r>
        <w:rPr>
          <w:lang w:val="en-US"/>
        </w:rPr>
        <w:t xml:space="preserve">) of </w:t>
      </w:r>
      <w:proofErr w:type="spellStart"/>
      <w:r>
        <w:rPr>
          <w:lang w:val="en-US"/>
        </w:rPr>
        <w:t>CHAdeMO</w:t>
      </w:r>
      <w:proofErr w:type="spellEnd"/>
      <w:r>
        <w:rPr>
          <w:lang w:val="en-US"/>
        </w:rPr>
        <w:t xml:space="preserve"> charging stations produced by different manufacturer</w:t>
      </w:r>
    </w:p>
    <w:p w:rsidR="00092E6B" w:rsidRDefault="00092E6B" w:rsidP="00092E6B">
      <w:pPr>
        <w:rPr>
          <w:lang w:val="en-US"/>
        </w:rPr>
      </w:pPr>
      <w:r>
        <w:rPr>
          <w:lang w:val="en-US"/>
        </w:rPr>
        <w:t>(Final English brochure)</w:t>
      </w:r>
    </w:p>
    <w:p w:rsidR="00D31410" w:rsidRDefault="00BC1686" w:rsidP="00B648D1">
      <w:pPr>
        <w:rPr>
          <w:lang w:val="en-US"/>
        </w:rPr>
      </w:pPr>
      <w:r>
        <w:rPr>
          <w:lang w:val="en-US"/>
        </w:rPr>
        <w:t xml:space="preserve">For instance, Fuji has launched the model Gen 3 DC quick charger, which is a low cost charging station with the standard </w:t>
      </w:r>
      <w:proofErr w:type="spellStart"/>
      <w:r>
        <w:rPr>
          <w:lang w:val="en-US"/>
        </w:rPr>
        <w:t>CHAdeMO</w:t>
      </w:r>
      <w:proofErr w:type="spellEnd"/>
      <w:r>
        <w:rPr>
          <w:lang w:val="en-US"/>
        </w:rPr>
        <w:t xml:space="preserve">: the charger cost is of $25,000 (and 25kW of maximal power) compared to $40,000 for the regular </w:t>
      </w:r>
      <w:proofErr w:type="spellStart"/>
      <w:r>
        <w:rPr>
          <w:lang w:val="en-US"/>
        </w:rPr>
        <w:t>CHAdeMO</w:t>
      </w:r>
      <w:proofErr w:type="spellEnd"/>
      <w:r>
        <w:rPr>
          <w:lang w:val="en-US"/>
        </w:rPr>
        <w:t xml:space="preserve"> DC charger (50kW)</w:t>
      </w:r>
      <w:r w:rsidR="00F900CC">
        <w:rPr>
          <w:lang w:val="en-US"/>
        </w:rPr>
        <w:t xml:space="preserve"> for no more than 7 minutes of additional charging time</w:t>
      </w:r>
      <w:r>
        <w:rPr>
          <w:lang w:val="en-US"/>
        </w:rPr>
        <w:t>. The cost of charging for a lower power is also half cheaper and will result in significant savings on the long run.</w:t>
      </w:r>
    </w:p>
    <w:tbl>
      <w:tblPr>
        <w:tblStyle w:val="TableauGrille4-Accentuation6"/>
        <w:tblW w:w="9634" w:type="dxa"/>
        <w:tblLayout w:type="fixed"/>
        <w:tblLook w:val="04A0" w:firstRow="1" w:lastRow="0" w:firstColumn="1" w:lastColumn="0" w:noHBand="0" w:noVBand="1"/>
      </w:tblPr>
      <w:tblGrid>
        <w:gridCol w:w="1510"/>
        <w:gridCol w:w="1510"/>
        <w:gridCol w:w="1510"/>
        <w:gridCol w:w="236"/>
        <w:gridCol w:w="2785"/>
        <w:gridCol w:w="2083"/>
      </w:tblGrid>
      <w:tr w:rsidR="00144DF8" w:rsidTr="0014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Costs</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w:t>
            </w:r>
          </w:p>
        </w:tc>
        <w:tc>
          <w:tcPr>
            <w:tcW w:w="236"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(over 10 years)</w:t>
            </w:r>
          </w:p>
        </w:tc>
        <w:tc>
          <w:tcPr>
            <w:tcW w:w="2083"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 (over 10 years)</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Charger cost</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(wiring)</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(transformer)</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(Crane Rental)</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lastRenderedPageBreak/>
              <w:t>Operating Cost (kWh)</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Demand Cost ($28/kW)</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$1,400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$84,000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$168,000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Total</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$129,700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$233,00</w:t>
            </w:r>
          </w:p>
        </w:tc>
      </w:tr>
    </w:tbl>
    <w:p w:rsidR="00F900CC" w:rsidRPr="00D31410" w:rsidRDefault="00F900CC" w:rsidP="00B648D1">
      <w:pPr>
        <w:rPr>
          <w:lang w:val="en-US"/>
        </w:rPr>
      </w:pPr>
    </w:p>
    <w:p w:rsidR="00182057" w:rsidRDefault="00182057" w:rsidP="00B648D1">
      <w:pPr>
        <w:rPr>
          <w:lang w:val="en-US"/>
        </w:rPr>
      </w:pPr>
      <w:r>
        <w:rPr>
          <w:lang w:val="en-US"/>
        </w:rPr>
        <w:t>Synergy between:</w:t>
      </w:r>
    </w:p>
    <w:p w:rsidR="00182057" w:rsidRDefault="00182057" w:rsidP="00B648D1">
      <w:pPr>
        <w:rPr>
          <w:lang w:val="en-US"/>
        </w:rPr>
      </w:pPr>
      <w:r>
        <w:rPr>
          <w:lang w:val="en-US"/>
        </w:rPr>
        <w:t xml:space="preserve">_ </w:t>
      </w:r>
      <w:proofErr w:type="spellStart"/>
      <w:proofErr w:type="gramStart"/>
      <w:r>
        <w:rPr>
          <w:lang w:val="en-US"/>
        </w:rPr>
        <w:t>automative</w:t>
      </w:r>
      <w:proofErr w:type="spellEnd"/>
      <w:proofErr w:type="gramEnd"/>
      <w:r>
        <w:rPr>
          <w:lang w:val="en-US"/>
        </w:rPr>
        <w:t xml:space="preserve"> manufacturers (</w:t>
      </w:r>
      <w:proofErr w:type="spellStart"/>
      <w:r>
        <w:rPr>
          <w:lang w:val="en-US"/>
        </w:rPr>
        <w:t>Nissa</w:t>
      </w:r>
      <w:proofErr w:type="spellEnd"/>
      <w:r>
        <w:rPr>
          <w:lang w:val="en-US"/>
        </w:rPr>
        <w:t>, Mitsubishi, Toyota)</w:t>
      </w:r>
    </w:p>
    <w:p w:rsidR="00182057" w:rsidRDefault="00182057" w:rsidP="00B648D1">
      <w:pPr>
        <w:rPr>
          <w:lang w:val="en-US"/>
        </w:rPr>
      </w:pPr>
      <w:r>
        <w:rPr>
          <w:lang w:val="en-US"/>
        </w:rPr>
        <w:t xml:space="preserve">_ </w:t>
      </w:r>
      <w:proofErr w:type="gramStart"/>
      <w:r>
        <w:rPr>
          <w:lang w:val="en-US"/>
        </w:rPr>
        <w:t>electric</w:t>
      </w:r>
      <w:proofErr w:type="gramEnd"/>
      <w:r>
        <w:rPr>
          <w:lang w:val="en-US"/>
        </w:rPr>
        <w:t xml:space="preserve"> utility (</w:t>
      </w:r>
      <w:proofErr w:type="spellStart"/>
      <w:r>
        <w:rPr>
          <w:lang w:val="en-US"/>
        </w:rPr>
        <w:t>Tepco</w:t>
      </w:r>
      <w:proofErr w:type="spellEnd"/>
      <w:r>
        <w:rPr>
          <w:lang w:val="en-US"/>
        </w:rPr>
        <w:t>)</w:t>
      </w:r>
    </w:p>
    <w:p w:rsidR="00182057" w:rsidRDefault="00182057" w:rsidP="00B648D1">
      <w:pPr>
        <w:rPr>
          <w:lang w:val="en-US"/>
        </w:rPr>
      </w:pPr>
      <w:r>
        <w:rPr>
          <w:lang w:val="en-US"/>
        </w:rPr>
        <w:t xml:space="preserve">_ </w:t>
      </w:r>
      <w:proofErr w:type="gramStart"/>
      <w:r>
        <w:rPr>
          <w:lang w:val="en-US"/>
        </w:rPr>
        <w:t>battery</w:t>
      </w:r>
      <w:proofErr w:type="gramEnd"/>
      <w:r>
        <w:rPr>
          <w:lang w:val="en-US"/>
        </w:rPr>
        <w:t xml:space="preserve"> and energy companies (NEC, Hitachi, Mitsubishi, Sumitomo)</w:t>
      </w:r>
    </w:p>
    <w:p w:rsidR="00182057" w:rsidRDefault="00182057" w:rsidP="00B648D1">
      <w:pPr>
        <w:rPr>
          <w:lang w:val="en-US"/>
        </w:rPr>
      </w:pPr>
      <w:r>
        <w:rPr>
          <w:lang w:val="en-US"/>
        </w:rPr>
        <w:t xml:space="preserve">Collaborative R&amp;D among </w:t>
      </w:r>
      <w:proofErr w:type="spellStart"/>
      <w:r>
        <w:rPr>
          <w:lang w:val="en-US"/>
        </w:rPr>
        <w:t>organisations</w:t>
      </w:r>
      <w:proofErr w:type="spellEnd"/>
    </w:p>
    <w:p w:rsidR="00182057" w:rsidRDefault="00182057" w:rsidP="00B648D1">
      <w:pPr>
        <w:rPr>
          <w:lang w:val="en-US"/>
        </w:rPr>
      </w:pPr>
      <w:r>
        <w:rPr>
          <w:lang w:val="en-US"/>
        </w:rPr>
        <w:t>TEPCO R&amp;D about e-mobility -&gt; need of fast-charging stations to overcome range anxiety and support EV adoption</w:t>
      </w:r>
    </w:p>
    <w:p w:rsidR="00182057" w:rsidRDefault="00182057" w:rsidP="00B648D1">
      <w:pPr>
        <w:rPr>
          <w:lang w:val="en-US"/>
        </w:rPr>
      </w:pPr>
      <w:r>
        <w:rPr>
          <w:lang w:val="en-US"/>
        </w:rPr>
        <w:t>Consortium initiated to develop an international standard for fast charging stations</w:t>
      </w:r>
    </w:p>
    <w:p w:rsidR="00182057" w:rsidRDefault="00182057" w:rsidP="00B648D1">
      <w:pPr>
        <w:rPr>
          <w:lang w:val="en-US"/>
        </w:rPr>
      </w:pPr>
      <w:r>
        <w:rPr>
          <w:lang w:val="en-US"/>
        </w:rPr>
        <w:t xml:space="preserve">Important role of Japanese </w:t>
      </w:r>
      <w:proofErr w:type="gramStart"/>
      <w:r>
        <w:rPr>
          <w:lang w:val="en-US"/>
        </w:rPr>
        <w:t>government :</w:t>
      </w:r>
      <w:proofErr w:type="gramEnd"/>
      <w:r>
        <w:rPr>
          <w:lang w:val="en-US"/>
        </w:rPr>
        <w:t xml:space="preserve"> support of R&amp;D projects</w:t>
      </w:r>
    </w:p>
    <w:p w:rsidR="00182057" w:rsidRDefault="00182057" w:rsidP="00B648D1">
      <w:pPr>
        <w:rPr>
          <w:lang w:val="en-US"/>
        </w:rPr>
      </w:pPr>
      <w:r>
        <w:rPr>
          <w:lang w:val="en-US"/>
        </w:rPr>
        <w:t xml:space="preserve">4 consortia in Japan from 2012: Japan Charge Network, </w:t>
      </w:r>
      <w:proofErr w:type="spellStart"/>
      <w:r>
        <w:rPr>
          <w:lang w:val="en-US"/>
        </w:rPr>
        <w:t>CHAdeMO</w:t>
      </w:r>
      <w:proofErr w:type="spellEnd"/>
      <w:r>
        <w:rPr>
          <w:lang w:val="en-US"/>
        </w:rPr>
        <w:t xml:space="preserve"> Charge Network, Nissan Leaf Zero Emissions Support, EVSS Network</w:t>
      </w:r>
    </w:p>
    <w:p w:rsidR="00182057" w:rsidRDefault="00182057" w:rsidP="00B648D1">
      <w:pPr>
        <w:rPr>
          <w:lang w:val="en-US"/>
        </w:rPr>
      </w:pPr>
      <w:r>
        <w:rPr>
          <w:lang w:val="en-US"/>
        </w:rPr>
        <w:t xml:space="preserve">Goal of the consortium: </w:t>
      </w:r>
      <w:r w:rsidR="006358DB">
        <w:rPr>
          <w:lang w:val="en-US"/>
        </w:rPr>
        <w:t>joint investment in infrastructure and network solutions; but competition for bids for government funding</w:t>
      </w:r>
    </w:p>
    <w:p w:rsidR="006358DB" w:rsidRDefault="006358DB" w:rsidP="00B648D1">
      <w:pPr>
        <w:rPr>
          <w:lang w:val="en-US"/>
        </w:rPr>
      </w:pPr>
      <w:r>
        <w:rPr>
          <w:lang w:val="en-US"/>
        </w:rPr>
        <w:t>With a common standard, the rest of the industry can focus on the business model.</w:t>
      </w:r>
    </w:p>
    <w:p w:rsidR="00445385" w:rsidRDefault="00445385" w:rsidP="00B648D1">
      <w:pPr>
        <w:rPr>
          <w:lang w:val="en-US"/>
        </w:rPr>
      </w:pPr>
    </w:p>
    <w:p w:rsidR="006C565E" w:rsidRDefault="006C565E" w:rsidP="006C565E">
      <w:pPr>
        <w:rPr>
          <w:lang w:val="en-US"/>
        </w:rPr>
      </w:pPr>
      <w:r>
        <w:rPr>
          <w:lang w:val="en-US"/>
        </w:rPr>
        <w:t xml:space="preserve">The philosophy of </w:t>
      </w:r>
      <w:proofErr w:type="spellStart"/>
      <w:r>
        <w:rPr>
          <w:lang w:val="en-US"/>
        </w:rPr>
        <w:t>CHAdeMO</w:t>
      </w:r>
      <w:proofErr w:type="spellEnd"/>
      <w:r>
        <w:rPr>
          <w:lang w:val="en-US"/>
        </w:rPr>
        <w:t xml:space="preserve"> is that the success of the electric vehicles market rely on the success to overcome the range anxiety effect. By promoting </w:t>
      </w:r>
    </w:p>
    <w:p w:rsidR="00445385" w:rsidRDefault="00445385" w:rsidP="00B648D1">
      <w:pPr>
        <w:rPr>
          <w:lang w:val="en-US"/>
        </w:rPr>
      </w:pPr>
    </w:p>
    <w:p w:rsidR="006C565E" w:rsidRPr="006C565E" w:rsidRDefault="006C565E" w:rsidP="00B648D1">
      <w:pPr>
        <w:rPr>
          <w:sz w:val="40"/>
          <w:szCs w:val="40"/>
          <w:lang w:val="en-US"/>
        </w:rPr>
      </w:pPr>
      <w:r w:rsidRPr="006C565E">
        <w:rPr>
          <w:sz w:val="40"/>
          <w:szCs w:val="40"/>
          <w:lang w:val="en-US"/>
        </w:rPr>
        <w:t>The risks</w:t>
      </w:r>
    </w:p>
    <w:p w:rsidR="006C565E" w:rsidRDefault="00016C55" w:rsidP="00B648D1">
      <w:pPr>
        <w:rPr>
          <w:lang w:val="en-US"/>
        </w:rPr>
      </w:pPr>
      <w:r>
        <w:rPr>
          <w:lang w:val="en-US"/>
        </w:rPr>
        <w:t xml:space="preserve">Currently, another standard for fast charging stations has emerged. Originating from BMW, Volkswagen and General Motors cooperation, the standard Combo has been accepted in the European Union as another official standard. For the moment, this does not raise problems of competition for the standard with </w:t>
      </w:r>
      <w:proofErr w:type="spellStart"/>
      <w:r>
        <w:rPr>
          <w:lang w:val="en-US"/>
        </w:rPr>
        <w:t>CHAdeMO</w:t>
      </w:r>
      <w:proofErr w:type="spellEnd"/>
      <w:r>
        <w:rPr>
          <w:lang w:val="en-US"/>
        </w:rPr>
        <w:t>, as both are official standards, and the two plugs should be present on each public charging station. As most of the components are common, the extra cost for manufacturing a charging station that is compatible for the two standards does not exceed a raise of 5-10% (navigating the charging business). The European manufacturers were able to rapidly adapt and propose corresponding charging stations.</w:t>
      </w:r>
      <w:r w:rsidR="00092E6B">
        <w:rPr>
          <w:lang w:val="en-US"/>
        </w:rPr>
        <w:t xml:space="preserve"> The Tesla charging station will also be an actor.</w:t>
      </w:r>
    </w:p>
    <w:p w:rsidR="00016C55" w:rsidRDefault="00016C55" w:rsidP="00B648D1">
      <w:pPr>
        <w:rPr>
          <w:lang w:val="en-US"/>
        </w:rPr>
      </w:pPr>
      <w:r>
        <w:rPr>
          <w:lang w:val="en-US"/>
        </w:rPr>
        <w:t>The consequences are multiple. For the car manufacturers, they are thus not limited by the standards, and can only compete between electric vehicle performances. For the electric vehicle user, they could charge their vehicle at almost all charging station.</w:t>
      </w:r>
    </w:p>
    <w:p w:rsidR="00016C55" w:rsidRDefault="00016C55" w:rsidP="00B648D1">
      <w:pPr>
        <w:rPr>
          <w:lang w:val="en-US"/>
        </w:rPr>
      </w:pPr>
      <w:r>
        <w:rPr>
          <w:lang w:val="en-US"/>
        </w:rPr>
        <w:lastRenderedPageBreak/>
        <w:t>However, we can raise concern for the future.</w:t>
      </w:r>
      <w:r w:rsidR="00C67D3F">
        <w:rPr>
          <w:lang w:val="en-US"/>
        </w:rPr>
        <w:t xml:space="preserve"> On the long run, will there be two standards or only one standard for charging stations? Nothing can indicate that there will be a reduction of standard, because it could lead to the destruction of a big share of the market.</w:t>
      </w:r>
    </w:p>
    <w:p w:rsidR="00C67D3F" w:rsidRDefault="00C67D3F" w:rsidP="00B648D1">
      <w:pPr>
        <w:rPr>
          <w:lang w:val="en-US"/>
        </w:rPr>
      </w:pPr>
      <w:r>
        <w:rPr>
          <w:lang w:val="en-US"/>
        </w:rPr>
        <w:t xml:space="preserve">Still, now, to stay a competitive standard, </w:t>
      </w:r>
      <w:proofErr w:type="spellStart"/>
      <w:r>
        <w:rPr>
          <w:lang w:val="en-US"/>
        </w:rPr>
        <w:t>CHAdeMO</w:t>
      </w:r>
      <w:proofErr w:type="spellEnd"/>
      <w:r>
        <w:rPr>
          <w:lang w:val="en-US"/>
        </w:rPr>
        <w:t xml:space="preserve"> will have to attract and retain car manufacturers and convince them to adopt their standard for the plug in the vehicle. As Combo proposes a unique plug for both AC and DC changing, the risk could be that the automotive industry focuses on the Combo technology, which </w:t>
      </w:r>
      <w:r w:rsidR="00C7249A">
        <w:rPr>
          <w:lang w:val="en-US"/>
        </w:rPr>
        <w:t>could finish to</w:t>
      </w:r>
      <w:r>
        <w:rPr>
          <w:lang w:val="en-US"/>
        </w:rPr>
        <w:t xml:space="preserve"> phase out the interest</w:t>
      </w:r>
      <w:r w:rsidR="00C7249A">
        <w:rPr>
          <w:lang w:val="en-US"/>
        </w:rPr>
        <w:t xml:space="preserve"> of </w:t>
      </w:r>
      <w:proofErr w:type="spellStart"/>
      <w:r w:rsidR="00C7249A">
        <w:rPr>
          <w:lang w:val="en-US"/>
        </w:rPr>
        <w:t>CHAdeMO</w:t>
      </w:r>
      <w:proofErr w:type="spellEnd"/>
      <w:r w:rsidR="00C7249A">
        <w:rPr>
          <w:lang w:val="en-US"/>
        </w:rPr>
        <w:t xml:space="preserve"> standard and lead to its disappearance.</w:t>
      </w:r>
      <w:r w:rsidR="00D31410">
        <w:rPr>
          <w:lang w:val="en-US"/>
        </w:rPr>
        <w:t xml:space="preserve"> Another argument to support this is that the most successful </w:t>
      </w:r>
      <w:proofErr w:type="spellStart"/>
      <w:r w:rsidR="00D31410">
        <w:rPr>
          <w:lang w:val="en-US"/>
        </w:rPr>
        <w:t>automative</w:t>
      </w:r>
      <w:proofErr w:type="spellEnd"/>
      <w:r w:rsidR="00D31410">
        <w:rPr>
          <w:lang w:val="en-US"/>
        </w:rPr>
        <w:t xml:space="preserve"> brands, like the German brands, focus on Combo standard. If the customer continue to buy cars from this brand, then the </w:t>
      </w:r>
      <w:proofErr w:type="spellStart"/>
      <w:r w:rsidR="00D31410">
        <w:rPr>
          <w:lang w:val="en-US"/>
        </w:rPr>
        <w:t>CHAdeMO</w:t>
      </w:r>
      <w:proofErr w:type="spellEnd"/>
      <w:r w:rsidR="00D31410">
        <w:rPr>
          <w:lang w:val="en-US"/>
        </w:rPr>
        <w:t xml:space="preserve"> standard would be in fact endangered and progressively out of market.</w:t>
      </w:r>
    </w:p>
    <w:p w:rsidR="00016C55" w:rsidRDefault="00BF52F0" w:rsidP="00B648D1">
      <w:pPr>
        <w:rPr>
          <w:lang w:val="en-US"/>
        </w:rPr>
      </w:pPr>
      <w:r>
        <w:rPr>
          <w:lang w:val="en-US"/>
        </w:rPr>
        <w:t>Another potential risk is the current difficulties of TEPCO because of Fukushima nuclear accident. This major actor has cut down its expenses on the research and development in the charging station domain, handicapping the progress of the standard.</w:t>
      </w:r>
    </w:p>
    <w:p w:rsidR="00016C55" w:rsidRDefault="00016C55" w:rsidP="00B648D1">
      <w:pPr>
        <w:rPr>
          <w:lang w:val="en-US"/>
        </w:rPr>
      </w:pPr>
    </w:p>
    <w:p w:rsidR="00445385" w:rsidRPr="00445385" w:rsidRDefault="00445385" w:rsidP="00B648D1">
      <w:pPr>
        <w:rPr>
          <w:sz w:val="40"/>
          <w:szCs w:val="40"/>
          <w:lang w:val="en-US"/>
        </w:rPr>
      </w:pPr>
      <w:r w:rsidRPr="00445385">
        <w:rPr>
          <w:sz w:val="40"/>
          <w:szCs w:val="40"/>
          <w:lang w:val="en-US"/>
        </w:rPr>
        <w:t>Conclusion</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to make every companies focus on R&amp;D, business model -&gt; increase of the competition in the areas that create value: many different charging stations with different price and business model</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remove a barrier to competition</w:t>
      </w:r>
    </w:p>
    <w:p w:rsidR="00445385" w:rsidRDefault="00445385" w:rsidP="00B648D1">
      <w:pPr>
        <w:rPr>
          <w:lang w:val="en-US"/>
        </w:rPr>
      </w:pPr>
      <w:r>
        <w:rPr>
          <w:lang w:val="en-US"/>
        </w:rPr>
        <w:t>_ the government has the power to set the rules of the market</w:t>
      </w:r>
    </w:p>
    <w:p w:rsidR="00445385" w:rsidRDefault="00445385" w:rsidP="00B648D1">
      <w:pPr>
        <w:rPr>
          <w:lang w:val="en-US"/>
        </w:rPr>
      </w:pPr>
      <w:r>
        <w:rPr>
          <w:lang w:val="en-US"/>
        </w:rPr>
        <w:t>_ limit the expenses for useless development by mutualizing the investment for the standard, that let more capital for other activities</w:t>
      </w:r>
    </w:p>
    <w:p w:rsidR="00445385" w:rsidRDefault="00445385" w:rsidP="00B648D1">
      <w:pPr>
        <w:rPr>
          <w:lang w:val="en-US"/>
        </w:rPr>
      </w:pPr>
    </w:p>
    <w:p w:rsidR="00445385" w:rsidRPr="00182057" w:rsidRDefault="00445385" w:rsidP="00B648D1">
      <w:pPr>
        <w:rPr>
          <w:rFonts w:hint="eastAsia"/>
          <w:lang w:val="en-US"/>
        </w:rPr>
      </w:pPr>
      <w:r>
        <w:rPr>
          <w:lang w:val="en-US"/>
        </w:rPr>
        <w:t xml:space="preserve">_ at the same time, is there any risk for Japanese </w:t>
      </w:r>
      <w:proofErr w:type="gramStart"/>
      <w:r>
        <w:rPr>
          <w:lang w:val="en-US"/>
        </w:rPr>
        <w:t>infrastructure ?</w:t>
      </w:r>
      <w:proofErr w:type="gramEnd"/>
      <w:r>
        <w:rPr>
          <w:lang w:val="en-US"/>
        </w:rPr>
        <w:t>...</w:t>
      </w:r>
    </w:p>
    <w:sectPr w:rsidR="00445385" w:rsidRPr="00182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0FED"/>
    <w:multiLevelType w:val="multilevel"/>
    <w:tmpl w:val="52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ED"/>
    <w:rsid w:val="00016C55"/>
    <w:rsid w:val="00062082"/>
    <w:rsid w:val="00092E6B"/>
    <w:rsid w:val="000E4F96"/>
    <w:rsid w:val="00144DF8"/>
    <w:rsid w:val="0017607C"/>
    <w:rsid w:val="00182057"/>
    <w:rsid w:val="001B6B38"/>
    <w:rsid w:val="001E1805"/>
    <w:rsid w:val="002B3917"/>
    <w:rsid w:val="00321C73"/>
    <w:rsid w:val="0044070B"/>
    <w:rsid w:val="00445385"/>
    <w:rsid w:val="00552A1E"/>
    <w:rsid w:val="005A470A"/>
    <w:rsid w:val="006358DB"/>
    <w:rsid w:val="006C565E"/>
    <w:rsid w:val="007F5AC0"/>
    <w:rsid w:val="00A57518"/>
    <w:rsid w:val="00B648D1"/>
    <w:rsid w:val="00BC1686"/>
    <w:rsid w:val="00BD1DED"/>
    <w:rsid w:val="00BF0BC8"/>
    <w:rsid w:val="00BF52F0"/>
    <w:rsid w:val="00C0051C"/>
    <w:rsid w:val="00C67D3F"/>
    <w:rsid w:val="00C7249A"/>
    <w:rsid w:val="00D12DC8"/>
    <w:rsid w:val="00D31410"/>
    <w:rsid w:val="00D37BF0"/>
    <w:rsid w:val="00D77494"/>
    <w:rsid w:val="00E15CB2"/>
    <w:rsid w:val="00E4732A"/>
    <w:rsid w:val="00E71215"/>
    <w:rsid w:val="00F22CC6"/>
    <w:rsid w:val="00F900C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91B5-CAE0-4D61-8BEE-87593E7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732A"/>
    <w:rPr>
      <w:color w:val="0563C1" w:themeColor="hyperlink"/>
      <w:u w:val="single"/>
    </w:rPr>
  </w:style>
  <w:style w:type="table" w:styleId="Grilledutableau">
    <w:name w:val="Table Grid"/>
    <w:basedOn w:val="TableauNormal"/>
    <w:uiPriority w:val="39"/>
    <w:rsid w:val="00F9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144D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lf.gutenberg.org/articles/CHAdeMO#Refer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8</Pages>
  <Words>1798</Words>
  <Characters>9892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17</cp:revision>
  <dcterms:created xsi:type="dcterms:W3CDTF">2015-05-10T01:55:00Z</dcterms:created>
  <dcterms:modified xsi:type="dcterms:W3CDTF">2015-05-10T15:53:00Z</dcterms:modified>
</cp:coreProperties>
</file>