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1A75E4" w:rsidP="004F668C">
      <w:pPr>
        <w:pStyle w:val="Titre"/>
        <w:jc w:val="both"/>
        <w:rPr>
          <w:lang w:val="en-US"/>
        </w:rPr>
      </w:pPr>
      <w:r w:rsidRPr="001A75E4">
        <w:rPr>
          <w:lang w:val="en-US"/>
        </w:rPr>
        <w:t>Impact of Government action in Europe</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9820" cy="37572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a:stretch/>
                  </pic:blipFill>
                  <pic:spPr bwMode="auto">
                    <a:xfrm>
                      <a:off x="0" y="0"/>
                      <a:ext cx="5666022" cy="3761351"/>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Default="001A75E4" w:rsidP="004F668C">
      <w:pPr>
        <w:jc w:val="both"/>
        <w:rPr>
          <w:lang w:val="en-US"/>
        </w:rPr>
      </w:pPr>
      <w:r>
        <w:rPr>
          <w:lang w:val="en-US"/>
        </w:rPr>
        <w:t>Subsidies</w:t>
      </w:r>
    </w:p>
    <w:p w:rsidR="004F668C" w:rsidRDefault="004F668C" w:rsidP="004F668C">
      <w:pPr>
        <w:jc w:val="both"/>
        <w:rPr>
          <w:lang w:val="en-US"/>
        </w:rPr>
      </w:pPr>
      <w:r>
        <w:rPr>
          <w:noProof/>
        </w:rPr>
        <w:drawing>
          <wp:inline distT="0" distB="0" distL="0" distR="0" wp14:anchorId="0A8FB539" wp14:editId="46280A59">
            <wp:extent cx="5659821" cy="357877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6">
                      <a:extLst>
                        <a:ext uri="{28A0092B-C50C-407E-A947-70E740481C1C}">
                          <a14:useLocalDpi xmlns:a14="http://schemas.microsoft.com/office/drawing/2010/main" val="0"/>
                        </a:ext>
                      </a:extLst>
                    </a:blip>
                    <a:srcRect t="5495" r="1635" b="11355"/>
                    <a:stretch/>
                  </pic:blipFill>
                  <pic:spPr bwMode="auto">
                    <a:xfrm>
                      <a:off x="0" y="0"/>
                      <a:ext cx="5659821" cy="3578772"/>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p>
    <w:p w:rsidR="00461FF4"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p>
    <w:p w:rsidR="004F668C" w:rsidRDefault="00461FF4" w:rsidP="004F668C">
      <w:pPr>
        <w:jc w:val="both"/>
        <w:rPr>
          <w:lang w:val="en-US"/>
        </w:rPr>
      </w:pPr>
      <w:r>
        <w:rPr>
          <w:lang w:val="en-US"/>
        </w:rPr>
        <w:t xml:space="preserve">But other actions are done in many cities. They provide not only subsidies, but also programs such as EV car sharing services. Also, many actions favoring EV users letting them use priority lanes, use parking </w:t>
      </w:r>
      <w:proofErr w:type="gramStart"/>
      <w:r>
        <w:rPr>
          <w:lang w:val="en-US"/>
        </w:rPr>
        <w:t>lots, …</w:t>
      </w:r>
      <w:proofErr w:type="gramEnd"/>
    </w:p>
    <w:p w:rsidR="00461FF4" w:rsidRDefault="00461FF4" w:rsidP="004F668C">
      <w:pPr>
        <w:jc w:val="both"/>
        <w:rPr>
          <w:lang w:val="en-US"/>
        </w:rPr>
      </w:pPr>
    </w:p>
    <w:p w:rsidR="001A75E4" w:rsidRDefault="001A75E4" w:rsidP="004F668C">
      <w:pPr>
        <w:jc w:val="both"/>
        <w:rPr>
          <w:lang w:val="en-US"/>
        </w:rPr>
      </w:pPr>
      <w:r>
        <w:rPr>
          <w:noProof/>
        </w:rPr>
        <w:lastRenderedPageBreak/>
        <w:drawing>
          <wp:inline distT="0" distB="0" distL="0" distR="0" wp14:anchorId="0921CC7B" wp14:editId="70AE3D7B">
            <wp:extent cx="5759532" cy="41207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7">
                      <a:extLst>
                        <a:ext uri="{28A0092B-C50C-407E-A947-70E740481C1C}">
                          <a14:useLocalDpi xmlns:a14="http://schemas.microsoft.com/office/drawing/2010/main" val="0"/>
                        </a:ext>
                      </a:extLst>
                    </a:blip>
                    <a:srcRect t="5462" b="-549"/>
                    <a:stretch/>
                  </pic:blipFill>
                  <pic:spPr bwMode="auto">
                    <a:xfrm>
                      <a:off x="0" y="0"/>
                      <a:ext cx="5760720" cy="4121587"/>
                    </a:xfrm>
                    <a:prstGeom prst="rect">
                      <a:avLst/>
                    </a:prstGeom>
                    <a:ln>
                      <a:noFill/>
                    </a:ln>
                    <a:extLst>
                      <a:ext uri="{53640926-AAD7-44D8-BBD7-CCE9431645EC}">
                        <a14:shadowObscured xmlns:a14="http://schemas.microsoft.com/office/drawing/2010/main"/>
                      </a:ext>
                    </a:extLst>
                  </pic:spPr>
                </pic:pic>
              </a:graphicData>
            </a:graphic>
          </wp:inline>
        </w:drawing>
      </w:r>
    </w:p>
    <w:p w:rsidR="001A75E4" w:rsidRDefault="001A75E4" w:rsidP="004F668C">
      <w:pPr>
        <w:jc w:val="both"/>
        <w:rPr>
          <w:lang w:val="en-US"/>
        </w:rPr>
      </w:pPr>
    </w:p>
    <w:p w:rsidR="004F668C" w:rsidRDefault="004F668C" w:rsidP="004F668C">
      <w:pPr>
        <w:jc w:val="both"/>
        <w:rPr>
          <w:lang w:val="en-US"/>
        </w:rPr>
      </w:pPr>
      <w:r>
        <w:rPr>
          <w:lang w:val="en-US"/>
        </w:rPr>
        <w:br w:type="page"/>
      </w:r>
    </w:p>
    <w:p w:rsidR="001A75E4" w:rsidRDefault="001A75E4" w:rsidP="004F668C">
      <w:pPr>
        <w:jc w:val="both"/>
        <w:rPr>
          <w:lang w:val="en-US"/>
        </w:rPr>
      </w:pPr>
      <w:r>
        <w:rPr>
          <w:lang w:val="en-US"/>
        </w:rPr>
        <w:lastRenderedPageBreak/>
        <w:t>Charging stations network</w:t>
      </w:r>
    </w:p>
    <w:p w:rsidR="00C13BBD" w:rsidRDefault="00461FF4" w:rsidP="004F668C">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6356D3" w:rsidRPr="006356D3" w:rsidRDefault="006356D3" w:rsidP="004F668C">
      <w:pPr>
        <w:jc w:val="both"/>
        <w:rPr>
          <w:b/>
          <w:color w:val="FF0000"/>
          <w:lang w:val="en-US"/>
        </w:rPr>
      </w:pPr>
      <w:r w:rsidRPr="006356D3">
        <w:rPr>
          <w:b/>
          <w:color w:val="FF0000"/>
          <w:lang w:val="en-US"/>
        </w:rPr>
        <w:t xml:space="preserve">Pic </w:t>
      </w:r>
      <w:proofErr w:type="spellStart"/>
      <w:proofErr w:type="gramStart"/>
      <w:r w:rsidRPr="006356D3">
        <w:rPr>
          <w:b/>
          <w:color w:val="FF0000"/>
          <w:lang w:val="en-US"/>
        </w:rPr>
        <w:t>cant</w:t>
      </w:r>
      <w:proofErr w:type="spellEnd"/>
      <w:proofErr w:type="gramEnd"/>
      <w:r w:rsidRPr="006356D3">
        <w:rPr>
          <w:b/>
          <w:color w:val="FF0000"/>
          <w:lang w:val="en-US"/>
        </w:rPr>
        <w:t xml:space="preserve"> go in there text </w:t>
      </w:r>
      <w:proofErr w:type="spellStart"/>
      <w:r w:rsidRPr="006356D3">
        <w:rPr>
          <w:b/>
          <w:color w:val="FF0000"/>
          <w:lang w:val="en-US"/>
        </w:rPr>
        <w:t>intead</w:t>
      </w:r>
      <w:proofErr w:type="spellEnd"/>
    </w:p>
    <w:p w:rsidR="001A75E4" w:rsidRDefault="001A75E4" w:rsidP="004F668C">
      <w:pPr>
        <w:jc w:val="both"/>
        <w:rPr>
          <w:lang w:val="en-US"/>
        </w:rPr>
      </w:pPr>
      <w:r>
        <w:rPr>
          <w:noProof/>
        </w:rPr>
        <w:drawing>
          <wp:inline distT="0" distB="0" distL="0" distR="0" wp14:anchorId="67799DBA" wp14:editId="3FA4E720">
            <wp:extent cx="5581402" cy="5902036"/>
            <wp:effectExtent l="0" t="0" r="63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8">
                      <a:extLst>
                        <a:ext uri="{28A0092B-C50C-407E-A947-70E740481C1C}">
                          <a14:useLocalDpi xmlns:a14="http://schemas.microsoft.com/office/drawing/2010/main" val="0"/>
                        </a:ext>
                      </a:extLst>
                    </a:blip>
                    <a:srcRect r="-40" b="18975"/>
                    <a:stretch/>
                  </pic:blipFill>
                  <pic:spPr bwMode="auto">
                    <a:xfrm>
                      <a:off x="0" y="0"/>
                      <a:ext cx="5595668" cy="5917122"/>
                    </a:xfrm>
                    <a:prstGeom prst="rect">
                      <a:avLst/>
                    </a:prstGeom>
                    <a:ln>
                      <a:noFill/>
                    </a:ln>
                    <a:extLst>
                      <a:ext uri="{53640926-AAD7-44D8-BBD7-CCE9431645EC}">
                        <a14:shadowObscured xmlns:a14="http://schemas.microsoft.com/office/drawing/2010/main"/>
                      </a:ext>
                    </a:extLst>
                  </pic:spPr>
                </pic:pic>
              </a:graphicData>
            </a:graphic>
          </wp:inline>
        </w:drawing>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 xml:space="preserve">The impact on the sales of charging stations is pretty </w:t>
      </w:r>
      <w:proofErr w:type="spellStart"/>
      <w:r>
        <w:rPr>
          <w:lang w:val="en-US"/>
        </w:rPr>
        <w:t>obious</w:t>
      </w:r>
      <w:proofErr w:type="spellEnd"/>
      <w:r>
        <w:rPr>
          <w:lang w:val="en-US"/>
        </w:rPr>
        <w:t>, and, apart from Africa, the increase in the implementations of charging stations is pretty huge.</w:t>
      </w:r>
    </w:p>
    <w:p w:rsidR="00C13BBD" w:rsidRDefault="00C13BBD" w:rsidP="00C13BBD">
      <w:pPr>
        <w:rPr>
          <w:lang w:val="en-US"/>
        </w:rPr>
      </w:pPr>
      <w:r>
        <w:rPr>
          <w:noProof/>
        </w:rPr>
        <w:drawing>
          <wp:inline distT="0" distB="0" distL="0" distR="0">
            <wp:extent cx="5760720" cy="3218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Default="00C13BBD" w:rsidP="00C13BBD">
      <w:pPr>
        <w:jc w:val="center"/>
        <w:rPr>
          <w:lang w:val="en-US"/>
        </w:rPr>
      </w:pPr>
      <w:bookmarkStart w:id="0" w:name="_GoBack"/>
      <w:r>
        <w:rPr>
          <w:noProof/>
        </w:rPr>
        <w:drawing>
          <wp:inline distT="0" distB="0" distL="0" distR="0">
            <wp:extent cx="4571429" cy="336190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4571429" cy="3361905"/>
                    </a:xfrm>
                    <a:prstGeom prst="rect">
                      <a:avLst/>
                    </a:prstGeom>
                  </pic:spPr>
                </pic:pic>
              </a:graphicData>
            </a:graphic>
          </wp:inline>
        </w:drawing>
      </w:r>
      <w:bookmarkEnd w:id="0"/>
    </w:p>
    <w:sectPr w:rsidR="001A7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3</cp:revision>
  <dcterms:created xsi:type="dcterms:W3CDTF">2015-05-28T13:34:00Z</dcterms:created>
  <dcterms:modified xsi:type="dcterms:W3CDTF">2015-06-01T07:56:00Z</dcterms:modified>
</cp:coreProperties>
</file>