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Pr="001411C6" w:rsidRDefault="00D07177" w:rsidP="008B6538">
      <w:pPr>
        <w:pStyle w:val="Titre"/>
        <w:jc w:val="both"/>
        <w:rPr>
          <w:lang w:val="en-US"/>
        </w:rPr>
      </w:pPr>
      <w:r w:rsidRPr="001411C6">
        <w:rPr>
          <w:lang w:val="en-US"/>
        </w:rPr>
        <w:t>Conclusion</w:t>
      </w:r>
    </w:p>
    <w:p w14:paraId="2D97733C" w14:textId="77777777" w:rsidR="00FE6670" w:rsidRPr="001411C6" w:rsidRDefault="00FE6670" w:rsidP="008B6538">
      <w:pPr>
        <w:jc w:val="both"/>
        <w:rPr>
          <w:lang w:val="en-US"/>
        </w:rPr>
      </w:pPr>
    </w:p>
    <w:p w14:paraId="262CA289" w14:textId="77777777"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3242F8">
        <w:rPr>
          <w:bCs/>
          <w:lang w:val="en-US"/>
        </w:rPr>
        <w:t>t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</w:t>
      </w:r>
      <w:proofErr w:type="gramStart"/>
      <w:r w:rsidR="008B6538">
        <w:rPr>
          <w:bCs/>
          <w:lang w:val="en-US"/>
        </w:rPr>
        <w:t>i</w:t>
      </w:r>
      <w:r>
        <w:rPr>
          <w:bCs/>
          <w:lang w:val="en-US"/>
        </w:rPr>
        <w:t>ts</w:t>
      </w:r>
      <w:proofErr w:type="gramEnd"/>
      <w:r>
        <w:rPr>
          <w:bCs/>
          <w:lang w:val="en-US"/>
        </w:rPr>
        <w:t xml:space="preserve"> fast development (</w:t>
      </w:r>
      <w:proofErr w:type="spellStart"/>
      <w:r>
        <w:rPr>
          <w:bCs/>
          <w:lang w:val="en-US"/>
        </w:rPr>
        <w:t>cf</w:t>
      </w:r>
      <w:proofErr w:type="spellEnd"/>
      <w:r>
        <w:rPr>
          <w:bCs/>
          <w:lang w:val="en-US"/>
        </w:rPr>
        <w:t xml:space="preserve"> graph</w:t>
      </w:r>
      <w:r w:rsidR="00E863CF">
        <w:rPr>
          <w:bCs/>
          <w:lang w:val="en-US"/>
        </w:rPr>
        <w:t xml:space="preserve"> showing EV and Charging Stations development</w:t>
      </w:r>
      <w:r w:rsidR="00252E1C">
        <w:rPr>
          <w:bCs/>
          <w:lang w:val="en-US"/>
        </w:rPr>
        <w:t>?</w:t>
      </w:r>
      <w:r>
        <w:rPr>
          <w:bCs/>
          <w:lang w:val="en-US"/>
        </w:rPr>
        <w:t xml:space="preserve">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14:paraId="19641E2A" w14:textId="21C1293D" w:rsidR="001E48B1" w:rsidRPr="00074B3D" w:rsidRDefault="00F904E1" w:rsidP="008B6538">
      <w:pPr>
        <w:jc w:val="both"/>
        <w:rPr>
          <w:color w:val="FF0000"/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 xml:space="preserve">down </w:t>
      </w:r>
      <w:r>
        <w:rPr>
          <w:lang w:val="en-US"/>
        </w:rPr>
        <w:t xml:space="preserve">the </w:t>
      </w:r>
      <w:r w:rsidR="001E48B1">
        <w:rPr>
          <w:lang w:val="en-US"/>
        </w:rPr>
        <w:t>market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>and through alternative technologies</w:t>
      </w:r>
      <w:r w:rsidR="001411C6">
        <w:rPr>
          <w:lang w:val="en-US"/>
        </w:rPr>
        <w:t xml:space="preserve"> </w:t>
      </w:r>
      <w:r w:rsidR="0081662B">
        <w:rPr>
          <w:lang w:val="en-US"/>
        </w:rPr>
        <w:t>-</w:t>
      </w:r>
      <w:r w:rsidR="001411C6" w:rsidRPr="00074B3D">
        <w:rPr>
          <w:color w:val="FF0000"/>
          <w:lang w:val="en-US"/>
        </w:rPr>
        <w:t>such as Wireless Charging</w:t>
      </w:r>
      <w:r w:rsidR="001E48B1" w:rsidRPr="000D1460">
        <w:rPr>
          <w:lang w:val="en-US"/>
        </w:rPr>
        <w:t xml:space="preserve">, EV charging is becoming more and more convenient. </w:t>
      </w:r>
      <w:r w:rsidR="00074B3D" w:rsidRPr="00074B3D">
        <w:rPr>
          <w:color w:val="FF0000"/>
          <w:lang w:val="en-US"/>
        </w:rPr>
        <w:t>Performances of EVs are catching up with regular cars, even surpassing them –</w:t>
      </w:r>
      <w:r w:rsidR="00074B3D">
        <w:rPr>
          <w:color w:val="FF0000"/>
          <w:lang w:val="en-US"/>
        </w:rPr>
        <w:t xml:space="preserve"> </w:t>
      </w:r>
      <w:r w:rsidR="00074B3D" w:rsidRPr="00074B3D">
        <w:rPr>
          <w:color w:val="FF0000"/>
          <w:lang w:val="en-US"/>
        </w:rPr>
        <w:t>Tesla cars, and aim at providing equal or better service, on top of being environment friendly.</w:t>
      </w:r>
    </w:p>
    <w:p w14:paraId="30E5F42C" w14:textId="59E0A24F"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</w:t>
      </w:r>
      <w:r w:rsidR="00BF0AE9">
        <w:rPr>
          <w:lang w:val="en-US"/>
        </w:rPr>
        <w:t xml:space="preserve">es and risks remain. </w:t>
      </w:r>
      <w:r w:rsidR="00BF0AE9" w:rsidRPr="00074B3D">
        <w:rPr>
          <w:color w:val="FF0000"/>
          <w:lang w:val="en-US"/>
        </w:rPr>
        <w:t>Oil prices keep the regular</w:t>
      </w:r>
      <w:r w:rsidRPr="00074B3D">
        <w:rPr>
          <w:color w:val="FF0000"/>
          <w:lang w:val="en-US"/>
        </w:rPr>
        <w:t xml:space="preserve"> still attractive</w:t>
      </w:r>
      <w:r w:rsidR="00BF0AE9" w:rsidRPr="00074B3D">
        <w:rPr>
          <w:color w:val="FF0000"/>
          <w:lang w:val="en-US"/>
        </w:rPr>
        <w:t xml:space="preserve"> compared to the electric solutions</w:t>
      </w:r>
      <w:r w:rsidRPr="00074B3D">
        <w:rPr>
          <w:color w:val="FF0000"/>
          <w:lang w:val="en-US"/>
        </w:rPr>
        <w:t>, and, combined</w:t>
      </w:r>
      <w:r w:rsidR="003242F8" w:rsidRPr="00074B3D">
        <w:rPr>
          <w:color w:val="FF0000"/>
          <w:lang w:val="en-US"/>
        </w:rPr>
        <w:t xml:space="preserve"> with</w:t>
      </w:r>
      <w:r w:rsidRPr="00074B3D">
        <w:rPr>
          <w:color w:val="FF0000"/>
          <w:lang w:val="en-US"/>
        </w:rPr>
        <w:t xml:space="preserve"> a persistent </w:t>
      </w:r>
      <w:r w:rsidR="00074B3D">
        <w:rPr>
          <w:color w:val="FF0000"/>
          <w:lang w:val="en-US"/>
        </w:rPr>
        <w:t xml:space="preserve">– although </w:t>
      </w:r>
      <w:r w:rsidR="001A49B8">
        <w:rPr>
          <w:color w:val="FF0000"/>
          <w:lang w:val="en-US"/>
        </w:rPr>
        <w:t>no longer</w:t>
      </w:r>
      <w:r w:rsidR="00074B3D">
        <w:rPr>
          <w:color w:val="FF0000"/>
          <w:lang w:val="en-US"/>
        </w:rPr>
        <w:t xml:space="preserve"> </w:t>
      </w:r>
      <w:r w:rsidR="001A49B8">
        <w:rPr>
          <w:color w:val="FF0000"/>
          <w:lang w:val="en-US"/>
        </w:rPr>
        <w:t xml:space="preserve">verified </w:t>
      </w:r>
      <w:r w:rsidR="00074B3D">
        <w:rPr>
          <w:color w:val="FF0000"/>
          <w:lang w:val="en-US"/>
        </w:rPr>
        <w:t xml:space="preserve">- </w:t>
      </w:r>
      <w:bookmarkStart w:id="0" w:name="_GoBack"/>
      <w:bookmarkEnd w:id="0"/>
      <w:r w:rsidR="0089537B" w:rsidRPr="00074B3D">
        <w:rPr>
          <w:color w:val="FF0000"/>
          <w:lang w:val="en-US"/>
        </w:rPr>
        <w:t>lack of confidence in current EVs’ performances tends</w:t>
      </w:r>
      <w:r w:rsidRPr="00074B3D">
        <w:rPr>
          <w:color w:val="FF0000"/>
          <w:lang w:val="en-US"/>
        </w:rPr>
        <w:t xml:space="preserve"> to </w:t>
      </w:r>
      <w:r w:rsidR="00BF0AE9" w:rsidRPr="00074B3D">
        <w:rPr>
          <w:color w:val="FF0000"/>
          <w:lang w:val="en-US"/>
        </w:rPr>
        <w:t>maintain</w:t>
      </w:r>
      <w:r w:rsidRPr="00074B3D">
        <w:rPr>
          <w:color w:val="FF0000"/>
          <w:lang w:val="en-US"/>
        </w:rPr>
        <w:t xml:space="preserve"> consumers away from th</w:t>
      </w:r>
      <w:r w:rsidR="00871537" w:rsidRPr="00074B3D">
        <w:rPr>
          <w:color w:val="FF0000"/>
          <w:lang w:val="en-US"/>
        </w:rPr>
        <w:t>is</w:t>
      </w:r>
      <w:r w:rsidR="003242F8" w:rsidRPr="00074B3D">
        <w:rPr>
          <w:color w:val="FF0000"/>
          <w:lang w:val="en-US"/>
        </w:rPr>
        <w:t xml:space="preserve"> new market</w:t>
      </w:r>
      <w:r w:rsidR="003242F8">
        <w:rPr>
          <w:lang w:val="en-US"/>
        </w:rPr>
        <w:t>. Also, t</w:t>
      </w:r>
      <w:r>
        <w:rPr>
          <w:lang w:val="en-US"/>
        </w:rPr>
        <w:t xml:space="preserve">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</w:t>
      </w:r>
      <w:r w:rsidR="003242F8">
        <w:rPr>
          <w:lang w:val="en-US"/>
        </w:rPr>
        <w:t>ibility of rare Earth material, especially lithium,</w:t>
      </w:r>
      <w:r w:rsidR="00871537">
        <w:rPr>
          <w:lang w:val="en-US"/>
        </w:rPr>
        <w:t xml:space="preserve"> shortage may have a tremendous impact on the market, on the long term.</w:t>
      </w:r>
    </w:p>
    <w:p w14:paraId="00D4F755" w14:textId="3F91C67F" w:rsidR="001E48B1" w:rsidRDefault="003242F8" w:rsidP="001E48B1">
      <w:pPr>
        <w:jc w:val="both"/>
        <w:rPr>
          <w:lang w:val="en-US"/>
        </w:rPr>
      </w:pPr>
      <w:r w:rsidRPr="00074B3D">
        <w:rPr>
          <w:color w:val="FF0000"/>
          <w:lang w:val="en-US"/>
        </w:rPr>
        <w:t>Right now</w:t>
      </w:r>
      <w:r w:rsidR="00BF0AE9" w:rsidRPr="00074B3D">
        <w:rPr>
          <w:color w:val="FF0000"/>
          <w:lang w:val="en-US"/>
        </w:rPr>
        <w:t xml:space="preserve"> governmental</w:t>
      </w:r>
      <w:r w:rsidR="004451CE" w:rsidRPr="00074B3D">
        <w:rPr>
          <w:color w:val="FF0000"/>
          <w:lang w:val="en-US"/>
        </w:rPr>
        <w:t xml:space="preserve"> support is needed to set up the g</w:t>
      </w:r>
      <w:r w:rsidR="00BF0AE9" w:rsidRPr="00074B3D">
        <w:rPr>
          <w:color w:val="FF0000"/>
          <w:lang w:val="en-US"/>
        </w:rPr>
        <w:t xml:space="preserve">lobal Charging Station Network, if only </w:t>
      </w:r>
      <w:r w:rsidR="004451CE" w:rsidRPr="00074B3D">
        <w:rPr>
          <w:color w:val="FF0000"/>
          <w:lang w:val="en-US"/>
        </w:rPr>
        <w:t xml:space="preserve">regarding </w:t>
      </w:r>
      <w:r w:rsidR="006E6B24" w:rsidRPr="00074B3D">
        <w:rPr>
          <w:color w:val="FF0000"/>
          <w:lang w:val="en-US"/>
        </w:rPr>
        <w:t xml:space="preserve">financial support and regulation issues. </w:t>
      </w:r>
      <w:r w:rsidR="00BF0AE9" w:rsidRPr="00074B3D">
        <w:rPr>
          <w:color w:val="FF0000"/>
          <w:lang w:val="en-US"/>
        </w:rPr>
        <w:t>Plus, s</w:t>
      </w:r>
      <w:r w:rsidR="006E6B24" w:rsidRPr="00074B3D">
        <w:rPr>
          <w:color w:val="FF0000"/>
          <w:lang w:val="en-US"/>
        </w:rPr>
        <w:t xml:space="preserve">ince the development of the EV market is in accordance to major environmental objectives, </w:t>
      </w:r>
      <w:r w:rsidR="00BF0AE9" w:rsidRPr="00074B3D">
        <w:rPr>
          <w:color w:val="FF0000"/>
          <w:lang w:val="en-US"/>
        </w:rPr>
        <w:t xml:space="preserve">government’s actions tend to have a </w:t>
      </w:r>
      <w:r w:rsidR="000D1460" w:rsidRPr="00074B3D">
        <w:rPr>
          <w:color w:val="FF0000"/>
          <w:lang w:val="en-US"/>
        </w:rPr>
        <w:t>rather supportive</w:t>
      </w:r>
      <w:r w:rsidR="006E6B24" w:rsidRPr="00074B3D">
        <w:rPr>
          <w:color w:val="FF0000"/>
          <w:lang w:val="en-US"/>
        </w:rPr>
        <w:t xml:space="preserve"> than restrictive</w:t>
      </w:r>
      <w:r w:rsidR="00BF0AE9" w:rsidRPr="00074B3D">
        <w:rPr>
          <w:color w:val="FF0000"/>
          <w:lang w:val="en-US"/>
        </w:rPr>
        <w:t xml:space="preserve"> influence on the market</w:t>
      </w:r>
      <w:r w:rsidR="006E6B24" w:rsidRPr="00074B3D">
        <w:rPr>
          <w:color w:val="FF0000"/>
          <w:lang w:val="en-US"/>
        </w:rPr>
        <w:t>.</w:t>
      </w:r>
      <w:r w:rsidR="006E6B24">
        <w:rPr>
          <w:lang w:val="en-US"/>
        </w:rPr>
        <w:t xml:space="preserve"> Evidence show</w:t>
      </w:r>
      <w:r>
        <w:rPr>
          <w:lang w:val="en-US"/>
        </w:rPr>
        <w:t>s</w:t>
      </w:r>
      <w:r w:rsidR="006E6B24">
        <w:rPr>
          <w:lang w:val="en-US"/>
        </w:rPr>
        <w:t xml:space="preserve"> regi</w:t>
      </w:r>
      <w:r>
        <w:rPr>
          <w:lang w:val="en-US"/>
        </w:rPr>
        <w:t xml:space="preserve">onal and governmental action </w:t>
      </w:r>
      <w:r w:rsidR="006E6B24">
        <w:rPr>
          <w:lang w:val="en-US"/>
        </w:rPr>
        <w:t>result</w:t>
      </w:r>
      <w:r>
        <w:rPr>
          <w:lang w:val="en-US"/>
        </w:rPr>
        <w:t>s</w:t>
      </w:r>
      <w:r w:rsidR="006E6B24">
        <w:rPr>
          <w:lang w:val="en-US"/>
        </w:rPr>
        <w:t xml:space="preserve"> in efficient boosts in charging stations and EV sales. Close collaboration between government and companies </w:t>
      </w:r>
      <w:r w:rsidR="00DA4CE7">
        <w:rPr>
          <w:lang w:val="en-US"/>
        </w:rPr>
        <w:t>is</w:t>
      </w:r>
      <w:r w:rsidR="006E6B24">
        <w:rPr>
          <w:lang w:val="en-US"/>
        </w:rPr>
        <w:t xml:space="preserve"> </w:t>
      </w:r>
      <w:proofErr w:type="gramStart"/>
      <w:r w:rsidR="006E6B24">
        <w:rPr>
          <w:lang w:val="en-US"/>
        </w:rPr>
        <w:t>key</w:t>
      </w:r>
      <w:proofErr w:type="gramEnd"/>
      <w:r w:rsidR="006E6B24">
        <w:rPr>
          <w:lang w:val="en-US"/>
        </w:rPr>
        <w:t xml:space="preserve"> to success in the market.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RPr="00102805" w14:paraId="3A59CB68" w14:textId="77777777" w:rsidTr="001A7C86">
        <w:tc>
          <w:tcPr>
            <w:tcW w:w="9212" w:type="dxa"/>
          </w:tcPr>
          <w:p w14:paraId="052125F7" w14:textId="77777777" w:rsidR="001A7C86" w:rsidRPr="001A7C86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 w:rsidR="003242F8">
              <w:rPr>
                <w:lang w:val="en-US"/>
              </w:rPr>
              <w:t>, for example: m</w:t>
            </w:r>
            <w:r>
              <w:rPr>
                <w:lang w:val="en-US"/>
              </w:rPr>
              <w:t>arket c</w:t>
            </w:r>
            <w:r w:rsidR="003242F8">
              <w:rPr>
                <w:lang w:val="en-US"/>
              </w:rPr>
              <w:t>ompetition, consumer perception and</w:t>
            </w:r>
            <w:r>
              <w:rPr>
                <w:lang w:val="en-US"/>
              </w:rPr>
              <w:t xml:space="preserve"> tec</w:t>
            </w:r>
            <w:r w:rsidR="003242F8">
              <w:rPr>
                <w:lang w:val="en-US"/>
              </w:rPr>
              <w:t>hnology choices</w:t>
            </w:r>
          </w:p>
          <w:p w14:paraId="04D2BC23" w14:textId="77777777" w:rsidR="001A7C86" w:rsidRPr="001A7C86" w:rsidRDefault="001A7C86" w:rsidP="001A7C86">
            <w:pPr>
              <w:pStyle w:val="Paragraphedeliste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 xml:space="preserve">Close collaboration between government and companies is </w:t>
            </w:r>
            <w:proofErr w:type="gramStart"/>
            <w:r w:rsidRPr="001A7C86">
              <w:rPr>
                <w:lang w:val="en-US"/>
              </w:rPr>
              <w:t>key</w:t>
            </w:r>
            <w:proofErr w:type="gramEnd"/>
            <w:r w:rsidRPr="001A7C86">
              <w:rPr>
                <w:lang w:val="en-US"/>
              </w:rPr>
              <w:t xml:space="preserve"> to success in the market.</w:t>
            </w:r>
          </w:p>
          <w:p w14:paraId="23882E02" w14:textId="77777777" w:rsidR="001A7C86" w:rsidRDefault="001A7C86" w:rsidP="001A7C86">
            <w:pPr>
              <w:pStyle w:val="Paragraphedeliste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4B3D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460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2805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11C6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49B8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62B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37B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293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0AE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4C81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42F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2F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2F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3</cp:revision>
  <dcterms:created xsi:type="dcterms:W3CDTF">2015-06-09T05:33:00Z</dcterms:created>
  <dcterms:modified xsi:type="dcterms:W3CDTF">2015-06-09T05:33:00Z</dcterms:modified>
</cp:coreProperties>
</file>