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Default="00D07177" w:rsidP="008B6538">
      <w:pPr>
        <w:pStyle w:val="Titre"/>
        <w:jc w:val="both"/>
      </w:pPr>
      <w:r>
        <w:t>Conclusion</w:t>
      </w:r>
    </w:p>
    <w:p w:rsidR="00FE6670" w:rsidRDefault="00FE6670" w:rsidP="008B6538">
      <w:pPr>
        <w:jc w:val="both"/>
      </w:pPr>
    </w:p>
    <w:p w:rsidR="008B6538" w:rsidRDefault="00D575DD" w:rsidP="008B6538">
      <w:pPr>
        <w:jc w:val="both"/>
        <w:rPr>
          <w:bCs/>
          <w:lang w:val="en-US"/>
        </w:rPr>
      </w:pPr>
      <w:r w:rsidRPr="00D575DD">
        <w:rPr>
          <w:bCs/>
          <w:lang w:val="en-US"/>
        </w:rPr>
        <w:t>The electrification of the global vehicle fleet is undoubtedly a long-term ambition</w:t>
      </w:r>
      <w:r>
        <w:rPr>
          <w:bCs/>
          <w:lang w:val="en-US"/>
        </w:rPr>
        <w:t xml:space="preserve">. </w:t>
      </w:r>
      <w:r w:rsidR="00F904E1">
        <w:rPr>
          <w:bCs/>
          <w:lang w:val="en-US"/>
        </w:rPr>
        <w:t xml:space="preserve">Not only because </w:t>
      </w:r>
      <w:r w:rsidR="008B6538">
        <w:rPr>
          <w:bCs/>
          <w:lang w:val="en-US"/>
        </w:rPr>
        <w:t xml:space="preserve">he amount of cars needed to replace the existing fleet is enormous; </w:t>
      </w:r>
      <w:r w:rsidR="00F904E1">
        <w:rPr>
          <w:bCs/>
          <w:lang w:val="en-US"/>
        </w:rPr>
        <w:t>but also because</w:t>
      </w:r>
      <w:r w:rsidR="008B6538">
        <w:rPr>
          <w:bCs/>
          <w:lang w:val="en-US"/>
        </w:rPr>
        <w:t xml:space="preserve"> i</w:t>
      </w:r>
      <w:r>
        <w:rPr>
          <w:bCs/>
          <w:lang w:val="en-US"/>
        </w:rPr>
        <w:t>ts fast development (cf graph</w:t>
      </w:r>
      <w:r w:rsidR="00E863CF">
        <w:rPr>
          <w:bCs/>
          <w:lang w:val="en-US"/>
        </w:rPr>
        <w:t xml:space="preserve"> showing EV and Charging Stations development</w:t>
      </w:r>
      <w:r w:rsidR="00252E1C">
        <w:rPr>
          <w:bCs/>
          <w:lang w:val="en-US"/>
        </w:rPr>
        <w:t>?</w:t>
      </w:r>
      <w:bookmarkStart w:id="0" w:name="_GoBack"/>
      <w:bookmarkEnd w:id="0"/>
      <w:r>
        <w:rPr>
          <w:bCs/>
          <w:lang w:val="en-US"/>
        </w:rPr>
        <w:t xml:space="preserve">) will never be sustainable without a reliable charging stations network. And although </w:t>
      </w:r>
      <w:r w:rsidR="008B6538">
        <w:rPr>
          <w:bCs/>
          <w:lang w:val="en-US"/>
        </w:rPr>
        <w:t>companies are</w:t>
      </w:r>
      <w:r>
        <w:rPr>
          <w:bCs/>
          <w:lang w:val="en-US"/>
        </w:rPr>
        <w:t xml:space="preserve"> able to create </w:t>
      </w:r>
      <w:r w:rsidR="008B6538">
        <w:rPr>
          <w:bCs/>
          <w:lang w:val="en-US"/>
        </w:rPr>
        <w:t xml:space="preserve">and release </w:t>
      </w:r>
      <w:r>
        <w:rPr>
          <w:bCs/>
          <w:lang w:val="en-US"/>
        </w:rPr>
        <w:t xml:space="preserve">new models </w:t>
      </w:r>
      <w:r w:rsidR="008B6538">
        <w:rPr>
          <w:bCs/>
          <w:lang w:val="en-US"/>
        </w:rPr>
        <w:t>rapidly</w:t>
      </w:r>
      <w:r>
        <w:rPr>
          <w:bCs/>
          <w:lang w:val="en-US"/>
        </w:rPr>
        <w:t>, the netwo</w:t>
      </w:r>
      <w:r w:rsidR="008B6538">
        <w:rPr>
          <w:bCs/>
          <w:lang w:val="en-US"/>
        </w:rPr>
        <w:t>r</w:t>
      </w:r>
      <w:r>
        <w:rPr>
          <w:bCs/>
          <w:lang w:val="en-US"/>
        </w:rPr>
        <w:t xml:space="preserve">k will take time to be deployed. </w:t>
      </w:r>
    </w:p>
    <w:p w:rsidR="001E48B1" w:rsidRDefault="00F904E1" w:rsidP="008B6538">
      <w:pPr>
        <w:jc w:val="both"/>
        <w:rPr>
          <w:lang w:val="en-US"/>
        </w:rPr>
      </w:pPr>
      <w:r>
        <w:rPr>
          <w:lang w:val="en-US"/>
        </w:rPr>
        <w:t xml:space="preserve">The technological and industrialization pace is fast, unlikely to slow </w:t>
      </w:r>
      <w:r w:rsidR="001E48B1">
        <w:rPr>
          <w:lang w:val="en-US"/>
        </w:rPr>
        <w:t xml:space="preserve">down </w:t>
      </w:r>
      <w:r>
        <w:rPr>
          <w:lang w:val="en-US"/>
        </w:rPr>
        <w:t xml:space="preserve">the </w:t>
      </w:r>
      <w:r w:rsidR="001E48B1">
        <w:rPr>
          <w:lang w:val="en-US"/>
        </w:rPr>
        <w:t>market expansion</w:t>
      </w:r>
      <w:r>
        <w:rPr>
          <w:lang w:val="en-US"/>
        </w:rPr>
        <w:t xml:space="preserve">. </w:t>
      </w:r>
      <w:r w:rsidR="001E48B1">
        <w:rPr>
          <w:lang w:val="en-US"/>
        </w:rPr>
        <w:t>Costs and charging times are being constantly reduced</w:t>
      </w:r>
      <w:r w:rsidR="00D028BA">
        <w:rPr>
          <w:lang w:val="en-US"/>
        </w:rPr>
        <w:t>,</w:t>
      </w:r>
      <w:r w:rsidR="001E48B1" w:rsidRPr="001E48B1">
        <w:rPr>
          <w:lang w:val="en-US"/>
        </w:rPr>
        <w:t xml:space="preserve"> </w:t>
      </w:r>
      <w:r w:rsidR="001E48B1">
        <w:rPr>
          <w:lang w:val="en-US"/>
        </w:rPr>
        <w:t xml:space="preserve">and through alternative technologies, EV charging is becoming more and more convenient. </w:t>
      </w:r>
    </w:p>
    <w:p w:rsidR="00FE6670" w:rsidRDefault="00D028BA" w:rsidP="008B6538">
      <w:pPr>
        <w:jc w:val="both"/>
        <w:rPr>
          <w:lang w:val="en-US"/>
        </w:rPr>
      </w:pPr>
      <w:r>
        <w:rPr>
          <w:lang w:val="en-US"/>
        </w:rPr>
        <w:t>Still, uncertainties and risks remain. Oil prices, compared to the electric solutions, are still attractive, and, combined to a persistent lack of confidence in EVs</w:t>
      </w:r>
      <w:r w:rsidR="00DA4CE7">
        <w:rPr>
          <w:lang w:val="en-US"/>
        </w:rPr>
        <w:t>’</w:t>
      </w:r>
      <w:r>
        <w:rPr>
          <w:lang w:val="en-US"/>
        </w:rPr>
        <w:t xml:space="preserve"> performances, tend to keep consumers away from th</w:t>
      </w:r>
      <w:r w:rsidR="00871537">
        <w:rPr>
          <w:lang w:val="en-US"/>
        </w:rPr>
        <w:t>is</w:t>
      </w:r>
      <w:r>
        <w:rPr>
          <w:lang w:val="en-US"/>
        </w:rPr>
        <w:t xml:space="preserve"> new market. The multiplicity of </w:t>
      </w:r>
      <w:r w:rsidR="00871537">
        <w:rPr>
          <w:lang w:val="en-US"/>
        </w:rPr>
        <w:t>technologies and standards result in difficult strategic choices for companies. Finally, the risk of technology obsolescence and possibility of rare Earth material (lithium) shortage may have a tremendous impact on the market, on the long term.</w:t>
      </w:r>
    </w:p>
    <w:p w:rsidR="001E48B1" w:rsidRDefault="004451CE" w:rsidP="001E48B1">
      <w:pPr>
        <w:jc w:val="both"/>
        <w:rPr>
          <w:lang w:val="en-US"/>
        </w:rPr>
      </w:pPr>
      <w:r>
        <w:rPr>
          <w:lang w:val="en-US"/>
        </w:rPr>
        <w:t xml:space="preserve">But right now, support is needed to set up the global Charging Station Network. Government action is necessary, regarding </w:t>
      </w:r>
      <w:r w:rsidR="006E6B24">
        <w:rPr>
          <w:lang w:val="en-US"/>
        </w:rPr>
        <w:t xml:space="preserve">financial support and regulation issues. Plus, since the development of the EV market is in accordance to major environmental objectives, their influence is rather supportive than restrictive. Evidence show regional and governmental action to result in efficient boosts in charging stations and EV sales. Close collaboration between government and companies </w:t>
      </w:r>
      <w:r w:rsidR="00DA4CE7">
        <w:rPr>
          <w:lang w:val="en-US"/>
        </w:rPr>
        <w:t>is</w:t>
      </w:r>
      <w:r w:rsidR="006E6B24">
        <w:rPr>
          <w:lang w:val="en-US"/>
        </w:rPr>
        <w:t xml:space="preserve"> key to success in the market.</w:t>
      </w:r>
    </w:p>
    <w:tbl>
      <w:tblPr>
        <w:tblStyle w:val="Grilledutableau"/>
        <w:tblW w:w="0" w:type="auto"/>
        <w:tblLook w:val="04A0" w:firstRow="1" w:lastRow="0" w:firstColumn="1" w:lastColumn="0" w:noHBand="0" w:noVBand="1"/>
      </w:tblPr>
      <w:tblGrid>
        <w:gridCol w:w="9212"/>
      </w:tblGrid>
      <w:tr w:rsidR="001A7C86" w:rsidRPr="00E863CF" w:rsidTr="001A7C86">
        <w:tc>
          <w:tcPr>
            <w:tcW w:w="9212" w:type="dxa"/>
          </w:tcPr>
          <w:p w:rsidR="001A7C86" w:rsidRPr="001A7C86" w:rsidRDefault="001A7C86" w:rsidP="001A7C86">
            <w:pPr>
              <w:rPr>
                <w:lang w:val="en-US"/>
              </w:rPr>
            </w:pPr>
          </w:p>
          <w:p w:rsidR="001A7C86" w:rsidRPr="001A7C86" w:rsidRDefault="001A7C86" w:rsidP="001A7C86">
            <w:pPr>
              <w:pStyle w:val="Paragraphedeliste"/>
              <w:numPr>
                <w:ilvl w:val="0"/>
                <w:numId w:val="1"/>
              </w:numPr>
              <w:rPr>
                <w:lang w:val="en-US"/>
              </w:rPr>
            </w:pPr>
            <w:r w:rsidRPr="001A7C86">
              <w:rPr>
                <w:bCs/>
                <w:lang w:val="en-US"/>
              </w:rPr>
              <w:t xml:space="preserve">The electrification of the global vehicle fleet is a long-term ambition. </w:t>
            </w:r>
          </w:p>
          <w:p w:rsidR="001A7C86" w:rsidRPr="001A7C86" w:rsidRDefault="001A7C86" w:rsidP="001A7C86">
            <w:pPr>
              <w:pStyle w:val="Paragraphedeliste"/>
              <w:numPr>
                <w:ilvl w:val="0"/>
                <w:numId w:val="1"/>
              </w:numPr>
              <w:rPr>
                <w:lang w:val="en-US"/>
              </w:rPr>
            </w:pPr>
            <w:r w:rsidRPr="001A7C86">
              <w:rPr>
                <w:lang w:val="en-US"/>
              </w:rPr>
              <w:t xml:space="preserve">The technological and industrialization pace is fast, unlikely to slow down the market expansion. </w:t>
            </w:r>
          </w:p>
          <w:p w:rsidR="001A7C86" w:rsidRPr="001A7C86" w:rsidRDefault="001A7C86" w:rsidP="001A7C86">
            <w:pPr>
              <w:pStyle w:val="Paragraphedeliste"/>
              <w:numPr>
                <w:ilvl w:val="0"/>
                <w:numId w:val="1"/>
              </w:numPr>
              <w:rPr>
                <w:lang w:val="en-US"/>
              </w:rPr>
            </w:pPr>
            <w:r w:rsidRPr="001A7C86">
              <w:rPr>
                <w:lang w:val="en-US"/>
              </w:rPr>
              <w:t>Still, uncertainties and risks remain</w:t>
            </w:r>
            <w:r>
              <w:rPr>
                <w:lang w:val="en-US"/>
              </w:rPr>
              <w:t xml:space="preserve"> (Market competition, consumer perception, technology choices)</w:t>
            </w:r>
          </w:p>
          <w:p w:rsidR="001A7C86" w:rsidRPr="001A7C86" w:rsidRDefault="001A7C86" w:rsidP="001A7C86">
            <w:pPr>
              <w:pStyle w:val="Paragraphedeliste"/>
              <w:numPr>
                <w:ilvl w:val="0"/>
                <w:numId w:val="1"/>
              </w:numPr>
              <w:jc w:val="both"/>
              <w:rPr>
                <w:bdr w:val="single" w:sz="4" w:space="0" w:color="auto"/>
                <w:lang w:val="en-US"/>
              </w:rPr>
            </w:pPr>
            <w:r w:rsidRPr="001A7C86">
              <w:rPr>
                <w:lang w:val="en-US"/>
              </w:rPr>
              <w:t>Close collaboration between government and companies is key to success in the market.</w:t>
            </w:r>
          </w:p>
          <w:p w:rsidR="001A7C86" w:rsidRDefault="001A7C86" w:rsidP="001A7C86">
            <w:pPr>
              <w:pStyle w:val="Paragraphedeliste"/>
              <w:jc w:val="both"/>
              <w:rPr>
                <w:bdr w:val="single" w:sz="4" w:space="0" w:color="auto"/>
                <w:lang w:val="en-US"/>
              </w:rPr>
            </w:pPr>
          </w:p>
        </w:tc>
      </w:tr>
    </w:tbl>
    <w:p w:rsidR="00E278F5" w:rsidRPr="001A7C86" w:rsidRDefault="00E278F5" w:rsidP="008B6538">
      <w:pPr>
        <w:jc w:val="both"/>
        <w:rPr>
          <w:bdr w:val="single" w:sz="4" w:space="0" w:color="auto"/>
          <w:lang w:val="en-US"/>
        </w:rPr>
      </w:pPr>
    </w:p>
    <w:sectPr w:rsidR="00E278F5" w:rsidRPr="001A7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IN">
    <w:altName w:val="DI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23DA3"/>
    <w:multiLevelType w:val="hybridMultilevel"/>
    <w:tmpl w:val="BAC6DD04"/>
    <w:lvl w:ilvl="0" w:tplc="7348EF48">
      <w:start w:val="1"/>
      <w:numFmt w:val="bullet"/>
      <w:lvlText w:val=""/>
      <w:lvlJc w:val="left"/>
      <w:pPr>
        <w:ind w:left="720" w:hanging="360"/>
      </w:pPr>
      <w:rPr>
        <w:rFonts w:ascii="Symbol" w:hAnsi="Symbol" w:hint="default"/>
        <w:bdr w:val="none" w:sz="0" w:space="0" w:color="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177"/>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A7C86"/>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8B1"/>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2E1C"/>
    <w:rsid w:val="0025324F"/>
    <w:rsid w:val="00253A01"/>
    <w:rsid w:val="002557F0"/>
    <w:rsid w:val="00255AF4"/>
    <w:rsid w:val="00256DB5"/>
    <w:rsid w:val="00257838"/>
    <w:rsid w:val="00257B6A"/>
    <w:rsid w:val="00257FEA"/>
    <w:rsid w:val="0026298A"/>
    <w:rsid w:val="00262E4E"/>
    <w:rsid w:val="00264468"/>
    <w:rsid w:val="00266677"/>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51CE"/>
    <w:rsid w:val="004471F3"/>
    <w:rsid w:val="00451139"/>
    <w:rsid w:val="004520C1"/>
    <w:rsid w:val="0045372D"/>
    <w:rsid w:val="00454DF8"/>
    <w:rsid w:val="004556F8"/>
    <w:rsid w:val="00455AC7"/>
    <w:rsid w:val="004560F1"/>
    <w:rsid w:val="004570F0"/>
    <w:rsid w:val="00457DB6"/>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2CCB"/>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E6B24"/>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2E25"/>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537"/>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6538"/>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8BA"/>
    <w:rsid w:val="00D02F3A"/>
    <w:rsid w:val="00D0417E"/>
    <w:rsid w:val="00D05CB5"/>
    <w:rsid w:val="00D07177"/>
    <w:rsid w:val="00D07CF0"/>
    <w:rsid w:val="00D1167F"/>
    <w:rsid w:val="00D11B36"/>
    <w:rsid w:val="00D12C70"/>
    <w:rsid w:val="00D1355F"/>
    <w:rsid w:val="00D14EF6"/>
    <w:rsid w:val="00D155B0"/>
    <w:rsid w:val="00D16324"/>
    <w:rsid w:val="00D1659F"/>
    <w:rsid w:val="00D20657"/>
    <w:rsid w:val="00D20E1C"/>
    <w:rsid w:val="00D2221D"/>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575DD"/>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3C"/>
    <w:rsid w:val="00D87BC0"/>
    <w:rsid w:val="00D902BA"/>
    <w:rsid w:val="00D90FB8"/>
    <w:rsid w:val="00D92164"/>
    <w:rsid w:val="00D93BF0"/>
    <w:rsid w:val="00D96AFD"/>
    <w:rsid w:val="00D976F0"/>
    <w:rsid w:val="00DA07B3"/>
    <w:rsid w:val="00DA2726"/>
    <w:rsid w:val="00DA373B"/>
    <w:rsid w:val="00DA3CFB"/>
    <w:rsid w:val="00DA3F75"/>
    <w:rsid w:val="00DA3FE7"/>
    <w:rsid w:val="00DA4C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8F5"/>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3CF"/>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04E1"/>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6670"/>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71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07177"/>
    <w:rPr>
      <w:rFonts w:asciiTheme="majorHAnsi" w:eastAsiaTheme="majorEastAsia" w:hAnsiTheme="majorHAnsi" w:cstheme="majorBidi"/>
      <w:color w:val="17365D" w:themeColor="text2" w:themeShade="BF"/>
      <w:spacing w:val="5"/>
      <w:kern w:val="28"/>
      <w:sz w:val="52"/>
      <w:szCs w:val="52"/>
    </w:rPr>
  </w:style>
  <w:style w:type="character" w:customStyle="1" w:styleId="A8">
    <w:name w:val="A8"/>
    <w:uiPriority w:val="99"/>
    <w:rsid w:val="00D575DD"/>
    <w:rPr>
      <w:rFonts w:cs="DIN"/>
      <w:b/>
      <w:bCs/>
      <w:color w:val="000000"/>
      <w:sz w:val="18"/>
      <w:szCs w:val="18"/>
    </w:rPr>
  </w:style>
  <w:style w:type="paragraph" w:styleId="Paragraphedeliste">
    <w:name w:val="List Paragraph"/>
    <w:basedOn w:val="Normal"/>
    <w:uiPriority w:val="34"/>
    <w:qFormat/>
    <w:rsid w:val="001A7C86"/>
    <w:pPr>
      <w:ind w:left="720"/>
      <w:contextualSpacing/>
    </w:pPr>
  </w:style>
  <w:style w:type="table" w:styleId="Grilledutableau">
    <w:name w:val="Table Grid"/>
    <w:basedOn w:val="TableauNormal"/>
    <w:uiPriority w:val="59"/>
    <w:rsid w:val="001A7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71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07177"/>
    <w:rPr>
      <w:rFonts w:asciiTheme="majorHAnsi" w:eastAsiaTheme="majorEastAsia" w:hAnsiTheme="majorHAnsi" w:cstheme="majorBidi"/>
      <w:color w:val="17365D" w:themeColor="text2" w:themeShade="BF"/>
      <w:spacing w:val="5"/>
      <w:kern w:val="28"/>
      <w:sz w:val="52"/>
      <w:szCs w:val="52"/>
    </w:rPr>
  </w:style>
  <w:style w:type="character" w:customStyle="1" w:styleId="A8">
    <w:name w:val="A8"/>
    <w:uiPriority w:val="99"/>
    <w:rsid w:val="00D575DD"/>
    <w:rPr>
      <w:rFonts w:cs="DIN"/>
      <w:b/>
      <w:bCs/>
      <w:color w:val="000000"/>
      <w:sz w:val="18"/>
      <w:szCs w:val="18"/>
    </w:rPr>
  </w:style>
  <w:style w:type="paragraph" w:styleId="Paragraphedeliste">
    <w:name w:val="List Paragraph"/>
    <w:basedOn w:val="Normal"/>
    <w:uiPriority w:val="34"/>
    <w:qFormat/>
    <w:rsid w:val="001A7C86"/>
    <w:pPr>
      <w:ind w:left="720"/>
      <w:contextualSpacing/>
    </w:pPr>
  </w:style>
  <w:style w:type="table" w:styleId="Grilledutableau">
    <w:name w:val="Table Grid"/>
    <w:basedOn w:val="TableauNormal"/>
    <w:uiPriority w:val="59"/>
    <w:rsid w:val="001A7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320</Words>
  <Characters>1760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2015-06-07T05:19:00Z</dcterms:modified>
</cp:coreProperties>
</file>