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2BB6" w:rsidRDefault="00451982">
      <w:pPr>
        <w:rPr>
          <w:rFonts w:ascii="Arial" w:hAnsi="Arial" w:cs="Arial"/>
          <w:color w:val="636363"/>
          <w:sz w:val="21"/>
          <w:szCs w:val="21"/>
          <w:shd w:val="clear" w:color="auto" w:fill="FFFFFF"/>
          <w:lang w:val="en-US"/>
        </w:rPr>
      </w:pPr>
      <w:r>
        <w:rPr>
          <w:noProof/>
        </w:rPr>
        <w:drawing>
          <wp:inline distT="0" distB="0" distL="0" distR="0">
            <wp:extent cx="5760720" cy="326453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CTRIC project.png"/>
                    <pic:cNvPicPr/>
                  </pic:nvPicPr>
                  <pic:blipFill>
                    <a:blip r:embed="rId4">
                      <a:extLst>
                        <a:ext uri="{28A0092B-C50C-407E-A947-70E740481C1C}">
                          <a14:useLocalDpi xmlns:a14="http://schemas.microsoft.com/office/drawing/2010/main" val="0"/>
                        </a:ext>
                      </a:extLst>
                    </a:blip>
                    <a:stretch>
                      <a:fillRect/>
                    </a:stretch>
                  </pic:blipFill>
                  <pic:spPr>
                    <a:xfrm>
                      <a:off x="0" y="0"/>
                      <a:ext cx="5760720" cy="3264535"/>
                    </a:xfrm>
                    <a:prstGeom prst="rect">
                      <a:avLst/>
                    </a:prstGeom>
                  </pic:spPr>
                </pic:pic>
              </a:graphicData>
            </a:graphic>
          </wp:inline>
        </w:drawing>
      </w:r>
      <w:r>
        <w:rPr>
          <w:noProof/>
        </w:rPr>
        <mc:AlternateContent>
          <mc:Choice Requires="wps">
            <w:drawing>
              <wp:inline distT="0" distB="0" distL="0" distR="0">
                <wp:extent cx="300355" cy="300355"/>
                <wp:effectExtent l="0" t="0" r="0" b="0"/>
                <wp:docPr id="1" name="Rectangle 1" descr="TEN-T EV charging netwo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9203EA" id="Rectangle 1" o:spid="_x0000_s1026" alt="TEN-T EV charging network"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" filled="f" stroked="f">
                <o:lock v:ext="edit" aspectratio="t"/>
                <w10:anchorlock/>
              </v:rect>
            </w:pict>
          </mc:Fallback>
        </mc:AlternateContent>
      </w:r>
      <w:proofErr w:type="gramStart"/>
      <w:r w:rsidRPr="00451982">
        <w:rPr>
          <w:rFonts w:ascii="Arial" w:hAnsi="Arial" w:cs="Arial"/>
          <w:color w:val="636363"/>
          <w:sz w:val="21"/>
          <w:szCs w:val="21"/>
          <w:shd w:val="clear" w:color="auto" w:fill="FFFFFF"/>
          <w:lang w:val="en-US"/>
        </w:rPr>
        <w:t>he</w:t>
      </w:r>
      <w:proofErr w:type="gramEnd"/>
      <w:r w:rsidRPr="00451982">
        <w:rPr>
          <w:rStyle w:val="apple-converted-space"/>
          <w:rFonts w:ascii="Arial" w:hAnsi="Arial" w:cs="Arial"/>
          <w:color w:val="636363"/>
          <w:sz w:val="21"/>
          <w:szCs w:val="21"/>
          <w:shd w:val="clear" w:color="auto" w:fill="FFFFFF"/>
          <w:lang w:val="en-US"/>
        </w:rPr>
        <w:t> </w:t>
      </w:r>
      <w:hyperlink r:id="rId5" w:tgtFrame="_blank" w:history="1">
        <w:r w:rsidRPr="00451982">
          <w:rPr>
            <w:rStyle w:val="Lienhypertexte"/>
            <w:rFonts w:ascii="Arial" w:hAnsi="Arial" w:cs="Arial"/>
            <w:b/>
            <w:bCs/>
            <w:color w:val="85D2EB"/>
            <w:sz w:val="21"/>
            <w:szCs w:val="21"/>
            <w:shd w:val="clear" w:color="auto" w:fill="FFFFFF"/>
            <w:lang w:val="en-US"/>
          </w:rPr>
          <w:t>ELECTRIC project</w:t>
        </w:r>
      </w:hyperlink>
      <w:r w:rsidRPr="00451982">
        <w:rPr>
          <w:rStyle w:val="apple-converted-space"/>
          <w:rFonts w:ascii="Arial" w:hAnsi="Arial" w:cs="Arial"/>
          <w:color w:val="636363"/>
          <w:sz w:val="21"/>
          <w:szCs w:val="21"/>
          <w:shd w:val="clear" w:color="auto" w:fill="FFFFFF"/>
          <w:lang w:val="en-US"/>
        </w:rPr>
        <w:t> </w:t>
      </w:r>
      <w:r w:rsidRPr="00451982">
        <w:rPr>
          <w:rFonts w:ascii="Arial" w:hAnsi="Arial" w:cs="Arial"/>
          <w:color w:val="636363"/>
          <w:sz w:val="21"/>
          <w:szCs w:val="21"/>
          <w:shd w:val="clear" w:color="auto" w:fill="FFFFFF"/>
          <w:lang w:val="en-US"/>
        </w:rPr>
        <w:t>is a consortium of five utilities and EV-focused organizations led by ABB, and it’s planning to install 155 ABB Terra Series EV chargers across the four Northern European countries by December 2015. The open-access network will ultimately include 67 chargers in Germany, 35 in Sweden, up to 30 in the</w:t>
      </w:r>
      <w:r w:rsidRPr="00451982">
        <w:rPr>
          <w:rStyle w:val="apple-converted-space"/>
          <w:rFonts w:ascii="Arial" w:hAnsi="Arial" w:cs="Arial"/>
          <w:color w:val="636363"/>
          <w:sz w:val="21"/>
          <w:szCs w:val="21"/>
          <w:shd w:val="clear" w:color="auto" w:fill="FFFFFF"/>
          <w:lang w:val="en-US"/>
        </w:rPr>
        <w:t> </w:t>
      </w:r>
      <w:hyperlink r:id="rId6" w:tgtFrame="_blank" w:history="1">
        <w:r w:rsidRPr="00451982">
          <w:rPr>
            <w:rStyle w:val="Lienhypertexte"/>
            <w:rFonts w:ascii="Arial" w:hAnsi="Arial" w:cs="Arial"/>
            <w:b/>
            <w:bCs/>
            <w:color w:val="85D2EB"/>
            <w:sz w:val="21"/>
            <w:szCs w:val="21"/>
            <w:shd w:val="clear" w:color="auto" w:fill="FFFFFF"/>
            <w:lang w:val="en-US"/>
          </w:rPr>
          <w:t>Netherlands</w:t>
        </w:r>
      </w:hyperlink>
      <w:r w:rsidRPr="00451982">
        <w:rPr>
          <w:rFonts w:ascii="Arial" w:hAnsi="Arial" w:cs="Arial"/>
          <w:color w:val="636363"/>
          <w:sz w:val="21"/>
          <w:szCs w:val="21"/>
          <w:shd w:val="clear" w:color="auto" w:fill="FFFFFF"/>
          <w:lang w:val="en-US"/>
        </w:rPr>
        <w:t>, and 23 in Denmark.</w:t>
      </w:r>
    </w:p>
    <w:p w:rsidR="00451982" w:rsidRPr="00451982" w:rsidRDefault="00451982" w:rsidP="00451982">
      <w:pPr>
        <w:pStyle w:val="NormalWeb"/>
        <w:shd w:val="clear" w:color="auto" w:fill="FFFFFF"/>
        <w:spacing w:before="0" w:beforeAutospacing="0" w:after="300" w:afterAutospacing="0" w:line="300" w:lineRule="atLeast"/>
        <w:jc w:val="both"/>
        <w:rPr>
          <w:rFonts w:ascii="Arial" w:hAnsi="Arial" w:cs="Arial"/>
          <w:color w:val="636363"/>
          <w:sz w:val="26"/>
          <w:szCs w:val="26"/>
          <w:lang w:val="en-US"/>
        </w:rPr>
      </w:pPr>
      <w:r w:rsidRPr="00451982">
        <w:rPr>
          <w:rFonts w:ascii="Arial" w:hAnsi="Arial" w:cs="Arial"/>
          <w:color w:val="636363"/>
          <w:sz w:val="26"/>
          <w:szCs w:val="26"/>
          <w:lang w:val="en-US"/>
        </w:rPr>
        <w:t>ELECTRIC’s EV charging investment is significant – $10.5 million, and it’s co-funded at a 50% level by the European Union’s</w:t>
      </w:r>
      <w:r w:rsidRPr="00451982">
        <w:rPr>
          <w:rStyle w:val="apple-converted-space"/>
          <w:rFonts w:ascii="Arial" w:hAnsi="Arial" w:cs="Arial"/>
          <w:color w:val="636363"/>
          <w:sz w:val="26"/>
          <w:szCs w:val="26"/>
          <w:lang w:val="en-US"/>
        </w:rPr>
        <w:t> </w:t>
      </w:r>
      <w:hyperlink r:id="rId7" w:tgtFrame="_blank" w:history="1">
        <w:r w:rsidRPr="00451982">
          <w:rPr>
            <w:rStyle w:val="Lienhypertexte"/>
            <w:rFonts w:ascii="Arial" w:hAnsi="Arial" w:cs="Arial"/>
            <w:b/>
            <w:bCs/>
            <w:color w:val="85D2EB"/>
            <w:sz w:val="26"/>
            <w:szCs w:val="26"/>
            <w:lang w:val="en-US"/>
          </w:rPr>
          <w:t>Trans-European Transport Networks</w:t>
        </w:r>
      </w:hyperlink>
      <w:r w:rsidRPr="00451982">
        <w:rPr>
          <w:rStyle w:val="apple-converted-space"/>
          <w:rFonts w:ascii="Arial" w:hAnsi="Arial" w:cs="Arial"/>
          <w:color w:val="636363"/>
          <w:sz w:val="26"/>
          <w:szCs w:val="26"/>
          <w:lang w:val="en-US"/>
        </w:rPr>
        <w:t> </w:t>
      </w:r>
      <w:r w:rsidRPr="00451982">
        <w:rPr>
          <w:rFonts w:ascii="Arial" w:hAnsi="Arial" w:cs="Arial"/>
          <w:color w:val="636363"/>
          <w:sz w:val="26"/>
          <w:szCs w:val="26"/>
          <w:lang w:val="en-US"/>
        </w:rPr>
        <w:t>(TEN-T) initiative. The project is already underway – ABB began installing</w:t>
      </w:r>
      <w:r w:rsidRPr="00451982">
        <w:rPr>
          <w:rStyle w:val="apple-converted-space"/>
          <w:rFonts w:ascii="Arial" w:hAnsi="Arial" w:cs="Arial"/>
          <w:color w:val="636363"/>
          <w:sz w:val="26"/>
          <w:szCs w:val="26"/>
          <w:lang w:val="en-US"/>
        </w:rPr>
        <w:t> </w:t>
      </w:r>
      <w:hyperlink r:id="rId8" w:tgtFrame="_blank" w:history="1">
        <w:r w:rsidRPr="00451982">
          <w:rPr>
            <w:rStyle w:val="Lienhypertexte"/>
            <w:rFonts w:ascii="Arial" w:hAnsi="Arial" w:cs="Arial"/>
            <w:b/>
            <w:bCs/>
            <w:color w:val="85D2EB"/>
            <w:sz w:val="26"/>
            <w:szCs w:val="26"/>
            <w:lang w:val="en-US"/>
          </w:rPr>
          <w:t>100 EV charging locations across Denmark</w:t>
        </w:r>
      </w:hyperlink>
      <w:r w:rsidRPr="00451982">
        <w:rPr>
          <w:rStyle w:val="apple-converted-space"/>
          <w:rFonts w:ascii="Arial" w:hAnsi="Arial" w:cs="Arial"/>
          <w:color w:val="636363"/>
          <w:sz w:val="26"/>
          <w:szCs w:val="26"/>
          <w:lang w:val="en-US"/>
        </w:rPr>
        <w:t> </w:t>
      </w:r>
      <w:r w:rsidRPr="00451982">
        <w:rPr>
          <w:rFonts w:ascii="Arial" w:hAnsi="Arial" w:cs="Arial"/>
          <w:color w:val="636363"/>
          <w:sz w:val="26"/>
          <w:szCs w:val="26"/>
          <w:lang w:val="en-US"/>
        </w:rPr>
        <w:t>in 2013, and while this new announcement is significant, it could have an even greater impact down the road.</w:t>
      </w:r>
    </w:p>
    <w:p w:rsidR="00451982" w:rsidRPr="00451982" w:rsidRDefault="00451982" w:rsidP="00451982">
      <w:pPr>
        <w:pStyle w:val="NormalWeb"/>
        <w:shd w:val="clear" w:color="auto" w:fill="FFFFFF"/>
        <w:spacing w:before="0" w:beforeAutospacing="0" w:after="300" w:afterAutospacing="0" w:line="300" w:lineRule="atLeast"/>
        <w:jc w:val="both"/>
        <w:rPr>
          <w:rFonts w:ascii="Arial" w:hAnsi="Arial" w:cs="Arial"/>
          <w:color w:val="636363"/>
          <w:sz w:val="26"/>
          <w:szCs w:val="26"/>
          <w:lang w:val="en-US"/>
        </w:rPr>
      </w:pPr>
      <w:r w:rsidRPr="00451982">
        <w:rPr>
          <w:rFonts w:ascii="Arial" w:hAnsi="Arial" w:cs="Arial"/>
          <w:color w:val="636363"/>
          <w:sz w:val="26"/>
          <w:szCs w:val="26"/>
          <w:lang w:val="en-US"/>
        </w:rPr>
        <w:t xml:space="preserve">EV chargers along the ELECTRIC network will collect data to analyze technical performance and driver usage patterns during pilot phase assessing potential expansion to new locations. “Once we gather the facts and figures, we believe we can help dispel any so-called range </w:t>
      </w:r>
      <w:proofErr w:type="spellStart"/>
      <w:r w:rsidRPr="00451982">
        <w:rPr>
          <w:rFonts w:ascii="Arial" w:hAnsi="Arial" w:cs="Arial"/>
          <w:color w:val="636363"/>
          <w:sz w:val="26"/>
          <w:szCs w:val="26"/>
          <w:lang w:val="en-US"/>
        </w:rPr>
        <w:t>anxiety,”</w:t>
      </w:r>
      <w:hyperlink r:id="rId9" w:tgtFrame="_blank" w:history="1">
        <w:r w:rsidRPr="00451982">
          <w:rPr>
            <w:rStyle w:val="Lienhypertexte"/>
            <w:rFonts w:ascii="Arial" w:hAnsi="Arial" w:cs="Arial"/>
            <w:b/>
            <w:bCs/>
            <w:color w:val="85D2EB"/>
            <w:sz w:val="26"/>
            <w:szCs w:val="26"/>
            <w:lang w:val="en-US"/>
          </w:rPr>
          <w:t>blogged</w:t>
        </w:r>
        <w:proofErr w:type="spellEnd"/>
        <w:r w:rsidRPr="00451982">
          <w:rPr>
            <w:rStyle w:val="Lienhypertexte"/>
            <w:rFonts w:ascii="Arial" w:hAnsi="Arial" w:cs="Arial"/>
            <w:b/>
            <w:bCs/>
            <w:color w:val="85D2EB"/>
            <w:sz w:val="26"/>
            <w:szCs w:val="26"/>
            <w:lang w:val="en-US"/>
          </w:rPr>
          <w:t xml:space="preserve"> </w:t>
        </w:r>
        <w:proofErr w:type="spellStart"/>
        <w:r w:rsidRPr="00451982">
          <w:rPr>
            <w:rStyle w:val="Lienhypertexte"/>
            <w:rFonts w:ascii="Arial" w:hAnsi="Arial" w:cs="Arial"/>
            <w:b/>
            <w:bCs/>
            <w:color w:val="85D2EB"/>
            <w:sz w:val="26"/>
            <w:szCs w:val="26"/>
            <w:lang w:val="en-US"/>
          </w:rPr>
          <w:t>Crijn</w:t>
        </w:r>
        <w:proofErr w:type="spellEnd"/>
        <w:r w:rsidRPr="00451982">
          <w:rPr>
            <w:rStyle w:val="Lienhypertexte"/>
            <w:rFonts w:ascii="Arial" w:hAnsi="Arial" w:cs="Arial"/>
            <w:b/>
            <w:bCs/>
            <w:color w:val="85D2EB"/>
            <w:sz w:val="26"/>
            <w:szCs w:val="26"/>
            <w:lang w:val="en-US"/>
          </w:rPr>
          <w:t xml:space="preserve"> </w:t>
        </w:r>
        <w:proofErr w:type="spellStart"/>
        <w:r w:rsidRPr="00451982">
          <w:rPr>
            <w:rStyle w:val="Lienhypertexte"/>
            <w:rFonts w:ascii="Arial" w:hAnsi="Arial" w:cs="Arial"/>
            <w:b/>
            <w:bCs/>
            <w:color w:val="85D2EB"/>
            <w:sz w:val="26"/>
            <w:szCs w:val="26"/>
            <w:lang w:val="en-US"/>
          </w:rPr>
          <w:t>Bouman</w:t>
        </w:r>
        <w:proofErr w:type="spellEnd"/>
      </w:hyperlink>
      <w:r w:rsidRPr="00451982">
        <w:rPr>
          <w:rStyle w:val="apple-converted-space"/>
          <w:rFonts w:ascii="Arial" w:hAnsi="Arial" w:cs="Arial"/>
          <w:color w:val="636363"/>
          <w:sz w:val="26"/>
          <w:szCs w:val="26"/>
          <w:lang w:val="en-US"/>
        </w:rPr>
        <w:t> </w:t>
      </w:r>
      <w:r w:rsidRPr="00451982">
        <w:rPr>
          <w:rFonts w:ascii="Arial" w:hAnsi="Arial" w:cs="Arial"/>
          <w:color w:val="636363"/>
          <w:sz w:val="26"/>
          <w:szCs w:val="26"/>
          <w:lang w:val="en-US"/>
        </w:rPr>
        <w:t>of ABB’s electric vehicle charging infrastructure group. “If we plan infrastructure carefully, nobody need worry about getting stuck without a place to charge up their vehicles.”</w:t>
      </w:r>
    </w:p>
    <w:p w:rsidR="00451982" w:rsidRDefault="00451982">
      <w:pPr>
        <w:rPr>
          <w:lang w:val="en-US"/>
        </w:rPr>
      </w:pPr>
      <w:hyperlink r:id="rId10" w:history="1">
        <w:r w:rsidRPr="00AE6086">
          <w:rPr>
            <w:rStyle w:val="Lienhypertexte"/>
            <w:lang w:val="en-US"/>
          </w:rPr>
          <w:t>https://cisr-sslvpn-out2.insa-lyon.fr/+CSCO+00756767633A2F2F7079726E61677270756176706E2E70627A++/2014/12/24/is-europe-leaving-electric-vehicle-range-anxiety-behind/</w:t>
        </w:r>
      </w:hyperlink>
    </w:p>
    <w:p w:rsidR="00451982" w:rsidRDefault="00451982">
      <w:pPr>
        <w:rPr>
          <w:lang w:val="en-US"/>
        </w:rPr>
      </w:pPr>
    </w:p>
    <w:p w:rsidR="00451982" w:rsidRDefault="00451982">
      <w:pPr>
        <w:rPr>
          <w:lang w:val="en-US"/>
        </w:rPr>
      </w:pPr>
    </w:p>
    <w:p w:rsidR="00451982" w:rsidRDefault="00451982">
      <w:pPr>
        <w:rPr>
          <w:lang w:val="en-US"/>
        </w:rPr>
      </w:pPr>
    </w:p>
    <w:p w:rsidR="00451982" w:rsidRDefault="00451982">
      <w:pPr>
        <w:rPr>
          <w:rFonts w:ascii="Arial" w:hAnsi="Arial" w:cs="Arial"/>
          <w:color w:val="636363"/>
          <w:sz w:val="21"/>
          <w:szCs w:val="21"/>
          <w:shd w:val="clear" w:color="auto" w:fill="FFFFFF"/>
          <w:lang w:val="en-US"/>
        </w:rPr>
      </w:pPr>
      <w:r w:rsidRPr="00451982">
        <w:rPr>
          <w:rFonts w:ascii="Arial" w:hAnsi="Arial" w:cs="Arial"/>
          <w:color w:val="636363"/>
          <w:sz w:val="21"/>
          <w:szCs w:val="21"/>
          <w:shd w:val="clear" w:color="auto" w:fill="FFFFFF"/>
          <w:lang w:val="en-US"/>
        </w:rPr>
        <w:lastRenderedPageBreak/>
        <w:t xml:space="preserve">While the ELECTRIC project expansion plans are significant, they pale in comparison to what’s about to unfold in France. EV </w:t>
      </w:r>
      <w:proofErr w:type="gramStart"/>
      <w:r w:rsidRPr="00451982">
        <w:rPr>
          <w:rFonts w:ascii="Arial" w:hAnsi="Arial" w:cs="Arial"/>
          <w:color w:val="636363"/>
          <w:sz w:val="21"/>
          <w:szCs w:val="21"/>
          <w:shd w:val="clear" w:color="auto" w:fill="FFFFFF"/>
          <w:lang w:val="en-US"/>
        </w:rPr>
        <w:t xml:space="preserve">company </w:t>
      </w:r>
      <w:proofErr w:type="spellStart"/>
      <w:r w:rsidRPr="00451982">
        <w:rPr>
          <w:rFonts w:ascii="Arial" w:hAnsi="Arial" w:cs="Arial"/>
          <w:color w:val="636363"/>
          <w:sz w:val="21"/>
          <w:szCs w:val="21"/>
          <w:shd w:val="clear" w:color="auto" w:fill="FFFFFF"/>
          <w:lang w:val="en-US"/>
        </w:rPr>
        <w:t>Bollore</w:t>
      </w:r>
      <w:proofErr w:type="spellEnd"/>
      <w:r w:rsidRPr="00451982">
        <w:rPr>
          <w:rFonts w:ascii="Arial" w:hAnsi="Arial" w:cs="Arial"/>
          <w:color w:val="636363"/>
          <w:sz w:val="21"/>
          <w:szCs w:val="21"/>
          <w:shd w:val="clear" w:color="auto" w:fill="FFFFFF"/>
          <w:lang w:val="en-US"/>
        </w:rPr>
        <w:t xml:space="preserve">, already behind Paris’ </w:t>
      </w:r>
      <w:proofErr w:type="spellStart"/>
      <w:r w:rsidRPr="00451982">
        <w:rPr>
          <w:rFonts w:ascii="Arial" w:hAnsi="Arial" w:cs="Arial"/>
          <w:color w:val="636363"/>
          <w:sz w:val="21"/>
          <w:szCs w:val="21"/>
          <w:shd w:val="clear" w:color="auto" w:fill="FFFFFF"/>
          <w:lang w:val="en-US"/>
        </w:rPr>
        <w:t>Autolib</w:t>
      </w:r>
      <w:proofErr w:type="spellEnd"/>
      <w:r w:rsidRPr="00451982">
        <w:rPr>
          <w:rFonts w:ascii="Arial" w:hAnsi="Arial" w:cs="Arial"/>
          <w:color w:val="636363"/>
          <w:sz w:val="21"/>
          <w:szCs w:val="21"/>
          <w:shd w:val="clear" w:color="auto" w:fill="FFFFFF"/>
          <w:lang w:val="en-US"/>
        </w:rPr>
        <w:t xml:space="preserve"> EV car-sharing system, recently announced plans to</w:t>
      </w:r>
      <w:r w:rsidRPr="00451982">
        <w:rPr>
          <w:rStyle w:val="apple-converted-space"/>
          <w:rFonts w:ascii="Arial" w:hAnsi="Arial" w:cs="Arial"/>
          <w:color w:val="636363"/>
          <w:sz w:val="21"/>
          <w:szCs w:val="21"/>
          <w:shd w:val="clear" w:color="auto" w:fill="FFFFFF"/>
          <w:lang w:val="en-US"/>
        </w:rPr>
        <w:t> </w:t>
      </w:r>
      <w:hyperlink r:id="rId11" w:tgtFrame="_blank" w:history="1">
        <w:r w:rsidRPr="00451982">
          <w:rPr>
            <w:rStyle w:val="Lienhypertexte"/>
            <w:rFonts w:ascii="Arial" w:hAnsi="Arial" w:cs="Arial"/>
            <w:b/>
            <w:bCs/>
            <w:color w:val="85D2EB"/>
            <w:sz w:val="21"/>
            <w:szCs w:val="21"/>
            <w:shd w:val="clear" w:color="auto" w:fill="FFFFFF"/>
            <w:lang w:val="en-US"/>
          </w:rPr>
          <w:t xml:space="preserve">install 16,000 EV charging stations across the </w:t>
        </w:r>
        <w:proofErr w:type="spellStart"/>
        <w:r w:rsidRPr="00451982">
          <w:rPr>
            <w:rStyle w:val="Lienhypertexte"/>
            <w:rFonts w:ascii="Arial" w:hAnsi="Arial" w:cs="Arial"/>
            <w:b/>
            <w:bCs/>
            <w:color w:val="85D2EB"/>
            <w:sz w:val="21"/>
            <w:szCs w:val="21"/>
            <w:shd w:val="clear" w:color="auto" w:fill="FFFFFF"/>
            <w:lang w:val="en-US"/>
          </w:rPr>
          <w:t>country</w:t>
        </w:r>
      </w:hyperlink>
      <w:r w:rsidRPr="00451982">
        <w:rPr>
          <w:rFonts w:ascii="Arial" w:hAnsi="Arial" w:cs="Arial"/>
          <w:color w:val="636363"/>
          <w:sz w:val="21"/>
          <w:szCs w:val="21"/>
          <w:shd w:val="clear" w:color="auto" w:fill="FFFFFF"/>
          <w:lang w:val="en-US"/>
        </w:rPr>
        <w:t>by</w:t>
      </w:r>
      <w:proofErr w:type="spellEnd"/>
      <w:proofErr w:type="gramEnd"/>
      <w:r w:rsidRPr="00451982">
        <w:rPr>
          <w:rFonts w:ascii="Arial" w:hAnsi="Arial" w:cs="Arial"/>
          <w:color w:val="636363"/>
          <w:sz w:val="21"/>
          <w:szCs w:val="21"/>
          <w:shd w:val="clear" w:color="auto" w:fill="FFFFFF"/>
          <w:lang w:val="en-US"/>
        </w:rPr>
        <w:t xml:space="preserve"> 2018. France is considering tax incentives for </w:t>
      </w:r>
      <w:proofErr w:type="spellStart"/>
      <w:r w:rsidRPr="00451982">
        <w:rPr>
          <w:rFonts w:ascii="Arial" w:hAnsi="Arial" w:cs="Arial"/>
          <w:color w:val="636363"/>
          <w:sz w:val="21"/>
          <w:szCs w:val="21"/>
          <w:shd w:val="clear" w:color="auto" w:fill="FFFFFF"/>
          <w:lang w:val="en-US"/>
        </w:rPr>
        <w:t>Bollore</w:t>
      </w:r>
      <w:proofErr w:type="spellEnd"/>
      <w:r w:rsidRPr="00451982">
        <w:rPr>
          <w:rFonts w:ascii="Arial" w:hAnsi="Arial" w:cs="Arial"/>
          <w:color w:val="636363"/>
          <w:sz w:val="21"/>
          <w:szCs w:val="21"/>
          <w:shd w:val="clear" w:color="auto" w:fill="FFFFFF"/>
          <w:lang w:val="en-US"/>
        </w:rPr>
        <w:t xml:space="preserve"> to build chargers on public highways, meaning the network could theoretically link to the TEN-T system.</w:t>
      </w:r>
    </w:p>
    <w:p w:rsidR="00451982" w:rsidRPr="00451982" w:rsidRDefault="00451982" w:rsidP="00451982">
      <w:pPr>
        <w:pStyle w:val="NormalWeb"/>
        <w:shd w:val="clear" w:color="auto" w:fill="FFFFFF"/>
        <w:spacing w:before="0" w:beforeAutospacing="0" w:after="300" w:afterAutospacing="0" w:line="300" w:lineRule="atLeast"/>
        <w:jc w:val="both"/>
        <w:rPr>
          <w:rFonts w:ascii="Arial" w:hAnsi="Arial" w:cs="Arial"/>
          <w:color w:val="636363"/>
          <w:sz w:val="26"/>
          <w:szCs w:val="26"/>
          <w:lang w:val="en-US"/>
        </w:rPr>
      </w:pPr>
      <w:r w:rsidRPr="00451982">
        <w:rPr>
          <w:rFonts w:ascii="Arial" w:hAnsi="Arial" w:cs="Arial"/>
          <w:color w:val="636363"/>
          <w:sz w:val="26"/>
          <w:szCs w:val="26"/>
          <w:lang w:val="en-US"/>
        </w:rPr>
        <w:t xml:space="preserve">The massive EV charging infrastructure expansion is expected to cost $186 million, and while the exact charging locations aren’t yet determined, </w:t>
      </w:r>
      <w:proofErr w:type="spellStart"/>
      <w:r w:rsidRPr="00451982">
        <w:rPr>
          <w:rFonts w:ascii="Arial" w:hAnsi="Arial" w:cs="Arial"/>
          <w:color w:val="636363"/>
          <w:sz w:val="26"/>
          <w:szCs w:val="26"/>
          <w:lang w:val="en-US"/>
        </w:rPr>
        <w:t>Bollore</w:t>
      </w:r>
      <w:proofErr w:type="spellEnd"/>
      <w:r w:rsidRPr="00451982">
        <w:rPr>
          <w:rFonts w:ascii="Arial" w:hAnsi="Arial" w:cs="Arial"/>
          <w:color w:val="636363"/>
          <w:sz w:val="26"/>
          <w:szCs w:val="26"/>
          <w:lang w:val="en-US"/>
        </w:rPr>
        <w:t xml:space="preserve"> CEO Vincent </w:t>
      </w:r>
      <w:proofErr w:type="spellStart"/>
      <w:r w:rsidRPr="00451982">
        <w:rPr>
          <w:rFonts w:ascii="Arial" w:hAnsi="Arial" w:cs="Arial"/>
          <w:color w:val="636363"/>
          <w:sz w:val="26"/>
          <w:szCs w:val="26"/>
          <w:lang w:val="en-US"/>
        </w:rPr>
        <w:t>Bollore</w:t>
      </w:r>
      <w:proofErr w:type="spellEnd"/>
      <w:r w:rsidRPr="00451982">
        <w:rPr>
          <w:rFonts w:ascii="Arial" w:hAnsi="Arial" w:cs="Arial"/>
          <w:color w:val="636363"/>
          <w:sz w:val="26"/>
          <w:szCs w:val="26"/>
          <w:lang w:val="en-US"/>
        </w:rPr>
        <w:t xml:space="preserve"> said in a radio interview the ultimate network would ensure “no one in France will be more than 40 kilometers (around 25 miles) from a charging station.”</w:t>
      </w:r>
    </w:p>
    <w:p w:rsidR="00451982" w:rsidRPr="00451982" w:rsidRDefault="00451982" w:rsidP="00451982">
      <w:pPr>
        <w:pStyle w:val="NormalWeb"/>
        <w:shd w:val="clear" w:color="auto" w:fill="FFFFFF"/>
        <w:spacing w:before="0" w:beforeAutospacing="0" w:after="300" w:afterAutospacing="0" w:line="300" w:lineRule="atLeast"/>
        <w:jc w:val="both"/>
        <w:rPr>
          <w:rFonts w:ascii="Arial" w:hAnsi="Arial" w:cs="Arial"/>
          <w:color w:val="636363"/>
          <w:sz w:val="26"/>
          <w:szCs w:val="26"/>
          <w:lang w:val="en-US"/>
        </w:rPr>
      </w:pPr>
      <w:hyperlink r:id="rId12" w:tgtFrame="_blank" w:history="1">
        <w:r w:rsidRPr="00451982">
          <w:rPr>
            <w:rStyle w:val="Lienhypertexte"/>
            <w:rFonts w:ascii="Arial" w:hAnsi="Arial" w:cs="Arial"/>
            <w:b/>
            <w:bCs/>
            <w:color w:val="85D2EB"/>
            <w:sz w:val="26"/>
            <w:szCs w:val="26"/>
            <w:lang w:val="en-US"/>
          </w:rPr>
          <w:t>France’s EV sales are increasing</w:t>
        </w:r>
      </w:hyperlink>
      <w:r w:rsidRPr="00451982">
        <w:rPr>
          <w:rStyle w:val="apple-converted-space"/>
          <w:rFonts w:ascii="Arial" w:hAnsi="Arial" w:cs="Arial"/>
          <w:color w:val="636363"/>
          <w:sz w:val="26"/>
          <w:szCs w:val="26"/>
          <w:lang w:val="en-US"/>
        </w:rPr>
        <w:t> </w:t>
      </w:r>
      <w:r w:rsidRPr="00451982">
        <w:rPr>
          <w:rFonts w:ascii="Arial" w:hAnsi="Arial" w:cs="Arial"/>
          <w:color w:val="636363"/>
          <w:sz w:val="26"/>
          <w:szCs w:val="26"/>
          <w:lang w:val="en-US"/>
        </w:rPr>
        <w:t>fast, meaning more and more drivers are looking to power up. 25 miles is well within the given range of nearly every EV on the road today, so driver anxiety may switch from worrying about running out of juice to debating which station is most convenient.</w:t>
      </w:r>
    </w:p>
    <w:p w:rsidR="00451982" w:rsidRDefault="00451982">
      <w:pPr>
        <w:rPr>
          <w:lang w:val="en-US"/>
        </w:rPr>
      </w:pPr>
    </w:p>
    <w:p w:rsidR="00451982" w:rsidRDefault="00451982">
      <w:pPr>
        <w:rPr>
          <w:lang w:val="en-US"/>
        </w:rPr>
      </w:pPr>
    </w:p>
    <w:p w:rsidR="00451982" w:rsidRDefault="00451982">
      <w:pPr>
        <w:rPr>
          <w:lang w:val="en-US"/>
        </w:rPr>
      </w:pPr>
    </w:p>
    <w:p w:rsidR="00451982" w:rsidRDefault="00451982">
      <w:pPr>
        <w:rPr>
          <w:lang w:val="en-US"/>
        </w:rPr>
      </w:pPr>
    </w:p>
    <w:p w:rsidR="00451982" w:rsidRDefault="00451982">
      <w:pPr>
        <w:rPr>
          <w:lang w:val="en-US"/>
        </w:rPr>
      </w:pPr>
      <w:hyperlink r:id="rId13" w:history="1">
        <w:r w:rsidRPr="00AE6086">
          <w:rPr>
            <w:rStyle w:val="Lienhypertexte"/>
            <w:lang w:val="en-US"/>
          </w:rPr>
          <w:t>https://cisr-sslvpn-out2.insa-lyon.fr/+CSCO+00756767633A2F2F7661667671727269662E70627A++/chademo-reports-2501-charging-stations-worldwid/</w:t>
        </w:r>
      </w:hyperlink>
    </w:p>
    <w:p w:rsidR="00451982" w:rsidRDefault="00451982">
      <w:pPr>
        <w:rPr>
          <w:lang w:val="en-US"/>
        </w:rPr>
      </w:pPr>
    </w:p>
    <w:p w:rsidR="00451982" w:rsidRDefault="009E61A0">
      <w:pPr>
        <w:rPr>
          <w:lang w:val="en-US"/>
        </w:rPr>
      </w:pPr>
      <w:hyperlink r:id="rId14" w:history="1">
        <w:r w:rsidRPr="00AE6086">
          <w:rPr>
            <w:rStyle w:val="Lienhypertexte"/>
            <w:lang w:val="en-US"/>
          </w:rPr>
          <w:t>https://cisr-sslvpn-out2.insa-lyon.fr/+CSCO+00756767633A2F2F6A6A6A2E70756E71727A622E70627A++/wp/blog/2013/01/06/346/</w:t>
        </w:r>
      </w:hyperlink>
    </w:p>
    <w:p w:rsidR="009E61A0" w:rsidRDefault="009E61A0">
      <w:pPr>
        <w:rPr>
          <w:lang w:val="en-US"/>
        </w:rPr>
      </w:pPr>
    </w:p>
    <w:p w:rsidR="009E61A0" w:rsidRDefault="009E61A0">
      <w:pPr>
        <w:rPr>
          <w:lang w:val="en-US"/>
        </w:rPr>
      </w:pPr>
    </w:p>
    <w:p w:rsidR="009E61A0" w:rsidRDefault="009E61A0">
      <w:pPr>
        <w:rPr>
          <w:lang w:val="en-US"/>
        </w:rPr>
      </w:pPr>
      <w:hyperlink r:id="rId15" w:history="1">
        <w:r w:rsidRPr="00AE6086">
          <w:rPr>
            <w:rStyle w:val="Lienhypertexte"/>
            <w:lang w:val="en-US"/>
          </w:rPr>
          <w:t>http://ac.els-cdn.com/S0968090X15000303/1-s2.0-S0968090X15000303-main.pdf?_tid=edda4cc2-0532-11e5-b134-00000aab0f26&amp;acdnat=1432815380_04d70af03a970e4afec805eaf258edac</w:t>
        </w:r>
      </w:hyperlink>
    </w:p>
    <w:p w:rsidR="009E61A0" w:rsidRDefault="009E61A0">
      <w:pPr>
        <w:rPr>
          <w:lang w:val="en-US"/>
        </w:rPr>
      </w:pPr>
      <w:r>
        <w:rPr>
          <w:noProof/>
        </w:rPr>
        <w:drawing>
          <wp:inline distT="0" distB="0" distL="0" distR="0" wp14:anchorId="75EC5350" wp14:editId="260E708F">
            <wp:extent cx="2914650" cy="18288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14650" cy="1828800"/>
                    </a:xfrm>
                    <a:prstGeom prst="rect">
                      <a:avLst/>
                    </a:prstGeom>
                  </pic:spPr>
                </pic:pic>
              </a:graphicData>
            </a:graphic>
          </wp:inline>
        </w:drawing>
      </w:r>
    </w:p>
    <w:p w:rsidR="009E61A0" w:rsidRPr="00451982" w:rsidRDefault="009E61A0">
      <w:pPr>
        <w:rPr>
          <w:lang w:val="en-US"/>
        </w:rPr>
      </w:pPr>
      <w:r w:rsidRPr="009E61A0">
        <w:rPr>
          <w:lang w:val="en-US"/>
        </w:rPr>
        <w:lastRenderedPageBreak/>
        <w:t>https://cisr-sslvpn-out2.insa-lyon.fr/+CSCO+00756767633A2F2F6F7962742E657A762E626574++/blog_2014_04_29_pulling_back_the_veil_on_ev_charging_station_costs</w:t>
      </w:r>
      <w:bookmarkStart w:id="0" w:name="_GoBack"/>
      <w:bookmarkEnd w:id="0"/>
    </w:p>
    <w:sectPr w:rsidR="009E61A0" w:rsidRPr="004519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982"/>
    <w:rsid w:val="001E1805"/>
    <w:rsid w:val="00322004"/>
    <w:rsid w:val="0044070B"/>
    <w:rsid w:val="00451982"/>
    <w:rsid w:val="00552A1E"/>
    <w:rsid w:val="009E61A0"/>
    <w:rsid w:val="00D37BF0"/>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125CF4-B076-4C21-AC86-196A8C702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451982"/>
  </w:style>
  <w:style w:type="character" w:styleId="Lienhypertexte">
    <w:name w:val="Hyperlink"/>
    <w:basedOn w:val="Policepardfaut"/>
    <w:uiPriority w:val="99"/>
    <w:unhideWhenUsed/>
    <w:rsid w:val="00451982"/>
    <w:rPr>
      <w:color w:val="0000FF"/>
      <w:u w:val="single"/>
    </w:rPr>
  </w:style>
  <w:style w:type="paragraph" w:styleId="NormalWeb">
    <w:name w:val="Normal (Web)"/>
    <w:basedOn w:val="Normal"/>
    <w:uiPriority w:val="99"/>
    <w:semiHidden/>
    <w:unhideWhenUsed/>
    <w:rsid w:val="0045198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6319069">
      <w:bodyDiv w:val="1"/>
      <w:marLeft w:val="0"/>
      <w:marRight w:val="0"/>
      <w:marTop w:val="0"/>
      <w:marBottom w:val="0"/>
      <w:divBdr>
        <w:top w:val="none" w:sz="0" w:space="0" w:color="auto"/>
        <w:left w:val="none" w:sz="0" w:space="0" w:color="auto"/>
        <w:bottom w:val="none" w:sz="0" w:space="0" w:color="auto"/>
        <w:right w:val="none" w:sz="0" w:space="0" w:color="auto"/>
      </w:divBdr>
    </w:div>
    <w:div w:id="1632980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sr-sslvpn-out2.insa-lyon.fr/+CSCO+0h756767633A2F2F6A6A6A2E6E6F6F2E70627A++/cawp/seitp202/8cfa9a111c7581c0c1257da9003684cd.aspx" TargetMode="External"/><Relationship Id="rId13" Type="http://schemas.openxmlformats.org/officeDocument/2006/relationships/hyperlink" Target="https://cisr-sslvpn-out2.insa-lyon.fr/+CSCO+00756767633A2F2F7661667671727269662E70627A++/chademo-reports-2501-charging-stations-worldwid/"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cisr-sslvpn-out2.insa-lyon.fr/+CSCO+0h756767633A2F2F7661726E2E72702E72686562636E2E7268++/en/ten-t/ten-t_projects/ten-t_projects_by_country/multi_country/2013-eu-92043-s.htm" TargetMode="External"/><Relationship Id="rId12" Type="http://schemas.openxmlformats.org/officeDocument/2006/relationships/hyperlink" Target="https://cisr-sslvpn-out2.insa-lyon.fr/+CSCO+0h756767633A2F2F7079726E61677270756176706E2E70627A++/2014/01/13/electric-vehicle-sales-increase-55-france/"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2.png"/><Relationship Id="rId1" Type="http://schemas.openxmlformats.org/officeDocument/2006/relationships/styles" Target="styles.xml"/><Relationship Id="rId6" Type="http://schemas.openxmlformats.org/officeDocument/2006/relationships/hyperlink" Target="https://cisr-sslvpn-out2.insa-lyon.fr/+CSCO+0h756767633A2F2F7079726E61677270756176706E2E70627A++/2014/11/27/netherlands-europes-hub-e-vehicles/" TargetMode="External"/><Relationship Id="rId11" Type="http://schemas.openxmlformats.org/officeDocument/2006/relationships/hyperlink" Target="https://cisr-sslvpn-out2.insa-lyon.fr/+CSCO+0h756767633A2F2F6A6A6A2E73656E61707232342E70627A++/en/20141208-paris-electric-car-infrastructure-go-nationwide/" TargetMode="External"/><Relationship Id="rId5" Type="http://schemas.openxmlformats.org/officeDocument/2006/relationships/hyperlink" Target="https://cisr-sslvpn-out2.insa-lyon.fr/+CSCO+0h756767633A2F2F7661726E2E72702E72686562636E2E7268++/download/project_fiches/multi_country/fichenew_2013eu92043s_final.pdf" TargetMode="External"/><Relationship Id="rId15" Type="http://schemas.openxmlformats.org/officeDocument/2006/relationships/hyperlink" Target="http://ac.els-cdn.com/S0968090X15000303/1-s2.0-S0968090X15000303-main.pdf?_tid=edda4cc2-0532-11e5-b134-00000aab0f26&amp;acdnat=1432815380_04d70af03a970e4afec805eaf258edac" TargetMode="External"/><Relationship Id="rId10" Type="http://schemas.openxmlformats.org/officeDocument/2006/relationships/hyperlink" Target="https://cisr-sslvpn-out2.insa-lyon.fr/+CSCO+00756767633A2F2F7079726E61677270756176706E2E70627A++/2014/12/24/is-europe-leaving-electric-vehicle-range-anxiety-behind/" TargetMode="External"/><Relationship Id="rId4" Type="http://schemas.openxmlformats.org/officeDocument/2006/relationships/image" Target="media/image1.png"/><Relationship Id="rId9" Type="http://schemas.openxmlformats.org/officeDocument/2006/relationships/hyperlink" Target="https://cisr-sslvpn-out2.insa-lyon.fr/+CSCO+0h756767633A2F2F6A6A6A2E6E6F6F2D706261697265666E67766261662E70627A++/2014/12/european-consortium-set-to-accelerate-cross-border-e-mobility/" TargetMode="External"/><Relationship Id="rId14" Type="http://schemas.openxmlformats.org/officeDocument/2006/relationships/hyperlink" Target="https://cisr-sslvpn-out2.insa-lyon.fr/+CSCO+00756767633A2F2F6A6A6A2E70756E71727A622E70627A++/wp/blog/2013/01/06/346/"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3</Pages>
  <Words>768</Words>
  <Characters>4224</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dc:description/>
  <cp:lastModifiedBy>Vincent</cp:lastModifiedBy>
  <cp:revision>1</cp:revision>
  <dcterms:created xsi:type="dcterms:W3CDTF">2015-05-28T10:17:00Z</dcterms:created>
  <dcterms:modified xsi:type="dcterms:W3CDTF">2015-05-28T12:40:00Z</dcterms:modified>
</cp:coreProperties>
</file>